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kern w:val="0"/>
        </w:rPr>
      </w:pPr>
    </w:p>
    <w:p>
      <w:pPr>
        <w:pStyle w:val="21"/>
        <w:spacing w:line="360" w:lineRule="auto"/>
        <w:rPr>
          <w:rFonts w:ascii="宋体" w:hAnsi="宋体"/>
          <w:kern w:val="0"/>
        </w:rPr>
      </w:pPr>
      <w:r>
        <w:rPr>
          <w:rFonts w:ascii="宋体" w:hAnsi="宋体"/>
          <w:kern w:val="0"/>
        </w:rPr>
        <w:t xml:space="preserve">                                                                                                                                                                                                                                                  </w:t>
      </w:r>
    </w:p>
    <w:p>
      <w:pPr>
        <w:pStyle w:val="21"/>
        <w:spacing w:line="360" w:lineRule="auto"/>
        <w:rPr>
          <w:rFonts w:ascii="宋体" w:hAnsi="宋体"/>
          <w:kern w:val="0"/>
        </w:rPr>
      </w:pPr>
    </w:p>
    <w:p>
      <w:pPr>
        <w:pStyle w:val="21"/>
        <w:spacing w:line="360" w:lineRule="auto"/>
        <w:rPr>
          <w:rFonts w:ascii="宋体" w:hAnsi="宋体"/>
          <w:kern w:val="0"/>
        </w:rPr>
      </w:pPr>
    </w:p>
    <w:p>
      <w:pPr>
        <w:pStyle w:val="21"/>
        <w:spacing w:line="360" w:lineRule="auto"/>
        <w:rPr>
          <w:rFonts w:ascii="宋体" w:hAnsi="宋体"/>
          <w:kern w:val="0"/>
        </w:rPr>
      </w:pPr>
    </w:p>
    <w:p>
      <w:pPr>
        <w:pStyle w:val="21"/>
        <w:tabs>
          <w:tab w:val="left" w:pos="720"/>
          <w:tab w:val="left" w:pos="2160"/>
          <w:tab w:val="left" w:pos="2880"/>
          <w:tab w:val="left" w:pos="3600"/>
          <w:tab w:val="left" w:pos="4320"/>
          <w:tab w:val="left" w:pos="5040"/>
          <w:tab w:val="left" w:pos="5760"/>
        </w:tabs>
        <w:autoSpaceDE w:val="0"/>
        <w:autoSpaceDN w:val="0"/>
        <w:spacing w:line="360" w:lineRule="auto"/>
        <w:ind w:left="540" w:right="924" w:firstLine="355"/>
        <w:jc w:val="center"/>
        <w:rPr>
          <w:rFonts w:ascii="宋体" w:hAnsi="宋体"/>
          <w:b/>
          <w:kern w:val="0"/>
          <w:sz w:val="52"/>
        </w:rPr>
      </w:pPr>
      <w:r>
        <w:rPr>
          <w:rFonts w:ascii="宋体" w:hAnsi="宋体"/>
          <w:b/>
          <w:kern w:val="0"/>
          <w:sz w:val="52"/>
        </w:rPr>
        <w:t>三门县采购招标文件</w:t>
      </w:r>
    </w:p>
    <w:p>
      <w:pPr>
        <w:pStyle w:val="21"/>
        <w:tabs>
          <w:tab w:val="left" w:pos="180"/>
          <w:tab w:val="left" w:pos="360"/>
          <w:tab w:val="left" w:pos="540"/>
          <w:tab w:val="left" w:pos="8280"/>
        </w:tabs>
        <w:autoSpaceDE w:val="0"/>
        <w:autoSpaceDN w:val="0"/>
        <w:spacing w:line="360" w:lineRule="auto"/>
        <w:ind w:right="23"/>
        <w:jc w:val="left"/>
        <w:rPr>
          <w:rFonts w:ascii="宋体" w:hAnsi="宋体"/>
          <w:kern w:val="0"/>
          <w:sz w:val="28"/>
          <w:szCs w:val="28"/>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1" w:right="1800"/>
        <w:rPr>
          <w:rFonts w:ascii="宋体" w:hAnsi="宋体"/>
          <w:kern w:val="0"/>
          <w:sz w:val="24"/>
        </w:rPr>
      </w:pPr>
    </w:p>
    <w:p>
      <w:pPr>
        <w:pStyle w:val="21"/>
        <w:autoSpaceDE w:val="0"/>
        <w:autoSpaceDN w:val="0"/>
        <w:spacing w:line="360" w:lineRule="auto"/>
        <w:jc w:val="center"/>
        <w:rPr>
          <w:rFonts w:ascii="宋体" w:hAnsi="宋体"/>
          <w:kern w:val="0"/>
          <w:sz w:val="28"/>
          <w:szCs w:val="28"/>
        </w:rPr>
      </w:pPr>
      <w:r>
        <w:rPr>
          <w:rFonts w:ascii="宋体" w:hAnsi="宋体"/>
          <w:kern w:val="0"/>
          <w:sz w:val="28"/>
          <w:szCs w:val="28"/>
        </w:rPr>
        <w:t>采购项目：</w:t>
      </w:r>
      <w:r>
        <w:rPr>
          <w:rFonts w:hint="eastAsia" w:ascii="宋体" w:hAnsi="宋体"/>
          <w:kern w:val="0"/>
          <w:sz w:val="28"/>
          <w:szCs w:val="28"/>
        </w:rPr>
        <w:t>三门县农业农村局食堂服务项目</w:t>
      </w:r>
    </w:p>
    <w:p>
      <w:pPr>
        <w:pStyle w:val="21"/>
        <w:tabs>
          <w:tab w:val="left" w:pos="180"/>
          <w:tab w:val="left" w:pos="360"/>
          <w:tab w:val="left" w:pos="540"/>
          <w:tab w:val="left" w:pos="8280"/>
        </w:tabs>
        <w:autoSpaceDE w:val="0"/>
        <w:autoSpaceDN w:val="0"/>
        <w:spacing w:line="360" w:lineRule="auto"/>
        <w:ind w:right="23"/>
        <w:jc w:val="left"/>
        <w:rPr>
          <w:rFonts w:ascii="宋体" w:hAnsi="宋体"/>
          <w:kern w:val="0"/>
          <w:sz w:val="24"/>
        </w:rPr>
      </w:pPr>
      <w:r>
        <w:rPr>
          <w:rFonts w:ascii="宋体" w:hAnsi="宋体"/>
          <w:kern w:val="0"/>
          <w:sz w:val="24"/>
        </w:rPr>
        <w:t xml:space="preserve">  </w:t>
      </w:r>
      <w:r>
        <w:rPr>
          <w:rFonts w:hint="eastAsia" w:ascii="宋体" w:hAnsi="宋体"/>
          <w:kern w:val="0"/>
          <w:sz w:val="24"/>
        </w:rPr>
        <w:t xml:space="preserve">         </w:t>
      </w:r>
    </w:p>
    <w:p>
      <w:pPr>
        <w:pStyle w:val="21"/>
        <w:tabs>
          <w:tab w:val="left" w:pos="180"/>
          <w:tab w:val="left" w:pos="360"/>
          <w:tab w:val="left" w:pos="540"/>
          <w:tab w:val="left" w:pos="8280"/>
        </w:tabs>
        <w:autoSpaceDE w:val="0"/>
        <w:autoSpaceDN w:val="0"/>
        <w:spacing w:line="360" w:lineRule="auto"/>
        <w:ind w:right="23" w:firstLine="1680" w:firstLineChars="600"/>
        <w:jc w:val="left"/>
        <w:rPr>
          <w:rFonts w:ascii="宋体" w:hAnsi="宋体"/>
          <w:kern w:val="0"/>
          <w:sz w:val="28"/>
          <w:szCs w:val="28"/>
        </w:rPr>
      </w:pPr>
      <w:r>
        <w:rPr>
          <w:rFonts w:ascii="宋体" w:hAnsi="宋体"/>
          <w:kern w:val="0"/>
          <w:sz w:val="28"/>
          <w:szCs w:val="28"/>
        </w:rPr>
        <w:t xml:space="preserve">项目编号： </w:t>
      </w:r>
      <w:r>
        <w:rPr>
          <w:rFonts w:hint="eastAsia" w:ascii="宋体" w:hAnsi="宋体"/>
          <w:kern w:val="0"/>
          <w:sz w:val="28"/>
          <w:szCs w:val="28"/>
        </w:rPr>
        <w:t>浙欧招备</w:t>
      </w:r>
      <w:r>
        <w:rPr>
          <w:rFonts w:ascii="宋体" w:hAnsi="宋体"/>
          <w:kern w:val="0"/>
          <w:sz w:val="28"/>
          <w:szCs w:val="28"/>
        </w:rPr>
        <w:t>【</w:t>
      </w:r>
      <w:r>
        <w:rPr>
          <w:rFonts w:hint="eastAsia" w:ascii="宋体" w:hAnsi="宋体"/>
          <w:kern w:val="0"/>
          <w:sz w:val="28"/>
          <w:szCs w:val="28"/>
        </w:rPr>
        <w:t>2023</w:t>
      </w:r>
      <w:r>
        <w:rPr>
          <w:rFonts w:ascii="宋体" w:hAnsi="宋体"/>
          <w:kern w:val="0"/>
          <w:sz w:val="28"/>
          <w:szCs w:val="28"/>
        </w:rPr>
        <w:t>】</w:t>
      </w:r>
      <w:r>
        <w:rPr>
          <w:rFonts w:hint="eastAsia" w:ascii="宋体" w:hAnsi="宋体"/>
          <w:kern w:val="0"/>
          <w:sz w:val="28"/>
          <w:szCs w:val="28"/>
        </w:rPr>
        <w:t>036</w:t>
      </w:r>
      <w:r>
        <w:rPr>
          <w:rFonts w:ascii="宋体" w:hAnsi="宋体"/>
          <w:kern w:val="0"/>
          <w:sz w:val="28"/>
          <w:szCs w:val="28"/>
        </w:rPr>
        <w:t>号</w:t>
      </w: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32"/>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rPr>
      </w:pPr>
    </w:p>
    <w:p>
      <w:pPr>
        <w:pStyle w:val="22"/>
        <w:rPr>
          <w:rFonts w:ascii="宋体" w:hAnsi="宋体"/>
          <w:kern w:val="0"/>
          <w:sz w:val="28"/>
        </w:rPr>
      </w:pPr>
    </w:p>
    <w:p>
      <w:pPr>
        <w:pStyle w:val="22"/>
        <w:rPr>
          <w:rFonts w:ascii="宋体" w:hAnsi="宋体"/>
          <w:kern w:val="0"/>
          <w:sz w:val="28"/>
        </w:rPr>
      </w:pPr>
    </w:p>
    <w:p>
      <w:pPr>
        <w:pStyle w:val="22"/>
        <w:rPr>
          <w:rFonts w:ascii="宋体" w:hAnsi="宋体"/>
          <w:kern w:val="0"/>
          <w:sz w:val="28"/>
        </w:rPr>
      </w:pP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r>
        <w:rPr>
          <w:rFonts w:ascii="宋体" w:hAnsi="宋体"/>
          <w:kern w:val="0"/>
          <w:sz w:val="28"/>
        </w:rPr>
        <w:t xml:space="preserve">          </w:t>
      </w:r>
      <w:r>
        <w:rPr>
          <w:rFonts w:hint="eastAsia" w:ascii="宋体" w:hAnsi="宋体"/>
          <w:kern w:val="0"/>
          <w:sz w:val="28"/>
        </w:rPr>
        <w:t xml:space="preserve"> </w:t>
      </w:r>
      <w:r>
        <w:rPr>
          <w:rFonts w:ascii="宋体" w:hAnsi="宋体"/>
          <w:kern w:val="0"/>
          <w:sz w:val="28"/>
          <w:szCs w:val="28"/>
        </w:rPr>
        <w:t>采</w:t>
      </w:r>
      <w:r>
        <w:rPr>
          <w:rFonts w:hint="eastAsia" w:ascii="宋体" w:hAnsi="宋体"/>
          <w:kern w:val="0"/>
          <w:sz w:val="28"/>
          <w:szCs w:val="28"/>
        </w:rPr>
        <w:t xml:space="preserve"> </w:t>
      </w:r>
      <w:r>
        <w:rPr>
          <w:rFonts w:ascii="宋体" w:hAnsi="宋体"/>
          <w:kern w:val="0"/>
          <w:sz w:val="28"/>
          <w:szCs w:val="28"/>
        </w:rPr>
        <w:t>购</w:t>
      </w:r>
      <w:r>
        <w:rPr>
          <w:rFonts w:hint="eastAsia" w:ascii="宋体" w:hAnsi="宋体"/>
          <w:kern w:val="0"/>
          <w:sz w:val="28"/>
          <w:szCs w:val="28"/>
        </w:rPr>
        <w:t xml:space="preserve">  </w:t>
      </w:r>
      <w:r>
        <w:rPr>
          <w:rFonts w:ascii="宋体" w:hAnsi="宋体"/>
          <w:kern w:val="0"/>
          <w:sz w:val="28"/>
          <w:szCs w:val="28"/>
        </w:rPr>
        <w:t>单</w:t>
      </w:r>
      <w:r>
        <w:rPr>
          <w:rFonts w:hint="eastAsia" w:ascii="宋体" w:hAnsi="宋体"/>
          <w:kern w:val="0"/>
          <w:sz w:val="28"/>
          <w:szCs w:val="28"/>
        </w:rPr>
        <w:t xml:space="preserve"> </w:t>
      </w:r>
      <w:r>
        <w:rPr>
          <w:rFonts w:ascii="宋体" w:hAnsi="宋体"/>
          <w:kern w:val="0"/>
          <w:sz w:val="28"/>
          <w:szCs w:val="28"/>
        </w:rPr>
        <w:t>位：</w:t>
      </w:r>
      <w:r>
        <w:rPr>
          <w:rFonts w:hint="eastAsia" w:ascii="宋体" w:hAnsi="宋体"/>
          <w:kern w:val="0"/>
          <w:sz w:val="28"/>
          <w:szCs w:val="28"/>
        </w:rPr>
        <w:t>三门县农业农村局</w:t>
      </w: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采购代理单位：</w:t>
      </w:r>
      <w:r>
        <w:rPr>
          <w:rFonts w:hint="eastAsia" w:ascii="宋体" w:hAnsi="宋体"/>
          <w:kern w:val="0"/>
          <w:sz w:val="28"/>
          <w:szCs w:val="28"/>
        </w:rPr>
        <w:t>欧邦工程管理集团有限公司</w:t>
      </w: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right="1800"/>
        <w:rPr>
          <w:rFonts w:ascii="宋体" w:hAnsi="宋体"/>
          <w:kern w:val="0"/>
          <w:sz w:val="28"/>
          <w:szCs w:val="28"/>
        </w:rPr>
      </w:pPr>
      <w:r>
        <w:rPr>
          <w:rFonts w:ascii="宋体" w:hAnsi="宋体"/>
          <w:kern w:val="0"/>
          <w:sz w:val="28"/>
          <w:szCs w:val="28"/>
        </w:rPr>
        <w:t xml:space="preserve">          </w:t>
      </w:r>
    </w:p>
    <w:p>
      <w:pPr>
        <w:pStyle w:val="21"/>
        <w:tabs>
          <w:tab w:val="left" w:pos="720"/>
          <w:tab w:val="left" w:pos="1440"/>
          <w:tab w:val="left" w:pos="2160"/>
          <w:tab w:val="left" w:pos="2880"/>
          <w:tab w:val="left" w:pos="3600"/>
          <w:tab w:val="left" w:pos="4320"/>
          <w:tab w:val="left" w:pos="5040"/>
          <w:tab w:val="left" w:pos="5760"/>
        </w:tabs>
        <w:autoSpaceDE w:val="0"/>
        <w:autoSpaceDN w:val="0"/>
        <w:spacing w:line="360" w:lineRule="auto"/>
        <w:ind w:left="1440" w:right="1800"/>
        <w:jc w:val="center"/>
        <w:rPr>
          <w:rFonts w:ascii="宋体" w:hAnsi="宋体"/>
          <w:kern w:val="0"/>
          <w:sz w:val="28"/>
        </w:rPr>
      </w:pPr>
      <w:r>
        <w:rPr>
          <w:rFonts w:hint="eastAsia" w:ascii="宋体" w:hAnsi="宋体"/>
          <w:kern w:val="0"/>
          <w:sz w:val="28"/>
        </w:rPr>
        <w:t>2023年12月</w:t>
      </w:r>
      <w:r>
        <w:rPr>
          <w:rFonts w:ascii="宋体" w:hAnsi="宋体"/>
          <w:kern w:val="0"/>
          <w:sz w:val="28"/>
        </w:rPr>
        <w:t xml:space="preserve"> </w:t>
      </w:r>
    </w:p>
    <w:p>
      <w:pPr>
        <w:pStyle w:val="21"/>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1"/>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1"/>
        <w:tabs>
          <w:tab w:val="left" w:pos="180"/>
          <w:tab w:val="left" w:pos="360"/>
          <w:tab w:val="left" w:pos="540"/>
          <w:tab w:val="left" w:pos="8280"/>
        </w:tabs>
        <w:autoSpaceDE w:val="0"/>
        <w:autoSpaceDN w:val="0"/>
        <w:spacing w:line="360" w:lineRule="auto"/>
        <w:ind w:right="23"/>
        <w:jc w:val="left"/>
        <w:rPr>
          <w:rFonts w:ascii="宋体" w:hAnsi="宋体"/>
          <w:b/>
          <w:kern w:val="0"/>
          <w:sz w:val="10"/>
        </w:rPr>
      </w:pP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firstLine="540"/>
        <w:jc w:val="left"/>
        <w:rPr>
          <w:rFonts w:ascii="宋体" w:hAnsi="宋体"/>
          <w:b/>
          <w:kern w:val="0"/>
          <w:sz w:val="10"/>
        </w:rPr>
        <w:sectPr>
          <w:pgSz w:w="11906" w:h="16838"/>
          <w:pgMar w:top="1021" w:right="1588" w:bottom="851" w:left="1588" w:header="0" w:footer="0" w:gutter="0"/>
          <w:pgNumType w:start="1"/>
          <w:cols w:space="720" w:num="1"/>
          <w:formProt w:val="0"/>
          <w:docGrid w:linePitch="312" w:charSpace="91954"/>
        </w:sectPr>
      </w:pPr>
      <w:r>
        <w:rPr>
          <w:rFonts w:ascii="宋体" w:hAnsi="宋体"/>
          <w:b/>
          <w:kern w:val="0"/>
          <w:sz w:val="10"/>
        </w:rPr>
        <w:t xml:space="preserve">                                             </w:t>
      </w: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rPr>
          <w:rFonts w:ascii="宋体" w:hAnsi="宋体"/>
          <w:b/>
          <w:sz w:val="36"/>
        </w:rPr>
      </w:pP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firstLine="540"/>
        <w:jc w:val="center"/>
        <w:rPr>
          <w:rFonts w:ascii="宋体" w:hAnsi="宋体"/>
          <w:b/>
          <w:kern w:val="0"/>
          <w:sz w:val="10"/>
        </w:rPr>
      </w:pPr>
      <w:r>
        <w:rPr>
          <w:rFonts w:ascii="宋体" w:hAnsi="宋体"/>
          <w:b/>
          <w:sz w:val="36"/>
        </w:rPr>
        <w:t>招标文件目录</w:t>
      </w:r>
    </w:p>
    <w:p>
      <w:pPr>
        <w:pStyle w:val="21"/>
        <w:spacing w:line="360" w:lineRule="auto"/>
        <w:rPr>
          <w:rFonts w:ascii="宋体" w:hAnsi="宋体"/>
          <w:sz w:val="10"/>
        </w:rPr>
      </w:pPr>
    </w:p>
    <w:p>
      <w:pPr>
        <w:pStyle w:val="21"/>
        <w:numPr>
          <w:ilvl w:val="0"/>
          <w:numId w:val="2"/>
        </w:numPr>
        <w:spacing w:line="360" w:lineRule="auto"/>
        <w:rPr>
          <w:rFonts w:ascii="宋体" w:hAnsi="宋体"/>
          <w:sz w:val="28"/>
        </w:rPr>
      </w:pPr>
      <w:r>
        <w:rPr>
          <w:rFonts w:hint="eastAsia" w:ascii="宋体" w:hAnsi="宋体"/>
          <w:b/>
          <w:sz w:val="28"/>
        </w:rPr>
        <w:t>招标公告</w:t>
      </w:r>
    </w:p>
    <w:p>
      <w:pPr>
        <w:pStyle w:val="21"/>
        <w:numPr>
          <w:ilvl w:val="0"/>
          <w:numId w:val="2"/>
        </w:numPr>
        <w:spacing w:line="360" w:lineRule="auto"/>
        <w:rPr>
          <w:rFonts w:ascii="宋体" w:hAnsi="宋体"/>
          <w:sz w:val="28"/>
        </w:rPr>
      </w:pPr>
      <w:r>
        <w:rPr>
          <w:rFonts w:ascii="宋体" w:hAnsi="宋体"/>
          <w:b/>
          <w:sz w:val="28"/>
        </w:rPr>
        <w:t>招标</w:t>
      </w:r>
      <w:r>
        <w:rPr>
          <w:rFonts w:hint="eastAsia" w:ascii="宋体" w:hAnsi="宋体"/>
          <w:b/>
          <w:sz w:val="28"/>
        </w:rPr>
        <w:t>需求</w:t>
      </w:r>
    </w:p>
    <w:p>
      <w:pPr>
        <w:pStyle w:val="21"/>
        <w:numPr>
          <w:ilvl w:val="0"/>
          <w:numId w:val="2"/>
        </w:numPr>
        <w:spacing w:line="360" w:lineRule="auto"/>
        <w:rPr>
          <w:rFonts w:ascii="宋体" w:hAnsi="宋体"/>
          <w:b/>
          <w:sz w:val="28"/>
        </w:rPr>
      </w:pPr>
      <w:r>
        <w:rPr>
          <w:rFonts w:hint="eastAsia" w:ascii="宋体" w:hAnsi="宋体"/>
          <w:b/>
          <w:sz w:val="28"/>
          <w:lang w:eastAsia="zh-CN"/>
        </w:rPr>
        <w:t>采购人</w:t>
      </w:r>
      <w:r>
        <w:rPr>
          <w:rFonts w:ascii="宋体" w:hAnsi="宋体"/>
          <w:b/>
          <w:sz w:val="28"/>
        </w:rPr>
        <w:t>须知</w:t>
      </w:r>
    </w:p>
    <w:p>
      <w:pPr>
        <w:pStyle w:val="21"/>
        <w:numPr>
          <w:ilvl w:val="0"/>
          <w:numId w:val="3"/>
        </w:numPr>
        <w:spacing w:line="360" w:lineRule="auto"/>
        <w:rPr>
          <w:rFonts w:ascii="宋体" w:hAnsi="宋体"/>
          <w:sz w:val="28"/>
        </w:rPr>
      </w:pPr>
      <w:r>
        <w:rPr>
          <w:rFonts w:ascii="宋体" w:hAnsi="宋体"/>
          <w:sz w:val="28"/>
        </w:rPr>
        <w:t>说明</w:t>
      </w:r>
    </w:p>
    <w:p>
      <w:pPr>
        <w:pStyle w:val="21"/>
        <w:numPr>
          <w:ilvl w:val="0"/>
          <w:numId w:val="3"/>
        </w:numPr>
        <w:spacing w:line="360" w:lineRule="auto"/>
        <w:rPr>
          <w:rFonts w:ascii="宋体" w:hAnsi="宋体"/>
          <w:sz w:val="28"/>
        </w:rPr>
      </w:pPr>
      <w:r>
        <w:rPr>
          <w:rFonts w:hint="eastAsia" w:ascii="宋体" w:hAnsi="宋体"/>
          <w:sz w:val="28"/>
        </w:rPr>
        <w:t>总则</w:t>
      </w:r>
    </w:p>
    <w:p>
      <w:pPr>
        <w:pStyle w:val="21"/>
        <w:numPr>
          <w:ilvl w:val="0"/>
          <w:numId w:val="3"/>
        </w:numPr>
        <w:spacing w:line="360" w:lineRule="auto"/>
        <w:rPr>
          <w:rFonts w:ascii="宋体" w:hAnsi="宋体"/>
          <w:sz w:val="28"/>
        </w:rPr>
      </w:pPr>
      <w:r>
        <w:rPr>
          <w:rFonts w:hint="eastAsia" w:ascii="宋体" w:hAnsi="宋体"/>
          <w:sz w:val="28"/>
        </w:rPr>
        <w:t>招标文件</w:t>
      </w:r>
    </w:p>
    <w:p>
      <w:pPr>
        <w:pStyle w:val="21"/>
        <w:numPr>
          <w:ilvl w:val="0"/>
          <w:numId w:val="3"/>
        </w:numPr>
        <w:spacing w:line="360" w:lineRule="auto"/>
        <w:rPr>
          <w:rFonts w:ascii="宋体" w:hAnsi="宋体"/>
          <w:sz w:val="28"/>
        </w:rPr>
      </w:pPr>
      <w:r>
        <w:rPr>
          <w:rFonts w:ascii="宋体" w:hAnsi="宋体"/>
          <w:sz w:val="28"/>
        </w:rPr>
        <w:t>投标文件</w:t>
      </w:r>
    </w:p>
    <w:p>
      <w:pPr>
        <w:pStyle w:val="21"/>
        <w:numPr>
          <w:ilvl w:val="0"/>
          <w:numId w:val="3"/>
        </w:numPr>
        <w:spacing w:line="360" w:lineRule="auto"/>
        <w:rPr>
          <w:rFonts w:ascii="宋体" w:hAnsi="宋体"/>
          <w:sz w:val="28"/>
        </w:rPr>
      </w:pPr>
      <w:r>
        <w:rPr>
          <w:rFonts w:ascii="宋体" w:hAnsi="宋体"/>
          <w:sz w:val="28"/>
        </w:rPr>
        <w:t>投标文件的递交</w:t>
      </w:r>
    </w:p>
    <w:p>
      <w:pPr>
        <w:pStyle w:val="21"/>
        <w:numPr>
          <w:ilvl w:val="0"/>
          <w:numId w:val="3"/>
        </w:numPr>
        <w:spacing w:line="360" w:lineRule="auto"/>
        <w:rPr>
          <w:rFonts w:ascii="宋体" w:hAnsi="宋体"/>
          <w:sz w:val="28"/>
        </w:rPr>
      </w:pPr>
      <w:r>
        <w:rPr>
          <w:rFonts w:ascii="宋体" w:hAnsi="宋体"/>
          <w:sz w:val="28"/>
        </w:rPr>
        <w:t>开标、评标</w:t>
      </w:r>
    </w:p>
    <w:p>
      <w:pPr>
        <w:pStyle w:val="21"/>
        <w:numPr>
          <w:ilvl w:val="0"/>
          <w:numId w:val="3"/>
        </w:numPr>
        <w:spacing w:line="360" w:lineRule="auto"/>
        <w:rPr>
          <w:rFonts w:ascii="宋体" w:hAnsi="宋体"/>
          <w:sz w:val="28"/>
        </w:rPr>
      </w:pPr>
      <w:r>
        <w:rPr>
          <w:rFonts w:ascii="宋体" w:hAnsi="宋体"/>
          <w:sz w:val="28"/>
        </w:rPr>
        <w:t>授予合同</w:t>
      </w:r>
    </w:p>
    <w:p>
      <w:pPr>
        <w:pStyle w:val="21"/>
        <w:numPr>
          <w:ilvl w:val="0"/>
          <w:numId w:val="2"/>
        </w:numPr>
        <w:spacing w:line="360" w:lineRule="auto"/>
        <w:rPr>
          <w:rFonts w:ascii="宋体" w:hAnsi="宋体"/>
          <w:b/>
          <w:sz w:val="28"/>
        </w:rPr>
      </w:pPr>
      <w:r>
        <w:rPr>
          <w:rFonts w:ascii="宋体" w:hAnsi="宋体"/>
          <w:b/>
          <w:sz w:val="28"/>
        </w:rPr>
        <w:t>评标方式及评标标准</w:t>
      </w:r>
    </w:p>
    <w:p>
      <w:pPr>
        <w:pStyle w:val="21"/>
        <w:numPr>
          <w:ilvl w:val="0"/>
          <w:numId w:val="2"/>
        </w:numPr>
        <w:spacing w:line="360" w:lineRule="auto"/>
        <w:rPr>
          <w:rFonts w:ascii="宋体" w:hAnsi="宋体"/>
          <w:b/>
          <w:sz w:val="28"/>
        </w:rPr>
      </w:pPr>
      <w:r>
        <w:rPr>
          <w:rFonts w:ascii="宋体" w:hAnsi="宋体"/>
          <w:b/>
          <w:sz w:val="28"/>
        </w:rPr>
        <w:t>合同主要条款及合同签订方式</w:t>
      </w:r>
    </w:p>
    <w:p>
      <w:pPr>
        <w:pStyle w:val="21"/>
        <w:numPr>
          <w:ilvl w:val="0"/>
          <w:numId w:val="2"/>
        </w:numPr>
        <w:spacing w:line="360" w:lineRule="auto"/>
        <w:rPr>
          <w:rFonts w:ascii="宋体" w:hAnsi="宋体"/>
          <w:b/>
          <w:sz w:val="28"/>
        </w:rPr>
      </w:pPr>
      <w:r>
        <w:rPr>
          <w:rFonts w:ascii="宋体" w:hAnsi="宋体" w:cs="幼圆"/>
          <w:b/>
          <w:kern w:val="0"/>
          <w:sz w:val="28"/>
          <w:szCs w:val="28"/>
          <w:lang w:val="zh-CN"/>
        </w:rPr>
        <w:t>应提交的有关格式范例</w:t>
      </w:r>
    </w:p>
    <w:p>
      <w:pPr>
        <w:pStyle w:val="21"/>
        <w:spacing w:line="360" w:lineRule="auto"/>
        <w:ind w:left="360"/>
        <w:rPr>
          <w:rFonts w:ascii="宋体" w:hAnsi="宋体"/>
          <w:b/>
          <w:sz w:val="30"/>
        </w:rPr>
      </w:pP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r>
        <w:rPr>
          <w:rFonts w:ascii="宋体" w:hAnsi="宋体"/>
          <w:b/>
          <w:sz w:val="30"/>
        </w:rPr>
        <w:t xml:space="preserve">  </w:t>
      </w: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b/>
          <w:sz w:val="30"/>
        </w:rPr>
      </w:pPr>
    </w:p>
    <w:p>
      <w:pPr>
        <w:pStyle w:val="22"/>
        <w:rPr>
          <w:rFonts w:ascii="宋体" w:hAnsi="宋体"/>
          <w:b/>
          <w:kern w:val="0"/>
          <w:sz w:val="36"/>
        </w:rPr>
      </w:pPr>
    </w:p>
    <w:p>
      <w:pPr>
        <w:pStyle w:val="21"/>
        <w:tabs>
          <w:tab w:val="left" w:pos="180"/>
          <w:tab w:val="left" w:pos="360"/>
          <w:tab w:val="left" w:pos="540"/>
          <w:tab w:val="left" w:pos="8280"/>
        </w:tabs>
        <w:autoSpaceDE w:val="0"/>
        <w:autoSpaceDN w:val="0"/>
        <w:spacing w:line="360" w:lineRule="auto"/>
        <w:ind w:right="23"/>
        <w:jc w:val="center"/>
        <w:rPr>
          <w:rFonts w:ascii="宋体" w:hAnsi="宋体"/>
          <w:b/>
          <w:kern w:val="0"/>
          <w:sz w:val="36"/>
        </w:rPr>
      </w:pPr>
    </w:p>
    <w:p>
      <w:pPr>
        <w:pStyle w:val="21"/>
        <w:tabs>
          <w:tab w:val="left" w:pos="180"/>
          <w:tab w:val="left" w:pos="360"/>
          <w:tab w:val="left" w:pos="540"/>
          <w:tab w:val="left" w:pos="8280"/>
        </w:tabs>
        <w:autoSpaceDE w:val="0"/>
        <w:autoSpaceDN w:val="0"/>
        <w:spacing w:line="360" w:lineRule="auto"/>
        <w:ind w:right="23"/>
        <w:jc w:val="center"/>
        <w:rPr>
          <w:rFonts w:ascii="宋体" w:hAnsi="宋体"/>
          <w:b/>
          <w:kern w:val="0"/>
          <w:sz w:val="36"/>
        </w:rPr>
      </w:pPr>
    </w:p>
    <w:p>
      <w:pPr>
        <w:pStyle w:val="21"/>
        <w:tabs>
          <w:tab w:val="left" w:pos="180"/>
          <w:tab w:val="left" w:pos="360"/>
          <w:tab w:val="left" w:pos="540"/>
          <w:tab w:val="left" w:pos="8280"/>
        </w:tabs>
        <w:autoSpaceDE w:val="0"/>
        <w:autoSpaceDN w:val="0"/>
        <w:spacing w:line="360" w:lineRule="auto"/>
        <w:ind w:right="23"/>
        <w:jc w:val="center"/>
        <w:rPr>
          <w:rFonts w:ascii="宋体" w:hAnsi="宋体"/>
          <w:b/>
          <w:kern w:val="0"/>
          <w:sz w:val="36"/>
        </w:rPr>
      </w:pPr>
      <w:r>
        <w:rPr>
          <w:rFonts w:ascii="宋体" w:hAnsi="宋体"/>
          <w:b/>
          <w:kern w:val="0"/>
          <w:sz w:val="36"/>
        </w:rPr>
        <w:t xml:space="preserve">第一部分  </w:t>
      </w:r>
    </w:p>
    <w:p>
      <w:pPr>
        <w:pStyle w:val="22"/>
      </w:pPr>
      <w:r>
        <w:br w:type="page"/>
      </w:r>
    </w:p>
    <w:p>
      <w:pPr>
        <w:pStyle w:val="21"/>
        <w:tabs>
          <w:tab w:val="left" w:pos="180"/>
          <w:tab w:val="left" w:pos="360"/>
          <w:tab w:val="left" w:pos="540"/>
          <w:tab w:val="left" w:pos="8280"/>
        </w:tabs>
        <w:autoSpaceDE w:val="0"/>
        <w:autoSpaceDN w:val="0"/>
        <w:spacing w:line="400" w:lineRule="exact"/>
        <w:ind w:right="23"/>
        <w:jc w:val="center"/>
        <w:rPr>
          <w:rFonts w:ascii="宋体" w:hAnsi="宋体"/>
          <w:kern w:val="0"/>
          <w:sz w:val="28"/>
          <w:szCs w:val="28"/>
        </w:rPr>
      </w:pPr>
      <w:r>
        <w:rPr>
          <w:rFonts w:hint="eastAsia" w:ascii="宋体" w:hAnsi="宋体"/>
          <w:kern w:val="0"/>
          <w:sz w:val="28"/>
          <w:szCs w:val="28"/>
        </w:rPr>
        <w:t>三门县农业农村局食堂服务项目</w:t>
      </w:r>
    </w:p>
    <w:p>
      <w:pPr>
        <w:pStyle w:val="21"/>
        <w:tabs>
          <w:tab w:val="left" w:pos="180"/>
          <w:tab w:val="left" w:pos="360"/>
          <w:tab w:val="left" w:pos="540"/>
          <w:tab w:val="left" w:pos="8280"/>
        </w:tabs>
        <w:autoSpaceDE w:val="0"/>
        <w:autoSpaceDN w:val="0"/>
        <w:spacing w:line="400" w:lineRule="exact"/>
        <w:ind w:right="23"/>
        <w:jc w:val="center"/>
        <w:rPr>
          <w:rFonts w:ascii="宋体" w:hAnsi="宋体"/>
          <w:b/>
          <w:kern w:val="0"/>
          <w:sz w:val="28"/>
          <w:szCs w:val="28"/>
        </w:rPr>
      </w:pPr>
      <w:r>
        <w:rPr>
          <w:rFonts w:hint="eastAsia" w:ascii="宋体" w:hAnsi="宋体"/>
          <w:b/>
          <w:kern w:val="0"/>
          <w:sz w:val="28"/>
          <w:szCs w:val="28"/>
        </w:rPr>
        <w:t>招标公告</w:t>
      </w:r>
    </w:p>
    <w:p>
      <w:pPr>
        <w:pStyle w:val="21"/>
        <w:tabs>
          <w:tab w:val="left" w:pos="180"/>
          <w:tab w:val="left" w:pos="360"/>
          <w:tab w:val="left" w:pos="540"/>
          <w:tab w:val="left" w:pos="8925"/>
        </w:tabs>
        <w:autoSpaceDE w:val="0"/>
        <w:autoSpaceDN w:val="0"/>
        <w:spacing w:before="240" w:line="360" w:lineRule="auto"/>
        <w:ind w:right="-61" w:firstLine="480"/>
        <w:jc w:val="left"/>
        <w:rPr>
          <w:rFonts w:ascii="宋体" w:hAnsi="宋体" w:cs="宋体"/>
          <w:kern w:val="0"/>
          <w:sz w:val="24"/>
        </w:rPr>
      </w:pPr>
      <w:r>
        <w:rPr>
          <w:rFonts w:ascii="宋体" w:hAnsi="宋体" w:cs="宋体"/>
          <w:kern w:val="0"/>
          <w:sz w:val="24"/>
        </w:rPr>
        <w:t>根据有关规定,受</w:t>
      </w:r>
      <w:r>
        <w:rPr>
          <w:rFonts w:hint="eastAsia" w:ascii="宋体" w:hAnsi="宋体" w:cs="宋体"/>
          <w:kern w:val="0"/>
          <w:sz w:val="24"/>
          <w:u w:val="single"/>
        </w:rPr>
        <w:t>三门县农业农村局</w:t>
      </w:r>
      <w:r>
        <w:rPr>
          <w:rFonts w:ascii="宋体" w:hAnsi="宋体" w:cs="宋体"/>
          <w:kern w:val="0"/>
          <w:sz w:val="24"/>
        </w:rPr>
        <w:t>的委托，现就</w:t>
      </w:r>
      <w:r>
        <w:rPr>
          <w:rFonts w:hint="eastAsia" w:ascii="宋体" w:hAnsi="宋体"/>
          <w:kern w:val="0"/>
          <w:sz w:val="24"/>
          <w:u w:val="single"/>
        </w:rPr>
        <w:t>三门县农业农村局食堂服务项目</w:t>
      </w:r>
      <w:r>
        <w:rPr>
          <w:rFonts w:ascii="宋体" w:hAnsi="宋体" w:cs="宋体"/>
          <w:kern w:val="0"/>
          <w:sz w:val="24"/>
        </w:rPr>
        <w:t>进行</w:t>
      </w:r>
      <w:r>
        <w:rPr>
          <w:rFonts w:hint="eastAsia" w:ascii="宋体" w:hAnsi="宋体" w:cs="宋体"/>
          <w:kern w:val="0"/>
          <w:sz w:val="24"/>
        </w:rPr>
        <w:t>公开</w:t>
      </w:r>
      <w:r>
        <w:rPr>
          <w:rFonts w:ascii="宋体" w:hAnsi="宋体" w:cs="宋体"/>
          <w:kern w:val="0"/>
          <w:sz w:val="24"/>
        </w:rPr>
        <w:t>招标。凡具备本项目合格供应商的资质要求的供应商均可参加投标。</w:t>
      </w:r>
    </w:p>
    <w:p>
      <w:pPr>
        <w:pStyle w:val="21"/>
        <w:tabs>
          <w:tab w:val="left" w:pos="180"/>
          <w:tab w:val="left" w:pos="360"/>
          <w:tab w:val="left" w:pos="540"/>
          <w:tab w:val="left" w:pos="8280"/>
        </w:tabs>
        <w:autoSpaceDE w:val="0"/>
        <w:autoSpaceDN w:val="0"/>
        <w:spacing w:line="360" w:lineRule="auto"/>
        <w:ind w:right="23" w:firstLine="482" w:firstLineChars="200"/>
        <w:jc w:val="left"/>
        <w:rPr>
          <w:rFonts w:ascii="宋体" w:hAnsi="宋体" w:cs="宋体"/>
          <w:kern w:val="0"/>
          <w:sz w:val="24"/>
        </w:rPr>
      </w:pPr>
      <w:r>
        <w:rPr>
          <w:rFonts w:ascii="宋体" w:hAnsi="宋体" w:cs="宋体"/>
          <w:b/>
          <w:bCs/>
          <w:kern w:val="0"/>
          <w:sz w:val="24"/>
        </w:rPr>
        <w:t>一、项目编号：</w:t>
      </w:r>
      <w:r>
        <w:rPr>
          <w:rFonts w:hint="eastAsia" w:ascii="宋体" w:hAnsi="宋体" w:cs="宋体"/>
          <w:kern w:val="0"/>
          <w:sz w:val="24"/>
          <w:szCs w:val="22"/>
          <w:lang w:val="zh-CN"/>
        </w:rPr>
        <w:t>浙欧招备【202</w:t>
      </w:r>
      <w:r>
        <w:rPr>
          <w:rFonts w:hint="eastAsia" w:ascii="宋体" w:hAnsi="宋体" w:cs="宋体"/>
          <w:kern w:val="0"/>
          <w:sz w:val="24"/>
          <w:szCs w:val="22"/>
        </w:rPr>
        <w:t>3</w:t>
      </w:r>
      <w:r>
        <w:rPr>
          <w:rFonts w:hint="eastAsia" w:ascii="宋体" w:hAnsi="宋体" w:cs="宋体"/>
          <w:kern w:val="0"/>
          <w:sz w:val="24"/>
          <w:szCs w:val="22"/>
          <w:lang w:val="zh-CN"/>
        </w:rPr>
        <w:t>】</w:t>
      </w:r>
      <w:r>
        <w:rPr>
          <w:rFonts w:hint="eastAsia" w:ascii="宋体" w:hAnsi="宋体" w:cs="宋体"/>
          <w:kern w:val="0"/>
          <w:sz w:val="24"/>
          <w:szCs w:val="22"/>
        </w:rPr>
        <w:t>036</w:t>
      </w:r>
      <w:r>
        <w:rPr>
          <w:rFonts w:hint="eastAsia" w:ascii="宋体" w:hAnsi="宋体" w:cs="宋体"/>
          <w:kern w:val="0"/>
          <w:sz w:val="24"/>
          <w:szCs w:val="22"/>
          <w:lang w:val="zh-CN"/>
        </w:rPr>
        <w:t>号</w:t>
      </w:r>
    </w:p>
    <w:p>
      <w:pPr>
        <w:autoSpaceDE w:val="0"/>
        <w:autoSpaceDN w:val="0"/>
        <w:adjustRightInd w:val="0"/>
        <w:spacing w:line="360" w:lineRule="auto"/>
        <w:ind w:firstLine="482" w:firstLineChars="200"/>
        <w:rPr>
          <w:rFonts w:ascii="宋体" w:hAnsi="宋体" w:cs="宋体"/>
          <w:sz w:val="24"/>
        </w:rPr>
      </w:pPr>
      <w:r>
        <w:rPr>
          <w:rFonts w:ascii="宋体" w:hAnsi="宋体" w:cs="宋体"/>
          <w:b/>
          <w:bCs/>
          <w:sz w:val="24"/>
        </w:rPr>
        <w:t>二、招标内容：</w:t>
      </w:r>
      <w:r>
        <w:rPr>
          <w:rFonts w:hint="eastAsia" w:ascii="宋体" w:hAnsi="宋体" w:cs="宋体"/>
          <w:sz w:val="24"/>
          <w:szCs w:val="22"/>
          <w:lang w:val="zh-CN"/>
        </w:rPr>
        <w:t>三门县农业农村局食堂服务项目</w:t>
      </w:r>
      <w:r>
        <w:rPr>
          <w:rFonts w:ascii="宋体" w:hAnsi="宋体" w:cs="宋体"/>
          <w:sz w:val="24"/>
          <w:szCs w:val="22"/>
        </w:rPr>
        <w:t>，</w:t>
      </w:r>
      <w:r>
        <w:rPr>
          <w:rFonts w:ascii="宋体" w:hAnsi="宋体" w:cs="宋体"/>
          <w:sz w:val="24"/>
        </w:rPr>
        <w:t>具体要求详见招标文件。</w:t>
      </w:r>
    </w:p>
    <w:p>
      <w:pPr>
        <w:pStyle w:val="21"/>
        <w:tabs>
          <w:tab w:val="left" w:pos="8925"/>
        </w:tabs>
        <w:snapToGrid w:val="0"/>
        <w:spacing w:line="360" w:lineRule="auto"/>
        <w:ind w:right="-61" w:firstLine="482"/>
        <w:rPr>
          <w:rFonts w:ascii="宋体" w:hAnsi="宋体"/>
          <w:sz w:val="24"/>
        </w:rPr>
      </w:pPr>
      <w:r>
        <w:rPr>
          <w:rFonts w:ascii="宋体" w:hAnsi="宋体" w:cs="宋体"/>
          <w:b/>
          <w:bCs/>
          <w:sz w:val="24"/>
        </w:rPr>
        <w:t>三、</w:t>
      </w:r>
      <w:r>
        <w:rPr>
          <w:rFonts w:hint="eastAsia" w:ascii="宋体" w:hAnsi="宋体" w:cs="宋体"/>
          <w:b/>
          <w:bCs/>
          <w:sz w:val="24"/>
        </w:rPr>
        <w:t>服务期限</w:t>
      </w:r>
      <w:r>
        <w:rPr>
          <w:rFonts w:ascii="宋体" w:hAnsi="宋体" w:cs="宋体"/>
          <w:b/>
          <w:bCs/>
          <w:sz w:val="24"/>
        </w:rPr>
        <w:t>：</w:t>
      </w:r>
      <w:r>
        <w:rPr>
          <w:rFonts w:hint="eastAsia"/>
          <w:kern w:val="0"/>
          <w:sz w:val="24"/>
        </w:rPr>
        <w:t>一年</w:t>
      </w:r>
      <w:r>
        <w:rPr>
          <w:rFonts w:ascii="宋体" w:hAnsi="宋体" w:cs="宋体"/>
          <w:sz w:val="24"/>
        </w:rPr>
        <w:t>。地点位于</w:t>
      </w:r>
      <w:r>
        <w:rPr>
          <w:rFonts w:hint="eastAsia" w:ascii="宋体" w:hAnsi="宋体"/>
          <w:sz w:val="24"/>
        </w:rPr>
        <w:t>三门县农业农村局</w:t>
      </w:r>
      <w:r>
        <w:rPr>
          <w:rFonts w:ascii="宋体" w:hAnsi="宋体"/>
          <w:sz w:val="24"/>
        </w:rPr>
        <w:t>。</w:t>
      </w:r>
    </w:p>
    <w:p>
      <w:pPr>
        <w:pStyle w:val="21"/>
        <w:tabs>
          <w:tab w:val="left" w:pos="8925"/>
        </w:tabs>
        <w:snapToGrid w:val="0"/>
        <w:spacing w:line="360" w:lineRule="auto"/>
        <w:ind w:right="-61" w:firstLine="482"/>
        <w:rPr>
          <w:rFonts w:ascii="宋体" w:hAnsi="宋体" w:cs="宋体"/>
          <w:sz w:val="24"/>
        </w:rPr>
      </w:pPr>
      <w:r>
        <w:rPr>
          <w:rFonts w:ascii="宋体" w:hAnsi="宋体" w:cs="宋体"/>
          <w:b/>
          <w:bCs/>
          <w:sz w:val="24"/>
        </w:rPr>
        <w:t>四、合</w:t>
      </w:r>
      <w:r>
        <w:rPr>
          <w:rFonts w:ascii="宋体" w:hAnsi="宋体" w:cs="宋体"/>
          <w:b/>
          <w:sz w:val="24"/>
        </w:rPr>
        <w:t>格供应商需符合以下条件：</w:t>
      </w:r>
      <w:r>
        <w:rPr>
          <w:rFonts w:hint="eastAsia" w:ascii="微软雅黑" w:hAnsi="微软雅黑" w:eastAsia="微软雅黑"/>
          <w:color w:val="171A1D"/>
          <w:szCs w:val="21"/>
          <w:shd w:val="clear" w:color="auto" w:fill="FFFFFF"/>
        </w:rPr>
        <w:t>劳务企业或餐饮服务企业，并具有独立法人资格。</w:t>
      </w:r>
    </w:p>
    <w:p>
      <w:pPr>
        <w:pStyle w:val="14"/>
        <w:spacing w:beforeAutospacing="0" w:afterAutospacing="0" w:line="360" w:lineRule="auto"/>
        <w:ind w:firstLine="480"/>
        <w:rPr>
          <w:rFonts w:cs="宋体"/>
          <w:b/>
        </w:rPr>
      </w:pPr>
      <w:r>
        <w:rPr>
          <w:rFonts w:cs="宋体"/>
          <w:b/>
        </w:rPr>
        <w:t>五、</w:t>
      </w:r>
      <w:r>
        <w:rPr>
          <w:rFonts w:hint="eastAsia" w:cs="宋体"/>
          <w:b/>
          <w:bCs/>
          <w:kern w:val="2"/>
          <w:lang w:val="zh-CN"/>
        </w:rPr>
        <w:t>承包方式：</w:t>
      </w:r>
      <w:r>
        <w:rPr>
          <w:rFonts w:hint="eastAsia" w:cs="宋体"/>
        </w:rPr>
        <w:t>劳务承包</w:t>
      </w:r>
    </w:p>
    <w:p>
      <w:pPr>
        <w:pStyle w:val="14"/>
        <w:spacing w:beforeAutospacing="0" w:afterAutospacing="0" w:line="360" w:lineRule="auto"/>
        <w:ind w:firstLine="480"/>
        <w:rPr>
          <w:rFonts w:cs="宋体"/>
          <w:b/>
          <w:bCs/>
        </w:rPr>
      </w:pPr>
      <w:r>
        <w:rPr>
          <w:rFonts w:cs="宋体"/>
          <w:b/>
          <w:bCs/>
          <w:kern w:val="2"/>
        </w:rPr>
        <w:t>六、</w:t>
      </w:r>
      <w:r>
        <w:rPr>
          <w:rFonts w:cs="宋体"/>
          <w:b/>
        </w:rPr>
        <w:t>投标文件递交截止及开标时间、地点：</w:t>
      </w:r>
    </w:p>
    <w:p>
      <w:pPr>
        <w:pStyle w:val="21"/>
        <w:spacing w:line="360" w:lineRule="auto"/>
        <w:ind w:firstLine="480"/>
        <w:jc w:val="left"/>
        <w:rPr>
          <w:rFonts w:ascii="宋体" w:hAnsi="宋体" w:cs="宋体"/>
          <w:kern w:val="0"/>
          <w:sz w:val="24"/>
        </w:rPr>
      </w:pPr>
      <w:r>
        <w:rPr>
          <w:rFonts w:hint="eastAsia" w:ascii="微软雅黑" w:hAnsi="微软雅黑" w:eastAsia="微软雅黑"/>
          <w:color w:val="171A1D"/>
          <w:szCs w:val="21"/>
          <w:shd w:val="clear" w:color="auto" w:fill="FFFFFF"/>
        </w:rPr>
        <w:t>本次招标将于2023年12月22日9:00 在三门县农业农村局1号楼四楼会议室开标</w:t>
      </w:r>
      <w:r>
        <w:rPr>
          <w:rFonts w:ascii="宋体" w:hAnsi="宋体" w:cs="宋体"/>
          <w:kern w:val="0"/>
          <w:sz w:val="24"/>
        </w:rPr>
        <w:t>，请在此时间前将投标文件送达开标地点，</w:t>
      </w:r>
      <w:r>
        <w:rPr>
          <w:rFonts w:hint="eastAsia" w:ascii="宋体" w:hAnsi="宋体" w:cs="宋体"/>
          <w:kern w:val="0"/>
          <w:sz w:val="24"/>
        </w:rPr>
        <w:t>逾期送达的或者未送达指定地点的投标文件，</w:t>
      </w:r>
      <w:r>
        <w:rPr>
          <w:rFonts w:hint="eastAsia" w:ascii="宋体" w:hAnsi="宋体" w:cs="宋体"/>
          <w:kern w:val="0"/>
          <w:sz w:val="24"/>
          <w:lang w:eastAsia="zh-CN"/>
        </w:rPr>
        <w:t>采购人</w:t>
      </w:r>
      <w:r>
        <w:rPr>
          <w:rFonts w:hint="eastAsia" w:ascii="宋体" w:hAnsi="宋体" w:cs="宋体"/>
          <w:kern w:val="0"/>
          <w:sz w:val="24"/>
        </w:rPr>
        <w:t>不予受理。</w:t>
      </w:r>
    </w:p>
    <w:p>
      <w:pPr>
        <w:pStyle w:val="14"/>
        <w:spacing w:beforeAutospacing="0" w:afterAutospacing="0" w:line="360" w:lineRule="auto"/>
        <w:ind w:firstLine="480"/>
        <w:rPr>
          <w:rFonts w:cs="宋体"/>
          <w:b/>
          <w:bCs/>
          <w:kern w:val="2"/>
        </w:rPr>
      </w:pPr>
      <w:r>
        <w:rPr>
          <w:rFonts w:cs="宋体"/>
          <w:b/>
          <w:bCs/>
          <w:kern w:val="2"/>
        </w:rPr>
        <w:t>七、投标保证金</w:t>
      </w:r>
    </w:p>
    <w:p>
      <w:pPr>
        <w:pStyle w:val="14"/>
        <w:spacing w:beforeAutospacing="0" w:afterAutospacing="0" w:line="360" w:lineRule="auto"/>
        <w:ind w:firstLine="480"/>
        <w:rPr>
          <w:b/>
          <w:sz w:val="36"/>
        </w:rPr>
      </w:pPr>
      <w:r>
        <w:t>1、投标保证金为人民币</w:t>
      </w:r>
      <w:r>
        <w:rPr>
          <w:rFonts w:hint="eastAsia"/>
        </w:rPr>
        <w:t>伍仟元</w:t>
      </w:r>
      <w:r>
        <w:t>整（¥</w:t>
      </w:r>
      <w:r>
        <w:rPr>
          <w:rFonts w:hint="eastAsia"/>
        </w:rPr>
        <w:t>5000</w:t>
      </w:r>
      <w:r>
        <w:t>元）；采用现金，独立密封包装并在封套外注明单位名称，与投标文件一同提交。</w:t>
      </w:r>
    </w:p>
    <w:p>
      <w:pPr>
        <w:pStyle w:val="14"/>
        <w:spacing w:beforeAutospacing="0" w:afterAutospacing="0" w:line="360" w:lineRule="auto"/>
        <w:ind w:firstLine="480"/>
        <w:rPr>
          <w:b/>
          <w:sz w:val="36"/>
        </w:rPr>
      </w:pPr>
      <w:r>
        <w:t>2、未中标单位在开标结束后退还，中标单位在公示期结束后直接转为履约保证金。</w:t>
      </w:r>
    </w:p>
    <w:p>
      <w:pPr>
        <w:pStyle w:val="14"/>
        <w:spacing w:beforeAutospacing="0" w:afterAutospacing="0" w:line="360" w:lineRule="auto"/>
        <w:ind w:firstLine="480"/>
        <w:rPr>
          <w:b/>
          <w:sz w:val="36"/>
        </w:rPr>
      </w:pPr>
      <w:r>
        <w:t>3、投标保证金缴纳截止时间：同投标截止时间。</w:t>
      </w:r>
    </w:p>
    <w:p>
      <w:pPr>
        <w:pStyle w:val="14"/>
        <w:spacing w:beforeAutospacing="0" w:afterAutospacing="0" w:line="360" w:lineRule="auto"/>
        <w:ind w:firstLine="480"/>
        <w:rPr>
          <w:rFonts w:cs="宋体"/>
          <w:b/>
          <w:bCs/>
          <w:kern w:val="2"/>
        </w:rPr>
      </w:pPr>
      <w:r>
        <w:rPr>
          <w:rFonts w:cs="宋体"/>
          <w:b/>
          <w:bCs/>
          <w:kern w:val="2"/>
        </w:rPr>
        <w:t>八、项目咨询：</w:t>
      </w:r>
    </w:p>
    <w:p>
      <w:pPr>
        <w:pStyle w:val="21"/>
        <w:tabs>
          <w:tab w:val="left" w:pos="180"/>
          <w:tab w:val="left" w:pos="360"/>
          <w:tab w:val="left" w:pos="540"/>
          <w:tab w:val="left" w:pos="8280"/>
        </w:tabs>
        <w:spacing w:line="360" w:lineRule="auto"/>
        <w:ind w:firstLine="480"/>
        <w:rPr>
          <w:rFonts w:ascii="宋体" w:hAnsi="宋体"/>
          <w:sz w:val="24"/>
        </w:rPr>
      </w:pPr>
      <w:r>
        <w:rPr>
          <w:rFonts w:ascii="宋体" w:hAnsi="宋体"/>
          <w:sz w:val="24"/>
        </w:rPr>
        <w:t>采购方联系人：</w:t>
      </w:r>
      <w:r>
        <w:rPr>
          <w:rFonts w:hint="eastAsia" w:ascii="宋体" w:hAnsi="宋体"/>
          <w:sz w:val="24"/>
        </w:rPr>
        <w:t>叶献</w:t>
      </w:r>
      <w:r>
        <w:rPr>
          <w:rFonts w:ascii="宋体" w:hAnsi="宋体"/>
          <w:sz w:val="24"/>
        </w:rPr>
        <w:t xml:space="preserve">    </w:t>
      </w:r>
    </w:p>
    <w:p>
      <w:pPr>
        <w:pStyle w:val="21"/>
        <w:tabs>
          <w:tab w:val="left" w:pos="180"/>
          <w:tab w:val="left" w:pos="360"/>
          <w:tab w:val="left" w:pos="540"/>
          <w:tab w:val="left" w:pos="8280"/>
        </w:tabs>
        <w:spacing w:line="360" w:lineRule="auto"/>
        <w:ind w:firstLine="480"/>
        <w:rPr>
          <w:rFonts w:ascii="宋体" w:hAnsi="宋体"/>
          <w:sz w:val="24"/>
        </w:rPr>
      </w:pPr>
      <w:r>
        <w:rPr>
          <w:rFonts w:ascii="宋体" w:hAnsi="宋体"/>
          <w:sz w:val="24"/>
        </w:rPr>
        <w:t>联系电话：</w:t>
      </w:r>
      <w:r>
        <w:rPr>
          <w:rFonts w:hint="eastAsia" w:ascii="宋体" w:hAnsi="宋体"/>
          <w:sz w:val="24"/>
        </w:rPr>
        <w:t>0576-83360955</w:t>
      </w:r>
    </w:p>
    <w:p>
      <w:pPr>
        <w:pStyle w:val="21"/>
        <w:spacing w:line="360" w:lineRule="auto"/>
        <w:ind w:firstLine="480"/>
        <w:rPr>
          <w:rFonts w:ascii="宋体" w:hAnsi="宋体"/>
          <w:sz w:val="24"/>
        </w:rPr>
      </w:pPr>
      <w:r>
        <w:rPr>
          <w:rFonts w:ascii="宋体" w:hAnsi="宋体"/>
          <w:sz w:val="24"/>
        </w:rPr>
        <w:t>代理方联系人：</w:t>
      </w:r>
      <w:r>
        <w:rPr>
          <w:rFonts w:hint="eastAsia" w:ascii="宋体" w:hAnsi="宋体"/>
          <w:sz w:val="24"/>
        </w:rPr>
        <w:t>包巧玲</w:t>
      </w:r>
      <w:r>
        <w:rPr>
          <w:rFonts w:ascii="宋体" w:hAnsi="宋体"/>
          <w:sz w:val="24"/>
        </w:rPr>
        <w:t xml:space="preserve">  </w:t>
      </w:r>
    </w:p>
    <w:p>
      <w:pPr>
        <w:pStyle w:val="21"/>
        <w:spacing w:line="360" w:lineRule="auto"/>
        <w:ind w:firstLine="480"/>
        <w:rPr>
          <w:rFonts w:ascii="宋体" w:hAnsi="宋体"/>
        </w:rPr>
      </w:pPr>
      <w:r>
        <w:rPr>
          <w:rFonts w:ascii="宋体" w:hAnsi="宋体"/>
          <w:sz w:val="24"/>
        </w:rPr>
        <w:t>联系电话：</w:t>
      </w:r>
      <w:r>
        <w:rPr>
          <w:rFonts w:hint="eastAsia" w:ascii="宋体" w:hAnsi="宋体"/>
          <w:sz w:val="24"/>
        </w:rPr>
        <w:t>0576-83321522</w:t>
      </w:r>
      <w:r>
        <w:rPr>
          <w:rFonts w:ascii="宋体" w:hAnsi="宋体"/>
          <w:sz w:val="24"/>
        </w:rPr>
        <w:t xml:space="preserve">   </w:t>
      </w:r>
    </w:p>
    <w:p>
      <w:pPr>
        <w:pStyle w:val="22"/>
        <w:jc w:val="right"/>
        <w:rPr>
          <w:rFonts w:ascii="宋体" w:hAnsi="宋体"/>
        </w:rPr>
      </w:pPr>
      <w:r>
        <w:rPr>
          <w:rFonts w:hint="eastAsia" w:ascii="宋体" w:hAnsi="宋体"/>
        </w:rPr>
        <w:t>三门县农业农村局</w:t>
      </w:r>
    </w:p>
    <w:p>
      <w:pPr>
        <w:pStyle w:val="22"/>
        <w:jc w:val="right"/>
        <w:rPr>
          <w:rFonts w:ascii="宋体" w:hAnsi="宋体"/>
        </w:rPr>
      </w:pPr>
      <w:r>
        <w:rPr>
          <w:rFonts w:hint="eastAsia" w:ascii="宋体" w:hAnsi="宋体"/>
        </w:rPr>
        <w:t>欧邦工程管理集团有限公司</w:t>
      </w:r>
    </w:p>
    <w:p>
      <w:pPr>
        <w:pStyle w:val="22"/>
        <w:jc w:val="right"/>
        <w:rPr>
          <w:rFonts w:ascii="宋体" w:hAnsi="宋体"/>
        </w:rPr>
      </w:pPr>
      <w:r>
        <w:rPr>
          <w:rFonts w:ascii="宋体" w:hAnsi="宋体"/>
        </w:rPr>
        <w:t xml:space="preserve"> </w:t>
      </w:r>
      <w:r>
        <w:rPr>
          <w:rFonts w:hint="eastAsia" w:ascii="宋体" w:hAnsi="宋体"/>
        </w:rPr>
        <w:t>2023</w:t>
      </w:r>
      <w:r>
        <w:rPr>
          <w:rFonts w:ascii="宋体" w:hAnsi="宋体"/>
        </w:rPr>
        <w:t>年</w:t>
      </w:r>
      <w:r>
        <w:rPr>
          <w:rFonts w:hint="eastAsia" w:ascii="宋体" w:hAnsi="宋体"/>
        </w:rPr>
        <w:t>12</w:t>
      </w:r>
      <w:r>
        <w:rPr>
          <w:rFonts w:ascii="宋体" w:hAnsi="宋体"/>
        </w:rPr>
        <w:t>月</w:t>
      </w:r>
      <w:r>
        <w:rPr>
          <w:rFonts w:hint="eastAsia" w:ascii="宋体" w:hAnsi="宋体"/>
        </w:rPr>
        <w:t>13</w:t>
      </w:r>
      <w:r>
        <w:rPr>
          <w:rFonts w:ascii="宋体" w:hAnsi="宋体"/>
        </w:rPr>
        <w:t>日</w:t>
      </w:r>
    </w:p>
    <w:p>
      <w:pPr>
        <w:pStyle w:val="21"/>
        <w:tabs>
          <w:tab w:val="left" w:pos="8280"/>
        </w:tabs>
        <w:autoSpaceDE w:val="0"/>
        <w:autoSpaceDN w:val="0"/>
        <w:spacing w:line="360" w:lineRule="auto"/>
        <w:ind w:right="25"/>
        <w:jc w:val="center"/>
        <w:rPr>
          <w:rFonts w:ascii="宋体" w:hAnsi="宋体"/>
          <w:b/>
          <w:sz w:val="32"/>
        </w:rPr>
      </w:pPr>
      <w:r>
        <w:rPr>
          <w:rFonts w:ascii="宋体" w:hAnsi="宋体"/>
          <w:b/>
          <w:sz w:val="32"/>
        </w:rPr>
        <w:t>第二部分</w:t>
      </w:r>
      <w:r>
        <w:rPr>
          <w:rFonts w:ascii="宋体" w:hAnsi="宋体"/>
          <w:b/>
          <w:kern w:val="0"/>
          <w:sz w:val="36"/>
        </w:rPr>
        <w:t xml:space="preserve"> </w:t>
      </w:r>
      <w:r>
        <w:rPr>
          <w:rFonts w:ascii="宋体" w:hAnsi="宋体"/>
          <w:b/>
          <w:sz w:val="32"/>
        </w:rPr>
        <w:t>招标</w:t>
      </w:r>
      <w:r>
        <w:rPr>
          <w:rFonts w:hint="eastAsia" w:ascii="宋体" w:hAnsi="宋体"/>
          <w:b/>
          <w:sz w:val="32"/>
        </w:rPr>
        <w:t>需求</w:t>
      </w:r>
    </w:p>
    <w:p>
      <w:pPr>
        <w:autoSpaceDE w:val="0"/>
        <w:autoSpaceDN w:val="0"/>
        <w:adjustRightInd w:val="0"/>
        <w:snapToGrid w:val="0"/>
        <w:spacing w:line="400" w:lineRule="exact"/>
        <w:textAlignment w:val="bottom"/>
        <w:outlineLvl w:val="0"/>
        <w:rPr>
          <w:rFonts w:ascii="宋体" w:hAnsi="宋体" w:cs="宋体"/>
          <w:bCs/>
          <w:sz w:val="24"/>
        </w:rPr>
      </w:pPr>
      <w:r>
        <w:rPr>
          <w:rFonts w:hint="eastAsia" w:ascii="宋体" w:hAnsi="宋体" w:cs="宋体"/>
          <w:bCs/>
          <w:sz w:val="24"/>
        </w:rPr>
        <w:t>一、采购总说明</w:t>
      </w:r>
    </w:p>
    <w:p>
      <w:pPr>
        <w:snapToGrid w:val="0"/>
        <w:spacing w:line="400" w:lineRule="exact"/>
        <w:ind w:firstLine="499" w:firstLineChars="208"/>
        <w:rPr>
          <w:rFonts w:ascii="宋体" w:hAnsi="宋体" w:cs="宋体"/>
          <w:bCs/>
          <w:sz w:val="24"/>
        </w:rPr>
      </w:pPr>
      <w:bookmarkStart w:id="0" w:name="_Toc157410888"/>
      <w:r>
        <w:rPr>
          <w:rFonts w:hint="eastAsia" w:ascii="宋体" w:hAnsi="宋体" w:cs="宋体"/>
          <w:bCs/>
          <w:sz w:val="24"/>
        </w:rPr>
        <w:t>1本技术规范要求提出的是最低限度的基本服务要求，并未对所有服务细节作出规定，供应商应提供符合本招标文件要求和行业标准的优质服务。</w:t>
      </w:r>
    </w:p>
    <w:p>
      <w:pPr>
        <w:snapToGrid w:val="0"/>
        <w:spacing w:line="400" w:lineRule="exact"/>
        <w:ind w:firstLine="499" w:firstLineChars="208"/>
        <w:rPr>
          <w:rFonts w:ascii="宋体" w:hAnsi="宋体" w:cs="宋体"/>
          <w:bCs/>
          <w:sz w:val="24"/>
        </w:rPr>
      </w:pPr>
      <w:r>
        <w:rPr>
          <w:rFonts w:hint="eastAsia" w:ascii="宋体" w:hAnsi="宋体" w:cs="宋体"/>
          <w:bCs/>
          <w:sz w:val="24"/>
        </w:rPr>
        <w:t>2供应商服务与在招标文件要求不一致时，供应商应在投标文件中予以说明。如供应商没有在投标文件中提出异议，则视为供应商提供的服务完全按照本招标文件要求。</w:t>
      </w:r>
    </w:p>
    <w:p>
      <w:pPr>
        <w:snapToGrid w:val="0"/>
        <w:spacing w:line="400" w:lineRule="exact"/>
        <w:ind w:firstLine="499" w:firstLineChars="208"/>
        <w:rPr>
          <w:rFonts w:ascii="宋体" w:hAnsi="宋体" w:cs="宋体"/>
          <w:bCs/>
          <w:sz w:val="24"/>
        </w:rPr>
      </w:pPr>
      <w:r>
        <w:rPr>
          <w:rFonts w:hint="eastAsia" w:ascii="宋体" w:hAnsi="宋体" w:cs="宋体"/>
          <w:bCs/>
          <w:sz w:val="24"/>
        </w:rPr>
        <w:t>3、采购预算</w:t>
      </w:r>
    </w:p>
    <w:tbl>
      <w:tblPr>
        <w:tblStyle w:val="15"/>
        <w:tblW w:w="8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64"/>
        <w:gridCol w:w="840"/>
        <w:gridCol w:w="760"/>
        <w:gridCol w:w="213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9" w:type="dxa"/>
          </w:tcPr>
          <w:p>
            <w:pPr>
              <w:widowControl/>
              <w:spacing w:line="400" w:lineRule="exact"/>
              <w:jc w:val="center"/>
              <w:rPr>
                <w:rFonts w:ascii="宋体" w:hAnsi="宋体" w:cs="宋体"/>
                <w:sz w:val="24"/>
              </w:rPr>
            </w:pPr>
            <w:r>
              <w:rPr>
                <w:rFonts w:hint="eastAsia" w:ascii="宋体" w:hAnsi="宋体" w:cs="宋体"/>
                <w:sz w:val="24"/>
              </w:rPr>
              <w:t>序号</w:t>
            </w:r>
          </w:p>
        </w:tc>
        <w:tc>
          <w:tcPr>
            <w:tcW w:w="1764" w:type="dxa"/>
          </w:tcPr>
          <w:p>
            <w:pPr>
              <w:widowControl/>
              <w:spacing w:line="400" w:lineRule="exact"/>
              <w:rPr>
                <w:rFonts w:ascii="宋体" w:hAnsi="宋体" w:cs="宋体"/>
                <w:sz w:val="24"/>
              </w:rPr>
            </w:pPr>
            <w:r>
              <w:rPr>
                <w:rFonts w:hint="eastAsia" w:ascii="宋体" w:hAnsi="宋体" w:cs="宋体"/>
                <w:sz w:val="24"/>
              </w:rPr>
              <w:t>项目名称</w:t>
            </w:r>
          </w:p>
        </w:tc>
        <w:tc>
          <w:tcPr>
            <w:tcW w:w="840" w:type="dxa"/>
          </w:tcPr>
          <w:p>
            <w:pPr>
              <w:widowControl/>
              <w:spacing w:line="400" w:lineRule="exact"/>
              <w:rPr>
                <w:rFonts w:ascii="宋体" w:hAnsi="宋体" w:cs="宋体"/>
                <w:sz w:val="24"/>
              </w:rPr>
            </w:pPr>
            <w:r>
              <w:rPr>
                <w:rFonts w:hint="eastAsia" w:ascii="宋体" w:hAnsi="宋体" w:cs="宋体"/>
                <w:sz w:val="24"/>
              </w:rPr>
              <w:t>数量</w:t>
            </w:r>
          </w:p>
        </w:tc>
        <w:tc>
          <w:tcPr>
            <w:tcW w:w="760" w:type="dxa"/>
          </w:tcPr>
          <w:p>
            <w:pPr>
              <w:widowControl/>
              <w:spacing w:line="400" w:lineRule="exact"/>
              <w:rPr>
                <w:rFonts w:ascii="宋体" w:hAnsi="宋体" w:cs="宋体"/>
                <w:sz w:val="24"/>
              </w:rPr>
            </w:pPr>
            <w:r>
              <w:rPr>
                <w:rFonts w:hint="eastAsia" w:ascii="宋体" w:hAnsi="宋体" w:cs="宋体"/>
                <w:sz w:val="24"/>
              </w:rPr>
              <w:t>单位</w:t>
            </w:r>
          </w:p>
        </w:tc>
        <w:tc>
          <w:tcPr>
            <w:tcW w:w="2130" w:type="dxa"/>
          </w:tcPr>
          <w:p>
            <w:pPr>
              <w:widowControl/>
              <w:spacing w:line="400" w:lineRule="exact"/>
              <w:rPr>
                <w:rFonts w:ascii="宋体" w:hAnsi="宋体" w:cs="宋体"/>
                <w:sz w:val="24"/>
              </w:rPr>
            </w:pPr>
            <w:r>
              <w:rPr>
                <w:rFonts w:hint="eastAsia" w:ascii="宋体" w:hAnsi="宋体" w:cs="宋体"/>
                <w:sz w:val="24"/>
              </w:rPr>
              <w:t>预算金额</w:t>
            </w:r>
          </w:p>
        </w:tc>
        <w:tc>
          <w:tcPr>
            <w:tcW w:w="1888" w:type="dxa"/>
          </w:tcPr>
          <w:p>
            <w:pPr>
              <w:widowControl/>
              <w:spacing w:line="400" w:lineRule="exact"/>
              <w:rPr>
                <w:rFonts w:ascii="宋体" w:hAnsi="宋体" w:cs="宋体"/>
                <w:sz w:val="24"/>
              </w:rPr>
            </w:pPr>
            <w:r>
              <w:rPr>
                <w:rFonts w:hint="eastAsia" w:ascii="宋体" w:hAnsi="宋体" w:cs="宋体"/>
                <w:sz w:val="24"/>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9" w:type="dxa"/>
          </w:tcPr>
          <w:p>
            <w:pPr>
              <w:widowControl/>
              <w:spacing w:line="400" w:lineRule="exact"/>
              <w:rPr>
                <w:rFonts w:ascii="宋体" w:hAnsi="宋体" w:cs="宋体"/>
                <w:sz w:val="24"/>
              </w:rPr>
            </w:pPr>
            <w:r>
              <w:rPr>
                <w:rFonts w:hint="eastAsia" w:ascii="宋体" w:hAnsi="宋体" w:cs="宋体"/>
                <w:sz w:val="24"/>
              </w:rPr>
              <w:t>1</w:t>
            </w:r>
          </w:p>
        </w:tc>
        <w:tc>
          <w:tcPr>
            <w:tcW w:w="1764" w:type="dxa"/>
          </w:tcPr>
          <w:p>
            <w:pPr>
              <w:widowControl/>
              <w:spacing w:line="400" w:lineRule="exact"/>
              <w:rPr>
                <w:rFonts w:ascii="宋体" w:hAnsi="宋体" w:cs="宋体"/>
                <w:sz w:val="24"/>
              </w:rPr>
            </w:pPr>
            <w:r>
              <w:rPr>
                <w:rFonts w:hint="eastAsia" w:ascii="宋体" w:hAnsi="宋体" w:cs="宋体"/>
                <w:bCs/>
                <w:sz w:val="24"/>
              </w:rPr>
              <w:t>食堂服务</w:t>
            </w:r>
          </w:p>
        </w:tc>
        <w:tc>
          <w:tcPr>
            <w:tcW w:w="840" w:type="dxa"/>
          </w:tcPr>
          <w:p>
            <w:pPr>
              <w:widowControl/>
              <w:spacing w:line="400" w:lineRule="exact"/>
              <w:rPr>
                <w:rFonts w:ascii="宋体" w:hAnsi="宋体" w:cs="宋体"/>
                <w:sz w:val="24"/>
              </w:rPr>
            </w:pPr>
            <w:r>
              <w:rPr>
                <w:rFonts w:hint="eastAsia" w:ascii="宋体" w:hAnsi="宋体" w:cs="宋体"/>
                <w:sz w:val="24"/>
              </w:rPr>
              <w:t>1</w:t>
            </w:r>
          </w:p>
        </w:tc>
        <w:tc>
          <w:tcPr>
            <w:tcW w:w="760" w:type="dxa"/>
          </w:tcPr>
          <w:p>
            <w:pPr>
              <w:widowControl/>
              <w:spacing w:line="400" w:lineRule="exact"/>
              <w:rPr>
                <w:rFonts w:ascii="宋体" w:hAnsi="宋体" w:cs="宋体"/>
                <w:sz w:val="24"/>
              </w:rPr>
            </w:pPr>
            <w:r>
              <w:rPr>
                <w:rFonts w:hint="eastAsia" w:ascii="宋体" w:hAnsi="宋体" w:cs="宋体"/>
                <w:sz w:val="24"/>
              </w:rPr>
              <w:t>项</w:t>
            </w:r>
          </w:p>
        </w:tc>
        <w:tc>
          <w:tcPr>
            <w:tcW w:w="2130" w:type="dxa"/>
          </w:tcPr>
          <w:p>
            <w:pPr>
              <w:widowControl/>
              <w:spacing w:line="400" w:lineRule="exact"/>
              <w:rPr>
                <w:rFonts w:ascii="宋体" w:hAnsi="宋体" w:cs="宋体"/>
                <w:sz w:val="24"/>
              </w:rPr>
            </w:pPr>
            <w:r>
              <w:rPr>
                <w:rFonts w:hint="eastAsia" w:ascii="宋体" w:hAnsi="宋体" w:cs="宋体"/>
                <w:sz w:val="24"/>
              </w:rPr>
              <w:t>216000元/年</w:t>
            </w:r>
          </w:p>
          <w:p>
            <w:pPr>
              <w:widowControl/>
              <w:spacing w:line="400" w:lineRule="exact"/>
              <w:rPr>
                <w:rFonts w:ascii="宋体" w:hAnsi="宋体" w:cs="宋体"/>
                <w:sz w:val="24"/>
              </w:rPr>
            </w:pPr>
            <w:r>
              <w:rPr>
                <w:rFonts w:hint="eastAsia" w:ascii="宋体" w:hAnsi="宋体" w:cs="宋体"/>
                <w:sz w:val="24"/>
              </w:rPr>
              <w:t>（含税）</w:t>
            </w:r>
          </w:p>
        </w:tc>
        <w:tc>
          <w:tcPr>
            <w:tcW w:w="1888" w:type="dxa"/>
          </w:tcPr>
          <w:p>
            <w:pPr>
              <w:widowControl/>
              <w:spacing w:line="400" w:lineRule="exact"/>
              <w:rPr>
                <w:rFonts w:ascii="宋体" w:hAnsi="宋体" w:cs="宋体"/>
                <w:sz w:val="24"/>
              </w:rPr>
            </w:pPr>
            <w:r>
              <w:rPr>
                <w:rFonts w:hint="eastAsia" w:ascii="宋体" w:hAnsi="宋体" w:cs="宋体"/>
                <w:sz w:val="24"/>
              </w:rPr>
              <w:t>具体见招标文件</w:t>
            </w:r>
          </w:p>
        </w:tc>
      </w:tr>
    </w:tbl>
    <w:p>
      <w:pPr>
        <w:autoSpaceDE w:val="0"/>
        <w:autoSpaceDN w:val="0"/>
        <w:adjustRightInd w:val="0"/>
        <w:snapToGrid w:val="0"/>
        <w:spacing w:line="400" w:lineRule="exact"/>
        <w:textAlignment w:val="bottom"/>
        <w:rPr>
          <w:rFonts w:ascii="宋体" w:hAnsi="宋体" w:cs="宋体"/>
          <w:bCs/>
          <w:sz w:val="24"/>
        </w:rPr>
      </w:pPr>
      <w:r>
        <w:rPr>
          <w:rFonts w:hint="eastAsia" w:ascii="宋体" w:hAnsi="宋体" w:cs="宋体"/>
          <w:bCs/>
          <w:sz w:val="24"/>
        </w:rPr>
        <w:t>二、采购内容及要求</w:t>
      </w:r>
    </w:p>
    <w:p>
      <w:pPr>
        <w:autoSpaceDE w:val="0"/>
        <w:autoSpaceDN w:val="0"/>
        <w:adjustRightInd w:val="0"/>
        <w:snapToGrid w:val="0"/>
        <w:spacing w:line="400" w:lineRule="exact"/>
        <w:ind w:firstLine="470" w:firstLineChars="196"/>
        <w:textAlignment w:val="bottom"/>
        <w:rPr>
          <w:rFonts w:ascii="宋体" w:hAnsi="宋体" w:cs="宋体"/>
          <w:bCs/>
          <w:sz w:val="24"/>
        </w:rPr>
      </w:pPr>
      <w:r>
        <w:rPr>
          <w:rFonts w:hint="eastAsia" w:ascii="宋体" w:hAnsi="宋体" w:cs="宋体"/>
          <w:bCs/>
          <w:sz w:val="24"/>
        </w:rPr>
        <w:t>名称：三门县农业农村局食堂服务</w:t>
      </w:r>
    </w:p>
    <w:p>
      <w:pPr>
        <w:adjustRightInd w:val="0"/>
        <w:snapToGrid w:val="0"/>
        <w:spacing w:line="400" w:lineRule="exact"/>
        <w:ind w:firstLine="470" w:firstLineChars="196"/>
        <w:rPr>
          <w:rFonts w:ascii="宋体" w:hAnsi="宋体" w:cs="宋体"/>
          <w:bCs/>
          <w:sz w:val="24"/>
        </w:rPr>
      </w:pPr>
      <w:r>
        <w:rPr>
          <w:rFonts w:hint="eastAsia" w:ascii="宋体" w:hAnsi="宋体" w:cs="宋体"/>
          <w:bCs/>
          <w:sz w:val="24"/>
        </w:rPr>
        <w:t>1、采购内容</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食堂日常工作内容：以厨房、餐厅管理；食品采购、存放、加工；食品安全卫生、就餐环境、卫生管理为主要服务内容。采购人对供应商各工作岗位的服务质量随时进行抽查，发现问题，及时书面通知整改。</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所有岗位建立岗位责任制与运作程序、工作质量标准。除供应商自行对服务人员的培训外，如有需要，须接受采购人对服务人员的集中培训。餐饮服务日常管理细则必须按采购人要求规定执行。</w:t>
      </w:r>
    </w:p>
    <w:p>
      <w:pPr>
        <w:spacing w:line="400" w:lineRule="exact"/>
        <w:ind w:firstLine="470" w:firstLineChars="196"/>
        <w:rPr>
          <w:rFonts w:hint="eastAsia" w:ascii="宋体" w:hAnsi="宋体" w:cs="宋体"/>
          <w:bCs/>
          <w:sz w:val="24"/>
        </w:rPr>
      </w:pPr>
      <w:r>
        <w:rPr>
          <w:rFonts w:hint="eastAsia" w:ascii="宋体" w:hAnsi="宋体" w:cs="宋体"/>
          <w:bCs/>
          <w:sz w:val="24"/>
        </w:rPr>
        <w:t>三门县农业农村局食堂就餐人数约110人，服务内容：在法定工作日供早餐、午餐，根据需要提供各类活动用餐、接待用餐服务。</w:t>
      </w:r>
    </w:p>
    <w:p>
      <w:pPr>
        <w:adjustRightInd w:val="0"/>
        <w:snapToGrid w:val="0"/>
        <w:spacing w:line="400" w:lineRule="exact"/>
        <w:ind w:firstLine="480"/>
        <w:rPr>
          <w:rFonts w:ascii="宋体" w:hAnsi="宋体" w:cs="宋体"/>
          <w:bCs/>
          <w:snapToGrid w:val="0"/>
          <w:sz w:val="24"/>
        </w:rPr>
      </w:pPr>
      <w:r>
        <w:rPr>
          <w:rFonts w:hint="eastAsia" w:ascii="宋体" w:hAnsi="宋体" w:cs="宋体"/>
          <w:bCs/>
          <w:snapToGrid w:val="0"/>
          <w:sz w:val="24"/>
        </w:rPr>
        <w:t>2、服务人员数量基本要求</w:t>
      </w:r>
    </w:p>
    <w:p>
      <w:pPr>
        <w:spacing w:line="400" w:lineRule="exact"/>
        <w:ind w:firstLine="470" w:firstLineChars="196"/>
        <w:rPr>
          <w:rFonts w:ascii="宋体" w:hAnsi="宋体" w:cs="宋体"/>
          <w:bCs/>
          <w:sz w:val="24"/>
        </w:rPr>
      </w:pPr>
      <w:r>
        <w:rPr>
          <w:rFonts w:hint="eastAsia" w:ascii="宋体" w:hAnsi="宋体" w:cs="宋体"/>
          <w:bCs/>
          <w:sz w:val="24"/>
        </w:rPr>
        <w:t>2.1、供应商应结合实际情况</w:t>
      </w:r>
      <w:bookmarkStart w:id="1" w:name="_Toc212606491"/>
      <w:r>
        <w:rPr>
          <w:rFonts w:hint="eastAsia" w:ascii="宋体" w:hAnsi="宋体" w:cs="宋体"/>
          <w:bCs/>
          <w:sz w:val="24"/>
        </w:rPr>
        <w:t>保证采购人的正常供餐，食堂人员要求厨师不少于1名，具有中级厨师证及以上，其他人员自行配备。</w:t>
      </w:r>
    </w:p>
    <w:p>
      <w:pPr>
        <w:spacing w:line="400" w:lineRule="exact"/>
        <w:ind w:firstLine="470" w:firstLineChars="196"/>
        <w:rPr>
          <w:rFonts w:ascii="宋体" w:hAnsi="宋体" w:cs="宋体"/>
          <w:bCs/>
          <w:sz w:val="24"/>
        </w:rPr>
      </w:pPr>
      <w:r>
        <w:rPr>
          <w:rFonts w:hint="eastAsia" w:ascii="宋体" w:hAnsi="宋体" w:cs="宋体"/>
          <w:bCs/>
          <w:sz w:val="24"/>
        </w:rPr>
        <w:t>人员安排由投标供应商提供最优方案，规定员工伙食标准，水、电的费用应控制在正常餐饮的成本范围内，最大限度地节约使用水、电等相关运行费用。</w:t>
      </w:r>
    </w:p>
    <w:p>
      <w:pPr>
        <w:spacing w:line="400" w:lineRule="exact"/>
        <w:ind w:firstLine="470" w:firstLineChars="196"/>
        <w:rPr>
          <w:rFonts w:ascii="宋体" w:hAnsi="宋体" w:cs="宋体"/>
          <w:bCs/>
          <w:sz w:val="24"/>
        </w:rPr>
      </w:pPr>
      <w:r>
        <w:rPr>
          <w:rFonts w:hint="eastAsia" w:ascii="宋体" w:hAnsi="宋体" w:cs="宋体"/>
          <w:bCs/>
          <w:sz w:val="24"/>
        </w:rPr>
        <w:t>3、采购人及供应商的相关内容</w:t>
      </w:r>
      <w:bookmarkEnd w:id="1"/>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(一）在服务管理期限充分利用现有条件,独立自主地进行服务活动,但服务范围不得超出餐饮范畴。</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（二） 采购人向供应商提供现有食堂基础设施设备。</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（三）营业前双方负责厨房物品的清点（按清单双方签名）后，交成交供应商使用；合同期满后，成交供应商应将上述物品交还采购人方，如有遗失，损坏，服务方负责照价赔偿或修复。</w:t>
      </w:r>
    </w:p>
    <w:p>
      <w:pPr>
        <w:spacing w:line="400" w:lineRule="exact"/>
        <w:ind w:firstLine="470" w:firstLineChars="196"/>
        <w:rPr>
          <w:rFonts w:ascii="宋体" w:hAnsi="宋体" w:cs="宋体"/>
          <w:bCs/>
          <w:sz w:val="24"/>
        </w:rPr>
      </w:pPr>
      <w:r>
        <w:rPr>
          <w:rFonts w:hint="eastAsia" w:ascii="宋体" w:hAnsi="宋体" w:cs="宋体"/>
          <w:bCs/>
          <w:sz w:val="24"/>
        </w:rPr>
        <w:t>（四）合同期内食堂所产生的水、电，采购人按照食堂实际用量及时向相应部门缴纳。米、油、燃气及清洁卫生、消毒、所有耗材等涉及费用均由</w:t>
      </w:r>
      <w:r>
        <w:rPr>
          <w:rFonts w:hint="eastAsia" w:ascii="宋体" w:hAnsi="宋体" w:cs="宋体"/>
          <w:bCs/>
          <w:sz w:val="24"/>
          <w:lang w:eastAsia="zh-CN"/>
        </w:rPr>
        <w:t>供应商</w:t>
      </w:r>
      <w:r>
        <w:rPr>
          <w:rFonts w:hint="eastAsia" w:ascii="宋体" w:hAnsi="宋体" w:cs="宋体"/>
          <w:bCs/>
          <w:sz w:val="24"/>
        </w:rPr>
        <w:t>承担。</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（五）因食堂布局、基础设施、消防设施不符合上级监督管理部门要求的改造添加由采购人承担费用。</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（六）采购人食堂场地环境应符合食品卫生要求,并负责管理场地及周围环境卫生工作。</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七）供应的餐饮食品应符合食品卫生要求,并保证食品卫生和爱卫检查合格。凡食品卫生和爱卫检查受到处罚,其任何费用概由成交供应商承担；凡发生食物中毒事件,一切责任由成交供应商承担；成交供应商在服务期间必须按食品卫生监管标准要求管理并达标。</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（八）用工要求</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成交供应商要合法用工，并派用与采购人后勤食堂服务相适应的工人。员工构成：（1）员工年龄限制：60周岁以下；（2）具有与工作相适应的文化；（3）身体健康，有健康证；供应商自主安排人数及工作（包括工作人员排班、工作流程、员工培训等）。</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为保证工人有一定的休息安排，采购人要有足够的替休人员。所聘人员必须符合劳动部门有关用工规定，业主方有权对此进行审核并提出整改意见。</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成交供应商工作人员应做好自身防护工作。员工在工作期间发生的意外由成交供应商承担。</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成交供应商应保证在合同期内其员工最低月工资符合劳动法规定.</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成交供应商须严格按照国家规定给员工缴纳各种社会保险、员工福利保障方案等，费用计入总投标价。</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6.</w:t>
      </w:r>
      <w:r>
        <w:rPr>
          <w:rFonts w:hint="eastAsia" w:ascii="宋体" w:hAnsi="宋体" w:cs="宋体"/>
          <w:bCs/>
          <w:sz w:val="24"/>
        </w:rPr>
        <w:tab/>
      </w:r>
      <w:r>
        <w:rPr>
          <w:rFonts w:hint="eastAsia" w:ascii="宋体" w:hAnsi="宋体" w:cs="宋体"/>
          <w:bCs/>
          <w:sz w:val="24"/>
        </w:rPr>
        <w:t>招标方不提供成交供应商人员食宿。</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7.合同期内因政策性因素导致相关人员工资、社保、节假日补贴出现变化的，采购人不增加费用，成交供应商须综合考虑风险。</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 xml:space="preserve"> （九）伙食标准：</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1、早餐以自助方式，乙方须根据预计用餐人数提供：</w:t>
      </w:r>
      <w:r>
        <w:rPr>
          <w:rFonts w:hint="eastAsia" w:ascii="宋体" w:hAnsi="宋体" w:cs="宋体"/>
          <w:bCs/>
          <w:sz w:val="24"/>
          <w:szCs w:val="22"/>
        </w:rPr>
        <w:t>足量稀饭、</w:t>
      </w:r>
      <w:r>
        <w:rPr>
          <w:rFonts w:hint="eastAsia" w:ascii="宋体" w:hAnsi="宋体" w:cs="宋体"/>
          <w:bCs/>
          <w:sz w:val="24"/>
        </w:rPr>
        <w:t>豆浆、馒头、包子、油条、煮鸡蛋、咸鸭蛋、咸菜、榨菜等常规餐点。</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2、午餐标准为每人二荤二素,品种提供不少于8种品类（保证4道荤菜、4道素菜），汤、米饭自助，乙方须根据预计用餐人数提供：</w:t>
      </w:r>
      <w:r>
        <w:rPr>
          <w:rFonts w:hint="eastAsia" w:ascii="宋体" w:hAnsi="宋体" w:cs="宋体"/>
          <w:bCs/>
          <w:sz w:val="24"/>
          <w:szCs w:val="22"/>
        </w:rPr>
        <w:t>足量荤菜、素</w:t>
      </w:r>
      <w:r>
        <w:rPr>
          <w:rFonts w:hint="eastAsia" w:ascii="宋体" w:hAnsi="宋体" w:cs="宋体"/>
          <w:bCs/>
          <w:sz w:val="24"/>
        </w:rPr>
        <w:t>菜、汤和米饭。</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3、采购人根据实际用餐人数，按早餐4元/人、午餐11元/人的标准另行支付费用给服务方；活动用餐、接待用餐等按事先约定的费用结算，由采购方确定总价，服务方排出菜单和价格交甲方审核，经甲方同意后进行加工，并保证质量、服务到位。　</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（十）成交供应商须实行法定工作日提供用餐,满足</w:t>
      </w:r>
      <w:r>
        <w:rPr>
          <w:rFonts w:hint="eastAsia" w:ascii="宋体" w:hAnsi="宋体" w:cs="宋体"/>
          <w:bCs/>
          <w:sz w:val="24"/>
          <w:lang w:eastAsia="zh-CN"/>
        </w:rPr>
        <w:t>采购人</w:t>
      </w:r>
      <w:r>
        <w:rPr>
          <w:rFonts w:hint="eastAsia" w:ascii="宋体" w:hAnsi="宋体" w:cs="宋体"/>
          <w:bCs/>
          <w:sz w:val="24"/>
        </w:rPr>
        <w:t>职工和用餐的时间和工作需要，须向职工提供早、中及各类活动、接待用餐等桌菜服务。如遇加班等特殊情况，需要提供用餐的，成交供应商无条件响应采购人要求。</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十一）成交供应商实行自主管理，但不得将食堂管理项目进行任何方式的分包、转包、转租等；必须遵守国家的有关法律法规及省市主管部门有关食堂管理相关文件要求，遵守规章制度，并接受采购人的日常监督管理。</w:t>
      </w:r>
    </w:p>
    <w:p>
      <w:pPr>
        <w:tabs>
          <w:tab w:val="left" w:pos="525"/>
        </w:tabs>
        <w:autoSpaceDE w:val="0"/>
        <w:autoSpaceDN w:val="0"/>
        <w:snapToGrid w:val="0"/>
        <w:spacing w:line="400" w:lineRule="exact"/>
        <w:ind w:firstLine="588" w:firstLineChars="245"/>
        <w:textAlignment w:val="bottom"/>
        <w:rPr>
          <w:rFonts w:ascii="宋体" w:hAnsi="宋体" w:cs="宋体"/>
          <w:bCs/>
          <w:sz w:val="24"/>
        </w:rPr>
      </w:pPr>
      <w:r>
        <w:rPr>
          <w:rFonts w:hint="eastAsia" w:ascii="宋体" w:hAnsi="宋体" w:cs="宋体"/>
          <w:bCs/>
          <w:sz w:val="24"/>
        </w:rPr>
        <w:t>（十二）采购人对成交供应商工作实行日常不定期抽查，每季度考核检查，成交供应商需配合采购方检查，具体考核办法另行制定。</w:t>
      </w:r>
    </w:p>
    <w:p>
      <w:pPr>
        <w:tabs>
          <w:tab w:val="left" w:pos="525"/>
        </w:tabs>
        <w:autoSpaceDE w:val="0"/>
        <w:autoSpaceDN w:val="0"/>
        <w:snapToGrid w:val="0"/>
        <w:spacing w:line="400" w:lineRule="exact"/>
        <w:ind w:firstLine="588" w:firstLineChars="245"/>
        <w:textAlignment w:val="bottom"/>
        <w:rPr>
          <w:rFonts w:ascii="宋体" w:hAnsi="宋体" w:cs="宋体"/>
          <w:bCs/>
          <w:sz w:val="24"/>
        </w:rPr>
      </w:pPr>
      <w:r>
        <w:rPr>
          <w:rFonts w:hint="eastAsia" w:ascii="宋体" w:hAnsi="宋体" w:cs="宋体"/>
          <w:bCs/>
          <w:sz w:val="24"/>
        </w:rPr>
        <w:t>（十三）由于成交供应商或其员工在提供服务过程中的过失行为或疏忽给采购方管理人员和所服务的对象造成事故的赔偿责任由成交供应商完全承担。</w:t>
      </w:r>
    </w:p>
    <w:p>
      <w:pPr>
        <w:tabs>
          <w:tab w:val="left" w:pos="525"/>
        </w:tabs>
        <w:autoSpaceDE w:val="0"/>
        <w:autoSpaceDN w:val="0"/>
        <w:snapToGrid w:val="0"/>
        <w:spacing w:line="400" w:lineRule="exact"/>
        <w:ind w:firstLine="588" w:firstLineChars="245"/>
        <w:textAlignment w:val="bottom"/>
        <w:rPr>
          <w:rFonts w:ascii="宋体" w:hAnsi="宋体" w:cs="宋体"/>
          <w:bCs/>
          <w:sz w:val="24"/>
        </w:rPr>
      </w:pPr>
      <w:r>
        <w:rPr>
          <w:rFonts w:hint="eastAsia" w:ascii="宋体" w:hAnsi="宋体" w:cs="宋体"/>
          <w:bCs/>
          <w:sz w:val="24"/>
        </w:rPr>
        <w:t>（十四）成交供应商所请员工须按《食品卫生法》等规定定期进行体检（费用成交供应商承担），办理健康证，存档备案。</w:t>
      </w:r>
    </w:p>
    <w:p>
      <w:pPr>
        <w:tabs>
          <w:tab w:val="left" w:pos="525"/>
        </w:tabs>
        <w:autoSpaceDE w:val="0"/>
        <w:autoSpaceDN w:val="0"/>
        <w:snapToGrid w:val="0"/>
        <w:spacing w:line="400" w:lineRule="exact"/>
        <w:ind w:firstLine="588" w:firstLineChars="245"/>
        <w:textAlignment w:val="bottom"/>
        <w:rPr>
          <w:rFonts w:ascii="宋体" w:hAnsi="宋体" w:cs="宋体"/>
          <w:bCs/>
          <w:sz w:val="24"/>
        </w:rPr>
      </w:pPr>
      <w:r>
        <w:rPr>
          <w:rFonts w:hint="eastAsia" w:ascii="宋体" w:hAnsi="宋体" w:cs="宋体"/>
          <w:bCs/>
          <w:sz w:val="24"/>
        </w:rPr>
        <w:t>（十五）违约责任及解决办法：出现下述情况的，招标方可单方解除合同：</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1、乙方因违反《食品卫生法》、《环境保护法》、《消防法》给采购人或职工造成损失、发生群体性食物中毒，甲方有权扣罚服务费并中止合同，并由乙方承担相关法律责任及全部经济责任。</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2、发现使用违禁食物或添加物。</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3、乙方将食堂转予他人服务。　</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4、乙方须配合甲方作好各类创建（或检查）工作中食堂软硬件指标建设，若因非客观因素被扣分的，采购人可单方终止合同。</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5、成交供应商违反劳动合同法引发劳资纠纷。</w:t>
      </w:r>
    </w:p>
    <w:p>
      <w:pPr>
        <w:spacing w:line="400" w:lineRule="exact"/>
        <w:rPr>
          <w:rFonts w:ascii="宋体" w:hAnsi="宋体" w:cs="宋体"/>
          <w:bCs/>
          <w:sz w:val="24"/>
        </w:rPr>
      </w:pPr>
      <w:bookmarkStart w:id="2" w:name="_Toc212606493"/>
      <w:r>
        <w:rPr>
          <w:rFonts w:hint="eastAsia" w:ascii="宋体" w:hAnsi="宋体" w:cs="宋体"/>
          <w:bCs/>
          <w:sz w:val="24"/>
        </w:rPr>
        <w:t>三、付款方式</w:t>
      </w:r>
      <w:bookmarkEnd w:id="2"/>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1、合同期限：食堂服务期为1年。</w:t>
      </w:r>
    </w:p>
    <w:p>
      <w:pPr>
        <w:snapToGrid w:val="0"/>
        <w:spacing w:line="400" w:lineRule="exact"/>
        <w:ind w:firstLine="480" w:firstLineChars="200"/>
        <w:rPr>
          <w:rFonts w:ascii="宋体" w:hAnsi="宋体" w:cs="宋体"/>
          <w:bCs/>
          <w:sz w:val="24"/>
        </w:rPr>
      </w:pPr>
      <w:r>
        <w:rPr>
          <w:rFonts w:hint="eastAsia" w:ascii="宋体" w:hAnsi="宋体" w:cs="宋体"/>
          <w:bCs/>
          <w:sz w:val="24"/>
        </w:rPr>
        <w:t>2、付款方式：签订合同前，成交供应商应缴纳5000元作为履约保证金。履约保证金待服务期结束，采购人无息退还。</w:t>
      </w:r>
    </w:p>
    <w:p>
      <w:pPr>
        <w:snapToGrid w:val="0"/>
        <w:spacing w:line="400" w:lineRule="exact"/>
        <w:ind w:firstLine="480" w:firstLineChars="200"/>
        <w:rPr>
          <w:rFonts w:ascii="宋体" w:hAnsi="宋体" w:cs="宋体"/>
          <w:bCs/>
          <w:sz w:val="24"/>
          <w:u w:val="single"/>
        </w:rPr>
      </w:pPr>
      <w:r>
        <w:rPr>
          <w:rFonts w:hint="eastAsia" w:ascii="宋体" w:hAnsi="宋体" w:cs="宋体"/>
          <w:bCs/>
          <w:sz w:val="24"/>
          <w:u w:val="single"/>
        </w:rPr>
        <w:t>采购人每月 10 号前一次性向供应商支</w:t>
      </w:r>
      <w:r>
        <w:rPr>
          <w:rFonts w:hint="eastAsia" w:ascii="宋体" w:hAnsi="宋体" w:cs="宋体"/>
          <w:bCs/>
          <w:sz w:val="24"/>
          <w:szCs w:val="22"/>
          <w:u w:val="single"/>
        </w:rPr>
        <w:t>付上月服务费。</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u w:val="single"/>
        </w:rPr>
        <w:t>考核奖按季度支付。考核奖按采购人考核办法结算</w:t>
      </w:r>
      <w:r>
        <w:rPr>
          <w:rFonts w:hint="eastAsia" w:ascii="宋体" w:hAnsi="宋体" w:cs="宋体"/>
          <w:bCs/>
          <w:sz w:val="24"/>
        </w:rPr>
        <w:t>。</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3、伙食费甲方根据实际就餐人数及时支付给乙方。桌菜制作和加工服务按实际情况结算。</w:t>
      </w:r>
    </w:p>
    <w:p>
      <w:pPr>
        <w:tabs>
          <w:tab w:val="left" w:pos="525"/>
        </w:tabs>
        <w:autoSpaceDE w:val="0"/>
        <w:autoSpaceDN w:val="0"/>
        <w:snapToGrid w:val="0"/>
        <w:spacing w:line="400" w:lineRule="exact"/>
        <w:ind w:firstLine="480" w:firstLineChars="200"/>
        <w:textAlignment w:val="bottom"/>
        <w:rPr>
          <w:rFonts w:ascii="仿宋_GB2312" w:hAnsi="宋体" w:eastAsia="仿宋_GB2312" w:cs="宋体"/>
          <w:sz w:val="32"/>
          <w:szCs w:val="32"/>
        </w:rPr>
      </w:pPr>
      <w:r>
        <w:rPr>
          <w:rFonts w:hint="eastAsia" w:ascii="宋体" w:hAnsi="宋体" w:cs="宋体"/>
          <w:bCs/>
          <w:sz w:val="24"/>
        </w:rPr>
        <w:t>4、中标价构成：采购人及成交单位按成交价签订合同。服务费按月支付，由第二个月10日前支付上个月的服务费用。成交总价含所有税金，供应商需提供正式税务发票，相关税金由供应商自行承担。考核奖金每年18000元，按季度考核结果分等次发放。服务期满结束合同，双方解除合同后甲方三十天内一次性结清乙方所有款项。</w:t>
      </w:r>
    </w:p>
    <w:p>
      <w:pPr>
        <w:snapToGrid w:val="0"/>
        <w:spacing w:line="400" w:lineRule="exact"/>
        <w:ind w:firstLine="480" w:firstLineChars="200"/>
        <w:rPr>
          <w:rFonts w:ascii="宋体" w:hAnsi="宋体" w:cs="宋体"/>
          <w:bCs/>
          <w:sz w:val="24"/>
        </w:rPr>
      </w:pPr>
    </w:p>
    <w:bookmarkEnd w:id="0"/>
    <w:p>
      <w:pPr>
        <w:pStyle w:val="5"/>
        <w:spacing w:line="400" w:lineRule="exact"/>
        <w:rPr>
          <w:rFonts w:ascii="宋体" w:hAnsi="宋体" w:cs="宋体"/>
          <w:b/>
          <w:sz w:val="24"/>
        </w:rPr>
      </w:pPr>
    </w:p>
    <w:p/>
    <w:p/>
    <w:p>
      <w:pPr>
        <w:pStyle w:val="21"/>
        <w:tabs>
          <w:tab w:val="left" w:pos="8280"/>
        </w:tabs>
        <w:autoSpaceDE w:val="0"/>
        <w:autoSpaceDN w:val="0"/>
        <w:spacing w:line="360" w:lineRule="auto"/>
        <w:ind w:right="25" w:firstLine="1802"/>
        <w:rPr>
          <w:rFonts w:ascii="宋体" w:hAnsi="宋体"/>
          <w:b/>
          <w:kern w:val="0"/>
          <w:sz w:val="36"/>
        </w:rPr>
      </w:pPr>
      <w:r>
        <w:rPr>
          <w:rFonts w:ascii="宋体" w:hAnsi="宋体"/>
          <w:b/>
          <w:kern w:val="0"/>
          <w:sz w:val="36"/>
        </w:rPr>
        <w:t xml:space="preserve"> </w:t>
      </w:r>
    </w:p>
    <w:p>
      <w:pPr>
        <w:pStyle w:val="21"/>
        <w:tabs>
          <w:tab w:val="left" w:pos="8280"/>
        </w:tabs>
        <w:autoSpaceDE w:val="0"/>
        <w:autoSpaceDN w:val="0"/>
        <w:spacing w:line="360" w:lineRule="auto"/>
        <w:ind w:right="25" w:firstLine="1802"/>
        <w:rPr>
          <w:rFonts w:ascii="宋体" w:hAnsi="宋体"/>
          <w:b/>
          <w:kern w:val="0"/>
          <w:sz w:val="36"/>
        </w:rPr>
      </w:pPr>
    </w:p>
    <w:p>
      <w:pPr>
        <w:pStyle w:val="21"/>
        <w:tabs>
          <w:tab w:val="left" w:pos="8280"/>
        </w:tabs>
        <w:autoSpaceDE w:val="0"/>
        <w:autoSpaceDN w:val="0"/>
        <w:spacing w:line="360" w:lineRule="auto"/>
        <w:ind w:right="25" w:firstLine="1802"/>
        <w:rPr>
          <w:rFonts w:ascii="宋体" w:hAnsi="宋体"/>
          <w:b/>
          <w:kern w:val="0"/>
          <w:sz w:val="36"/>
        </w:rPr>
      </w:pPr>
    </w:p>
    <w:p>
      <w:pPr>
        <w:pStyle w:val="21"/>
        <w:tabs>
          <w:tab w:val="left" w:pos="8280"/>
        </w:tabs>
        <w:autoSpaceDE w:val="0"/>
        <w:autoSpaceDN w:val="0"/>
        <w:spacing w:line="360" w:lineRule="auto"/>
        <w:ind w:right="25" w:firstLine="1802"/>
        <w:rPr>
          <w:rFonts w:ascii="宋体" w:hAnsi="宋体"/>
          <w:b/>
          <w:kern w:val="0"/>
          <w:sz w:val="36"/>
        </w:rPr>
      </w:pPr>
    </w:p>
    <w:p>
      <w:pPr>
        <w:pStyle w:val="21"/>
        <w:tabs>
          <w:tab w:val="left" w:pos="8280"/>
        </w:tabs>
        <w:autoSpaceDE w:val="0"/>
        <w:autoSpaceDN w:val="0"/>
        <w:spacing w:line="360" w:lineRule="auto"/>
        <w:ind w:right="25" w:firstLine="1802"/>
        <w:rPr>
          <w:rFonts w:ascii="宋体" w:hAnsi="宋体"/>
          <w:b/>
          <w:kern w:val="0"/>
          <w:sz w:val="36"/>
        </w:rPr>
      </w:pPr>
    </w:p>
    <w:p>
      <w:pPr>
        <w:widowControl/>
        <w:jc w:val="left"/>
        <w:rPr>
          <w:rFonts w:ascii="宋体" w:hAnsi="宋体"/>
          <w:b/>
          <w:sz w:val="36"/>
          <w:szCs w:val="24"/>
        </w:rPr>
      </w:pPr>
      <w:r>
        <w:rPr>
          <w:rFonts w:ascii="宋体" w:hAnsi="宋体"/>
          <w:b/>
          <w:sz w:val="36"/>
        </w:rPr>
        <w:br w:type="page"/>
      </w:r>
    </w:p>
    <w:p>
      <w:pPr>
        <w:pStyle w:val="21"/>
        <w:numPr>
          <w:ilvl w:val="0"/>
          <w:numId w:val="4"/>
        </w:numPr>
        <w:tabs>
          <w:tab w:val="left" w:pos="8280"/>
        </w:tabs>
        <w:autoSpaceDE w:val="0"/>
        <w:autoSpaceDN w:val="0"/>
        <w:spacing w:line="360" w:lineRule="auto"/>
        <w:ind w:right="25" w:firstLine="1802"/>
        <w:rPr>
          <w:rFonts w:ascii="宋体" w:hAnsi="宋体"/>
          <w:b/>
          <w:kern w:val="0"/>
          <w:sz w:val="36"/>
        </w:rPr>
      </w:pPr>
      <w:r>
        <w:rPr>
          <w:rFonts w:ascii="宋体" w:hAnsi="宋体"/>
          <w:b/>
          <w:kern w:val="0"/>
          <w:sz w:val="36"/>
        </w:rPr>
        <w:t xml:space="preserve"> </w:t>
      </w:r>
      <w:r>
        <w:rPr>
          <w:rFonts w:hint="eastAsia" w:ascii="宋体" w:hAnsi="宋体"/>
          <w:b/>
          <w:kern w:val="0"/>
          <w:sz w:val="36"/>
          <w:lang w:eastAsia="zh-CN"/>
        </w:rPr>
        <w:t>采购人须知</w:t>
      </w:r>
    </w:p>
    <w:p>
      <w:pPr>
        <w:pStyle w:val="21"/>
        <w:tabs>
          <w:tab w:val="left" w:pos="8280"/>
        </w:tabs>
        <w:autoSpaceDE w:val="0"/>
        <w:autoSpaceDN w:val="0"/>
        <w:spacing w:line="360" w:lineRule="auto"/>
        <w:ind w:right="25"/>
        <w:rPr>
          <w:rFonts w:ascii="宋体" w:hAnsi="宋体"/>
          <w:b/>
          <w:kern w:val="0"/>
          <w:sz w:val="24"/>
        </w:rPr>
      </w:pPr>
      <w:r>
        <w:rPr>
          <w:rFonts w:ascii="宋体" w:hAnsi="宋体"/>
          <w:b/>
          <w:kern w:val="0"/>
          <w:sz w:val="24"/>
        </w:rPr>
        <w:t>一、说明</w:t>
      </w:r>
    </w:p>
    <w:p>
      <w:pPr>
        <w:pStyle w:val="21"/>
        <w:tabs>
          <w:tab w:val="left" w:pos="8925"/>
        </w:tabs>
        <w:snapToGrid w:val="0"/>
        <w:spacing w:line="360" w:lineRule="auto"/>
        <w:ind w:right="-61" w:firstLine="482"/>
        <w:rPr>
          <w:rFonts w:ascii="宋体" w:hAnsi="宋体" w:cs="宋体"/>
          <w:sz w:val="24"/>
        </w:rPr>
      </w:pPr>
      <w:r>
        <w:rPr>
          <w:rFonts w:ascii="宋体" w:hAnsi="宋体" w:cs="宋体"/>
          <w:b w:val="0"/>
          <w:bCs w:val="0"/>
          <w:sz w:val="24"/>
        </w:rPr>
        <w:t>1、合格供应商需符合以下条件：</w:t>
      </w:r>
      <w:r>
        <w:rPr>
          <w:rFonts w:hint="eastAsia" w:ascii="微软雅黑" w:hAnsi="微软雅黑" w:eastAsia="微软雅黑"/>
          <w:b w:val="0"/>
          <w:bCs w:val="0"/>
          <w:color w:val="171A1D"/>
          <w:szCs w:val="21"/>
          <w:shd w:val="clear" w:color="auto" w:fill="FFFFFF"/>
        </w:rPr>
        <w:t>劳务</w:t>
      </w:r>
      <w:r>
        <w:rPr>
          <w:rFonts w:hint="eastAsia" w:ascii="微软雅黑" w:hAnsi="微软雅黑" w:eastAsia="微软雅黑"/>
          <w:color w:val="171A1D"/>
          <w:szCs w:val="21"/>
          <w:shd w:val="clear" w:color="auto" w:fill="FFFFFF"/>
        </w:rPr>
        <w:t>企业或餐饮服务企业，并具有独立法人资格。</w:t>
      </w:r>
    </w:p>
    <w:p>
      <w:pPr>
        <w:pStyle w:val="21"/>
        <w:spacing w:line="360" w:lineRule="auto"/>
        <w:ind w:firstLine="480"/>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本项目不接受联合体投标。</w:t>
      </w:r>
      <w:bookmarkStart w:id="4" w:name="_GoBack"/>
      <w:bookmarkEnd w:id="4"/>
    </w:p>
    <w:p>
      <w:pPr>
        <w:pStyle w:val="21"/>
        <w:spacing w:line="360" w:lineRule="auto"/>
        <w:ind w:firstLine="480"/>
        <w:rPr>
          <w:rFonts w:ascii="宋体" w:hAnsi="宋体"/>
          <w:sz w:val="24"/>
        </w:rPr>
      </w:pPr>
      <w:r>
        <w:rPr>
          <w:rFonts w:ascii="宋体" w:hAnsi="宋体"/>
          <w:sz w:val="24"/>
        </w:rPr>
        <w:t>符合以上资格的供应商均可参加投标。</w:t>
      </w:r>
      <w:r>
        <w:rPr>
          <w:rFonts w:ascii="宋体" w:hAnsi="宋体"/>
          <w:kern w:val="0"/>
          <w:sz w:val="24"/>
        </w:rPr>
        <w:t xml:space="preserve">                                         </w:t>
      </w:r>
    </w:p>
    <w:p>
      <w:pPr>
        <w:pStyle w:val="21"/>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right="25"/>
        <w:jc w:val="left"/>
        <w:rPr>
          <w:rFonts w:ascii="宋体" w:hAnsi="宋体"/>
          <w:kern w:val="0"/>
          <w:sz w:val="24"/>
        </w:rPr>
      </w:pPr>
      <w:r>
        <w:rPr>
          <w:rFonts w:ascii="宋体" w:hAnsi="宋体"/>
          <w:kern w:val="0"/>
          <w:sz w:val="24"/>
        </w:rPr>
        <w:t xml:space="preserve">    无论投标过程中的做法和结果如何，供应商自行承担所有与参加投标有关的全部费用。</w:t>
      </w:r>
    </w:p>
    <w:p>
      <w:pPr>
        <w:autoSpaceDE w:val="0"/>
        <w:autoSpaceDN w:val="0"/>
        <w:spacing w:line="360" w:lineRule="auto"/>
        <w:jc w:val="left"/>
        <w:rPr>
          <w:rFonts w:ascii="宋体"/>
          <w:b/>
          <w:sz w:val="24"/>
        </w:rPr>
      </w:pPr>
      <w:r>
        <w:rPr>
          <w:rFonts w:hint="eastAsia" w:ascii="宋体"/>
          <w:b/>
          <w:sz w:val="24"/>
        </w:rPr>
        <w:t>二、总则</w:t>
      </w:r>
    </w:p>
    <w:p>
      <w:pPr>
        <w:autoSpaceDE w:val="0"/>
        <w:autoSpaceDN w:val="0"/>
        <w:spacing w:line="360" w:lineRule="auto"/>
        <w:ind w:firstLine="402"/>
        <w:jc w:val="left"/>
        <w:rPr>
          <w:rFonts w:ascii="宋体"/>
          <w:b/>
          <w:sz w:val="24"/>
        </w:rPr>
      </w:pPr>
      <w:r>
        <w:rPr>
          <w:rFonts w:hint="eastAsia" w:ascii="宋体"/>
          <w:b/>
          <w:sz w:val="24"/>
        </w:rPr>
        <w:t>（一）适用范围</w:t>
      </w:r>
    </w:p>
    <w:p>
      <w:pPr>
        <w:autoSpaceDE w:val="0"/>
        <w:autoSpaceDN w:val="0"/>
        <w:spacing w:line="360" w:lineRule="auto"/>
        <w:ind w:firstLine="400"/>
        <w:jc w:val="left"/>
        <w:rPr>
          <w:rFonts w:ascii="宋体"/>
          <w:sz w:val="24"/>
        </w:rPr>
      </w:pPr>
      <w:r>
        <w:rPr>
          <w:rFonts w:hint="eastAsia" w:ascii="宋体"/>
          <w:sz w:val="24"/>
        </w:rPr>
        <w:t>本招标文件适用于本次项目的招标、投标、评标、定标、验收、合同履约、付款等行为（法律、法规另有规定的，从其规定）。</w:t>
      </w:r>
    </w:p>
    <w:p>
      <w:pPr>
        <w:autoSpaceDE w:val="0"/>
        <w:autoSpaceDN w:val="0"/>
        <w:spacing w:line="360" w:lineRule="auto"/>
        <w:ind w:firstLine="402"/>
        <w:jc w:val="left"/>
        <w:rPr>
          <w:rFonts w:ascii="宋体"/>
          <w:b/>
          <w:sz w:val="24"/>
        </w:rPr>
      </w:pPr>
      <w:r>
        <w:rPr>
          <w:rFonts w:hint="eastAsia" w:ascii="宋体"/>
          <w:b/>
          <w:sz w:val="24"/>
        </w:rPr>
        <w:t>（二）定义</w:t>
      </w:r>
    </w:p>
    <w:p>
      <w:pPr>
        <w:autoSpaceDE w:val="0"/>
        <w:autoSpaceDN w:val="0"/>
        <w:spacing w:line="360" w:lineRule="auto"/>
        <w:ind w:firstLine="400"/>
        <w:jc w:val="left"/>
        <w:rPr>
          <w:rFonts w:ascii="宋体"/>
          <w:sz w:val="24"/>
        </w:rPr>
      </w:pPr>
      <w:r>
        <w:rPr>
          <w:rFonts w:hint="eastAsia" w:ascii="宋体"/>
          <w:sz w:val="24"/>
        </w:rPr>
        <w:t>1、招标采购单位系指组织本次招标的代理机构（“</w:t>
      </w:r>
      <w:r>
        <w:rPr>
          <w:rFonts w:hint="eastAsia" w:ascii="宋体"/>
          <w:sz w:val="24"/>
          <w:lang w:eastAsia="zh-CN"/>
        </w:rPr>
        <w:t>采购人</w:t>
      </w:r>
      <w:r>
        <w:rPr>
          <w:rFonts w:hint="eastAsia" w:ascii="宋体"/>
          <w:sz w:val="24"/>
        </w:rPr>
        <w:t>”）和采购单位。</w:t>
      </w:r>
    </w:p>
    <w:p>
      <w:pPr>
        <w:autoSpaceDE w:val="0"/>
        <w:autoSpaceDN w:val="0"/>
        <w:spacing w:line="360" w:lineRule="auto"/>
        <w:ind w:firstLine="400"/>
        <w:jc w:val="left"/>
        <w:rPr>
          <w:rFonts w:ascii="宋体"/>
          <w:sz w:val="24"/>
        </w:rPr>
      </w:pPr>
      <w:r>
        <w:rPr>
          <w:rFonts w:hint="eastAsia" w:ascii="宋体"/>
          <w:sz w:val="24"/>
        </w:rPr>
        <w:t>2、“</w:t>
      </w:r>
      <w:r>
        <w:rPr>
          <w:rFonts w:hint="eastAsia" w:ascii="宋体"/>
          <w:sz w:val="24"/>
          <w:lang w:eastAsia="zh-CN"/>
        </w:rPr>
        <w:t>供应商</w:t>
      </w:r>
      <w:r>
        <w:rPr>
          <w:rFonts w:hint="eastAsia" w:ascii="宋体"/>
          <w:sz w:val="24"/>
        </w:rPr>
        <w:t>”系指向</w:t>
      </w:r>
      <w:r>
        <w:rPr>
          <w:rFonts w:hint="eastAsia" w:ascii="宋体"/>
          <w:sz w:val="24"/>
          <w:lang w:eastAsia="zh-CN"/>
        </w:rPr>
        <w:t>采购人</w:t>
      </w:r>
      <w:r>
        <w:rPr>
          <w:rFonts w:hint="eastAsia" w:ascii="宋体"/>
          <w:sz w:val="24"/>
        </w:rPr>
        <w:t>提交投标文件的单位或个人。</w:t>
      </w:r>
    </w:p>
    <w:p>
      <w:pPr>
        <w:autoSpaceDE w:val="0"/>
        <w:autoSpaceDN w:val="0"/>
        <w:spacing w:line="360" w:lineRule="auto"/>
        <w:ind w:firstLine="400"/>
        <w:jc w:val="left"/>
        <w:rPr>
          <w:rFonts w:ascii="宋体"/>
          <w:sz w:val="24"/>
        </w:rPr>
      </w:pPr>
      <w:r>
        <w:rPr>
          <w:rFonts w:hint="eastAsia" w:ascii="宋体"/>
          <w:sz w:val="24"/>
        </w:rPr>
        <w:t>3、“服务”系指招标文件规定</w:t>
      </w:r>
      <w:r>
        <w:rPr>
          <w:rFonts w:hint="eastAsia" w:ascii="宋体"/>
          <w:sz w:val="24"/>
          <w:lang w:eastAsia="zh-CN"/>
        </w:rPr>
        <w:t>供应商</w:t>
      </w:r>
      <w:r>
        <w:rPr>
          <w:rFonts w:hint="eastAsia" w:ascii="宋体"/>
          <w:sz w:val="24"/>
        </w:rPr>
        <w:t>须承担的相关义务。</w:t>
      </w:r>
    </w:p>
    <w:p>
      <w:pPr>
        <w:autoSpaceDE w:val="0"/>
        <w:autoSpaceDN w:val="0"/>
        <w:spacing w:line="360" w:lineRule="auto"/>
        <w:ind w:firstLine="400"/>
        <w:jc w:val="left"/>
        <w:rPr>
          <w:rFonts w:ascii="宋体"/>
          <w:sz w:val="24"/>
        </w:rPr>
      </w:pPr>
      <w:r>
        <w:rPr>
          <w:rFonts w:hint="eastAsia" w:ascii="宋体"/>
          <w:sz w:val="24"/>
        </w:rPr>
        <w:t>4、“项目”系指</w:t>
      </w:r>
      <w:r>
        <w:rPr>
          <w:rFonts w:hint="eastAsia" w:ascii="宋体"/>
          <w:sz w:val="24"/>
          <w:lang w:eastAsia="zh-CN"/>
        </w:rPr>
        <w:t>供应商</w:t>
      </w:r>
      <w:r>
        <w:rPr>
          <w:rFonts w:hint="eastAsia" w:ascii="宋体"/>
          <w:sz w:val="24"/>
        </w:rPr>
        <w:t>按招标文件规定向采购人提供的产品和服务。</w:t>
      </w:r>
    </w:p>
    <w:p>
      <w:pPr>
        <w:autoSpaceDE w:val="0"/>
        <w:autoSpaceDN w:val="0"/>
        <w:spacing w:line="360" w:lineRule="auto"/>
        <w:ind w:firstLine="400"/>
        <w:jc w:val="left"/>
        <w:rPr>
          <w:rFonts w:ascii="宋体"/>
          <w:sz w:val="24"/>
        </w:rPr>
      </w:pPr>
      <w:r>
        <w:rPr>
          <w:rFonts w:hint="eastAsia" w:ascii="宋体"/>
          <w:sz w:val="24"/>
        </w:rPr>
        <w:t>5、“书面形式”包括信函、传真等。</w:t>
      </w:r>
    </w:p>
    <w:p>
      <w:pPr>
        <w:autoSpaceDE w:val="0"/>
        <w:autoSpaceDN w:val="0"/>
        <w:spacing w:line="360" w:lineRule="auto"/>
        <w:ind w:firstLine="400"/>
        <w:jc w:val="left"/>
        <w:rPr>
          <w:rFonts w:ascii="宋体"/>
          <w:sz w:val="24"/>
        </w:rPr>
      </w:pPr>
      <w:r>
        <w:rPr>
          <w:rFonts w:hint="eastAsia" w:ascii="宋体"/>
          <w:sz w:val="24"/>
        </w:rPr>
        <w:t>6、“▲”系指实质性要求条款。</w:t>
      </w:r>
    </w:p>
    <w:p>
      <w:pPr>
        <w:autoSpaceDE w:val="0"/>
        <w:autoSpaceDN w:val="0"/>
        <w:spacing w:line="360" w:lineRule="auto"/>
        <w:ind w:firstLine="402"/>
        <w:jc w:val="left"/>
        <w:rPr>
          <w:rFonts w:ascii="宋体"/>
          <w:b/>
          <w:sz w:val="24"/>
        </w:rPr>
      </w:pPr>
      <w:r>
        <w:rPr>
          <w:rFonts w:hint="eastAsia" w:ascii="宋体"/>
          <w:b/>
          <w:sz w:val="24"/>
        </w:rPr>
        <w:t>（三）投标费用</w:t>
      </w:r>
    </w:p>
    <w:p>
      <w:pPr>
        <w:spacing w:line="288" w:lineRule="auto"/>
        <w:ind w:left="360"/>
        <w:rPr>
          <w:rFonts w:ascii="宋体" w:hAnsi="宋体"/>
          <w:sz w:val="24"/>
        </w:rPr>
      </w:pPr>
      <w:r>
        <w:rPr>
          <w:rFonts w:hint="eastAsia" w:ascii="宋体" w:hAnsi="宋体"/>
          <w:sz w:val="24"/>
        </w:rPr>
        <w:t>1、</w:t>
      </w:r>
      <w:r>
        <w:rPr>
          <w:rFonts w:hint="eastAsia" w:ascii="宋体" w:hAnsi="宋体"/>
          <w:sz w:val="24"/>
          <w:lang w:eastAsia="zh-CN"/>
        </w:rPr>
        <w:t>供应商</w:t>
      </w:r>
      <w:r>
        <w:rPr>
          <w:rFonts w:hint="eastAsia" w:ascii="宋体" w:hAnsi="宋体"/>
          <w:sz w:val="24"/>
        </w:rPr>
        <w:t>应自行承担其参加投标活动自身发生的费用。</w:t>
      </w:r>
    </w:p>
    <w:p>
      <w:pPr>
        <w:spacing w:line="288" w:lineRule="auto"/>
        <w:ind w:left="360"/>
        <w:rPr>
          <w:rFonts w:ascii="宋体" w:hAnsi="宋体"/>
          <w:sz w:val="24"/>
        </w:rPr>
      </w:pPr>
      <w:r>
        <w:rPr>
          <w:rFonts w:hint="eastAsia" w:ascii="宋体" w:hAnsi="宋体"/>
          <w:sz w:val="24"/>
        </w:rPr>
        <w:t>2、本项目招标代理费为3000元，由中标单位在领取中标通知书时一次性支付给招标代理公司。</w:t>
      </w:r>
    </w:p>
    <w:p>
      <w:pPr>
        <w:autoSpaceDE w:val="0"/>
        <w:autoSpaceDN w:val="0"/>
        <w:spacing w:line="360" w:lineRule="auto"/>
        <w:ind w:firstLine="402"/>
        <w:rPr>
          <w:rFonts w:ascii="宋体"/>
          <w:b/>
          <w:sz w:val="24"/>
        </w:rPr>
      </w:pPr>
      <w:r>
        <w:rPr>
          <w:rFonts w:hint="eastAsia" w:ascii="宋体"/>
          <w:b/>
          <w:sz w:val="24"/>
        </w:rPr>
        <w:t>（四）特别说明：</w:t>
      </w:r>
    </w:p>
    <w:p>
      <w:pPr>
        <w:autoSpaceDE w:val="0"/>
        <w:autoSpaceDN w:val="0"/>
        <w:spacing w:line="360" w:lineRule="auto"/>
        <w:ind w:firstLine="400"/>
        <w:rPr>
          <w:rFonts w:ascii="宋体"/>
          <w:sz w:val="24"/>
        </w:rPr>
      </w:pPr>
      <w:r>
        <w:rPr>
          <w:rFonts w:hint="eastAsia" w:ascii="宋体"/>
          <w:sz w:val="24"/>
        </w:rPr>
        <w:t>1、</w:t>
      </w:r>
      <w:r>
        <w:rPr>
          <w:rFonts w:hint="eastAsia" w:ascii="宋体"/>
          <w:sz w:val="24"/>
          <w:lang w:eastAsia="zh-CN"/>
        </w:rPr>
        <w:t>供应商</w:t>
      </w:r>
      <w:r>
        <w:rPr>
          <w:rFonts w:hint="eastAsia" w:ascii="宋体"/>
          <w:sz w:val="24"/>
        </w:rPr>
        <w:t>应仔细阅读招标文件的所有内容，按照招标文件的要求提交投标文件，并对所提供的全部资料的真实性承担法律责任。</w:t>
      </w:r>
    </w:p>
    <w:p>
      <w:pPr>
        <w:autoSpaceDE w:val="0"/>
        <w:autoSpaceDN w:val="0"/>
        <w:spacing w:line="360" w:lineRule="auto"/>
        <w:ind w:firstLine="400"/>
        <w:rPr>
          <w:rFonts w:ascii="宋体"/>
          <w:sz w:val="24"/>
        </w:rPr>
      </w:pPr>
      <w:r>
        <w:rPr>
          <w:rFonts w:hint="eastAsia" w:ascii="宋体"/>
          <w:sz w:val="24"/>
        </w:rPr>
        <w:t>2、</w:t>
      </w:r>
      <w:r>
        <w:rPr>
          <w:rFonts w:hint="eastAsia" w:ascii="宋体"/>
          <w:sz w:val="24"/>
          <w:lang w:eastAsia="zh-CN"/>
        </w:rPr>
        <w:t>供应商</w:t>
      </w:r>
      <w:r>
        <w:rPr>
          <w:rFonts w:hint="eastAsia" w:ascii="宋体"/>
          <w:sz w:val="24"/>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sz w:val="24"/>
          <w:lang w:eastAsia="zh-CN"/>
        </w:rPr>
        <w:t>供应商</w:t>
      </w:r>
      <w:r>
        <w:rPr>
          <w:rFonts w:hint="eastAsia" w:ascii="宋体"/>
          <w:sz w:val="24"/>
        </w:rPr>
        <w:t>的行政与刑事责任。</w:t>
      </w:r>
    </w:p>
    <w:p>
      <w:pPr>
        <w:autoSpaceDE w:val="0"/>
        <w:autoSpaceDN w:val="0"/>
        <w:spacing w:line="360" w:lineRule="auto"/>
        <w:jc w:val="left"/>
        <w:rPr>
          <w:rFonts w:ascii="宋体"/>
          <w:b/>
          <w:sz w:val="24"/>
        </w:rPr>
      </w:pPr>
      <w:r>
        <w:rPr>
          <w:rFonts w:hint="eastAsia" w:ascii="宋体"/>
          <w:b/>
          <w:sz w:val="24"/>
        </w:rPr>
        <w:t>三、招标文件</w:t>
      </w:r>
    </w:p>
    <w:p>
      <w:pPr>
        <w:autoSpaceDE w:val="0"/>
        <w:autoSpaceDN w:val="0"/>
        <w:spacing w:line="360" w:lineRule="auto"/>
        <w:ind w:firstLine="400"/>
        <w:rPr>
          <w:rFonts w:ascii="宋体"/>
          <w:sz w:val="24"/>
        </w:rPr>
      </w:pPr>
      <w:r>
        <w:rPr>
          <w:rFonts w:hint="eastAsia" w:ascii="宋体"/>
          <w:sz w:val="24"/>
        </w:rPr>
        <w:t>（一）招标文件：招标文件由招标文件总目录所列内容组成。</w:t>
      </w:r>
    </w:p>
    <w:p>
      <w:pPr>
        <w:autoSpaceDE w:val="0"/>
        <w:autoSpaceDN w:val="0"/>
        <w:spacing w:line="360" w:lineRule="auto"/>
        <w:ind w:firstLine="400"/>
        <w:rPr>
          <w:rFonts w:ascii="宋体"/>
          <w:sz w:val="24"/>
        </w:rPr>
      </w:pPr>
      <w:r>
        <w:rPr>
          <w:rFonts w:hint="eastAsia" w:ascii="宋体"/>
          <w:sz w:val="24"/>
        </w:rPr>
        <w:t>（二）招标文件的澄清或修改</w:t>
      </w:r>
    </w:p>
    <w:p>
      <w:pPr>
        <w:autoSpaceDE w:val="0"/>
        <w:autoSpaceDN w:val="0"/>
        <w:spacing w:line="360" w:lineRule="auto"/>
        <w:ind w:firstLine="480"/>
        <w:rPr>
          <w:rFonts w:ascii="宋体"/>
          <w:sz w:val="24"/>
        </w:rPr>
      </w:pPr>
      <w:r>
        <w:rPr>
          <w:rFonts w:hint="eastAsia" w:ascii="宋体"/>
          <w:sz w:val="24"/>
        </w:rPr>
        <w:t>1、在提交投标文件截止时间3日前，</w:t>
      </w:r>
      <w:r>
        <w:rPr>
          <w:rFonts w:hint="eastAsia" w:ascii="宋体"/>
          <w:sz w:val="24"/>
          <w:lang w:eastAsia="zh-CN"/>
        </w:rPr>
        <w:t>采购人</w:t>
      </w:r>
      <w:r>
        <w:rPr>
          <w:rFonts w:hint="eastAsia" w:ascii="宋体"/>
          <w:sz w:val="24"/>
        </w:rPr>
        <w:t>可视采购具体情况对已发出的招标文件进行必要的澄清或修改，并以书面形式通知所有招标文件的收受人，</w:t>
      </w:r>
      <w:r>
        <w:rPr>
          <w:rFonts w:hint="eastAsia" w:ascii="宋体"/>
          <w:sz w:val="24"/>
          <w:lang w:eastAsia="zh-CN"/>
        </w:rPr>
        <w:t>供应商</w:t>
      </w:r>
      <w:r>
        <w:rPr>
          <w:rFonts w:hint="eastAsia" w:ascii="宋体"/>
          <w:sz w:val="24"/>
        </w:rPr>
        <w:t>在收到该通知后应立即以传真的形式予以确认。招标文件的修改书将构成招标文件的一部分，对</w:t>
      </w:r>
      <w:r>
        <w:rPr>
          <w:rFonts w:hint="eastAsia" w:ascii="宋体"/>
          <w:sz w:val="24"/>
          <w:lang w:eastAsia="zh-CN"/>
        </w:rPr>
        <w:t>供应商</w:t>
      </w:r>
      <w:r>
        <w:rPr>
          <w:rFonts w:hint="eastAsia" w:ascii="宋体"/>
          <w:sz w:val="24"/>
        </w:rPr>
        <w:t>有约束力。</w:t>
      </w:r>
    </w:p>
    <w:p>
      <w:pPr>
        <w:autoSpaceDE w:val="0"/>
        <w:autoSpaceDN w:val="0"/>
        <w:spacing w:line="360" w:lineRule="auto"/>
        <w:ind w:firstLine="400"/>
        <w:rPr>
          <w:rFonts w:ascii="宋体"/>
          <w:sz w:val="24"/>
        </w:rPr>
      </w:pPr>
      <w:r>
        <w:rPr>
          <w:rFonts w:hint="eastAsia" w:ascii="宋体"/>
          <w:sz w:val="24"/>
        </w:rPr>
        <w:t>2、</w:t>
      </w:r>
      <w:r>
        <w:rPr>
          <w:rFonts w:hint="eastAsia" w:ascii="宋体"/>
          <w:sz w:val="24"/>
          <w:lang w:eastAsia="zh-CN"/>
        </w:rPr>
        <w:t>供应商</w:t>
      </w:r>
      <w:r>
        <w:rPr>
          <w:rFonts w:hint="eastAsia" w:ascii="宋体"/>
          <w:sz w:val="24"/>
        </w:rPr>
        <w:t>要求对招标文件进行澄清的，均应在投标截止日3天前按招标文件中的联系方式，以书面形式通知</w:t>
      </w:r>
      <w:r>
        <w:rPr>
          <w:rFonts w:hint="eastAsia" w:ascii="宋体"/>
          <w:sz w:val="24"/>
          <w:lang w:eastAsia="zh-CN"/>
        </w:rPr>
        <w:t>采购人</w:t>
      </w:r>
      <w:r>
        <w:rPr>
          <w:rFonts w:hint="eastAsia" w:ascii="宋体"/>
          <w:sz w:val="24"/>
        </w:rPr>
        <w:t>。</w:t>
      </w:r>
    </w:p>
    <w:p>
      <w:pPr>
        <w:autoSpaceDE w:val="0"/>
        <w:autoSpaceDN w:val="0"/>
        <w:spacing w:line="360" w:lineRule="auto"/>
        <w:ind w:firstLine="400"/>
        <w:rPr>
          <w:rFonts w:ascii="宋体"/>
          <w:sz w:val="24"/>
        </w:rPr>
      </w:pPr>
      <w:r>
        <w:rPr>
          <w:rFonts w:hint="eastAsia" w:ascii="宋体"/>
          <w:sz w:val="24"/>
        </w:rPr>
        <w:t>3、</w:t>
      </w:r>
      <w:r>
        <w:rPr>
          <w:rFonts w:hint="eastAsia" w:ascii="宋体"/>
          <w:sz w:val="24"/>
          <w:lang w:eastAsia="zh-CN"/>
        </w:rPr>
        <w:t>采购人</w:t>
      </w:r>
      <w:r>
        <w:rPr>
          <w:rFonts w:hint="eastAsia" w:ascii="宋体"/>
          <w:sz w:val="24"/>
        </w:rPr>
        <w:t>可视采购具体情况，酌情延长投标截止时间和开标时间，</w:t>
      </w:r>
      <w:r>
        <w:rPr>
          <w:rFonts w:hint="eastAsia" w:ascii="宋体"/>
          <w:sz w:val="24"/>
          <w:lang w:eastAsia="zh-CN"/>
        </w:rPr>
        <w:t>采购人</w:t>
      </w:r>
      <w:r>
        <w:rPr>
          <w:rFonts w:hint="eastAsia" w:ascii="宋体"/>
          <w:sz w:val="24"/>
        </w:rPr>
        <w:t>会在提交投标文件截止时间三日前，将变更时间书面通知所有招标文件收受人。如有误期，其投标将被拒绝。</w:t>
      </w:r>
    </w:p>
    <w:p>
      <w:pPr>
        <w:autoSpaceDE w:val="0"/>
        <w:autoSpaceDN w:val="0"/>
        <w:spacing w:line="360" w:lineRule="auto"/>
        <w:rPr>
          <w:rFonts w:ascii="宋体"/>
          <w:b/>
          <w:sz w:val="24"/>
        </w:rPr>
      </w:pPr>
      <w:r>
        <w:rPr>
          <w:rFonts w:hint="eastAsia" w:ascii="宋体"/>
          <w:b/>
          <w:sz w:val="24"/>
        </w:rPr>
        <w:t>四、投标文件</w:t>
      </w:r>
    </w:p>
    <w:p>
      <w:pPr>
        <w:autoSpaceDE w:val="0"/>
        <w:autoSpaceDN w:val="0"/>
        <w:spacing w:line="360" w:lineRule="auto"/>
        <w:ind w:firstLine="400"/>
        <w:jc w:val="left"/>
        <w:rPr>
          <w:rFonts w:ascii="宋体"/>
          <w:b/>
          <w:sz w:val="24"/>
        </w:rPr>
      </w:pPr>
      <w:r>
        <w:rPr>
          <w:rFonts w:hint="eastAsia" w:ascii="宋体"/>
          <w:b/>
          <w:sz w:val="24"/>
        </w:rPr>
        <w:t>（一）</w:t>
      </w:r>
      <w:r>
        <w:rPr>
          <w:rFonts w:hint="eastAsia" w:ascii="宋体"/>
          <w:b/>
          <w:sz w:val="24"/>
        </w:rPr>
        <w:tab/>
      </w:r>
      <w:r>
        <w:rPr>
          <w:rFonts w:hint="eastAsia" w:ascii="宋体"/>
          <w:b/>
          <w:sz w:val="24"/>
        </w:rPr>
        <w:t>投标文件的要求</w:t>
      </w:r>
    </w:p>
    <w:p>
      <w:pPr>
        <w:autoSpaceDE w:val="0"/>
        <w:autoSpaceDN w:val="0"/>
        <w:spacing w:line="360" w:lineRule="auto"/>
        <w:ind w:firstLine="480"/>
        <w:rPr>
          <w:rFonts w:ascii="宋体"/>
          <w:sz w:val="24"/>
        </w:rPr>
      </w:pPr>
      <w:r>
        <w:rPr>
          <w:rFonts w:hint="eastAsia" w:ascii="宋体"/>
          <w:sz w:val="24"/>
        </w:rPr>
        <w:t>1、</w:t>
      </w:r>
      <w:r>
        <w:rPr>
          <w:rFonts w:hint="eastAsia" w:ascii="宋体"/>
          <w:sz w:val="24"/>
          <w:lang w:eastAsia="zh-CN"/>
        </w:rPr>
        <w:t>供应商</w:t>
      </w:r>
      <w:r>
        <w:rPr>
          <w:rFonts w:hint="eastAsia" w:ascii="宋体"/>
          <w:sz w:val="24"/>
        </w:rPr>
        <w:t>应仔细阅读招标文件的所有内容，按照要求详细编制投标文件，并保证投标文件的正确性和真实性。</w:t>
      </w:r>
    </w:p>
    <w:p>
      <w:pPr>
        <w:autoSpaceDE w:val="0"/>
        <w:autoSpaceDN w:val="0"/>
        <w:spacing w:line="360" w:lineRule="auto"/>
        <w:rPr>
          <w:rFonts w:ascii="宋体"/>
          <w:sz w:val="24"/>
        </w:rPr>
      </w:pPr>
      <w:r>
        <w:rPr>
          <w:rFonts w:hint="eastAsia" w:ascii="宋体"/>
          <w:sz w:val="24"/>
        </w:rPr>
        <w:t xml:space="preserve">    2、不按招标文件的要求提供的投标文件将被拒绝。</w:t>
      </w:r>
    </w:p>
    <w:p>
      <w:pPr>
        <w:autoSpaceDE w:val="0"/>
        <w:autoSpaceDN w:val="0"/>
        <w:spacing w:line="360" w:lineRule="auto"/>
        <w:ind w:firstLine="241"/>
        <w:rPr>
          <w:rFonts w:ascii="宋体"/>
          <w:b/>
          <w:sz w:val="24"/>
        </w:rPr>
      </w:pPr>
      <w:r>
        <w:rPr>
          <w:rFonts w:hint="eastAsia" w:ascii="宋体"/>
          <w:b/>
          <w:sz w:val="24"/>
        </w:rPr>
        <w:t xml:space="preserve"> （二）投标文件的组成</w:t>
      </w:r>
    </w:p>
    <w:p>
      <w:pPr>
        <w:autoSpaceDE w:val="0"/>
        <w:autoSpaceDN w:val="0"/>
        <w:spacing w:line="360" w:lineRule="auto"/>
        <w:ind w:firstLine="720"/>
        <w:rPr>
          <w:rFonts w:ascii="宋体"/>
          <w:sz w:val="24"/>
        </w:rPr>
      </w:pPr>
      <w:r>
        <w:rPr>
          <w:rFonts w:hint="eastAsia" w:ascii="宋体"/>
          <w:sz w:val="24"/>
          <w:lang w:eastAsia="zh-CN"/>
        </w:rPr>
        <w:t>供应商</w:t>
      </w:r>
      <w:r>
        <w:rPr>
          <w:rFonts w:hint="eastAsia" w:ascii="宋体"/>
          <w:sz w:val="24"/>
        </w:rPr>
        <w:t>接到招标文件后，按照</w:t>
      </w:r>
      <w:r>
        <w:rPr>
          <w:rFonts w:hint="eastAsia" w:ascii="宋体"/>
          <w:sz w:val="24"/>
          <w:lang w:eastAsia="zh-CN"/>
        </w:rPr>
        <w:t>采购人</w:t>
      </w:r>
      <w:r>
        <w:rPr>
          <w:rFonts w:hint="eastAsia" w:ascii="宋体"/>
          <w:sz w:val="24"/>
        </w:rPr>
        <w:t>的要求提供：投标文件。</w:t>
      </w:r>
    </w:p>
    <w:p>
      <w:pPr>
        <w:spacing w:line="360" w:lineRule="auto"/>
        <w:ind w:firstLine="480"/>
        <w:rPr>
          <w:rFonts w:ascii="宋体" w:hAnsi="宋体"/>
          <w:sz w:val="24"/>
        </w:rPr>
      </w:pPr>
      <w:r>
        <w:rPr>
          <w:rFonts w:hint="eastAsia" w:ascii="宋体" w:hAnsi="宋体"/>
          <w:sz w:val="24"/>
        </w:rPr>
        <w:t>投标文件包括：</w:t>
      </w:r>
    </w:p>
    <w:p>
      <w:pPr>
        <w:autoSpaceDE w:val="0"/>
        <w:autoSpaceDN w:val="0"/>
        <w:adjustRightInd w:val="0"/>
        <w:spacing w:line="360" w:lineRule="auto"/>
        <w:ind w:firstLine="720" w:firstLineChars="300"/>
        <w:rPr>
          <w:rFonts w:ascii="宋体" w:cs="宋体"/>
          <w:sz w:val="24"/>
        </w:rPr>
      </w:pPr>
      <w:r>
        <w:rPr>
          <w:rFonts w:hint="eastAsia" w:ascii="宋体" w:cs="宋体"/>
          <w:sz w:val="24"/>
          <w:lang w:val="zh-CN"/>
        </w:rPr>
        <w:t>供应商接到招标文件后，按照采购人的要求提供：投标文件。</w:t>
      </w:r>
    </w:p>
    <w:p>
      <w:pPr>
        <w:spacing w:line="360" w:lineRule="auto"/>
        <w:ind w:firstLine="560" w:firstLineChars="200"/>
        <w:rPr>
          <w:rFonts w:ascii="宋体" w:hAnsi="宋体"/>
          <w:sz w:val="28"/>
          <w:szCs w:val="28"/>
        </w:rPr>
      </w:pPr>
      <w:r>
        <w:rPr>
          <w:rFonts w:hint="eastAsia" w:ascii="宋体" w:hAnsi="宋体"/>
          <w:sz w:val="28"/>
          <w:szCs w:val="28"/>
        </w:rPr>
        <w:t>投标文件包括：</w:t>
      </w:r>
    </w:p>
    <w:p>
      <w:pPr>
        <w:autoSpaceDE w:val="0"/>
        <w:autoSpaceDN w:val="0"/>
        <w:adjustRightInd w:val="0"/>
        <w:spacing w:line="360" w:lineRule="auto"/>
        <w:ind w:firstLine="723" w:firstLineChars="300"/>
        <w:rPr>
          <w:rFonts w:ascii="宋体" w:cs="宋体"/>
          <w:b/>
          <w:bCs/>
          <w:sz w:val="24"/>
          <w:lang w:val="zh-CN"/>
        </w:rPr>
      </w:pPr>
      <w:r>
        <w:rPr>
          <w:rFonts w:hint="eastAsia" w:ascii="宋体" w:cs="宋体"/>
          <w:b/>
          <w:bCs/>
          <w:sz w:val="24"/>
          <w:lang w:val="zh-CN"/>
        </w:rPr>
        <w:t>（</w:t>
      </w:r>
      <w:r>
        <w:rPr>
          <w:rFonts w:hint="eastAsia" w:ascii="宋体" w:cs="宋体"/>
          <w:b/>
          <w:bCs/>
          <w:sz w:val="24"/>
        </w:rPr>
        <w:t>1）</w:t>
      </w:r>
      <w:r>
        <w:rPr>
          <w:rFonts w:hint="eastAsia" w:ascii="宋体" w:cs="宋体"/>
          <w:b/>
          <w:bCs/>
          <w:sz w:val="24"/>
          <w:lang w:val="zh-CN"/>
        </w:rPr>
        <w:t>投标函（格式见附件</w:t>
      </w:r>
      <w:r>
        <w:rPr>
          <w:rFonts w:hint="eastAsia" w:ascii="宋体" w:cs="宋体"/>
          <w:b/>
          <w:bCs/>
          <w:sz w:val="24"/>
        </w:rPr>
        <w:t>1）</w:t>
      </w:r>
      <w:r>
        <w:rPr>
          <w:rFonts w:hint="eastAsia" w:ascii="宋体" w:cs="宋体"/>
          <w:b/>
          <w:bCs/>
          <w:sz w:val="24"/>
          <w:lang w:val="zh-CN"/>
        </w:rPr>
        <w:t>；</w:t>
      </w:r>
    </w:p>
    <w:p>
      <w:pPr>
        <w:autoSpaceDE w:val="0"/>
        <w:autoSpaceDN w:val="0"/>
        <w:adjustRightInd w:val="0"/>
        <w:spacing w:line="360" w:lineRule="auto"/>
        <w:ind w:firstLine="723" w:firstLineChars="300"/>
        <w:rPr>
          <w:rFonts w:ascii="宋体" w:cs="宋体"/>
          <w:b/>
          <w:bCs/>
          <w:sz w:val="24"/>
        </w:rPr>
      </w:pPr>
      <w:r>
        <w:rPr>
          <w:rFonts w:hint="eastAsia" w:ascii="宋体" w:cs="宋体"/>
          <w:b/>
          <w:bCs/>
          <w:sz w:val="24"/>
        </w:rPr>
        <w:t>（2）</w:t>
      </w:r>
      <w:r>
        <w:rPr>
          <w:rFonts w:hint="eastAsia" w:ascii="宋体" w:cs="宋体"/>
          <w:b/>
          <w:bCs/>
          <w:sz w:val="24"/>
          <w:lang w:val="zh-CN"/>
        </w:rPr>
        <w:t>法定代表人授权委托书（格式见附件</w:t>
      </w:r>
      <w:r>
        <w:rPr>
          <w:rFonts w:hint="eastAsia" w:ascii="宋体" w:cs="宋体"/>
          <w:b/>
          <w:bCs/>
          <w:sz w:val="24"/>
        </w:rPr>
        <w:t>2）；</w:t>
      </w:r>
    </w:p>
    <w:p>
      <w:pPr>
        <w:autoSpaceDE w:val="0"/>
        <w:autoSpaceDN w:val="0"/>
        <w:adjustRightInd w:val="0"/>
        <w:spacing w:line="360" w:lineRule="auto"/>
        <w:ind w:firstLine="723" w:firstLineChars="300"/>
        <w:rPr>
          <w:rFonts w:ascii="宋体" w:cs="宋体"/>
          <w:b/>
          <w:bCs/>
          <w:sz w:val="24"/>
        </w:rPr>
      </w:pPr>
      <w:r>
        <w:rPr>
          <w:rFonts w:hint="eastAsia" w:ascii="宋体" w:cs="宋体"/>
          <w:b/>
          <w:bCs/>
          <w:sz w:val="24"/>
        </w:rPr>
        <w:t>（3）授权委托人身份证复印件。</w:t>
      </w:r>
    </w:p>
    <w:p>
      <w:pPr>
        <w:autoSpaceDE w:val="0"/>
        <w:autoSpaceDN w:val="0"/>
        <w:adjustRightInd w:val="0"/>
        <w:spacing w:line="360" w:lineRule="auto"/>
        <w:ind w:firstLine="723" w:firstLineChars="300"/>
        <w:rPr>
          <w:b/>
          <w:bCs/>
        </w:rPr>
      </w:pPr>
      <w:r>
        <w:rPr>
          <w:rFonts w:hint="eastAsia" w:ascii="宋体" w:cs="宋体"/>
          <w:b/>
          <w:bCs/>
          <w:sz w:val="24"/>
        </w:rPr>
        <w:t>（4）营业执照复印件、厨师证复印件</w:t>
      </w:r>
    </w:p>
    <w:p>
      <w:pPr>
        <w:snapToGrid w:val="0"/>
        <w:spacing w:line="360" w:lineRule="auto"/>
        <w:ind w:firstLine="482" w:firstLineChars="200"/>
        <w:jc w:val="left"/>
        <w:rPr>
          <w:rFonts w:ascii="宋体" w:hAnsi="宋体" w:cs="宋体"/>
          <w:b/>
          <w:sz w:val="24"/>
        </w:rPr>
      </w:pPr>
      <w:r>
        <w:rPr>
          <w:rFonts w:hint="eastAsia" w:ascii="宋体" w:hAnsi="宋体" w:cs="宋体"/>
          <w:b/>
          <w:sz w:val="24"/>
        </w:rPr>
        <w:t>投标文件制作说明：与本次投标无关的内容请不要制作在内，确保投标文件有针对性、简洁明了，同时节约纸张。统一以A4纸大小装订。</w:t>
      </w:r>
    </w:p>
    <w:p>
      <w:pPr>
        <w:spacing w:line="360" w:lineRule="auto"/>
        <w:rPr>
          <w:rFonts w:ascii="宋体" w:hAnsi="宋体"/>
          <w:b/>
          <w:sz w:val="24"/>
        </w:rPr>
      </w:pPr>
      <w:r>
        <w:rPr>
          <w:rFonts w:hint="eastAsia" w:ascii="宋体" w:hAnsi="宋体"/>
          <w:b/>
          <w:sz w:val="24"/>
        </w:rPr>
        <w:t>（三）投标文件的语言及计量</w:t>
      </w:r>
    </w:p>
    <w:p>
      <w:pPr>
        <w:snapToGrid w:val="0"/>
        <w:spacing w:line="360" w:lineRule="auto"/>
        <w:ind w:firstLine="480"/>
        <w:jc w:val="left"/>
        <w:rPr>
          <w:rFonts w:ascii="宋体" w:hAnsi="宋体"/>
          <w:sz w:val="24"/>
        </w:rPr>
      </w:pPr>
      <w:r>
        <w:rPr>
          <w:rFonts w:hint="eastAsia" w:ascii="宋体" w:hAnsi="宋体"/>
          <w:sz w:val="24"/>
        </w:rPr>
        <w:t>1、投标文件以及</w:t>
      </w:r>
      <w:r>
        <w:rPr>
          <w:rFonts w:hint="eastAsia" w:ascii="宋体" w:hAnsi="宋体"/>
          <w:sz w:val="24"/>
          <w:lang w:eastAsia="zh-CN"/>
        </w:rPr>
        <w:t>供应商</w:t>
      </w:r>
      <w:r>
        <w:rPr>
          <w:rFonts w:hint="eastAsia" w:ascii="宋体" w:hAnsi="宋体"/>
          <w:sz w:val="24"/>
        </w:rPr>
        <w:t>与</w:t>
      </w:r>
      <w:r>
        <w:rPr>
          <w:rFonts w:hint="eastAsia" w:ascii="宋体" w:hAnsi="宋体"/>
          <w:sz w:val="24"/>
          <w:lang w:eastAsia="zh-CN"/>
        </w:rPr>
        <w:t>采购人</w:t>
      </w:r>
      <w:r>
        <w:rPr>
          <w:rFonts w:hint="eastAsia" w:ascii="宋体" w:hAnsi="宋体"/>
          <w:sz w:val="24"/>
        </w:rPr>
        <w:t>就有关投标事宜的所有来往函电，均应以中文汉语书写。除签名、盖章、专用名称等特殊情形外，以中文汉语以外的文字表述的投标文件视同未提供。</w:t>
      </w:r>
    </w:p>
    <w:p>
      <w:pPr>
        <w:snapToGrid w:val="0"/>
        <w:spacing w:line="360" w:lineRule="auto"/>
        <w:ind w:firstLine="480"/>
        <w:jc w:val="left"/>
        <w:rPr>
          <w:rFonts w:ascii="宋体" w:hAnsi="宋体"/>
          <w:sz w:val="24"/>
        </w:rPr>
      </w:pPr>
      <w:r>
        <w:rPr>
          <w:rFonts w:hint="eastAsia"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jc w:val="left"/>
        <w:rPr>
          <w:rFonts w:ascii="宋体" w:hAnsi="宋体"/>
          <w:b/>
          <w:sz w:val="24"/>
        </w:rPr>
      </w:pPr>
      <w:r>
        <w:rPr>
          <w:rFonts w:hint="eastAsia" w:ascii="宋体" w:hAnsi="宋体"/>
          <w:b/>
          <w:sz w:val="24"/>
        </w:rPr>
        <w:t>（四）投标报价</w:t>
      </w:r>
    </w:p>
    <w:p>
      <w:pPr>
        <w:snapToGrid w:val="0"/>
        <w:spacing w:line="360" w:lineRule="auto"/>
        <w:ind w:firstLine="480"/>
        <w:jc w:val="left"/>
        <w:rPr>
          <w:rFonts w:ascii="宋体" w:hAnsi="宋体"/>
          <w:sz w:val="24"/>
        </w:rPr>
      </w:pPr>
      <w:r>
        <w:rPr>
          <w:rFonts w:hint="eastAsia" w:ascii="宋体" w:hAnsi="宋体"/>
          <w:sz w:val="24"/>
        </w:rPr>
        <w:t>1、投标报价应按招标文件中相关附表格式填写。</w:t>
      </w:r>
    </w:p>
    <w:p>
      <w:pPr>
        <w:autoSpaceDE w:val="0"/>
        <w:autoSpaceDN w:val="0"/>
        <w:spacing w:line="360" w:lineRule="auto"/>
        <w:ind w:firstLine="480"/>
        <w:rPr>
          <w:rFonts w:ascii="宋体" w:hAnsi="宋体"/>
          <w:sz w:val="24"/>
        </w:rPr>
      </w:pPr>
      <w:r>
        <w:rPr>
          <w:rFonts w:hint="eastAsia" w:ascii="宋体" w:hAnsi="宋体"/>
          <w:sz w:val="24"/>
        </w:rPr>
        <w:t>2、相关报价单需打印或用不退色的墨水填写， 投标报价单不得涂改和增删，如有错漏必须修改，修改处须由同一签署人签字或盖章。由于字迹模糊或表达不清引起的后果由</w:t>
      </w:r>
      <w:r>
        <w:rPr>
          <w:rFonts w:hint="eastAsia" w:ascii="宋体" w:hAnsi="宋体"/>
          <w:sz w:val="24"/>
          <w:lang w:eastAsia="zh-CN"/>
        </w:rPr>
        <w:t>供应商</w:t>
      </w:r>
      <w:r>
        <w:rPr>
          <w:rFonts w:hint="eastAsia" w:ascii="宋体" w:hAnsi="宋体"/>
          <w:sz w:val="24"/>
        </w:rPr>
        <w:t>负责。</w:t>
      </w:r>
    </w:p>
    <w:p>
      <w:pPr>
        <w:autoSpaceDE w:val="0"/>
        <w:autoSpaceDN w:val="0"/>
        <w:spacing w:line="360" w:lineRule="auto"/>
        <w:rPr>
          <w:rFonts w:ascii="宋体" w:hAnsi="宋体"/>
          <w:b/>
          <w:sz w:val="24"/>
        </w:rPr>
      </w:pPr>
      <w:r>
        <w:rPr>
          <w:rFonts w:hint="eastAsia" w:ascii="宋体" w:hAnsi="宋体"/>
          <w:b/>
          <w:sz w:val="24"/>
        </w:rPr>
        <w:t>（五）投标保证金</w:t>
      </w:r>
    </w:p>
    <w:p>
      <w:pPr>
        <w:snapToGrid w:val="0"/>
        <w:spacing w:line="360" w:lineRule="auto"/>
        <w:ind w:firstLine="480"/>
        <w:jc w:val="left"/>
        <w:rPr>
          <w:rFonts w:ascii="宋体" w:hAnsi="宋体"/>
          <w:sz w:val="24"/>
        </w:rPr>
      </w:pPr>
      <w:r>
        <w:rPr>
          <w:rFonts w:hint="eastAsia" w:ascii="宋体" w:hAnsi="宋体"/>
          <w:sz w:val="24"/>
        </w:rPr>
        <w:t>1、投标保证金的形式：现金方式</w:t>
      </w:r>
    </w:p>
    <w:p>
      <w:pPr>
        <w:snapToGrid w:val="0"/>
        <w:spacing w:line="360" w:lineRule="auto"/>
        <w:ind w:firstLine="480"/>
        <w:jc w:val="left"/>
        <w:rPr>
          <w:rFonts w:ascii="宋体" w:hAnsi="宋体"/>
          <w:sz w:val="24"/>
        </w:rPr>
      </w:pPr>
      <w:r>
        <w:rPr>
          <w:rFonts w:hint="eastAsia" w:ascii="宋体" w:hAnsi="宋体"/>
          <w:sz w:val="24"/>
        </w:rPr>
        <w:t>2、投标保证金缴纳截止时间：同投标截止时间。</w:t>
      </w:r>
    </w:p>
    <w:p>
      <w:pPr>
        <w:snapToGrid w:val="0"/>
        <w:spacing w:line="360" w:lineRule="auto"/>
        <w:ind w:firstLine="480"/>
        <w:jc w:val="left"/>
        <w:rPr>
          <w:rFonts w:ascii="宋体" w:hAnsi="宋体"/>
          <w:sz w:val="24"/>
        </w:rPr>
      </w:pPr>
      <w:r>
        <w:rPr>
          <w:rFonts w:hint="eastAsia" w:ascii="宋体" w:hAnsi="宋体"/>
          <w:sz w:val="24"/>
        </w:rPr>
        <w:t>3、投标保证金的有效期：同投标有效期。</w:t>
      </w:r>
    </w:p>
    <w:p>
      <w:pPr>
        <w:snapToGrid w:val="0"/>
        <w:spacing w:line="360" w:lineRule="auto"/>
        <w:ind w:firstLine="480"/>
        <w:jc w:val="left"/>
        <w:rPr>
          <w:rFonts w:ascii="宋体" w:hAnsi="宋体"/>
          <w:sz w:val="24"/>
        </w:rPr>
      </w:pPr>
      <w:r>
        <w:rPr>
          <w:rFonts w:hint="eastAsia" w:ascii="宋体" w:hAnsi="宋体"/>
          <w:sz w:val="24"/>
        </w:rPr>
        <w:t xml:space="preserve">   </w:t>
      </w:r>
      <w:r>
        <w:rPr>
          <w:rFonts w:hint="eastAsia" w:ascii="宋体" w:hAnsi="宋体"/>
          <w:sz w:val="24"/>
          <w:lang w:eastAsia="zh-CN"/>
        </w:rPr>
        <w:t>供应商</w:t>
      </w:r>
      <w:r>
        <w:rPr>
          <w:rFonts w:hint="eastAsia" w:ascii="宋体" w:hAnsi="宋体"/>
          <w:sz w:val="24"/>
        </w:rPr>
        <w:t>未递交投标保证金的，</w:t>
      </w:r>
      <w:r>
        <w:rPr>
          <w:rFonts w:hint="eastAsia" w:ascii="宋体" w:hAnsi="宋体"/>
          <w:sz w:val="24"/>
          <w:lang w:eastAsia="zh-CN"/>
        </w:rPr>
        <w:t>采购人</w:t>
      </w:r>
      <w:r>
        <w:rPr>
          <w:rFonts w:hint="eastAsia" w:ascii="宋体" w:hAnsi="宋体"/>
          <w:sz w:val="24"/>
        </w:rPr>
        <w:t>将视为不响应招标文件而作为无效标。</w:t>
      </w:r>
    </w:p>
    <w:p>
      <w:pPr>
        <w:snapToGrid w:val="0"/>
        <w:spacing w:line="360" w:lineRule="auto"/>
        <w:ind w:firstLine="480"/>
        <w:jc w:val="left"/>
        <w:rPr>
          <w:rFonts w:ascii="宋体" w:hAnsi="宋体"/>
          <w:sz w:val="24"/>
        </w:rPr>
      </w:pPr>
      <w:r>
        <w:rPr>
          <w:rFonts w:hint="eastAsia" w:ascii="宋体" w:hAnsi="宋体"/>
          <w:sz w:val="24"/>
        </w:rPr>
        <w:t>4、中标候选人的投标保证金自动转为部分履约保证金。其余</w:t>
      </w:r>
      <w:r>
        <w:rPr>
          <w:rFonts w:hint="eastAsia" w:ascii="宋体" w:hAnsi="宋体"/>
          <w:sz w:val="24"/>
          <w:lang w:eastAsia="zh-CN"/>
        </w:rPr>
        <w:t>供应商</w:t>
      </w:r>
      <w:r>
        <w:rPr>
          <w:rFonts w:hint="eastAsia" w:ascii="宋体" w:hAnsi="宋体"/>
          <w:sz w:val="24"/>
        </w:rPr>
        <w:t>的投标保证金将在开标结束后退还（不计息）。</w:t>
      </w:r>
    </w:p>
    <w:p>
      <w:pPr>
        <w:snapToGrid w:val="0"/>
        <w:spacing w:line="360" w:lineRule="auto"/>
        <w:ind w:firstLine="480"/>
        <w:jc w:val="left"/>
        <w:rPr>
          <w:rFonts w:ascii="宋体" w:hAnsi="宋体"/>
          <w:sz w:val="24"/>
        </w:rPr>
      </w:pPr>
      <w:r>
        <w:rPr>
          <w:rFonts w:hint="eastAsia" w:ascii="宋体" w:hAnsi="宋体"/>
          <w:sz w:val="24"/>
        </w:rPr>
        <w:t>5、</w:t>
      </w:r>
      <w:r>
        <w:rPr>
          <w:rFonts w:hint="eastAsia" w:ascii="宋体" w:hAnsi="宋体"/>
          <w:sz w:val="24"/>
          <w:lang w:eastAsia="zh-CN"/>
        </w:rPr>
        <w:t>供应商</w:t>
      </w:r>
      <w:r>
        <w:rPr>
          <w:rFonts w:hint="eastAsia" w:ascii="宋体" w:hAnsi="宋体"/>
          <w:sz w:val="24"/>
        </w:rPr>
        <w:t>有下列情形之一的，投标保证金将不予退还：</w:t>
      </w:r>
    </w:p>
    <w:p>
      <w:pPr>
        <w:snapToGrid w:val="0"/>
        <w:spacing w:line="360" w:lineRule="auto"/>
        <w:ind w:firstLine="480"/>
        <w:jc w:val="left"/>
        <w:rPr>
          <w:rFonts w:ascii="宋体" w:hAnsi="宋体"/>
          <w:sz w:val="24"/>
        </w:rPr>
      </w:pPr>
      <w:r>
        <w:rPr>
          <w:rFonts w:hint="eastAsia" w:ascii="宋体" w:hAnsi="宋体"/>
          <w:sz w:val="24"/>
        </w:rPr>
        <w:t>（1）</w:t>
      </w:r>
      <w:r>
        <w:rPr>
          <w:rFonts w:hint="eastAsia" w:ascii="宋体" w:hAnsi="宋体"/>
          <w:sz w:val="24"/>
          <w:lang w:eastAsia="zh-CN"/>
        </w:rPr>
        <w:t>供应商</w:t>
      </w:r>
      <w:r>
        <w:rPr>
          <w:rFonts w:hint="eastAsia" w:ascii="宋体" w:hAnsi="宋体"/>
          <w:sz w:val="24"/>
        </w:rPr>
        <w:t>在投标有效期内撤回投标文件的；</w:t>
      </w:r>
    </w:p>
    <w:p>
      <w:pPr>
        <w:snapToGrid w:val="0"/>
        <w:spacing w:line="360" w:lineRule="auto"/>
        <w:ind w:firstLine="480"/>
        <w:jc w:val="left"/>
        <w:rPr>
          <w:rFonts w:ascii="宋体" w:hAnsi="宋体"/>
          <w:sz w:val="24"/>
        </w:rPr>
      </w:pPr>
      <w:r>
        <w:rPr>
          <w:rFonts w:hint="eastAsia" w:ascii="宋体" w:hAnsi="宋体"/>
          <w:sz w:val="24"/>
        </w:rPr>
        <w:t>（2）</w:t>
      </w:r>
      <w:r>
        <w:rPr>
          <w:rFonts w:hint="eastAsia" w:ascii="宋体" w:hAnsi="宋体"/>
          <w:sz w:val="24"/>
          <w:lang w:eastAsia="zh-CN"/>
        </w:rPr>
        <w:t>供应商</w:t>
      </w:r>
      <w:r>
        <w:rPr>
          <w:rFonts w:hint="eastAsia" w:ascii="宋体" w:hAnsi="宋体"/>
          <w:sz w:val="24"/>
        </w:rPr>
        <w:t>在投标过程中弄虚作假，提供虚假材料的；</w:t>
      </w:r>
    </w:p>
    <w:p>
      <w:pPr>
        <w:snapToGrid w:val="0"/>
        <w:spacing w:line="360" w:lineRule="auto"/>
        <w:ind w:firstLine="480"/>
        <w:jc w:val="left"/>
        <w:rPr>
          <w:rFonts w:ascii="宋体" w:hAnsi="宋体"/>
          <w:sz w:val="24"/>
        </w:rPr>
      </w:pPr>
      <w:r>
        <w:rPr>
          <w:rFonts w:hint="eastAsia" w:ascii="宋体" w:hAnsi="宋体"/>
          <w:sz w:val="24"/>
        </w:rPr>
        <w:t>（3）中标人无正当理由不与采购人签订合同的；</w:t>
      </w:r>
    </w:p>
    <w:p>
      <w:pPr>
        <w:snapToGrid w:val="0"/>
        <w:spacing w:line="360" w:lineRule="auto"/>
        <w:ind w:firstLine="480"/>
        <w:rPr>
          <w:rFonts w:ascii="宋体" w:hAnsi="宋体"/>
          <w:sz w:val="24"/>
        </w:rPr>
      </w:pPr>
      <w:r>
        <w:rPr>
          <w:rFonts w:hint="eastAsia" w:ascii="宋体" w:hAnsi="宋体"/>
          <w:sz w:val="24"/>
        </w:rPr>
        <w:t>（4）将中标项目转让给他人或者在投标文件中未说明且未经</w:t>
      </w:r>
      <w:r>
        <w:rPr>
          <w:rFonts w:hint="eastAsia" w:ascii="宋体" w:hAnsi="宋体"/>
          <w:sz w:val="24"/>
          <w:lang w:eastAsia="zh-CN"/>
        </w:rPr>
        <w:t>采购人</w:t>
      </w:r>
      <w:r>
        <w:rPr>
          <w:rFonts w:hint="eastAsia" w:ascii="宋体" w:hAnsi="宋体"/>
          <w:sz w:val="24"/>
        </w:rPr>
        <w:t>同意，将中标项目分包给他人的；</w:t>
      </w:r>
    </w:p>
    <w:p>
      <w:pPr>
        <w:snapToGrid w:val="0"/>
        <w:spacing w:line="360" w:lineRule="auto"/>
        <w:ind w:firstLine="480"/>
        <w:rPr>
          <w:rFonts w:ascii="宋体" w:hAnsi="宋体"/>
          <w:sz w:val="24"/>
        </w:rPr>
      </w:pPr>
      <w:r>
        <w:rPr>
          <w:rFonts w:hint="eastAsia" w:ascii="宋体" w:hAnsi="宋体"/>
          <w:sz w:val="24"/>
        </w:rPr>
        <w:t>（5）拒绝履行合同义务的；</w:t>
      </w:r>
    </w:p>
    <w:p>
      <w:pPr>
        <w:snapToGrid w:val="0"/>
        <w:spacing w:line="360" w:lineRule="auto"/>
        <w:ind w:firstLine="480"/>
        <w:rPr>
          <w:rFonts w:ascii="宋体" w:hAnsi="宋体"/>
          <w:sz w:val="24"/>
        </w:rPr>
      </w:pPr>
      <w:r>
        <w:rPr>
          <w:rFonts w:hint="eastAsia" w:ascii="宋体" w:hAnsi="宋体"/>
          <w:sz w:val="24"/>
        </w:rPr>
        <w:t>（6）其他严重扰乱招投标程序的。</w:t>
      </w:r>
    </w:p>
    <w:p>
      <w:pPr>
        <w:autoSpaceDE w:val="0"/>
        <w:autoSpaceDN w:val="0"/>
        <w:spacing w:line="360" w:lineRule="auto"/>
        <w:rPr>
          <w:rFonts w:ascii="宋体" w:hAnsi="宋体"/>
          <w:b/>
          <w:sz w:val="24"/>
        </w:rPr>
      </w:pPr>
      <w:r>
        <w:rPr>
          <w:rFonts w:hint="eastAsia" w:ascii="宋体" w:hAnsi="宋体"/>
          <w:b/>
          <w:sz w:val="24"/>
        </w:rPr>
        <w:t>（六）投标文件的有效期</w:t>
      </w:r>
    </w:p>
    <w:p>
      <w:pPr>
        <w:snapToGrid w:val="0"/>
        <w:spacing w:line="360" w:lineRule="auto"/>
        <w:ind w:firstLine="480"/>
        <w:jc w:val="left"/>
        <w:rPr>
          <w:rFonts w:ascii="宋体" w:hAnsi="宋体"/>
          <w:sz w:val="24"/>
        </w:rPr>
      </w:pPr>
      <w:r>
        <w:rPr>
          <w:rFonts w:hint="eastAsia" w:ascii="宋体" w:hAnsi="宋体"/>
          <w:sz w:val="24"/>
        </w:rPr>
        <w:t>1.自投标截止日起90天投标文件应保持有效。有效期不足的投标文件将被拒绝。</w:t>
      </w:r>
    </w:p>
    <w:p>
      <w:pPr>
        <w:snapToGrid w:val="0"/>
        <w:spacing w:line="360" w:lineRule="auto"/>
        <w:ind w:firstLine="480"/>
        <w:jc w:val="left"/>
        <w:rPr>
          <w:rFonts w:ascii="宋体" w:hAnsi="宋体"/>
          <w:sz w:val="24"/>
        </w:rPr>
      </w:pPr>
      <w:r>
        <w:rPr>
          <w:rFonts w:hint="eastAsia" w:ascii="宋体" w:hAnsi="宋体"/>
          <w:sz w:val="24"/>
        </w:rPr>
        <w:t>2.在特殊情况下，</w:t>
      </w:r>
      <w:r>
        <w:rPr>
          <w:rFonts w:hint="eastAsia" w:ascii="宋体" w:hAnsi="宋体"/>
          <w:sz w:val="24"/>
          <w:lang w:eastAsia="zh-CN"/>
        </w:rPr>
        <w:t>采购人</w:t>
      </w:r>
      <w:r>
        <w:rPr>
          <w:rFonts w:hint="eastAsia" w:ascii="宋体" w:hAnsi="宋体"/>
          <w:sz w:val="24"/>
        </w:rPr>
        <w:t>可与</w:t>
      </w:r>
      <w:r>
        <w:rPr>
          <w:rFonts w:hint="eastAsia" w:ascii="宋体" w:hAnsi="宋体"/>
          <w:sz w:val="24"/>
          <w:lang w:eastAsia="zh-CN"/>
        </w:rPr>
        <w:t>供应商</w:t>
      </w:r>
      <w:r>
        <w:rPr>
          <w:rFonts w:hint="eastAsia" w:ascii="宋体" w:hAnsi="宋体"/>
          <w:sz w:val="24"/>
        </w:rPr>
        <w:t>协商延长投标书的有效期，这种要求和答复均以书面形式进行。</w:t>
      </w:r>
    </w:p>
    <w:p>
      <w:pPr>
        <w:snapToGrid w:val="0"/>
        <w:spacing w:line="360" w:lineRule="auto"/>
        <w:ind w:firstLine="480"/>
        <w:jc w:val="left"/>
        <w:rPr>
          <w:rFonts w:ascii="宋体" w:hAnsi="宋体"/>
          <w:sz w:val="24"/>
        </w:rPr>
      </w:pPr>
      <w:r>
        <w:rPr>
          <w:rFonts w:hint="eastAsia" w:ascii="宋体" w:hAnsi="宋体"/>
          <w:sz w:val="24"/>
        </w:rPr>
        <w:t>3.</w:t>
      </w:r>
      <w:r>
        <w:rPr>
          <w:rFonts w:hint="eastAsia" w:ascii="宋体" w:hAnsi="宋体"/>
          <w:sz w:val="24"/>
          <w:lang w:eastAsia="zh-CN"/>
        </w:rPr>
        <w:t>供应商</w:t>
      </w:r>
      <w:r>
        <w:rPr>
          <w:rFonts w:hint="eastAsia" w:ascii="宋体" w:hAnsi="宋体"/>
          <w:sz w:val="24"/>
        </w:rPr>
        <w:t>可拒绝接受延期要求而不会导致投标保证金被没收。同意延长有效期的</w:t>
      </w:r>
      <w:r>
        <w:rPr>
          <w:rFonts w:hint="eastAsia" w:ascii="宋体" w:hAnsi="宋体"/>
          <w:sz w:val="24"/>
          <w:lang w:eastAsia="zh-CN"/>
        </w:rPr>
        <w:t>供应商</w:t>
      </w:r>
      <w:r>
        <w:rPr>
          <w:rFonts w:hint="eastAsia" w:ascii="宋体" w:hAnsi="宋体"/>
          <w:sz w:val="24"/>
        </w:rPr>
        <w:t xml:space="preserve">需要相应延长投标保证金的有效期，但不能修改投标文件。 </w:t>
      </w:r>
    </w:p>
    <w:p>
      <w:pPr>
        <w:snapToGrid w:val="0"/>
        <w:spacing w:line="360" w:lineRule="auto"/>
        <w:ind w:firstLine="480"/>
        <w:jc w:val="left"/>
        <w:rPr>
          <w:rFonts w:ascii="宋体" w:hAnsi="宋体"/>
          <w:sz w:val="24"/>
        </w:rPr>
      </w:pPr>
      <w:r>
        <w:rPr>
          <w:rFonts w:hint="eastAsia" w:ascii="宋体" w:hAnsi="宋体"/>
          <w:sz w:val="24"/>
        </w:rPr>
        <w:t>4.中标人的投标文件自开标之日起至合同履行完毕止均应保持有效。</w:t>
      </w:r>
    </w:p>
    <w:p>
      <w:pPr>
        <w:snapToGrid w:val="0"/>
        <w:spacing w:line="360" w:lineRule="auto"/>
        <w:jc w:val="left"/>
        <w:rPr>
          <w:rFonts w:ascii="宋体" w:hAnsi="宋体"/>
          <w:b/>
          <w:sz w:val="24"/>
        </w:rPr>
      </w:pPr>
      <w:r>
        <w:rPr>
          <w:rFonts w:hint="eastAsia" w:ascii="宋体" w:hAnsi="宋体"/>
          <w:b/>
          <w:sz w:val="24"/>
        </w:rPr>
        <w:t>五、投标文件的递交</w:t>
      </w:r>
    </w:p>
    <w:p>
      <w:pPr>
        <w:autoSpaceDE w:val="0"/>
        <w:autoSpaceDN w:val="0"/>
        <w:spacing w:line="360" w:lineRule="auto"/>
        <w:ind w:firstLine="480"/>
        <w:rPr>
          <w:rFonts w:ascii="宋体" w:hAnsi="宋体"/>
          <w:sz w:val="24"/>
        </w:rPr>
      </w:pPr>
      <w:r>
        <w:rPr>
          <w:rFonts w:hint="eastAsia" w:ascii="宋体" w:hAnsi="宋体"/>
          <w:sz w:val="24"/>
        </w:rPr>
        <w:t>（一）投标文件的密封</w:t>
      </w:r>
    </w:p>
    <w:p>
      <w:pPr>
        <w:autoSpaceDE w:val="0"/>
        <w:autoSpaceDN w:val="0"/>
        <w:spacing w:line="360" w:lineRule="auto"/>
        <w:ind w:firstLine="480"/>
        <w:rPr>
          <w:rFonts w:ascii="宋体" w:hAnsi="宋体"/>
          <w:b/>
          <w:sz w:val="24"/>
        </w:rPr>
      </w:pPr>
      <w:r>
        <w:rPr>
          <w:rFonts w:hint="eastAsia" w:ascii="宋体" w:hAnsi="宋体"/>
          <w:sz w:val="24"/>
        </w:rPr>
        <w:t>1、所有投标资料按投标文件的组成所列内容及顺序装订成册。密封完整。</w:t>
      </w:r>
    </w:p>
    <w:p>
      <w:pPr>
        <w:autoSpaceDE w:val="0"/>
        <w:autoSpaceDN w:val="0"/>
        <w:spacing w:line="360" w:lineRule="auto"/>
        <w:ind w:firstLine="480"/>
        <w:rPr>
          <w:rFonts w:ascii="宋体" w:hAnsi="宋体"/>
          <w:sz w:val="24"/>
        </w:rPr>
      </w:pPr>
      <w:r>
        <w:rPr>
          <w:rFonts w:hint="eastAsia" w:ascii="宋体" w:hAnsi="宋体"/>
          <w:sz w:val="24"/>
        </w:rPr>
        <w:t>2、如果投标方未按上述要求密封及加写标记，招标方对投标文件的误投和提前启封不负责任。</w:t>
      </w:r>
    </w:p>
    <w:p>
      <w:pPr>
        <w:autoSpaceDE w:val="0"/>
        <w:autoSpaceDN w:val="0"/>
        <w:spacing w:line="360" w:lineRule="auto"/>
        <w:ind w:firstLine="480"/>
        <w:rPr>
          <w:rFonts w:ascii="宋体" w:hAnsi="宋体"/>
          <w:sz w:val="24"/>
        </w:rPr>
      </w:pPr>
      <w:r>
        <w:rPr>
          <w:rFonts w:hint="eastAsia" w:ascii="宋体" w:hAnsi="宋体"/>
          <w:sz w:val="24"/>
        </w:rPr>
        <w:t xml:space="preserve">    （二）投标截止时间</w:t>
      </w:r>
    </w:p>
    <w:p>
      <w:pPr>
        <w:autoSpaceDE w:val="0"/>
        <w:autoSpaceDN w:val="0"/>
        <w:spacing w:line="360" w:lineRule="auto"/>
        <w:ind w:firstLine="480"/>
        <w:rPr>
          <w:rFonts w:ascii="宋体" w:hAnsi="宋体"/>
          <w:sz w:val="24"/>
        </w:rPr>
      </w:pPr>
      <w:r>
        <w:rPr>
          <w:rFonts w:hint="eastAsia" w:ascii="宋体" w:hAnsi="宋体"/>
          <w:sz w:val="24"/>
        </w:rPr>
        <w:t>1、投标文件必须在规定的投标截止时间前派人送达指定的投标地点。</w:t>
      </w:r>
    </w:p>
    <w:p>
      <w:pPr>
        <w:autoSpaceDE w:val="0"/>
        <w:autoSpaceDN w:val="0"/>
        <w:spacing w:line="360" w:lineRule="auto"/>
        <w:ind w:firstLine="480"/>
        <w:rPr>
          <w:rFonts w:ascii="宋体" w:hAnsi="宋体"/>
          <w:sz w:val="24"/>
        </w:rPr>
      </w:pPr>
      <w:r>
        <w:rPr>
          <w:rFonts w:hint="eastAsia" w:ascii="宋体" w:hAnsi="宋体"/>
          <w:sz w:val="24"/>
        </w:rPr>
        <w:t>2、如有特殊情况，</w:t>
      </w:r>
      <w:r>
        <w:rPr>
          <w:rFonts w:hint="eastAsia" w:ascii="宋体" w:hAnsi="宋体"/>
          <w:sz w:val="24"/>
          <w:lang w:eastAsia="zh-CN"/>
        </w:rPr>
        <w:t>采购人</w:t>
      </w:r>
      <w:r>
        <w:rPr>
          <w:rFonts w:hint="eastAsia" w:ascii="宋体" w:hAnsi="宋体"/>
          <w:sz w:val="24"/>
        </w:rPr>
        <w:t>延长截止时间和开标时间，</w:t>
      </w:r>
      <w:r>
        <w:rPr>
          <w:rFonts w:hint="eastAsia" w:ascii="宋体" w:hAnsi="宋体"/>
          <w:sz w:val="24"/>
          <w:lang w:eastAsia="zh-CN"/>
        </w:rPr>
        <w:t>采购人</w:t>
      </w:r>
      <w:r>
        <w:rPr>
          <w:rFonts w:hint="eastAsia" w:ascii="宋体" w:hAnsi="宋体"/>
          <w:sz w:val="24"/>
        </w:rPr>
        <w:t>和</w:t>
      </w:r>
      <w:r>
        <w:rPr>
          <w:rFonts w:hint="eastAsia" w:ascii="宋体" w:hAnsi="宋体"/>
          <w:sz w:val="24"/>
          <w:lang w:eastAsia="zh-CN"/>
        </w:rPr>
        <w:t>供应商</w:t>
      </w:r>
      <w:r>
        <w:rPr>
          <w:rFonts w:hint="eastAsia" w:ascii="宋体" w:hAnsi="宋体"/>
          <w:sz w:val="24"/>
        </w:rPr>
        <w:t>的权利和义务将受到新的截止时间和开标时间的约束。</w:t>
      </w:r>
    </w:p>
    <w:p>
      <w:pPr>
        <w:autoSpaceDE w:val="0"/>
        <w:autoSpaceDN w:val="0"/>
        <w:spacing w:line="360" w:lineRule="auto"/>
        <w:ind w:firstLine="480"/>
        <w:rPr>
          <w:rFonts w:ascii="宋体" w:hAnsi="宋体"/>
          <w:sz w:val="24"/>
        </w:rPr>
      </w:pPr>
      <w:r>
        <w:rPr>
          <w:rFonts w:hint="eastAsia" w:ascii="宋体" w:hAnsi="宋体"/>
          <w:sz w:val="24"/>
        </w:rPr>
        <w:t xml:space="preserve">    （三）投标文件的补充、修改和撤回。</w:t>
      </w:r>
    </w:p>
    <w:p>
      <w:pPr>
        <w:autoSpaceDE w:val="0"/>
        <w:autoSpaceDN w:val="0"/>
        <w:spacing w:line="360" w:lineRule="auto"/>
        <w:ind w:firstLine="480"/>
        <w:rPr>
          <w:rFonts w:ascii="宋体" w:hAnsi="宋体"/>
          <w:sz w:val="24"/>
        </w:rPr>
      </w:pPr>
      <w:r>
        <w:rPr>
          <w:rFonts w:hint="eastAsia" w:ascii="宋体" w:hAnsi="宋体"/>
          <w:sz w:val="24"/>
        </w:rPr>
        <w:t>1、</w:t>
      </w:r>
      <w:r>
        <w:rPr>
          <w:rFonts w:hint="eastAsia" w:ascii="宋体" w:hAnsi="宋体"/>
          <w:sz w:val="24"/>
          <w:lang w:eastAsia="zh-CN"/>
        </w:rPr>
        <w:t>供应商</w:t>
      </w:r>
      <w:r>
        <w:rPr>
          <w:rFonts w:hint="eastAsia" w:ascii="宋体" w:hAnsi="宋体"/>
          <w:sz w:val="24"/>
        </w:rPr>
        <w:t>如需对上交的投标文件进行补充、修改或撤回的，必须在投标截止时间以前书面通知</w:t>
      </w:r>
      <w:r>
        <w:rPr>
          <w:rFonts w:hint="eastAsia" w:ascii="宋体" w:hAnsi="宋体"/>
          <w:sz w:val="24"/>
          <w:lang w:eastAsia="zh-CN"/>
        </w:rPr>
        <w:t>采购人</w:t>
      </w:r>
      <w:r>
        <w:rPr>
          <w:rFonts w:hint="eastAsia" w:ascii="宋体" w:hAnsi="宋体"/>
          <w:sz w:val="24"/>
        </w:rPr>
        <w:t>（邮寄或送达）。</w:t>
      </w:r>
    </w:p>
    <w:p>
      <w:pPr>
        <w:autoSpaceDE w:val="0"/>
        <w:autoSpaceDN w:val="0"/>
        <w:spacing w:line="360" w:lineRule="auto"/>
        <w:ind w:left="420"/>
        <w:rPr>
          <w:rFonts w:ascii="宋体" w:hAnsi="宋体"/>
          <w:sz w:val="24"/>
        </w:rPr>
      </w:pPr>
      <w:r>
        <w:rPr>
          <w:rFonts w:hint="eastAsia" w:ascii="宋体" w:hAnsi="宋体"/>
          <w:sz w:val="24"/>
        </w:rPr>
        <w:t>2、投标修改文件必须密封，在密封袋上写明招标项目名称、</w:t>
      </w:r>
      <w:r>
        <w:rPr>
          <w:rFonts w:hint="eastAsia" w:ascii="宋体" w:hAnsi="宋体"/>
          <w:sz w:val="24"/>
          <w:lang w:eastAsia="zh-CN"/>
        </w:rPr>
        <w:t>供应商</w:t>
      </w:r>
      <w:r>
        <w:rPr>
          <w:rFonts w:hint="eastAsia" w:ascii="宋体" w:hAnsi="宋体"/>
          <w:sz w:val="24"/>
        </w:rPr>
        <w:t>名称，其作为投标文件的组成部份。</w:t>
      </w:r>
    </w:p>
    <w:p>
      <w:pPr>
        <w:autoSpaceDE w:val="0"/>
        <w:autoSpaceDN w:val="0"/>
        <w:spacing w:line="360" w:lineRule="auto"/>
        <w:rPr>
          <w:rFonts w:ascii="宋体" w:hAnsi="宋体"/>
          <w:b/>
          <w:sz w:val="24"/>
        </w:rPr>
      </w:pPr>
      <w:r>
        <w:rPr>
          <w:rFonts w:hint="eastAsia" w:ascii="宋体" w:hAnsi="宋体"/>
          <w:b/>
          <w:sz w:val="24"/>
        </w:rPr>
        <w:t>六、开标</w:t>
      </w:r>
    </w:p>
    <w:p>
      <w:pPr>
        <w:autoSpaceDE w:val="0"/>
        <w:autoSpaceDN w:val="0"/>
        <w:spacing w:line="360" w:lineRule="auto"/>
        <w:rPr>
          <w:rFonts w:ascii="宋体" w:hAnsi="宋体"/>
          <w:sz w:val="24"/>
        </w:rPr>
      </w:pPr>
      <w:r>
        <w:rPr>
          <w:rFonts w:hint="eastAsia" w:ascii="宋体" w:hAnsi="宋体"/>
          <w:sz w:val="24"/>
        </w:rPr>
        <w:t>（一）开标</w:t>
      </w:r>
    </w:p>
    <w:p>
      <w:pPr>
        <w:autoSpaceDE w:val="0"/>
        <w:autoSpaceDN w:val="0"/>
        <w:spacing w:line="360" w:lineRule="auto"/>
        <w:ind w:firstLine="480"/>
        <w:rPr>
          <w:rFonts w:ascii="宋体" w:hAnsi="宋体"/>
          <w:sz w:val="24"/>
        </w:rPr>
      </w:pPr>
      <w:r>
        <w:rPr>
          <w:rFonts w:hint="eastAsia" w:ascii="宋体" w:hAnsi="宋体"/>
          <w:sz w:val="24"/>
        </w:rPr>
        <w:t>1、</w:t>
      </w:r>
      <w:r>
        <w:rPr>
          <w:rFonts w:hint="eastAsia" w:ascii="宋体" w:hAnsi="宋体"/>
          <w:sz w:val="24"/>
          <w:lang w:eastAsia="zh-CN"/>
        </w:rPr>
        <w:t>采购人</w:t>
      </w:r>
      <w:r>
        <w:rPr>
          <w:rFonts w:hint="eastAsia" w:ascii="宋体" w:hAnsi="宋体"/>
          <w:sz w:val="24"/>
        </w:rPr>
        <w:t>在“招标公告”规定的时间和地点公开开标，</w:t>
      </w:r>
      <w:r>
        <w:rPr>
          <w:rFonts w:hint="eastAsia" w:ascii="宋体" w:hAnsi="宋体"/>
          <w:sz w:val="24"/>
          <w:lang w:eastAsia="zh-CN"/>
        </w:rPr>
        <w:t>供应商</w:t>
      </w:r>
      <w:r>
        <w:rPr>
          <w:rFonts w:hint="eastAsia" w:ascii="宋体" w:hAnsi="宋体"/>
          <w:sz w:val="24"/>
        </w:rPr>
        <w:t>应参加开标会并签到。</w:t>
      </w:r>
      <w:r>
        <w:rPr>
          <w:rFonts w:hint="eastAsia" w:ascii="宋体" w:hAnsi="宋体"/>
          <w:sz w:val="24"/>
          <w:lang w:eastAsia="zh-CN"/>
        </w:rPr>
        <w:t>供应商</w:t>
      </w:r>
      <w:r>
        <w:rPr>
          <w:rFonts w:hint="eastAsia" w:ascii="宋体" w:hAnsi="宋体"/>
          <w:sz w:val="24"/>
        </w:rPr>
        <w:t>未按时签到的，视同放弃开标监督权利、认可开标结果。</w:t>
      </w:r>
    </w:p>
    <w:p>
      <w:pPr>
        <w:autoSpaceDE w:val="0"/>
        <w:autoSpaceDN w:val="0"/>
        <w:spacing w:line="360" w:lineRule="auto"/>
        <w:rPr>
          <w:rFonts w:ascii="宋体" w:hAnsi="宋体"/>
          <w:sz w:val="24"/>
        </w:rPr>
      </w:pPr>
      <w:r>
        <w:rPr>
          <w:rFonts w:hint="eastAsia" w:ascii="宋体" w:hAnsi="宋体"/>
          <w:b/>
          <w:sz w:val="24"/>
        </w:rPr>
        <w:t>（二） 开标程序：</w:t>
      </w:r>
    </w:p>
    <w:p>
      <w:pPr>
        <w:snapToGrid w:val="0"/>
        <w:spacing w:line="360" w:lineRule="auto"/>
        <w:ind w:firstLine="480"/>
        <w:rPr>
          <w:rFonts w:ascii="宋体" w:hAnsi="宋体"/>
          <w:sz w:val="24"/>
        </w:rPr>
      </w:pPr>
      <w:r>
        <w:rPr>
          <w:rFonts w:hint="eastAsia" w:ascii="宋体" w:hAnsi="宋体"/>
          <w:sz w:val="24"/>
        </w:rPr>
        <w:t>1、开标会由招标项目负责人主持，主持人宣布开标会议开始；</w:t>
      </w:r>
    </w:p>
    <w:p>
      <w:pPr>
        <w:snapToGrid w:val="0"/>
        <w:spacing w:line="360" w:lineRule="auto"/>
        <w:ind w:firstLine="480"/>
        <w:rPr>
          <w:rFonts w:ascii="宋体" w:hAnsi="宋体"/>
          <w:sz w:val="24"/>
        </w:rPr>
      </w:pPr>
      <w:r>
        <w:rPr>
          <w:rFonts w:hint="eastAsia" w:ascii="宋体" w:hAnsi="宋体"/>
          <w:sz w:val="24"/>
        </w:rPr>
        <w:t xml:space="preserve">2、主持人介绍参加开标会的人员名单； </w:t>
      </w:r>
    </w:p>
    <w:p>
      <w:pPr>
        <w:snapToGrid w:val="0"/>
        <w:spacing w:line="360" w:lineRule="auto"/>
        <w:ind w:firstLine="480"/>
        <w:rPr>
          <w:rFonts w:ascii="宋体" w:hAnsi="宋体"/>
          <w:sz w:val="24"/>
        </w:rPr>
      </w:pPr>
      <w:r>
        <w:rPr>
          <w:rFonts w:hint="eastAsia" w:ascii="宋体" w:hAnsi="宋体"/>
          <w:sz w:val="24"/>
        </w:rPr>
        <w:t>3、主持人宣布评标期间的有关事项；告知应当回避的情形,提请有关人员回避；</w:t>
      </w:r>
    </w:p>
    <w:p>
      <w:pPr>
        <w:snapToGrid w:val="0"/>
        <w:spacing w:line="360" w:lineRule="auto"/>
        <w:ind w:firstLine="480"/>
        <w:rPr>
          <w:rFonts w:ascii="宋体" w:hAnsi="宋体"/>
          <w:sz w:val="24"/>
        </w:rPr>
      </w:pPr>
      <w:r>
        <w:rPr>
          <w:rFonts w:hint="eastAsia" w:ascii="宋体" w:hAnsi="宋体"/>
          <w:sz w:val="24"/>
        </w:rPr>
        <w:t>4、</w:t>
      </w:r>
      <w:r>
        <w:rPr>
          <w:rFonts w:hint="eastAsia" w:ascii="宋体" w:hAnsi="宋体"/>
          <w:sz w:val="24"/>
          <w:lang w:eastAsia="zh-CN"/>
        </w:rPr>
        <w:t>供应商</w:t>
      </w:r>
      <w:r>
        <w:rPr>
          <w:rFonts w:hint="eastAsia" w:ascii="宋体" w:hAnsi="宋体"/>
          <w:sz w:val="24"/>
        </w:rPr>
        <w:t>或其当场推荐的代表，检查投标文件密封的完整性；</w:t>
      </w:r>
    </w:p>
    <w:p>
      <w:pPr>
        <w:snapToGrid w:val="0"/>
        <w:spacing w:line="360" w:lineRule="auto"/>
        <w:ind w:firstLine="480"/>
        <w:rPr>
          <w:rFonts w:ascii="宋体" w:hAnsi="宋体"/>
          <w:sz w:val="24"/>
        </w:rPr>
      </w:pPr>
      <w:r>
        <w:rPr>
          <w:rFonts w:hint="eastAsia" w:ascii="宋体" w:hAnsi="宋体"/>
          <w:sz w:val="24"/>
        </w:rPr>
        <w:t>5、由主持人按各</w:t>
      </w:r>
      <w:r>
        <w:rPr>
          <w:rFonts w:hint="eastAsia" w:ascii="宋体" w:hAnsi="宋体"/>
          <w:sz w:val="24"/>
          <w:lang w:eastAsia="zh-CN"/>
        </w:rPr>
        <w:t>供应商</w:t>
      </w:r>
      <w:r>
        <w:rPr>
          <w:rFonts w:hint="eastAsia" w:ascii="宋体" w:hAnsi="宋体"/>
          <w:sz w:val="24"/>
        </w:rPr>
        <w:t>提交投标文件时间的先后顺序拆封投标书，并现场宣读投标文件中的</w:t>
      </w:r>
      <w:r>
        <w:rPr>
          <w:rFonts w:hint="eastAsia" w:ascii="宋体" w:hAnsi="宋体"/>
          <w:sz w:val="24"/>
          <w:lang w:eastAsia="zh-CN"/>
        </w:rPr>
        <w:t>供应商</w:t>
      </w:r>
      <w:r>
        <w:rPr>
          <w:rFonts w:hint="eastAsia" w:ascii="宋体" w:hAnsi="宋体"/>
          <w:sz w:val="24"/>
        </w:rPr>
        <w:t>名称及在其投标文件中承诺的投标报价，以及</w:t>
      </w:r>
      <w:r>
        <w:rPr>
          <w:rFonts w:hint="eastAsia" w:ascii="宋体" w:hAnsi="宋体"/>
          <w:sz w:val="24"/>
          <w:lang w:eastAsia="zh-CN"/>
        </w:rPr>
        <w:t>采购人</w:t>
      </w:r>
      <w:r>
        <w:rPr>
          <w:rFonts w:hint="eastAsia" w:ascii="宋体" w:hAnsi="宋体"/>
          <w:sz w:val="24"/>
        </w:rPr>
        <w:t>认为有必要宣读的其他内容；</w:t>
      </w:r>
    </w:p>
    <w:p>
      <w:pPr>
        <w:snapToGrid w:val="0"/>
        <w:spacing w:line="360" w:lineRule="auto"/>
        <w:ind w:firstLine="480"/>
        <w:rPr>
          <w:rFonts w:ascii="宋体" w:hAnsi="宋体"/>
          <w:sz w:val="24"/>
        </w:rPr>
      </w:pPr>
      <w:r>
        <w:rPr>
          <w:rFonts w:hint="eastAsia" w:ascii="宋体" w:hAnsi="宋体"/>
          <w:sz w:val="24"/>
        </w:rPr>
        <w:t>6、</w:t>
      </w:r>
      <w:r>
        <w:rPr>
          <w:rFonts w:hint="eastAsia" w:ascii="宋体" w:hAnsi="宋体"/>
          <w:sz w:val="24"/>
          <w:lang w:eastAsia="zh-CN"/>
        </w:rPr>
        <w:t>采购人</w:t>
      </w:r>
      <w:r>
        <w:rPr>
          <w:rFonts w:hint="eastAsia" w:ascii="宋体" w:hAnsi="宋体"/>
          <w:sz w:val="24"/>
        </w:rPr>
        <w:t xml:space="preserve">做开标记录, </w:t>
      </w:r>
      <w:r>
        <w:rPr>
          <w:rFonts w:hint="eastAsia" w:ascii="宋体" w:hAnsi="宋体"/>
          <w:sz w:val="24"/>
          <w:lang w:eastAsia="zh-CN"/>
        </w:rPr>
        <w:t>供应商</w:t>
      </w:r>
      <w:r>
        <w:rPr>
          <w:rFonts w:hint="eastAsia" w:ascii="宋体" w:hAnsi="宋体"/>
          <w:sz w:val="24"/>
        </w:rPr>
        <w:t>代表对开标记录进行当场校核及勘误，并签字确认；同时由记录人、监督人当场签字确认。</w:t>
      </w:r>
      <w:r>
        <w:rPr>
          <w:rFonts w:hint="eastAsia" w:ascii="宋体" w:hAnsi="宋体"/>
          <w:sz w:val="24"/>
          <w:lang w:eastAsia="zh-CN"/>
        </w:rPr>
        <w:t>供应商</w:t>
      </w:r>
      <w:r>
        <w:rPr>
          <w:rFonts w:hint="eastAsia" w:ascii="宋体" w:hAnsi="宋体"/>
          <w:sz w:val="24"/>
        </w:rPr>
        <w:t>代表未到场签字确认或者拒绝签字确认的，不影响评标过程；</w:t>
      </w:r>
    </w:p>
    <w:p>
      <w:pPr>
        <w:snapToGrid w:val="0"/>
        <w:spacing w:line="360" w:lineRule="auto"/>
        <w:ind w:firstLine="480"/>
        <w:rPr>
          <w:rFonts w:ascii="宋体" w:hAnsi="宋体"/>
          <w:sz w:val="24"/>
        </w:rPr>
      </w:pPr>
      <w:r>
        <w:rPr>
          <w:rFonts w:hint="eastAsia" w:ascii="宋体" w:hAnsi="宋体"/>
          <w:sz w:val="24"/>
        </w:rPr>
        <w:t>7、评标委员会（业主代表）确定预中标供应商；</w:t>
      </w:r>
    </w:p>
    <w:p>
      <w:pPr>
        <w:snapToGrid w:val="0"/>
        <w:spacing w:line="360" w:lineRule="auto"/>
        <w:ind w:firstLine="480"/>
        <w:rPr>
          <w:rFonts w:ascii="宋体" w:hAnsi="宋体"/>
          <w:sz w:val="24"/>
        </w:rPr>
      </w:pPr>
      <w:r>
        <w:rPr>
          <w:rFonts w:hint="eastAsia" w:ascii="宋体" w:hAnsi="宋体"/>
          <w:sz w:val="24"/>
        </w:rPr>
        <w:t>8、</w:t>
      </w:r>
      <w:r>
        <w:rPr>
          <w:rFonts w:hint="eastAsia" w:ascii="宋体" w:hAnsi="宋体"/>
          <w:sz w:val="24"/>
          <w:lang w:eastAsia="zh-CN"/>
        </w:rPr>
        <w:t>采购人</w:t>
      </w:r>
      <w:r>
        <w:rPr>
          <w:rFonts w:hint="eastAsia" w:ascii="宋体" w:hAnsi="宋体"/>
          <w:sz w:val="24"/>
        </w:rPr>
        <w:t>宣布中标结果，开标会议结束。</w:t>
      </w:r>
    </w:p>
    <w:p>
      <w:pPr>
        <w:snapToGrid w:val="0"/>
        <w:spacing w:line="360" w:lineRule="auto"/>
        <w:rPr>
          <w:rFonts w:ascii="宋体" w:hAnsi="宋体"/>
          <w:b/>
          <w:sz w:val="24"/>
        </w:rPr>
      </w:pPr>
      <w:r>
        <w:rPr>
          <w:rFonts w:hint="eastAsia" w:ascii="宋体" w:hAnsi="宋体"/>
          <w:b/>
          <w:sz w:val="24"/>
        </w:rPr>
        <w:t>七、评标</w:t>
      </w:r>
    </w:p>
    <w:p>
      <w:pPr>
        <w:snapToGrid w:val="0"/>
        <w:spacing w:line="360" w:lineRule="auto"/>
        <w:ind w:firstLine="241" w:firstLineChars="100"/>
        <w:rPr>
          <w:rFonts w:ascii="宋体" w:hAnsi="宋体"/>
          <w:b/>
          <w:sz w:val="24"/>
        </w:rPr>
      </w:pPr>
      <w:r>
        <w:rPr>
          <w:rFonts w:hint="eastAsia" w:ascii="宋体" w:hAnsi="宋体"/>
          <w:b/>
          <w:sz w:val="24"/>
        </w:rPr>
        <w:t>（一）评标程序</w:t>
      </w:r>
    </w:p>
    <w:p>
      <w:pPr>
        <w:snapToGrid w:val="0"/>
        <w:spacing w:line="360" w:lineRule="auto"/>
        <w:ind w:firstLine="482"/>
        <w:rPr>
          <w:rFonts w:ascii="宋体" w:hAnsi="宋体"/>
          <w:b/>
          <w:sz w:val="24"/>
        </w:rPr>
      </w:pPr>
      <w:r>
        <w:rPr>
          <w:rFonts w:hint="eastAsia" w:ascii="宋体" w:hAnsi="宋体"/>
          <w:b/>
          <w:sz w:val="24"/>
        </w:rPr>
        <w:t>1.形式审查</w:t>
      </w:r>
    </w:p>
    <w:p>
      <w:pPr>
        <w:snapToGrid w:val="0"/>
        <w:spacing w:line="360" w:lineRule="auto"/>
        <w:ind w:firstLine="480"/>
        <w:rPr>
          <w:rFonts w:ascii="宋体" w:hAnsi="宋体"/>
          <w:sz w:val="24"/>
        </w:rPr>
      </w:pPr>
      <w:r>
        <w:rPr>
          <w:rFonts w:hint="eastAsia" w:ascii="宋体" w:hAnsi="宋体"/>
          <w:sz w:val="24"/>
        </w:rPr>
        <w:t>采购人代表和代理机构工作人员对</w:t>
      </w:r>
      <w:r>
        <w:rPr>
          <w:rFonts w:hint="eastAsia" w:ascii="宋体" w:hAnsi="宋体"/>
          <w:sz w:val="24"/>
          <w:lang w:eastAsia="zh-CN"/>
        </w:rPr>
        <w:t>供应商</w:t>
      </w:r>
      <w:r>
        <w:rPr>
          <w:rFonts w:hint="eastAsia" w:ascii="宋体" w:hAnsi="宋体"/>
          <w:sz w:val="24"/>
        </w:rPr>
        <w:t>的资格和投标文件的完整性、合法性等进行审查。</w:t>
      </w:r>
    </w:p>
    <w:p>
      <w:pPr>
        <w:snapToGrid w:val="0"/>
        <w:spacing w:line="360" w:lineRule="auto"/>
        <w:ind w:firstLine="480"/>
        <w:rPr>
          <w:rFonts w:ascii="宋体" w:hAnsi="宋体"/>
          <w:b/>
          <w:sz w:val="24"/>
        </w:rPr>
      </w:pPr>
      <w:r>
        <w:rPr>
          <w:rFonts w:hint="eastAsia" w:ascii="宋体" w:hAnsi="宋体"/>
          <w:sz w:val="24"/>
        </w:rPr>
        <w:t>2.</w:t>
      </w:r>
      <w:r>
        <w:rPr>
          <w:rFonts w:hint="eastAsia" w:ascii="宋体" w:hAnsi="宋体"/>
          <w:b/>
          <w:sz w:val="24"/>
        </w:rPr>
        <w:t>澄清问题的形式</w:t>
      </w:r>
    </w:p>
    <w:p>
      <w:pPr>
        <w:snapToGrid w:val="0"/>
        <w:spacing w:line="360" w:lineRule="auto"/>
        <w:ind w:firstLine="480"/>
        <w:rPr>
          <w:rFonts w:ascii="宋体" w:hAnsi="宋体"/>
          <w:sz w:val="24"/>
        </w:rPr>
      </w:pPr>
      <w:r>
        <w:rPr>
          <w:rFonts w:hint="eastAsia" w:ascii="宋体" w:hAnsi="宋体"/>
          <w:sz w:val="24"/>
        </w:rPr>
        <w:t>对投标文件中含义不明确、同类问题表述不一致或者有明显文字和计算错误的内容，评标委员会可要求</w:t>
      </w:r>
      <w:r>
        <w:rPr>
          <w:rFonts w:hint="eastAsia" w:ascii="宋体" w:hAnsi="宋体"/>
          <w:sz w:val="24"/>
          <w:lang w:eastAsia="zh-CN"/>
        </w:rPr>
        <w:t>供应商</w:t>
      </w:r>
      <w:r>
        <w:rPr>
          <w:rFonts w:hint="eastAsia" w:ascii="宋体" w:hAnsi="宋体"/>
          <w:sz w:val="24"/>
        </w:rPr>
        <w:t>作出必要的澄清、说明或者纠正。</w:t>
      </w:r>
      <w:r>
        <w:rPr>
          <w:rFonts w:hint="eastAsia" w:ascii="宋体" w:hAnsi="宋体"/>
          <w:sz w:val="24"/>
          <w:lang w:eastAsia="zh-CN"/>
        </w:rPr>
        <w:t>供应商</w:t>
      </w:r>
      <w:r>
        <w:rPr>
          <w:rFonts w:hint="eastAsia" w:ascii="宋体" w:hAnsi="宋体"/>
          <w:sz w:val="24"/>
        </w:rPr>
        <w:t>的澄清、说明或者补正应当采用书面形式，由其授权代表签字或盖章确认，并不得超出投标文件的范围或者改变投标文件的实质性内容。</w:t>
      </w:r>
    </w:p>
    <w:p>
      <w:pPr>
        <w:snapToGrid w:val="0"/>
        <w:spacing w:line="360" w:lineRule="auto"/>
        <w:ind w:firstLine="480"/>
        <w:rPr>
          <w:rFonts w:ascii="宋体" w:hAnsi="宋体"/>
          <w:b/>
          <w:sz w:val="24"/>
        </w:rPr>
      </w:pPr>
      <w:r>
        <w:rPr>
          <w:rFonts w:hint="eastAsia" w:ascii="宋体" w:hAnsi="宋体"/>
          <w:sz w:val="24"/>
        </w:rPr>
        <w:t>3.</w:t>
      </w:r>
      <w:r>
        <w:rPr>
          <w:rFonts w:hint="eastAsia" w:ascii="宋体" w:hAnsi="宋体"/>
          <w:b/>
          <w:sz w:val="24"/>
        </w:rPr>
        <w:t>错误修正</w:t>
      </w:r>
    </w:p>
    <w:p>
      <w:pPr>
        <w:snapToGrid w:val="0"/>
        <w:spacing w:line="360" w:lineRule="auto"/>
        <w:ind w:firstLine="480"/>
        <w:rPr>
          <w:rFonts w:ascii="宋体" w:hAnsi="宋体"/>
          <w:sz w:val="24"/>
        </w:rPr>
      </w:pPr>
      <w:r>
        <w:rPr>
          <w:rFonts w:hint="eastAsia" w:ascii="宋体" w:hAnsi="宋体"/>
          <w:sz w:val="24"/>
        </w:rPr>
        <w:t>投标文件如果出现计算或表达上的错误，修正错误的原则如下：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napToGrid w:val="0"/>
        <w:spacing w:line="360" w:lineRule="auto"/>
        <w:ind w:firstLine="482"/>
        <w:rPr>
          <w:rFonts w:ascii="宋体" w:hAnsi="宋体"/>
          <w:b/>
          <w:sz w:val="24"/>
        </w:rPr>
      </w:pPr>
      <w:r>
        <w:rPr>
          <w:rFonts w:hint="eastAsia" w:ascii="宋体" w:hAnsi="宋体"/>
          <w:b/>
          <w:sz w:val="24"/>
        </w:rPr>
        <w:t>按上述修正错误的原则及方法调整或修正投标文件的投标报价，</w:t>
      </w:r>
      <w:r>
        <w:rPr>
          <w:rFonts w:hint="eastAsia" w:ascii="宋体" w:hAnsi="宋体"/>
          <w:b/>
          <w:sz w:val="24"/>
          <w:lang w:eastAsia="zh-CN"/>
        </w:rPr>
        <w:t>供应商</w:t>
      </w:r>
      <w:r>
        <w:rPr>
          <w:rFonts w:hint="eastAsia" w:ascii="宋体" w:hAnsi="宋体"/>
          <w:b/>
          <w:sz w:val="24"/>
        </w:rPr>
        <w:t>同意并签字确认后，调整后的投标报价对</w:t>
      </w:r>
      <w:r>
        <w:rPr>
          <w:rFonts w:hint="eastAsia" w:ascii="宋体" w:hAnsi="宋体"/>
          <w:b/>
          <w:sz w:val="24"/>
          <w:lang w:eastAsia="zh-CN"/>
        </w:rPr>
        <w:t>供应商</w:t>
      </w:r>
      <w:r>
        <w:rPr>
          <w:rFonts w:hint="eastAsia" w:ascii="宋体" w:hAnsi="宋体"/>
          <w:b/>
          <w:sz w:val="24"/>
        </w:rPr>
        <w:t>具有约束作用。如果</w:t>
      </w:r>
      <w:r>
        <w:rPr>
          <w:rFonts w:hint="eastAsia" w:ascii="宋体" w:hAnsi="宋体"/>
          <w:b/>
          <w:sz w:val="24"/>
          <w:lang w:eastAsia="zh-CN"/>
        </w:rPr>
        <w:t>供应商</w:t>
      </w:r>
      <w:r>
        <w:rPr>
          <w:rFonts w:hint="eastAsia" w:ascii="宋体" w:hAnsi="宋体"/>
          <w:b/>
          <w:sz w:val="24"/>
        </w:rPr>
        <w:t>不接受修正后的报价，则其投标将被拒绝。</w:t>
      </w:r>
    </w:p>
    <w:p>
      <w:pPr>
        <w:autoSpaceDE w:val="0"/>
        <w:autoSpaceDN w:val="0"/>
        <w:spacing w:line="360" w:lineRule="auto"/>
        <w:ind w:firstLine="480"/>
        <w:rPr>
          <w:rFonts w:ascii="宋体" w:hAnsi="宋体"/>
          <w:sz w:val="24"/>
        </w:rPr>
      </w:pPr>
      <w:r>
        <w:rPr>
          <w:rFonts w:hint="eastAsia" w:ascii="宋体" w:hAnsi="宋体"/>
          <w:sz w:val="24"/>
        </w:rPr>
        <w:t>4.</w:t>
      </w:r>
      <w:r>
        <w:rPr>
          <w:rFonts w:hint="eastAsia" w:ascii="宋体" w:hAnsi="宋体"/>
          <w:b/>
          <w:sz w:val="24"/>
        </w:rPr>
        <w:t>发生下列情况之一的投标文件被视为无效标处理：</w:t>
      </w:r>
    </w:p>
    <w:p>
      <w:pPr>
        <w:autoSpaceDE w:val="0"/>
        <w:autoSpaceDN w:val="0"/>
        <w:spacing w:line="360" w:lineRule="auto"/>
        <w:ind w:firstLine="480"/>
        <w:rPr>
          <w:rFonts w:ascii="宋体" w:hAnsi="宋体"/>
          <w:sz w:val="24"/>
        </w:rPr>
      </w:pPr>
      <w:r>
        <w:rPr>
          <w:rFonts w:hint="eastAsia" w:ascii="宋体" w:hAnsi="宋体"/>
          <w:sz w:val="24"/>
        </w:rPr>
        <w:t>1、不具备招标文件规定投标资格要求的；</w:t>
      </w:r>
    </w:p>
    <w:p>
      <w:pPr>
        <w:autoSpaceDE w:val="0"/>
        <w:autoSpaceDN w:val="0"/>
        <w:spacing w:line="360" w:lineRule="auto"/>
        <w:ind w:firstLine="480"/>
        <w:rPr>
          <w:rFonts w:ascii="宋体" w:hAnsi="宋体"/>
          <w:sz w:val="24"/>
        </w:rPr>
      </w:pPr>
      <w:r>
        <w:rPr>
          <w:rFonts w:hint="eastAsia" w:ascii="宋体" w:hAnsi="宋体"/>
          <w:sz w:val="24"/>
        </w:rPr>
        <w:t>2、应交未交投标保证金的；</w:t>
      </w:r>
    </w:p>
    <w:p>
      <w:pPr>
        <w:snapToGrid w:val="0"/>
        <w:spacing w:line="360" w:lineRule="auto"/>
        <w:ind w:firstLine="480"/>
        <w:rPr>
          <w:rFonts w:ascii="宋体" w:hAnsi="宋体"/>
          <w:sz w:val="24"/>
        </w:rPr>
      </w:pPr>
      <w:r>
        <w:rPr>
          <w:rFonts w:hint="eastAsia" w:ascii="宋体" w:hAnsi="宋体"/>
          <w:sz w:val="24"/>
        </w:rPr>
        <w:t>3、投标代表人未能出具身份证明的；</w:t>
      </w:r>
    </w:p>
    <w:p>
      <w:pPr>
        <w:snapToGrid w:val="0"/>
        <w:spacing w:line="360" w:lineRule="auto"/>
        <w:ind w:firstLine="480"/>
        <w:rPr>
          <w:rFonts w:ascii="宋体" w:hAnsi="宋体"/>
          <w:sz w:val="24"/>
        </w:rPr>
      </w:pPr>
      <w:r>
        <w:rPr>
          <w:rFonts w:hint="eastAsia" w:ascii="宋体" w:hAnsi="宋体"/>
          <w:sz w:val="24"/>
        </w:rPr>
        <w:t>4、未按照招标文件规定要求密封、签署的；</w:t>
      </w:r>
    </w:p>
    <w:p>
      <w:pPr>
        <w:snapToGrid w:val="0"/>
        <w:spacing w:line="360" w:lineRule="auto"/>
        <w:ind w:firstLine="480"/>
        <w:rPr>
          <w:rFonts w:ascii="宋体" w:hAnsi="宋体"/>
          <w:sz w:val="24"/>
        </w:rPr>
      </w:pPr>
      <w:r>
        <w:rPr>
          <w:rFonts w:hint="eastAsia" w:ascii="宋体" w:hAnsi="宋体"/>
          <w:sz w:val="24"/>
        </w:rPr>
        <w:t>5、投标报价金额超过预算价或最高限价的，作无效标处理。</w:t>
      </w:r>
    </w:p>
    <w:p>
      <w:pPr>
        <w:autoSpaceDE w:val="0"/>
        <w:autoSpaceDN w:val="0"/>
        <w:spacing w:line="360" w:lineRule="auto"/>
        <w:ind w:firstLine="480"/>
        <w:rPr>
          <w:rFonts w:ascii="宋体" w:hAnsi="宋体"/>
          <w:sz w:val="24"/>
        </w:rPr>
      </w:pPr>
      <w:r>
        <w:rPr>
          <w:rFonts w:hint="eastAsia" w:ascii="宋体" w:hAnsi="宋体"/>
          <w:sz w:val="24"/>
        </w:rPr>
        <w:t>6、不符合法律、法规和招标文件中规定的其他实质性要求的（招标文件中打“▲”内容及被拒绝的条款。</w:t>
      </w:r>
    </w:p>
    <w:p>
      <w:pPr>
        <w:autoSpaceDE w:val="0"/>
        <w:autoSpaceDN w:val="0"/>
        <w:spacing w:line="360" w:lineRule="auto"/>
        <w:ind w:firstLine="482"/>
        <w:rPr>
          <w:rFonts w:ascii="宋体" w:hAnsi="宋体"/>
          <w:b/>
          <w:sz w:val="24"/>
        </w:rPr>
      </w:pPr>
      <w:r>
        <w:rPr>
          <w:rFonts w:hint="eastAsia" w:ascii="宋体" w:hAnsi="宋体"/>
          <w:b/>
          <w:sz w:val="24"/>
        </w:rPr>
        <w:t>5.有下列情况之一的，本次招标作为废标处理：</w:t>
      </w:r>
    </w:p>
    <w:p>
      <w:pPr>
        <w:autoSpaceDE w:val="0"/>
        <w:autoSpaceDN w:val="0"/>
        <w:spacing w:line="360" w:lineRule="auto"/>
        <w:ind w:firstLine="480"/>
        <w:rPr>
          <w:rFonts w:ascii="宋体" w:hAnsi="宋体"/>
          <w:sz w:val="24"/>
        </w:rPr>
      </w:pPr>
      <w:r>
        <w:rPr>
          <w:rFonts w:hint="eastAsia" w:ascii="宋体" w:hAnsi="宋体"/>
          <w:sz w:val="24"/>
        </w:rPr>
        <w:t>1、出现影响采购公正的违法、违规行为的；</w:t>
      </w:r>
    </w:p>
    <w:p>
      <w:pPr>
        <w:autoSpaceDE w:val="0"/>
        <w:autoSpaceDN w:val="0"/>
        <w:spacing w:line="360" w:lineRule="auto"/>
        <w:ind w:firstLine="480"/>
        <w:rPr>
          <w:rFonts w:hint="eastAsia" w:ascii="宋体" w:hAnsi="宋体"/>
          <w:sz w:val="24"/>
        </w:rPr>
      </w:pPr>
      <w:r>
        <w:rPr>
          <w:rFonts w:hint="eastAsia" w:ascii="宋体" w:hAnsi="宋体"/>
          <w:sz w:val="24"/>
        </w:rPr>
        <w:t>2、因重大变故，采购任务取消的。</w:t>
      </w:r>
    </w:p>
    <w:p>
      <w:pPr>
        <w:autoSpaceDE w:val="0"/>
        <w:autoSpaceDN w:val="0"/>
        <w:spacing w:line="360" w:lineRule="auto"/>
        <w:ind w:firstLine="480"/>
        <w:rPr>
          <w:rFonts w:hint="eastAsia" w:ascii="宋体" w:hAnsi="宋体"/>
          <w:sz w:val="24"/>
          <w:lang w:val="en-US" w:eastAsia="zh-CN"/>
        </w:rPr>
      </w:pPr>
      <w:r>
        <w:rPr>
          <w:rFonts w:hint="eastAsia" w:ascii="宋体" w:hAnsi="宋体"/>
          <w:sz w:val="24"/>
          <w:lang w:val="en-US" w:eastAsia="zh-CN"/>
        </w:rPr>
        <w:t>3、投标单位不足三家，如评标委员会认为没有足够竞争的。</w:t>
      </w:r>
    </w:p>
    <w:p>
      <w:pPr>
        <w:snapToGrid w:val="0"/>
        <w:spacing w:line="360" w:lineRule="auto"/>
        <w:ind w:firstLine="482"/>
        <w:rPr>
          <w:rFonts w:ascii="宋体" w:hAnsi="宋体"/>
          <w:b/>
          <w:sz w:val="24"/>
        </w:rPr>
      </w:pPr>
      <w:r>
        <w:rPr>
          <w:rFonts w:hint="eastAsia" w:ascii="宋体" w:hAnsi="宋体"/>
          <w:b/>
          <w:sz w:val="24"/>
        </w:rPr>
        <w:t xml:space="preserve">   6.评标办法</w:t>
      </w:r>
    </w:p>
    <w:p>
      <w:pPr>
        <w:snapToGrid w:val="0"/>
        <w:spacing w:line="360" w:lineRule="auto"/>
        <w:ind w:firstLine="480"/>
        <w:rPr>
          <w:rFonts w:ascii="宋体" w:hAnsi="宋体"/>
          <w:sz w:val="24"/>
        </w:rPr>
      </w:pPr>
      <w:r>
        <w:rPr>
          <w:rFonts w:hint="eastAsia" w:ascii="宋体" w:hAnsi="宋体"/>
          <w:sz w:val="24"/>
        </w:rPr>
        <w:t>1.评标办法：最低报价法，在所有有效的投标文件中取最低报价文件为中标者。</w:t>
      </w:r>
    </w:p>
    <w:p>
      <w:pPr>
        <w:snapToGrid w:val="0"/>
        <w:spacing w:line="360" w:lineRule="auto"/>
        <w:ind w:firstLine="482"/>
        <w:rPr>
          <w:rFonts w:ascii="宋体" w:hAnsi="宋体"/>
          <w:b/>
          <w:sz w:val="24"/>
        </w:rPr>
      </w:pPr>
      <w:r>
        <w:rPr>
          <w:rFonts w:hint="eastAsia" w:ascii="宋体" w:hAnsi="宋体"/>
          <w:b/>
          <w:sz w:val="24"/>
        </w:rPr>
        <w:t>八、定标</w:t>
      </w:r>
    </w:p>
    <w:p>
      <w:pPr>
        <w:snapToGrid w:val="0"/>
        <w:spacing w:line="360" w:lineRule="auto"/>
        <w:ind w:firstLine="482"/>
        <w:rPr>
          <w:rFonts w:ascii="宋体" w:hAnsi="宋体"/>
          <w:b/>
          <w:sz w:val="24"/>
        </w:rPr>
      </w:pPr>
      <w:r>
        <w:rPr>
          <w:rFonts w:hint="eastAsia" w:ascii="宋体" w:hAnsi="宋体"/>
          <w:b/>
          <w:sz w:val="24"/>
        </w:rPr>
        <w:t>（一）确定中标人。</w:t>
      </w:r>
    </w:p>
    <w:p>
      <w:pPr>
        <w:snapToGrid w:val="0"/>
        <w:spacing w:line="360" w:lineRule="auto"/>
        <w:ind w:firstLine="480"/>
        <w:rPr>
          <w:rFonts w:ascii="宋体" w:hAnsi="宋体"/>
          <w:sz w:val="24"/>
        </w:rPr>
      </w:pPr>
      <w:r>
        <w:rPr>
          <w:rFonts w:hint="eastAsia" w:ascii="宋体" w:hAnsi="宋体"/>
          <w:sz w:val="24"/>
        </w:rPr>
        <w:t>1. 根据招标文件要求，确定中标者。</w:t>
      </w:r>
    </w:p>
    <w:p>
      <w:pPr>
        <w:snapToGrid w:val="0"/>
        <w:spacing w:line="360" w:lineRule="auto"/>
        <w:ind w:firstLine="480"/>
        <w:rPr>
          <w:rFonts w:ascii="宋体" w:hAnsi="宋体"/>
          <w:sz w:val="24"/>
        </w:rPr>
      </w:pPr>
      <w:r>
        <w:rPr>
          <w:rFonts w:hint="eastAsia" w:ascii="宋体" w:hAnsi="宋体"/>
          <w:sz w:val="24"/>
        </w:rPr>
        <w:t>2、</w:t>
      </w:r>
      <w:r>
        <w:rPr>
          <w:rFonts w:hint="eastAsia" w:ascii="宋体" w:hAnsi="宋体"/>
          <w:sz w:val="24"/>
          <w:lang w:eastAsia="zh-CN"/>
        </w:rPr>
        <w:t>采购人</w:t>
      </w:r>
      <w:r>
        <w:rPr>
          <w:rFonts w:hint="eastAsia" w:ascii="宋体" w:hAnsi="宋体"/>
          <w:sz w:val="24"/>
        </w:rPr>
        <w:t>在相关网站发中标公告，如公示期间未收到有效质疑的，签发中标通知书。</w:t>
      </w:r>
    </w:p>
    <w:p>
      <w:pPr>
        <w:snapToGrid w:val="0"/>
        <w:spacing w:line="360" w:lineRule="auto"/>
        <w:ind w:firstLine="482"/>
        <w:rPr>
          <w:rFonts w:ascii="宋体" w:hAnsi="宋体"/>
          <w:b/>
          <w:sz w:val="24"/>
        </w:rPr>
      </w:pPr>
      <w:r>
        <w:rPr>
          <w:rFonts w:hint="eastAsia" w:ascii="宋体" w:hAnsi="宋体"/>
          <w:b/>
          <w:sz w:val="24"/>
        </w:rPr>
        <w:t>九、合同授予</w:t>
      </w:r>
    </w:p>
    <w:p>
      <w:pPr>
        <w:snapToGrid w:val="0"/>
        <w:spacing w:line="360" w:lineRule="auto"/>
        <w:ind w:firstLine="482"/>
        <w:rPr>
          <w:rFonts w:ascii="宋体" w:hAnsi="宋体"/>
          <w:b/>
          <w:sz w:val="24"/>
        </w:rPr>
      </w:pPr>
      <w:r>
        <w:rPr>
          <w:rFonts w:hint="eastAsia" w:ascii="宋体" w:hAnsi="宋体"/>
          <w:b/>
          <w:sz w:val="24"/>
        </w:rPr>
        <w:t>（一）签订合同</w:t>
      </w:r>
    </w:p>
    <w:p>
      <w:pPr>
        <w:snapToGrid w:val="0"/>
        <w:spacing w:line="360" w:lineRule="auto"/>
        <w:ind w:firstLine="480"/>
        <w:rPr>
          <w:rFonts w:ascii="宋体" w:hAnsi="宋体"/>
          <w:sz w:val="24"/>
        </w:rPr>
      </w:pPr>
      <w:r>
        <w:rPr>
          <w:rFonts w:hint="eastAsia" w:ascii="宋体" w:hAnsi="宋体"/>
          <w:sz w:val="24"/>
        </w:rPr>
        <w:t>1.采购人与中标人应当在《中标通知书》中规定的期限内签订政府采购合同。同时，采购代理机构对合同内容进行审查，如发现与采购结果和投标承诺内容不一致的，应予以纠正。</w:t>
      </w:r>
    </w:p>
    <w:p>
      <w:pPr>
        <w:snapToGrid w:val="0"/>
        <w:spacing w:line="360" w:lineRule="auto"/>
        <w:ind w:firstLine="480"/>
        <w:rPr>
          <w:rFonts w:ascii="宋体" w:hAnsi="宋体"/>
          <w:sz w:val="24"/>
        </w:rPr>
      </w:pPr>
      <w:r>
        <w:rPr>
          <w:rFonts w:hint="eastAsia" w:ascii="宋体" w:hAnsi="宋体"/>
          <w:sz w:val="24"/>
        </w:rPr>
        <w:t>2.中标人拖延、拒签合同的,将被扣罚投标保证金并取消中标资格，本项目另行招标。</w:t>
      </w:r>
    </w:p>
    <w:p>
      <w:pPr>
        <w:snapToGrid w:val="0"/>
        <w:spacing w:line="360" w:lineRule="auto"/>
        <w:ind w:firstLine="482"/>
        <w:rPr>
          <w:rFonts w:ascii="宋体" w:hAnsi="宋体"/>
          <w:b/>
          <w:sz w:val="24"/>
        </w:rPr>
      </w:pPr>
      <w:r>
        <w:rPr>
          <w:rFonts w:hint="eastAsia" w:ascii="宋体" w:hAnsi="宋体"/>
          <w:b/>
          <w:sz w:val="24"/>
        </w:rPr>
        <w:t>（二）履约保证金：</w:t>
      </w:r>
      <w:r>
        <w:rPr>
          <w:rFonts w:hint="eastAsia"/>
          <w:sz w:val="24"/>
          <w:szCs w:val="24"/>
        </w:rPr>
        <w:t>乙方在签订合同前向甲方交纳履约保证金5000元，此保证金是为保证乙方在承包期内不能履约保证甲方单位职工就餐时所应承担的义务，如乙方在承包期内不能履约保证甲方单位职工就餐，甲方有权在履约保证金5000元中按实结算甲方外请人员的按照高于市场价格的工资待遇支付等</w:t>
      </w:r>
      <w:r>
        <w:rPr>
          <w:rFonts w:hint="eastAsia" w:ascii="宋体" w:hAnsi="宋体"/>
          <w:b/>
          <w:sz w:val="24"/>
        </w:rPr>
        <w:t>，服务期满并无遗留问题后十个工作日无息退还。</w:t>
      </w:r>
    </w:p>
    <w:p>
      <w:pPr>
        <w:pStyle w:val="21"/>
        <w:tabs>
          <w:tab w:val="left" w:pos="1898"/>
        </w:tabs>
        <w:autoSpaceDE w:val="0"/>
        <w:autoSpaceDN w:val="0"/>
        <w:spacing w:line="360" w:lineRule="auto"/>
        <w:ind w:left="600"/>
        <w:rPr>
          <w:rFonts w:ascii="宋体" w:hAnsi="宋体"/>
          <w:kern w:val="0"/>
          <w:sz w:val="24"/>
        </w:rPr>
      </w:pPr>
    </w:p>
    <w:p>
      <w:pPr>
        <w:pStyle w:val="22"/>
        <w:rPr>
          <w:rFonts w:ascii="宋体" w:hAnsi="宋体"/>
          <w:b/>
          <w:kern w:val="0"/>
          <w:sz w:val="30"/>
        </w:rPr>
      </w:pPr>
      <w:r>
        <w:rPr>
          <w:rFonts w:ascii="宋体" w:hAnsi="宋体"/>
          <w:b/>
          <w:kern w:val="0"/>
          <w:sz w:val="30"/>
        </w:rPr>
        <w:t xml:space="preserve">  </w:t>
      </w:r>
    </w:p>
    <w:p>
      <w:pPr>
        <w:pStyle w:val="22"/>
        <w:rPr>
          <w:rFonts w:ascii="宋体" w:hAnsi="宋体"/>
          <w:b/>
          <w:kern w:val="0"/>
          <w:sz w:val="30"/>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sz w:val="17"/>
          <w:szCs w:val="17"/>
          <w:lang w:val="zh-CN"/>
        </w:rPr>
      </w:pPr>
      <w:r>
        <w:rPr>
          <w:rFonts w:hint="eastAsia" w:ascii="宋体" w:cs="宋体"/>
          <w:b/>
          <w:bCs/>
          <w:sz w:val="35"/>
          <w:szCs w:val="35"/>
          <w:lang w:val="zh-CN"/>
        </w:rPr>
        <w:t>第四部分　　合同主要条款（范本）</w:t>
      </w:r>
    </w:p>
    <w:p>
      <w:pPr>
        <w:spacing w:line="400" w:lineRule="exact"/>
        <w:rPr>
          <w:rFonts w:ascii="宋体" w:hAnsi="宋体" w:cs="宋体"/>
          <w:sz w:val="24"/>
        </w:rPr>
      </w:pPr>
      <w:bookmarkStart w:id="3" w:name="_Toc517380566"/>
      <w:r>
        <w:rPr>
          <w:rFonts w:hint="eastAsia" w:ascii="宋体" w:hAnsi="宋体" w:cs="宋体"/>
          <w:sz w:val="24"/>
        </w:rPr>
        <w:t>甲方：</w:t>
      </w:r>
      <w:r>
        <w:rPr>
          <w:rFonts w:hint="eastAsia" w:ascii="宋体" w:hAnsi="宋体" w:cs="宋体"/>
          <w:sz w:val="24"/>
          <w:u w:val="single"/>
        </w:rPr>
        <w:t xml:space="preserve"> 三门县农业农村局   </w:t>
      </w:r>
      <w:r>
        <w:rPr>
          <w:rFonts w:hint="eastAsia" w:ascii="宋体" w:hAnsi="宋体" w:cs="宋体"/>
          <w:sz w:val="24"/>
        </w:rPr>
        <w:t>（以下简称甲方）</w:t>
      </w:r>
    </w:p>
    <w:p>
      <w:pPr>
        <w:spacing w:line="400" w:lineRule="exact"/>
        <w:rPr>
          <w:rFonts w:ascii="宋体" w:hAnsi="宋体" w:cs="宋体"/>
          <w:sz w:val="24"/>
        </w:rPr>
      </w:pPr>
      <w:r>
        <w:rPr>
          <w:rFonts w:hint="eastAsia" w:ascii="宋体" w:hAnsi="宋体" w:cs="宋体"/>
          <w:sz w:val="24"/>
        </w:rPr>
        <w:t xml:space="preserve">乙方: </w:t>
      </w:r>
      <w:r>
        <w:rPr>
          <w:rFonts w:hint="eastAsia" w:ascii="宋体" w:hAnsi="宋体" w:cs="宋体"/>
          <w:sz w:val="24"/>
          <w:u w:val="single"/>
        </w:rPr>
        <w:t xml:space="preserve">                                    </w:t>
      </w:r>
      <w:r>
        <w:rPr>
          <w:rFonts w:hint="eastAsia" w:ascii="宋体" w:hAnsi="宋体" w:cs="宋体"/>
          <w:sz w:val="24"/>
        </w:rPr>
        <w:t>（以下简称乙方）</w:t>
      </w:r>
    </w:p>
    <w:p>
      <w:pPr>
        <w:spacing w:line="400" w:lineRule="exact"/>
        <w:ind w:firstLine="480" w:firstLineChars="200"/>
        <w:rPr>
          <w:rFonts w:ascii="宋体" w:hAnsi="宋体" w:cs="宋体"/>
          <w:sz w:val="24"/>
        </w:rPr>
      </w:pPr>
    </w:p>
    <w:p>
      <w:pPr>
        <w:pStyle w:val="8"/>
        <w:spacing w:line="400" w:lineRule="exact"/>
        <w:ind w:right="24" w:firstLine="480" w:firstLineChars="200"/>
        <w:rPr>
          <w:rFonts w:hAnsi="宋体" w:cs="宋体"/>
          <w:color w:val="auto"/>
        </w:rPr>
      </w:pPr>
      <w:r>
        <w:rPr>
          <w:rFonts w:hint="eastAsia" w:hAnsi="宋体" w:cs="宋体"/>
          <w:color w:val="auto"/>
        </w:rPr>
        <w:t>经甲、乙双方友好协商，现就甲方委托乙方开展三门县农业农村局食堂服务事宜达成以下条款:</w:t>
      </w:r>
    </w:p>
    <w:p>
      <w:pPr>
        <w:pStyle w:val="8"/>
        <w:spacing w:line="400" w:lineRule="exact"/>
        <w:ind w:left="440" w:right="24"/>
        <w:rPr>
          <w:rFonts w:hAnsi="宋体" w:cs="宋体"/>
          <w:color w:val="auto"/>
        </w:rPr>
      </w:pPr>
      <w:r>
        <w:rPr>
          <w:rFonts w:hint="eastAsia" w:hAnsi="宋体" w:cs="宋体"/>
          <w:color w:val="auto"/>
        </w:rPr>
        <w:t>第一条  服务内容</w:t>
      </w:r>
    </w:p>
    <w:p>
      <w:pPr>
        <w:pStyle w:val="8"/>
        <w:spacing w:line="400" w:lineRule="exact"/>
        <w:ind w:right="24" w:firstLine="480" w:firstLineChars="200"/>
        <w:rPr>
          <w:rFonts w:hAnsi="宋体" w:cs="宋体"/>
          <w:color w:val="auto"/>
        </w:rPr>
      </w:pPr>
      <w:r>
        <w:rPr>
          <w:rFonts w:hint="eastAsia" w:hAnsi="宋体" w:cs="宋体"/>
          <w:color w:val="auto"/>
        </w:rPr>
        <w:t>乙方接受甲方委托，开展甲方食堂服务，服务内容为法定工作日</w:t>
      </w:r>
      <w:r>
        <w:rPr>
          <w:rFonts w:hint="eastAsia" w:hAnsi="宋体" w:cs="宋体"/>
          <w:bCs/>
          <w:color w:val="auto"/>
        </w:rPr>
        <w:t>为职工供应早、午二餐</w:t>
      </w:r>
      <w:r>
        <w:rPr>
          <w:rFonts w:hint="eastAsia" w:hAnsi="宋体" w:cs="宋体"/>
          <w:color w:val="auto"/>
        </w:rPr>
        <w:t>及</w:t>
      </w:r>
      <w:r>
        <w:rPr>
          <w:rFonts w:hint="eastAsia" w:hAnsi="宋体" w:cs="宋体"/>
          <w:bCs/>
          <w:color w:val="auto"/>
        </w:rPr>
        <w:t>单位各类活动就餐</w:t>
      </w:r>
      <w:r>
        <w:rPr>
          <w:rFonts w:hint="eastAsia" w:hAnsi="宋体" w:cs="宋体"/>
          <w:color w:val="auto"/>
        </w:rPr>
        <w:t>和</w:t>
      </w:r>
      <w:r>
        <w:rPr>
          <w:rFonts w:hint="eastAsia" w:hAnsi="宋体" w:cs="宋体"/>
          <w:bCs/>
          <w:color w:val="auto"/>
        </w:rPr>
        <w:t>桌菜制作和加工</w:t>
      </w:r>
      <w:r>
        <w:rPr>
          <w:rFonts w:hint="eastAsia" w:hAnsi="宋体" w:cs="宋体"/>
          <w:color w:val="auto"/>
        </w:rPr>
        <w:t>。</w:t>
      </w:r>
    </w:p>
    <w:p>
      <w:pPr>
        <w:pStyle w:val="8"/>
        <w:numPr>
          <w:ilvl w:val="0"/>
          <w:numId w:val="5"/>
        </w:numPr>
        <w:tabs>
          <w:tab w:val="clear" w:pos="720"/>
          <w:tab w:val="clear" w:pos="2160"/>
          <w:tab w:val="clear" w:pos="2880"/>
          <w:tab w:val="clear" w:pos="3600"/>
          <w:tab w:val="clear" w:pos="4320"/>
          <w:tab w:val="clear" w:pos="5040"/>
          <w:tab w:val="clear" w:pos="5760"/>
        </w:tabs>
        <w:spacing w:line="400" w:lineRule="exact"/>
        <w:ind w:left="480" w:right="24" w:firstLine="720"/>
        <w:rPr>
          <w:rFonts w:hAnsi="宋体" w:cs="宋体"/>
          <w:color w:val="auto"/>
        </w:rPr>
      </w:pPr>
      <w:r>
        <w:rPr>
          <w:rFonts w:hint="eastAsia" w:hAnsi="宋体" w:cs="宋体"/>
          <w:color w:val="auto"/>
        </w:rPr>
        <w:t>服务年限</w:t>
      </w:r>
    </w:p>
    <w:p>
      <w:pPr>
        <w:pStyle w:val="8"/>
        <w:spacing w:line="400" w:lineRule="exact"/>
        <w:ind w:right="24" w:firstLine="480" w:firstLineChars="200"/>
        <w:rPr>
          <w:rFonts w:hAnsi="宋体" w:cs="宋体"/>
          <w:color w:val="auto"/>
        </w:rPr>
      </w:pPr>
      <w:r>
        <w:rPr>
          <w:rFonts w:hint="eastAsia" w:hAnsi="宋体" w:cs="宋体"/>
          <w:color w:val="auto"/>
        </w:rPr>
        <w:t>服务年限为 1 年，</w:t>
      </w:r>
      <w:r>
        <w:rPr>
          <w:rFonts w:hint="eastAsia" w:hAnsi="宋体" w:cs="宋体"/>
          <w:color w:val="auto"/>
          <w:u w:val="single"/>
        </w:rPr>
        <w:t>自乙方正式接管食堂并开始投入运营开始算起（    年   月   日）。</w:t>
      </w:r>
    </w:p>
    <w:p>
      <w:pPr>
        <w:pStyle w:val="8"/>
        <w:spacing w:line="400" w:lineRule="exact"/>
        <w:ind w:left="440" w:right="24"/>
        <w:rPr>
          <w:rFonts w:hAnsi="宋体" w:cs="宋体"/>
          <w:color w:val="auto"/>
        </w:rPr>
      </w:pPr>
      <w:r>
        <w:rPr>
          <w:rFonts w:hint="eastAsia" w:hAnsi="宋体" w:cs="宋体"/>
          <w:color w:val="auto"/>
        </w:rPr>
        <w:t>第三条  服务费用与结算</w:t>
      </w:r>
    </w:p>
    <w:p>
      <w:pPr>
        <w:spacing w:line="400" w:lineRule="exact"/>
        <w:ind w:firstLine="480" w:firstLineChars="200"/>
        <w:rPr>
          <w:rFonts w:ascii="宋体" w:hAnsi="宋体" w:cs="宋体"/>
          <w:sz w:val="24"/>
        </w:rPr>
      </w:pPr>
      <w:r>
        <w:rPr>
          <w:rFonts w:hint="eastAsia" w:ascii="宋体" w:hAnsi="宋体" w:cs="宋体"/>
          <w:sz w:val="24"/>
        </w:rPr>
        <w:t xml:space="preserve">3.1  甲方将食堂房屋、场地及设备设施免费提供给乙方服务使用，在服务期间不计提设备折旧费（如有遗失或人为损坏需照原价赔偿）。 </w:t>
      </w:r>
    </w:p>
    <w:p>
      <w:pPr>
        <w:spacing w:line="400" w:lineRule="exact"/>
        <w:ind w:firstLine="480" w:firstLineChars="200"/>
        <w:rPr>
          <w:rFonts w:ascii="宋体" w:hAnsi="宋体" w:cs="宋体"/>
          <w:sz w:val="24"/>
        </w:rPr>
      </w:pPr>
      <w:r>
        <w:rPr>
          <w:rFonts w:hint="eastAsia" w:ascii="宋体" w:hAnsi="宋体" w:cs="宋体"/>
          <w:sz w:val="24"/>
        </w:rPr>
        <w:t>3.2  甲方对乙方所保障的职工工作餐实际就餐人数约110人，服务费用总额包干（考核奖另行支付）。</w:t>
      </w:r>
    </w:p>
    <w:p>
      <w:pPr>
        <w:spacing w:line="400" w:lineRule="exact"/>
        <w:ind w:firstLine="480" w:firstLineChars="200"/>
        <w:rPr>
          <w:rFonts w:ascii="宋体" w:hAnsi="宋体" w:cs="宋体"/>
          <w:sz w:val="24"/>
        </w:rPr>
      </w:pPr>
      <w:r>
        <w:rPr>
          <w:rFonts w:hint="eastAsia" w:ascii="宋体" w:hAnsi="宋体" w:cs="宋体"/>
          <w:sz w:val="24"/>
        </w:rPr>
        <w:t xml:space="preserve">3.2.1 乙方向甲方一次性支付履约保证金 </w:t>
      </w:r>
      <w:r>
        <w:rPr>
          <w:rFonts w:ascii="宋体" w:hAnsi="宋体" w:cs="宋体"/>
          <w:sz w:val="24"/>
        </w:rPr>
        <w:t>5000</w:t>
      </w:r>
      <w:r>
        <w:rPr>
          <w:rFonts w:hint="eastAsia" w:ascii="宋体" w:hAnsi="宋体" w:cs="宋体"/>
          <w:sz w:val="24"/>
        </w:rPr>
        <w:t>元，待服务期满无质量问题，甲方无息退还保证金。</w:t>
      </w:r>
    </w:p>
    <w:p>
      <w:pPr>
        <w:pStyle w:val="5"/>
        <w:spacing w:after="0" w:line="400" w:lineRule="exact"/>
        <w:ind w:firstLine="480"/>
        <w:rPr>
          <w:rFonts w:ascii="宋体" w:hAnsi="宋体" w:cs="宋体"/>
          <w:sz w:val="24"/>
        </w:rPr>
      </w:pPr>
      <w:r>
        <w:rPr>
          <w:rFonts w:hint="eastAsia" w:ascii="宋体" w:hAnsi="宋体" w:cs="宋体"/>
          <w:sz w:val="24"/>
        </w:rPr>
        <w:t>3.2.2考核奖18000元，</w:t>
      </w:r>
      <w:r>
        <w:rPr>
          <w:rFonts w:hint="eastAsia" w:ascii="宋体" w:hAnsi="宋体" w:cs="宋体"/>
          <w:bCs/>
          <w:sz w:val="24"/>
        </w:rPr>
        <w:t>按季度考核结果分等次发放</w:t>
      </w:r>
      <w:r>
        <w:rPr>
          <w:rFonts w:hint="eastAsia" w:ascii="宋体" w:hAnsi="宋体" w:cs="宋体"/>
          <w:sz w:val="24"/>
        </w:rPr>
        <w:t>。考核奖按甲方考核办法结算。</w:t>
      </w:r>
    </w:p>
    <w:p>
      <w:pPr>
        <w:spacing w:line="400" w:lineRule="exact"/>
        <w:ind w:left="572" w:leftChars="226" w:hanging="120" w:hangingChars="50"/>
        <w:rPr>
          <w:rFonts w:ascii="宋体" w:hAnsi="宋体" w:cs="宋体"/>
          <w:sz w:val="24"/>
        </w:rPr>
      </w:pPr>
      <w:r>
        <w:rPr>
          <w:rFonts w:hint="eastAsia" w:ascii="宋体" w:hAnsi="宋体" w:cs="宋体"/>
          <w:sz w:val="24"/>
        </w:rPr>
        <w:t>3.2.3全年劳务费（服务费）为人民币</w:t>
      </w:r>
      <w:r>
        <w:rPr>
          <w:rFonts w:hint="eastAsia" w:ascii="宋体" w:hAnsi="宋体" w:cs="宋体"/>
          <w:sz w:val="24"/>
          <w:u w:val="single"/>
        </w:rPr>
        <w:t xml:space="preserve">       </w:t>
      </w:r>
      <w:r>
        <w:rPr>
          <w:rFonts w:hint="eastAsia" w:ascii="宋体" w:hAnsi="宋体" w:cs="宋体"/>
          <w:sz w:val="24"/>
        </w:rPr>
        <w:t>元， 甲方每月 10 号前一次性向乙方支付上月服务费</w:t>
      </w:r>
      <w:r>
        <w:rPr>
          <w:rFonts w:hint="eastAsia" w:ascii="宋体" w:hAnsi="宋体" w:cs="宋体"/>
          <w:sz w:val="24"/>
          <w:u w:val="single"/>
        </w:rPr>
        <w:t xml:space="preserve">     元</w:t>
      </w:r>
      <w:r>
        <w:rPr>
          <w:rFonts w:hint="eastAsia" w:ascii="宋体" w:hAnsi="宋体" w:cs="宋体"/>
          <w:sz w:val="24"/>
        </w:rPr>
        <w:t>人民币，每月服务费=总服务费</w:t>
      </w:r>
      <w:r>
        <w:rPr>
          <w:rFonts w:ascii="Arial" w:hAnsi="Arial" w:cs="Arial"/>
          <w:sz w:val="24"/>
        </w:rPr>
        <w:t>÷</w:t>
      </w:r>
      <w:r>
        <w:rPr>
          <w:rFonts w:hint="eastAsia" w:ascii="宋体" w:hAnsi="宋体" w:cs="宋体"/>
          <w:sz w:val="24"/>
        </w:rPr>
        <w:t>12。</w:t>
      </w:r>
    </w:p>
    <w:p>
      <w:pPr>
        <w:spacing w:line="400" w:lineRule="exact"/>
        <w:ind w:left="142" w:leftChars="71" w:firstLine="360" w:firstLineChars="150"/>
        <w:rPr>
          <w:rFonts w:ascii="宋体" w:hAnsi="宋体" w:cs="宋体"/>
          <w:sz w:val="24"/>
        </w:rPr>
      </w:pPr>
      <w:r>
        <w:rPr>
          <w:rFonts w:hint="eastAsia" w:ascii="宋体" w:hAnsi="宋体" w:cs="宋体"/>
          <w:sz w:val="24"/>
        </w:rPr>
        <w:t>3.2.4  如遇当地最低工资标准调整，甲方向乙方支付的月人员经费也作相应等幅度调整。</w:t>
      </w:r>
    </w:p>
    <w:p>
      <w:pPr>
        <w:spacing w:line="400" w:lineRule="exact"/>
        <w:ind w:firstLine="480" w:firstLineChars="200"/>
        <w:rPr>
          <w:rFonts w:ascii="宋体" w:hAnsi="宋体" w:cs="宋体"/>
          <w:sz w:val="24"/>
        </w:rPr>
      </w:pPr>
      <w:r>
        <w:rPr>
          <w:rFonts w:hint="eastAsia" w:ascii="宋体" w:hAnsi="宋体" w:cs="宋体"/>
          <w:sz w:val="24"/>
        </w:rPr>
        <w:t>3.3根据食堂业务需求，食堂新增餐具、用具、盒装餐巾纸及设备等根据实际需要由乙方提出申请，待甲方进行核准后由甲方自行购买或由乙方代买，费用可计入食堂经营成本。</w:t>
      </w:r>
    </w:p>
    <w:p>
      <w:pPr>
        <w:spacing w:line="400" w:lineRule="exact"/>
        <w:ind w:firstLine="480" w:firstLineChars="200"/>
        <w:rPr>
          <w:rFonts w:ascii="宋体" w:hAnsi="宋体" w:cs="宋体"/>
          <w:sz w:val="24"/>
        </w:rPr>
      </w:pPr>
      <w:r>
        <w:rPr>
          <w:rFonts w:hint="eastAsia" w:ascii="宋体" w:hAnsi="宋体" w:cs="宋体"/>
          <w:sz w:val="24"/>
        </w:rPr>
        <w:t>3.4 食堂水、电费由甲方承担，甲方按照食堂实际用量及时向相应部门缴纳。</w:t>
      </w:r>
    </w:p>
    <w:p>
      <w:pPr>
        <w:spacing w:line="400" w:lineRule="exact"/>
        <w:ind w:firstLine="480" w:firstLineChars="200"/>
        <w:rPr>
          <w:rFonts w:ascii="宋体" w:hAnsi="宋体" w:cs="宋体"/>
          <w:sz w:val="24"/>
        </w:rPr>
      </w:pPr>
      <w:r>
        <w:rPr>
          <w:rFonts w:hint="eastAsia" w:ascii="宋体" w:hAnsi="宋体" w:cs="宋体"/>
          <w:sz w:val="24"/>
        </w:rPr>
        <w:t>3.5</w:t>
      </w:r>
      <w:r>
        <w:rPr>
          <w:rFonts w:hint="eastAsia" w:ascii="宋体" w:hAnsi="宋体" w:cs="宋体"/>
          <w:bCs/>
          <w:sz w:val="24"/>
        </w:rPr>
        <w:t>米、油、燃气及清洁卫生、消毒、所有耗材等涉及费用均由乙方承担</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第四条  甲方的责任及义务</w:t>
      </w:r>
    </w:p>
    <w:p>
      <w:pPr>
        <w:spacing w:line="400" w:lineRule="exact"/>
        <w:ind w:right="-25" w:firstLine="480" w:firstLineChars="200"/>
        <w:rPr>
          <w:rFonts w:ascii="宋体" w:hAnsi="宋体" w:cs="宋体"/>
          <w:sz w:val="24"/>
        </w:rPr>
      </w:pPr>
      <w:r>
        <w:rPr>
          <w:rFonts w:hint="eastAsia" w:ascii="宋体" w:hAnsi="宋体" w:cs="宋体"/>
          <w:sz w:val="24"/>
        </w:rPr>
        <w:t xml:space="preserve">4.1  乙方劳务服务期间，甲方应保证乙方正常的服务环境（包括水、电、的正常供应等）。 </w:t>
      </w:r>
    </w:p>
    <w:p>
      <w:pPr>
        <w:spacing w:line="400" w:lineRule="exact"/>
        <w:ind w:firstLine="480" w:firstLineChars="200"/>
        <w:rPr>
          <w:rFonts w:ascii="宋体" w:hAnsi="宋体" w:cs="宋体"/>
          <w:sz w:val="24"/>
        </w:rPr>
      </w:pPr>
      <w:r>
        <w:rPr>
          <w:rFonts w:hint="eastAsia" w:ascii="宋体" w:hAnsi="宋体" w:cs="宋体"/>
          <w:sz w:val="24"/>
        </w:rPr>
        <w:t>4.2  甲方应为乙方提供食堂内正常服务所需的硬件设施设备的投入及维修。</w:t>
      </w:r>
    </w:p>
    <w:p>
      <w:pPr>
        <w:spacing w:line="400" w:lineRule="exact"/>
        <w:ind w:firstLine="480" w:firstLineChars="200"/>
        <w:rPr>
          <w:rFonts w:ascii="宋体" w:hAnsi="宋体" w:cs="宋体"/>
          <w:sz w:val="24"/>
        </w:rPr>
      </w:pPr>
      <w:r>
        <w:rPr>
          <w:rFonts w:hint="eastAsia" w:ascii="宋体" w:hAnsi="宋体" w:cs="宋体"/>
          <w:sz w:val="24"/>
        </w:rPr>
        <w:t>4.3  劳务服务期间，甲方有权对乙方的伙食质量、服务与卫生工作进行检查和监督，并提出合理的整改意见。</w:t>
      </w:r>
    </w:p>
    <w:p>
      <w:pPr>
        <w:spacing w:line="400" w:lineRule="exact"/>
        <w:ind w:firstLine="480" w:firstLineChars="200"/>
        <w:rPr>
          <w:rFonts w:ascii="宋体" w:hAnsi="宋体" w:cs="宋体"/>
          <w:sz w:val="24"/>
        </w:rPr>
      </w:pPr>
      <w:r>
        <w:rPr>
          <w:rFonts w:hint="eastAsia" w:ascii="宋体" w:hAnsi="宋体" w:cs="宋体"/>
          <w:sz w:val="24"/>
        </w:rPr>
        <w:t>4.4  甲方定期维护维修食堂的房屋及其附属设施、设备（水、电、户外给排系统），并承担维护维修费用。</w:t>
      </w:r>
    </w:p>
    <w:p>
      <w:pPr>
        <w:widowControl/>
        <w:spacing w:line="400" w:lineRule="exact"/>
        <w:ind w:firstLine="480" w:firstLineChars="200"/>
        <w:jc w:val="left"/>
        <w:rPr>
          <w:rFonts w:ascii="宋体" w:hAnsi="宋体" w:cs="宋体"/>
          <w:sz w:val="24"/>
        </w:rPr>
      </w:pPr>
      <w:r>
        <w:rPr>
          <w:rFonts w:hint="eastAsia" w:ascii="宋体" w:hAnsi="宋体" w:cs="宋体"/>
          <w:sz w:val="24"/>
        </w:rPr>
        <w:t>4.5甲方可派遣一名食堂监管人员，对伙食成本进行监控，</w:t>
      </w:r>
      <w:r>
        <w:rPr>
          <w:rFonts w:hint="eastAsia" w:ascii="宋体" w:hAnsi="宋体" w:cs="宋体"/>
          <w:b/>
          <w:sz w:val="24"/>
        </w:rPr>
        <w:t>所得费用归甲方所有</w:t>
      </w:r>
      <w:r>
        <w:rPr>
          <w:rFonts w:hint="eastAsia" w:ascii="宋体" w:hAnsi="宋体" w:cs="宋体"/>
          <w:sz w:val="24"/>
        </w:rPr>
        <w:t>，主要用于食堂相关费用，同时对食堂的设备及卫生、食品安全、原料购进进行全程监督。</w:t>
      </w:r>
    </w:p>
    <w:p>
      <w:pPr>
        <w:spacing w:line="400" w:lineRule="exact"/>
        <w:ind w:firstLine="480" w:firstLineChars="200"/>
        <w:rPr>
          <w:rFonts w:ascii="宋体" w:hAnsi="宋体" w:cs="宋体"/>
          <w:sz w:val="24"/>
        </w:rPr>
      </w:pPr>
      <w:r>
        <w:rPr>
          <w:rFonts w:hint="eastAsia" w:ascii="宋体" w:hAnsi="宋体" w:cs="宋体"/>
          <w:sz w:val="24"/>
        </w:rPr>
        <w:t>第五条  乙方的责任和义务</w:t>
      </w:r>
    </w:p>
    <w:p>
      <w:pPr>
        <w:spacing w:line="400" w:lineRule="exact"/>
        <w:ind w:firstLine="480" w:firstLineChars="200"/>
        <w:rPr>
          <w:rFonts w:ascii="宋体" w:hAnsi="宋体" w:cs="宋体"/>
          <w:sz w:val="24"/>
        </w:rPr>
      </w:pPr>
      <w:r>
        <w:rPr>
          <w:rFonts w:hint="eastAsia" w:ascii="宋体" w:hAnsi="宋体" w:cs="宋体"/>
          <w:sz w:val="24"/>
        </w:rPr>
        <w:t>5.1  乙方保障职工的工作餐，接受甲方的指导与监督。</w:t>
      </w:r>
    </w:p>
    <w:p>
      <w:pPr>
        <w:spacing w:line="400" w:lineRule="exact"/>
        <w:ind w:firstLine="480" w:firstLineChars="200"/>
        <w:rPr>
          <w:rFonts w:ascii="宋体" w:hAnsi="宋体" w:cs="宋体"/>
          <w:sz w:val="24"/>
        </w:rPr>
      </w:pPr>
      <w:r>
        <w:rPr>
          <w:rFonts w:hint="eastAsia" w:ascii="宋体" w:hAnsi="宋体" w:cs="宋体"/>
          <w:sz w:val="24"/>
        </w:rPr>
        <w:t>5.2  对甲方提出的合理意见，乙方应积极听取并及时进行整改（整改方案和整改时间不得超过15天）。</w:t>
      </w:r>
    </w:p>
    <w:p>
      <w:pPr>
        <w:spacing w:line="400" w:lineRule="exact"/>
        <w:ind w:firstLine="480" w:firstLineChars="200"/>
        <w:rPr>
          <w:rFonts w:ascii="宋体" w:hAnsi="宋体" w:cs="宋体"/>
          <w:sz w:val="24"/>
        </w:rPr>
      </w:pPr>
      <w:r>
        <w:rPr>
          <w:rFonts w:hint="eastAsia" w:ascii="宋体" w:hAnsi="宋体" w:cs="宋体"/>
          <w:sz w:val="24"/>
        </w:rPr>
        <w:t>5.3  乙方应结合甲方实际情况和乙方企业管理制度，以餐饮五常管理法和打造“阳光食堂”为要求，建立健全食堂的各项管理制度及操作程序。</w:t>
      </w:r>
    </w:p>
    <w:p>
      <w:pPr>
        <w:spacing w:line="400" w:lineRule="exact"/>
        <w:ind w:firstLine="480" w:firstLineChars="200"/>
        <w:rPr>
          <w:rFonts w:ascii="宋体" w:hAnsi="宋体" w:cs="宋体"/>
          <w:sz w:val="24"/>
        </w:rPr>
      </w:pPr>
      <w:r>
        <w:rPr>
          <w:rFonts w:hint="eastAsia" w:ascii="宋体" w:hAnsi="宋体" w:cs="宋体"/>
          <w:sz w:val="24"/>
        </w:rPr>
        <w:t xml:space="preserve">5.4  乙方自行聘用服务期间的劳动用工人员，并持有健康证，由乙方负责管理，与甲方没有人事依附关系。乙方员工应严格遵守国家法律、法规和甲方单位的各项规章制度。同时，乙方负责员工的生产安全（包括车辆交通安全），并根据职责划分承担相应的责任。 </w:t>
      </w:r>
    </w:p>
    <w:p>
      <w:pPr>
        <w:spacing w:line="400" w:lineRule="exact"/>
        <w:ind w:firstLine="480" w:firstLineChars="200"/>
        <w:rPr>
          <w:rFonts w:ascii="宋体" w:hAnsi="宋体" w:cs="宋体"/>
          <w:sz w:val="24"/>
        </w:rPr>
      </w:pPr>
      <w:r>
        <w:rPr>
          <w:rFonts w:hint="eastAsia" w:ascii="宋体" w:hAnsi="宋体" w:cs="宋体"/>
          <w:sz w:val="24"/>
        </w:rPr>
        <w:t>5.5 乙方应按照甲方要求的供餐时间与标准，采取灵活、方便的服务形式，扩大餐饮花样品种，以全成本核定并调配单份职工工作餐的质量，提供优质的服务。</w:t>
      </w:r>
    </w:p>
    <w:p>
      <w:pPr>
        <w:spacing w:line="400" w:lineRule="exact"/>
        <w:ind w:firstLine="480" w:firstLineChars="200"/>
        <w:rPr>
          <w:rFonts w:ascii="宋体" w:hAnsi="宋体" w:cs="宋体"/>
          <w:sz w:val="24"/>
        </w:rPr>
      </w:pPr>
      <w:r>
        <w:rPr>
          <w:rFonts w:hint="eastAsia" w:ascii="宋体" w:hAnsi="宋体" w:cs="宋体"/>
          <w:sz w:val="24"/>
        </w:rPr>
        <w:t>5.6 乙方负责食堂原材料的采购工作，保证食材的新鲜度，自觉遵守国家的食品卫生法规，严把食品卫生关，并承担食品卫生安全责任，如出现食材上的任何问题乙方将承担全部责任。乙方因违规服务导致执法部门罚款等费用，均由乙方承担。</w:t>
      </w:r>
    </w:p>
    <w:p>
      <w:pPr>
        <w:spacing w:line="400" w:lineRule="exact"/>
        <w:ind w:firstLine="480" w:firstLineChars="200"/>
        <w:rPr>
          <w:rFonts w:ascii="宋体" w:hAnsi="宋体" w:cs="宋体"/>
          <w:sz w:val="24"/>
        </w:rPr>
      </w:pPr>
      <w:r>
        <w:rPr>
          <w:rFonts w:hint="eastAsia" w:ascii="宋体" w:hAnsi="宋体" w:cs="宋体"/>
          <w:sz w:val="24"/>
        </w:rPr>
        <w:t>5.7  乙方必须按《食品安全法》负责食堂用餐的安全，做好24小时食品留样工作，并有留样记录。发生食堂事故，包括食物中毒、火灾等造成的员工人身伤害事件（非人为因素造成的除外），乙方承担相应的经济责任和法律责任。乙方负责食堂的管理：具体包括食堂人事、菜肴的搭配与制作、就餐环境卫生、服务等,并配合甲方做好对外的治安、环卫、环保等工作。</w:t>
      </w:r>
    </w:p>
    <w:p>
      <w:pPr>
        <w:spacing w:line="400" w:lineRule="exact"/>
        <w:ind w:firstLine="480" w:firstLineChars="200"/>
        <w:rPr>
          <w:rFonts w:ascii="宋体" w:hAnsi="宋体" w:cs="宋体"/>
          <w:sz w:val="24"/>
        </w:rPr>
      </w:pPr>
      <w:r>
        <w:rPr>
          <w:rFonts w:hint="eastAsia" w:ascii="宋体" w:hAnsi="宋体" w:cs="宋体"/>
          <w:sz w:val="24"/>
        </w:rPr>
        <w:t>5.8对于食堂现有的设施、设备、物品，乙方应合理使用，妥善保管，不得发生人为损坏和丢失。因操作不当或人为因素造成的设备和物品损坏和丢失，乙方应予以赔偿。如确属自然损耗需要进行维修的，乙方应先将相应的处置方案报经甲方审查确认后，方可实施。</w:t>
      </w:r>
    </w:p>
    <w:p>
      <w:pPr>
        <w:spacing w:line="400" w:lineRule="exact"/>
        <w:ind w:firstLine="480" w:firstLineChars="200"/>
        <w:rPr>
          <w:rFonts w:ascii="宋体" w:hAnsi="宋体" w:cs="宋体"/>
          <w:sz w:val="24"/>
        </w:rPr>
      </w:pPr>
      <w:r>
        <w:rPr>
          <w:rFonts w:hint="eastAsia" w:ascii="宋体" w:hAnsi="宋体" w:cs="宋体"/>
          <w:sz w:val="24"/>
        </w:rPr>
        <w:t>5.9 乙方应保证甲方法定工作日正常供餐</w:t>
      </w:r>
      <w:r>
        <w:rPr>
          <w:rFonts w:hint="eastAsia" w:ascii="宋体" w:hAnsi="宋体" w:cs="宋体"/>
          <w:bCs/>
          <w:sz w:val="24"/>
        </w:rPr>
        <w:t>（供应早、中二餐及桌菜餐饮服务和单位各类活动就餐，乙方必须抽调工作人员做好服务工作）</w:t>
      </w:r>
      <w:r>
        <w:rPr>
          <w:rFonts w:hint="eastAsia" w:ascii="宋体" w:hAnsi="宋体" w:cs="宋体"/>
          <w:sz w:val="24"/>
        </w:rPr>
        <w:t>，应确保商定的员工规模（即主厨一名（持证））。乙方水、电的费用自行解决，费用含在承包费用内。</w:t>
      </w:r>
    </w:p>
    <w:p>
      <w:pPr>
        <w:tabs>
          <w:tab w:val="left" w:pos="525"/>
        </w:tabs>
        <w:autoSpaceDE w:val="0"/>
        <w:autoSpaceDN w:val="0"/>
        <w:snapToGrid w:val="0"/>
        <w:spacing w:line="400" w:lineRule="exact"/>
        <w:ind w:firstLine="480" w:firstLineChars="200"/>
        <w:textAlignment w:val="bottom"/>
        <w:rPr>
          <w:rFonts w:ascii="宋体" w:hAnsi="宋体" w:cs="宋体"/>
          <w:bCs/>
          <w:sz w:val="24"/>
        </w:rPr>
      </w:pPr>
      <w:r>
        <w:rPr>
          <w:rFonts w:hint="eastAsia" w:ascii="宋体" w:hAnsi="宋体" w:cs="宋体"/>
          <w:bCs/>
          <w:sz w:val="24"/>
        </w:rPr>
        <w:t>5.9.1、早餐以自助方式，乙方须根据预计用餐人数提供：</w:t>
      </w:r>
      <w:r>
        <w:rPr>
          <w:rFonts w:hint="eastAsia" w:ascii="宋体" w:hAnsi="宋体" w:cs="宋体"/>
          <w:bCs/>
          <w:sz w:val="24"/>
          <w:szCs w:val="22"/>
        </w:rPr>
        <w:t>足量稀饭、</w:t>
      </w:r>
      <w:r>
        <w:rPr>
          <w:rFonts w:hint="eastAsia" w:ascii="宋体" w:hAnsi="宋体" w:cs="宋体"/>
          <w:bCs/>
          <w:sz w:val="24"/>
        </w:rPr>
        <w:t>豆浆、馒头、包子、油条、煮鸡蛋、咸鸭蛋、咸菜、榨菜等常规餐点。</w:t>
      </w:r>
    </w:p>
    <w:p>
      <w:pPr>
        <w:tabs>
          <w:tab w:val="left" w:pos="525"/>
        </w:tabs>
        <w:autoSpaceDE w:val="0"/>
        <w:autoSpaceDN w:val="0"/>
        <w:snapToGrid w:val="0"/>
        <w:spacing w:line="400" w:lineRule="exact"/>
        <w:ind w:firstLine="480" w:firstLineChars="200"/>
        <w:textAlignment w:val="bottom"/>
      </w:pPr>
      <w:r>
        <w:rPr>
          <w:rFonts w:hint="eastAsia" w:ascii="宋体" w:hAnsi="宋体" w:cs="宋体"/>
          <w:bCs/>
          <w:sz w:val="24"/>
        </w:rPr>
        <w:t>5.9.2、午餐标准为每人二荤二素,品种提供不少于8种品类（保证4道荤菜、4道素菜），汤、米饭自助，乙方须根据预计用餐人数提供：</w:t>
      </w:r>
      <w:r>
        <w:rPr>
          <w:rFonts w:hint="eastAsia" w:ascii="宋体" w:hAnsi="宋体" w:cs="宋体"/>
          <w:bCs/>
          <w:sz w:val="24"/>
          <w:szCs w:val="22"/>
        </w:rPr>
        <w:t>足量荤菜、素</w:t>
      </w:r>
      <w:r>
        <w:rPr>
          <w:rFonts w:hint="eastAsia" w:ascii="宋体" w:hAnsi="宋体" w:cs="宋体"/>
          <w:bCs/>
          <w:sz w:val="24"/>
        </w:rPr>
        <w:t>菜、汤和米饭。</w:t>
      </w:r>
    </w:p>
    <w:p>
      <w:pPr>
        <w:spacing w:line="400" w:lineRule="exact"/>
        <w:ind w:firstLine="480" w:firstLineChars="200"/>
        <w:rPr>
          <w:rFonts w:ascii="宋体" w:hAnsi="宋体" w:cs="宋体"/>
          <w:sz w:val="24"/>
        </w:rPr>
      </w:pPr>
      <w:r>
        <w:rPr>
          <w:rFonts w:hint="eastAsia" w:ascii="宋体" w:hAnsi="宋体" w:cs="宋体"/>
          <w:sz w:val="24"/>
        </w:rPr>
        <w:t>5.10乙方负责办理食堂的食品经营许可证，并承担办理食品经营许可证的相关费用及年审费用。</w:t>
      </w:r>
    </w:p>
    <w:p>
      <w:pPr>
        <w:spacing w:line="400" w:lineRule="exact"/>
        <w:ind w:firstLine="480" w:firstLineChars="200"/>
        <w:rPr>
          <w:rFonts w:ascii="宋体" w:hAnsi="宋体" w:cs="宋体"/>
          <w:sz w:val="24"/>
        </w:rPr>
      </w:pPr>
      <w:r>
        <w:rPr>
          <w:rFonts w:hint="eastAsia" w:ascii="宋体" w:hAnsi="宋体" w:cs="宋体"/>
          <w:sz w:val="24"/>
        </w:rPr>
        <w:t>5.11必须按时供应工作日早餐、中餐，做到新鲜可口、花样翻新、营养搭配合理的菜肴。</w:t>
      </w:r>
    </w:p>
    <w:p>
      <w:pPr>
        <w:spacing w:line="400" w:lineRule="exact"/>
        <w:ind w:firstLine="480" w:firstLineChars="200"/>
        <w:rPr>
          <w:rFonts w:ascii="宋体" w:hAnsi="宋体" w:cs="宋体"/>
          <w:sz w:val="24"/>
        </w:rPr>
      </w:pPr>
      <w:r>
        <w:rPr>
          <w:rFonts w:hint="eastAsia" w:ascii="宋体" w:hAnsi="宋体" w:cs="宋体"/>
          <w:sz w:val="24"/>
        </w:rPr>
        <w:t>5.12 根据甲方要求，乙方有义务提供桌菜制作和加工服务。</w:t>
      </w:r>
    </w:p>
    <w:p>
      <w:pPr>
        <w:spacing w:line="400" w:lineRule="exact"/>
        <w:ind w:firstLine="480" w:firstLineChars="200"/>
        <w:rPr>
          <w:rFonts w:ascii="宋体" w:hAnsi="宋体" w:cs="宋体"/>
          <w:sz w:val="24"/>
        </w:rPr>
      </w:pPr>
      <w:r>
        <w:rPr>
          <w:rFonts w:hint="eastAsia" w:ascii="宋体" w:hAnsi="宋体" w:cs="宋体"/>
          <w:sz w:val="24"/>
        </w:rPr>
        <w:t>5.13合理安排和计算用餐人数，保证做到满足需求又不浪费。</w:t>
      </w:r>
    </w:p>
    <w:p>
      <w:pPr>
        <w:spacing w:line="400" w:lineRule="exact"/>
        <w:ind w:firstLine="480" w:firstLineChars="200"/>
        <w:rPr>
          <w:rFonts w:ascii="宋体" w:hAnsi="宋体" w:cs="宋体"/>
          <w:sz w:val="24"/>
        </w:rPr>
      </w:pPr>
      <w:r>
        <w:rPr>
          <w:rFonts w:hint="eastAsia" w:ascii="宋体" w:hAnsi="宋体" w:cs="宋体"/>
          <w:sz w:val="24"/>
        </w:rPr>
        <w:t>5.14餐后认真清洗食具并消毒，食堂内部、用餐大厅环境卫生全面清洁整理。经常清理食堂内外水池、下水道，确保畅通。</w:t>
      </w:r>
    </w:p>
    <w:p>
      <w:pPr>
        <w:spacing w:line="400" w:lineRule="exact"/>
        <w:ind w:firstLine="480" w:firstLineChars="200"/>
        <w:rPr>
          <w:rFonts w:ascii="宋体" w:hAnsi="宋体" w:cs="宋体"/>
          <w:sz w:val="24"/>
        </w:rPr>
      </w:pPr>
      <w:r>
        <w:rPr>
          <w:rFonts w:hint="eastAsia" w:ascii="宋体" w:hAnsi="宋体" w:cs="宋体"/>
          <w:sz w:val="24"/>
        </w:rPr>
        <w:t>5.15冰柜定期清理、除霜、消除异味、生熟物分开存放。</w:t>
      </w:r>
    </w:p>
    <w:p>
      <w:pPr>
        <w:spacing w:line="400" w:lineRule="exact"/>
        <w:ind w:firstLine="480" w:firstLineChars="200"/>
        <w:rPr>
          <w:rFonts w:ascii="宋体" w:hAnsi="宋体" w:cs="宋体"/>
          <w:sz w:val="24"/>
        </w:rPr>
      </w:pPr>
      <w:r>
        <w:rPr>
          <w:rFonts w:hint="eastAsia" w:ascii="宋体" w:hAnsi="宋体" w:cs="宋体"/>
          <w:sz w:val="24"/>
        </w:rPr>
        <w:t>5.16 严格执行用餐时间，早餐7:00-8:00,中餐11：20-12：30</w:t>
      </w:r>
    </w:p>
    <w:p>
      <w:pPr>
        <w:spacing w:line="400" w:lineRule="exact"/>
        <w:ind w:firstLine="480" w:firstLineChars="200"/>
        <w:rPr>
          <w:rFonts w:ascii="宋体" w:hAnsi="宋体" w:cs="宋体"/>
          <w:bCs/>
          <w:sz w:val="24"/>
        </w:rPr>
      </w:pPr>
      <w:r>
        <w:rPr>
          <w:rFonts w:hint="eastAsia" w:ascii="宋体" w:hAnsi="宋体" w:cs="宋体"/>
          <w:bCs/>
          <w:sz w:val="24"/>
        </w:rPr>
        <w:t>第六条  餐厅成本核算与产品定价</w:t>
      </w:r>
    </w:p>
    <w:p>
      <w:pPr>
        <w:spacing w:line="400" w:lineRule="exact"/>
        <w:ind w:firstLine="480" w:firstLineChars="200"/>
        <w:rPr>
          <w:rFonts w:ascii="宋体" w:hAnsi="宋体" w:cs="宋体"/>
          <w:bCs/>
          <w:sz w:val="24"/>
        </w:rPr>
      </w:pPr>
      <w:r>
        <w:rPr>
          <w:rFonts w:hint="eastAsia" w:ascii="宋体" w:hAnsi="宋体" w:cs="宋体"/>
          <w:bCs/>
          <w:sz w:val="24"/>
        </w:rPr>
        <w:t>采购人根据实际用餐人数，按早餐4元/人、午餐11元/人的标准另行支付费用给服务方；活动用餐、接待用餐等按事先约定的费用结算。</w:t>
      </w:r>
    </w:p>
    <w:p>
      <w:pPr>
        <w:spacing w:line="400" w:lineRule="exact"/>
        <w:ind w:firstLine="480" w:firstLineChars="200"/>
        <w:rPr>
          <w:rFonts w:ascii="宋体" w:hAnsi="宋体" w:cs="宋体"/>
          <w:bCs/>
          <w:sz w:val="24"/>
        </w:rPr>
      </w:pPr>
      <w:r>
        <w:rPr>
          <w:rFonts w:hint="eastAsia" w:ascii="宋体" w:hAnsi="宋体" w:cs="宋体"/>
          <w:bCs/>
          <w:sz w:val="24"/>
        </w:rPr>
        <w:t>第七条  违约责任</w:t>
      </w:r>
    </w:p>
    <w:p>
      <w:pPr>
        <w:spacing w:line="400" w:lineRule="exact"/>
        <w:ind w:right="-25" w:firstLine="480" w:firstLineChars="200"/>
        <w:rPr>
          <w:rFonts w:ascii="宋体" w:hAnsi="宋体" w:cs="宋体"/>
          <w:sz w:val="24"/>
        </w:rPr>
      </w:pPr>
      <w:r>
        <w:rPr>
          <w:rFonts w:hint="eastAsia" w:ascii="宋体" w:hAnsi="宋体" w:cs="宋体"/>
          <w:sz w:val="24"/>
        </w:rPr>
        <w:t>7.1  服务期间，如因不可抗力或停水、停电、停天然气（非乙方原因）而引起的延迟开餐或不开餐，乙方不承担责任。</w:t>
      </w:r>
    </w:p>
    <w:p>
      <w:pPr>
        <w:spacing w:line="400" w:lineRule="exact"/>
        <w:ind w:firstLine="480" w:firstLineChars="200"/>
        <w:rPr>
          <w:rFonts w:ascii="宋体" w:hAnsi="宋体" w:cs="宋体"/>
          <w:sz w:val="24"/>
        </w:rPr>
      </w:pPr>
      <w:r>
        <w:rPr>
          <w:rFonts w:hint="eastAsia" w:ascii="宋体" w:hAnsi="宋体" w:cs="宋体"/>
          <w:sz w:val="24"/>
        </w:rPr>
        <w:t>7.2  服务期间，若因设备设施安装调试不到位或是房屋结构、设备设施等质量问题而引起的延迟开餐或不开餐，乙方不承担责任。</w:t>
      </w:r>
    </w:p>
    <w:p>
      <w:pPr>
        <w:spacing w:line="400" w:lineRule="exact"/>
        <w:ind w:firstLine="480" w:firstLineChars="200"/>
        <w:rPr>
          <w:rFonts w:ascii="宋体" w:hAnsi="宋体" w:cs="宋体"/>
          <w:sz w:val="24"/>
        </w:rPr>
      </w:pPr>
      <w:r>
        <w:rPr>
          <w:rFonts w:hint="eastAsia" w:ascii="宋体" w:hAnsi="宋体" w:cs="宋体"/>
          <w:sz w:val="24"/>
        </w:rPr>
        <w:t>7.3在服务期间，乙方如出现重大安全责任事故和食品安全责任事故，甲方可单方终止合同。</w:t>
      </w:r>
    </w:p>
    <w:p>
      <w:pPr>
        <w:spacing w:line="400" w:lineRule="exact"/>
        <w:ind w:firstLine="480" w:firstLineChars="200"/>
        <w:rPr>
          <w:rFonts w:ascii="宋体" w:hAnsi="宋体" w:cs="宋体"/>
          <w:sz w:val="24"/>
        </w:rPr>
      </w:pPr>
      <w:r>
        <w:rPr>
          <w:rFonts w:hint="eastAsia" w:ascii="宋体" w:hAnsi="宋体" w:cs="宋体"/>
          <w:sz w:val="24"/>
        </w:rPr>
        <w:t>7.4  未经双方协商一致而提前终止协议的一方，给对方造成经济损失应给予补偿。</w:t>
      </w:r>
    </w:p>
    <w:p>
      <w:pPr>
        <w:spacing w:line="400" w:lineRule="exact"/>
        <w:ind w:firstLine="480" w:firstLineChars="200"/>
        <w:rPr>
          <w:rFonts w:ascii="宋体" w:hAnsi="宋体" w:cs="宋体"/>
          <w:sz w:val="24"/>
        </w:rPr>
      </w:pPr>
      <w:r>
        <w:rPr>
          <w:rFonts w:hint="eastAsia" w:ascii="宋体" w:hAnsi="宋体" w:cs="宋体"/>
          <w:sz w:val="24"/>
        </w:rPr>
        <w:t>7.5乙方违反协议约定，拒不履行、拖延履行或未按要求完成协议内容的，甲方有权通知乙方立即改正，乙方拒不改正或未按要求改正达3次的，甲方有权立即解除合同，并要求乙方承担协议金额(年度内已产生的服务费)20%的违约金。并保留追究乙方损害赔偿责任的权利。</w:t>
      </w:r>
    </w:p>
    <w:p>
      <w:pPr>
        <w:spacing w:line="400" w:lineRule="exact"/>
        <w:ind w:firstLine="480" w:firstLineChars="200"/>
        <w:rPr>
          <w:rFonts w:ascii="宋体" w:hAnsi="宋体" w:cs="宋体"/>
          <w:sz w:val="24"/>
        </w:rPr>
      </w:pPr>
      <w:r>
        <w:rPr>
          <w:rFonts w:hint="eastAsia" w:ascii="宋体" w:hAnsi="宋体" w:cs="宋体"/>
          <w:bCs/>
          <w:sz w:val="24"/>
        </w:rPr>
        <w:t xml:space="preserve">第八条  </w:t>
      </w:r>
      <w:r>
        <w:rPr>
          <w:rFonts w:hint="eastAsia" w:ascii="宋体" w:hAnsi="宋体" w:cs="宋体"/>
          <w:sz w:val="24"/>
        </w:rPr>
        <w:t>服务期间，因房屋建筑设施、设备的质量或安装技术的原因，达不到使用功能，造成事故的，由政府主管职能部门鉴定事故的直接原因，属甲方责任的，由甲方承担责任并作善后处理，属乙方责任的，由乙方承担责任并作善后处理。</w:t>
      </w:r>
    </w:p>
    <w:p>
      <w:pPr>
        <w:spacing w:line="400" w:lineRule="exact"/>
        <w:ind w:firstLine="480" w:firstLineChars="200"/>
        <w:rPr>
          <w:rFonts w:ascii="宋体" w:hAnsi="宋体" w:cs="宋体"/>
          <w:bCs/>
          <w:sz w:val="24"/>
        </w:rPr>
      </w:pPr>
      <w:r>
        <w:rPr>
          <w:rFonts w:hint="eastAsia" w:ascii="宋体" w:hAnsi="宋体" w:cs="宋体"/>
          <w:sz w:val="24"/>
        </w:rPr>
        <w:t>第九条  协议终止：协议期满，则协议自行终止；但无意续约一方应提前通知对方，以便做好终止协议前的有关事宜；如遇不可抗拒的因素，双方协商一致，可以提前终止本协议。</w:t>
      </w:r>
    </w:p>
    <w:p>
      <w:pPr>
        <w:spacing w:line="400" w:lineRule="exact"/>
        <w:ind w:firstLine="480" w:firstLineChars="200"/>
        <w:rPr>
          <w:rFonts w:ascii="宋体" w:hAnsi="宋体" w:cs="宋体"/>
          <w:sz w:val="24"/>
        </w:rPr>
      </w:pPr>
      <w:r>
        <w:rPr>
          <w:rFonts w:hint="eastAsia" w:ascii="宋体" w:hAnsi="宋体" w:cs="宋体"/>
          <w:sz w:val="24"/>
        </w:rPr>
        <w:t>第十条  甲乙双方在履行本协议过程中，若甲方对本协议条款内容以外的事项有要求或需变更，必须经甲乙双方共同协商一致后，以书面文字材料的形式，报甲方负责人签字盖章（甲方公章）确认后予以实施，否则甲方所为的行为不能发生法律效力。未尽事宜双方可另行制定补充协议；服务期间双方有不同的意见，甲乙双方可协商解决，协商不成的，提交三门县人民法院起诉。</w:t>
      </w:r>
    </w:p>
    <w:p>
      <w:pPr>
        <w:spacing w:line="400" w:lineRule="exact"/>
        <w:ind w:firstLine="480" w:firstLineChars="200"/>
        <w:rPr>
          <w:rFonts w:ascii="宋体" w:hAnsi="宋体" w:cs="宋体"/>
          <w:sz w:val="24"/>
        </w:rPr>
      </w:pPr>
      <w:r>
        <w:rPr>
          <w:rFonts w:hint="eastAsia" w:ascii="宋体" w:hAnsi="宋体" w:cs="宋体"/>
          <w:sz w:val="24"/>
        </w:rPr>
        <w:t>第十一条  本协议及其附件具有同等法律效力。</w:t>
      </w:r>
    </w:p>
    <w:p>
      <w:pPr>
        <w:spacing w:line="400" w:lineRule="exact"/>
        <w:ind w:firstLine="480" w:firstLineChars="200"/>
        <w:rPr>
          <w:rFonts w:ascii="宋体" w:hAnsi="宋体" w:cs="宋体"/>
          <w:bCs/>
          <w:sz w:val="24"/>
        </w:rPr>
      </w:pPr>
      <w:r>
        <w:rPr>
          <w:rFonts w:hint="eastAsia" w:ascii="宋体" w:hAnsi="宋体" w:cs="宋体"/>
          <w:sz w:val="24"/>
        </w:rPr>
        <w:t xml:space="preserve">第十二条  </w:t>
      </w:r>
      <w:r>
        <w:rPr>
          <w:rFonts w:hint="eastAsia" w:ascii="宋体" w:hAnsi="宋体" w:cs="宋体"/>
          <w:bCs/>
          <w:sz w:val="24"/>
        </w:rPr>
        <w:t>本协议一式四份，双方各持二份。</w:t>
      </w:r>
    </w:p>
    <w:p>
      <w:pPr>
        <w:spacing w:line="400" w:lineRule="exact"/>
        <w:ind w:firstLine="480" w:firstLineChars="200"/>
        <w:rPr>
          <w:rFonts w:ascii="宋体" w:hAnsi="宋体" w:cs="宋体"/>
          <w:sz w:val="24"/>
        </w:rPr>
      </w:pPr>
      <w:r>
        <w:rPr>
          <w:rFonts w:hint="eastAsia" w:ascii="宋体" w:hAnsi="宋体" w:cs="宋体"/>
          <w:sz w:val="24"/>
        </w:rPr>
        <w:t xml:space="preserve">第十三条  </w:t>
      </w:r>
      <w:r>
        <w:rPr>
          <w:rFonts w:hint="eastAsia" w:ascii="宋体" w:hAnsi="宋体" w:cs="宋体"/>
          <w:bCs/>
          <w:sz w:val="24"/>
        </w:rPr>
        <w:t>本协议经双方代表签字盖章之日起生效。</w:t>
      </w:r>
    </w:p>
    <w:p>
      <w:pPr>
        <w:spacing w:line="400" w:lineRule="exact"/>
        <w:ind w:left="800" w:leftChars="400"/>
        <w:rPr>
          <w:rFonts w:ascii="宋体" w:hAnsi="宋体" w:cs="宋体"/>
          <w:bCs/>
          <w:sz w:val="24"/>
        </w:rPr>
      </w:pPr>
      <w:r>
        <w:rPr>
          <w:rFonts w:hint="eastAsia" w:ascii="宋体" w:hAnsi="宋体" w:cs="宋体"/>
          <w:bCs/>
          <w:sz w:val="24"/>
        </w:rPr>
        <w:t>见证方：</w:t>
      </w:r>
      <w:r>
        <w:rPr>
          <w:rFonts w:hint="eastAsia" w:ascii="宋体" w:hAnsi="宋体" w:cs="宋体"/>
          <w:bCs/>
          <w:sz w:val="24"/>
          <w:u w:val="single"/>
        </w:rPr>
        <w:t xml:space="preserve">                      </w:t>
      </w:r>
      <w:r>
        <w:rPr>
          <w:rFonts w:hint="eastAsia" w:ascii="宋体" w:hAnsi="宋体" w:cs="宋体"/>
          <w:bCs/>
          <w:sz w:val="24"/>
        </w:rPr>
        <w:t>（盖章）</w:t>
      </w:r>
    </w:p>
    <w:p>
      <w:pPr>
        <w:spacing w:line="400" w:lineRule="exact"/>
        <w:rPr>
          <w:rFonts w:ascii="宋体" w:hAnsi="宋体" w:cs="宋体"/>
          <w:sz w:val="24"/>
        </w:rPr>
      </w:pPr>
      <w:r>
        <w:rPr>
          <w:rFonts w:hint="eastAsia" w:ascii="宋体" w:hAnsi="宋体" w:cs="宋体"/>
          <w:bCs/>
          <w:sz w:val="24"/>
        </w:rPr>
        <w:t>甲方：</w:t>
      </w:r>
      <w:r>
        <w:rPr>
          <w:rFonts w:hint="eastAsia" w:ascii="宋体" w:hAnsi="宋体" w:cs="宋体"/>
          <w:sz w:val="24"/>
        </w:rPr>
        <w:t>（盖章）                                   乙方：（盖章）</w:t>
      </w:r>
    </w:p>
    <w:p>
      <w:pPr>
        <w:spacing w:line="400" w:lineRule="exact"/>
        <w:rPr>
          <w:rFonts w:ascii="宋体" w:hAnsi="宋体" w:cs="宋体"/>
          <w:sz w:val="24"/>
        </w:rPr>
      </w:pPr>
      <w:r>
        <w:rPr>
          <w:rFonts w:hint="eastAsia" w:ascii="宋体" w:hAnsi="宋体" w:cs="宋体"/>
          <w:sz w:val="24"/>
        </w:rPr>
        <w:t>甲方代表：                                       乙方代表：</w:t>
      </w:r>
    </w:p>
    <w:p>
      <w:pPr>
        <w:spacing w:line="400" w:lineRule="exact"/>
        <w:rPr>
          <w:rFonts w:ascii="宋体" w:hAnsi="宋体" w:cs="宋体"/>
          <w:sz w:val="24"/>
        </w:rPr>
      </w:pPr>
      <w:r>
        <w:rPr>
          <w:rFonts w:hint="eastAsia" w:ascii="宋体" w:hAnsi="宋体" w:cs="宋体"/>
          <w:sz w:val="24"/>
        </w:rPr>
        <w:t>签字时间：                                       签字时间：</w:t>
      </w:r>
    </w:p>
    <w:p>
      <w:pPr>
        <w:autoSpaceDE w:val="0"/>
        <w:autoSpaceDN w:val="0"/>
        <w:adjustRightInd w:val="0"/>
        <w:spacing w:line="380" w:lineRule="exact"/>
        <w:ind w:firstLine="480" w:firstLineChars="200"/>
        <w:textAlignment w:val="bottom"/>
        <w:rPr>
          <w:rFonts w:ascii="宋体" w:hAnsi="宋体" w:cs="宋体"/>
          <w:sz w:val="24"/>
        </w:rPr>
      </w:pPr>
    </w:p>
    <w:p>
      <w:pPr>
        <w:pStyle w:val="3"/>
        <w:rPr>
          <w:rFonts w:ascii="Times New Roman"/>
          <w:szCs w:val="21"/>
        </w:rPr>
      </w:pPr>
    </w:p>
    <w:p>
      <w:pPr>
        <w:rPr>
          <w:szCs w:val="21"/>
        </w:rPr>
      </w:pPr>
    </w:p>
    <w:p>
      <w:pPr>
        <w:rPr>
          <w:rFonts w:ascii="宋体" w:hAnsi="宋体" w:cs="宋体"/>
          <w:sz w:val="24"/>
          <w:shd w:val="clear" w:color="auto" w:fill="FFFFFF"/>
        </w:rPr>
      </w:pPr>
    </w:p>
    <w:p>
      <w:pPr>
        <w:pStyle w:val="19"/>
      </w:pPr>
    </w:p>
    <w:p>
      <w:pPr>
        <w:rPr>
          <w:rFonts w:ascii="宋体" w:hAnsi="宋体" w:cs="宋体"/>
          <w:sz w:val="24"/>
          <w:shd w:val="clear" w:color="auto" w:fill="FFFFFF"/>
        </w:rPr>
      </w:pPr>
      <w:r>
        <w:rPr>
          <w:rFonts w:hint="eastAsia" w:ascii="宋体" w:hAnsi="宋体" w:cs="宋体"/>
          <w:sz w:val="24"/>
          <w:shd w:val="clear" w:color="auto" w:fill="FFFFFF"/>
        </w:rPr>
        <w:br w:type="page"/>
      </w:r>
    </w:p>
    <w:p>
      <w:pPr>
        <w:ind w:right="-864" w:rightChars="-432"/>
        <w:jc w:val="center"/>
        <w:rPr>
          <w:rFonts w:ascii="微软雅黑" w:hAnsi="微软雅黑" w:eastAsia="微软雅黑"/>
          <w:sz w:val="30"/>
          <w:szCs w:val="30"/>
          <w:shd w:val="clear" w:color="auto" w:fill="FFFFFF"/>
        </w:rPr>
      </w:pPr>
    </w:p>
    <w:bookmarkEnd w:id="3"/>
    <w:p>
      <w:pPr>
        <w:pStyle w:val="21"/>
        <w:ind w:firstLine="1012" w:firstLineChars="280"/>
        <w:rPr>
          <w:rFonts w:ascii="宋体" w:hAnsi="宋体"/>
          <w:b/>
          <w:sz w:val="36"/>
        </w:rPr>
      </w:pPr>
    </w:p>
    <w:p>
      <w:pPr>
        <w:pStyle w:val="21"/>
        <w:ind w:firstLine="1012" w:firstLineChars="280"/>
        <w:rPr>
          <w:rFonts w:ascii="宋体" w:hAnsi="宋体"/>
          <w:b/>
          <w:sz w:val="36"/>
        </w:rPr>
      </w:pPr>
    </w:p>
    <w:p>
      <w:pPr>
        <w:pStyle w:val="21"/>
        <w:ind w:firstLine="1012" w:firstLineChars="280"/>
        <w:rPr>
          <w:rFonts w:ascii="宋体" w:hAnsi="宋体"/>
          <w:b/>
          <w:sz w:val="36"/>
        </w:rPr>
      </w:pPr>
    </w:p>
    <w:p>
      <w:pPr>
        <w:pStyle w:val="21"/>
        <w:ind w:firstLine="1012" w:firstLineChars="280"/>
        <w:rPr>
          <w:rFonts w:ascii="宋体" w:hAnsi="宋体"/>
          <w:b/>
          <w:sz w:val="36"/>
        </w:rPr>
      </w:pPr>
    </w:p>
    <w:p>
      <w:pPr>
        <w:pStyle w:val="21"/>
        <w:ind w:firstLine="1012" w:firstLineChars="280"/>
        <w:rPr>
          <w:sz w:val="32"/>
        </w:rPr>
      </w:pPr>
      <w:r>
        <w:rPr>
          <w:rFonts w:ascii="宋体" w:hAnsi="宋体"/>
          <w:b/>
          <w:sz w:val="36"/>
        </w:rPr>
        <w:t>第</w:t>
      </w:r>
      <w:r>
        <w:rPr>
          <w:rFonts w:hint="eastAsia" w:ascii="宋体" w:hAnsi="宋体"/>
          <w:b/>
          <w:sz w:val="36"/>
        </w:rPr>
        <w:t>五</w:t>
      </w:r>
      <w:r>
        <w:rPr>
          <w:rFonts w:ascii="宋体" w:hAnsi="宋体"/>
          <w:b/>
          <w:sz w:val="36"/>
        </w:rPr>
        <w:t>部分：   应提交的有关格式范例</w:t>
      </w:r>
    </w:p>
    <w:p>
      <w:pPr>
        <w:pStyle w:val="21"/>
        <w:spacing w:line="360" w:lineRule="exact"/>
        <w:ind w:left="420"/>
        <w:rPr>
          <w:rFonts w:ascii="宋体" w:hAnsi="宋体"/>
        </w:rPr>
      </w:pPr>
    </w:p>
    <w:p>
      <w:pPr>
        <w:pStyle w:val="21"/>
        <w:spacing w:line="360" w:lineRule="exact"/>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pStyle w:val="22"/>
        <w:rPr>
          <w:rFonts w:ascii="宋体" w:hAnsi="宋体"/>
          <w:b/>
          <w:sz w:val="28"/>
        </w:rPr>
      </w:pPr>
    </w:p>
    <w:p>
      <w:pPr>
        <w:spacing w:line="360" w:lineRule="atLeast"/>
        <w:jc w:val="left"/>
        <w:rPr>
          <w:rFonts w:ascii="宋体" w:hAnsi="宋体"/>
          <w:b/>
          <w:sz w:val="35"/>
          <w:szCs w:val="35"/>
        </w:rPr>
      </w:pPr>
      <w:r>
        <w:rPr>
          <w:rFonts w:hint="eastAsia" w:ascii="宋体" w:hAnsi="宋体"/>
        </w:rPr>
        <w:t xml:space="preserve"> </w:t>
      </w:r>
      <w:r>
        <w:rPr>
          <w:rFonts w:hint="eastAsia" w:ascii="宋体" w:hAnsi="宋体"/>
          <w:b/>
          <w:sz w:val="27"/>
          <w:szCs w:val="27"/>
        </w:rPr>
        <w:t>附件1</w:t>
      </w:r>
    </w:p>
    <w:p>
      <w:pPr>
        <w:spacing w:line="360" w:lineRule="auto"/>
        <w:ind w:firstLine="723" w:firstLineChars="200"/>
        <w:jc w:val="center"/>
        <w:rPr>
          <w:rFonts w:ascii="宋体" w:hAnsi="宋体"/>
          <w:b/>
          <w:bCs/>
          <w:sz w:val="36"/>
        </w:rPr>
      </w:pPr>
      <w:r>
        <w:rPr>
          <w:rFonts w:hint="eastAsia" w:ascii="宋体" w:hAnsi="宋体"/>
          <w:b/>
          <w:bCs/>
          <w:sz w:val="36"/>
        </w:rPr>
        <w:t>投  标</w:t>
      </w:r>
      <w:r>
        <w:rPr>
          <w:rFonts w:ascii="宋体" w:hAnsi="宋体"/>
          <w:b/>
          <w:bCs/>
          <w:sz w:val="36"/>
        </w:rPr>
        <w:t xml:space="preserve">  函</w:t>
      </w:r>
    </w:p>
    <w:p>
      <w:pPr>
        <w:spacing w:line="360" w:lineRule="auto"/>
        <w:ind w:firstLine="480" w:firstLineChars="200"/>
        <w:rPr>
          <w:rFonts w:ascii="宋体" w:hAnsi="宋体"/>
          <w:sz w:val="24"/>
          <w:u w:val="single"/>
        </w:rPr>
      </w:pPr>
    </w:p>
    <w:p>
      <w:pPr>
        <w:spacing w:line="360" w:lineRule="auto"/>
        <w:rPr>
          <w:rFonts w:ascii="宋体" w:hAnsi="宋体"/>
          <w:sz w:val="24"/>
        </w:rPr>
      </w:pPr>
      <w:r>
        <w:rPr>
          <w:rFonts w:hint="eastAsia" w:ascii="宋体" w:hAnsi="宋体"/>
          <w:sz w:val="24"/>
          <w:u w:val="single"/>
        </w:rPr>
        <w:t>三门县农业农村局</w:t>
      </w:r>
      <w:r>
        <w:rPr>
          <w:rFonts w:hint="eastAsia" w:ascii="宋体" w:hAnsi="宋体"/>
          <w:sz w:val="24"/>
        </w:rPr>
        <w:t>：</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rPr>
      </w:pPr>
      <w:r>
        <w:rPr>
          <w:rFonts w:hint="eastAsia" w:ascii="宋体" w:hAnsi="宋体"/>
          <w:sz w:val="24"/>
        </w:rPr>
        <w:t>根据你方的</w:t>
      </w:r>
      <w:r>
        <w:rPr>
          <w:rFonts w:hint="eastAsia" w:ascii="宋体" w:hAnsi="宋体"/>
          <w:sz w:val="24"/>
          <w:u w:val="single"/>
        </w:rPr>
        <w:t>三门县农业农村局食堂服务项目</w:t>
      </w:r>
      <w:r>
        <w:rPr>
          <w:rFonts w:hint="eastAsia" w:ascii="宋体" w:hAnsi="宋体"/>
          <w:sz w:val="24"/>
        </w:rPr>
        <w:t>招标文件，经考察现场和研究上述招标文件后，在全部同意招标文件内容前提下，我方保证：</w:t>
      </w:r>
    </w:p>
    <w:p>
      <w:pPr>
        <w:spacing w:line="360" w:lineRule="auto"/>
        <w:ind w:firstLine="480" w:firstLineChars="200"/>
        <w:rPr>
          <w:rFonts w:ascii="宋体" w:hAnsi="宋体"/>
          <w:sz w:val="24"/>
        </w:rPr>
      </w:pPr>
      <w:r>
        <w:rPr>
          <w:rFonts w:ascii="宋体" w:hAnsi="宋体"/>
          <w:sz w:val="24"/>
        </w:rPr>
        <w:t>1、提供</w:t>
      </w:r>
      <w:r>
        <w:rPr>
          <w:rFonts w:hint="eastAsia" w:ascii="宋体" w:hAnsi="宋体"/>
          <w:sz w:val="24"/>
          <w:lang w:eastAsia="zh-CN"/>
        </w:rPr>
        <w:t>采购人</w:t>
      </w:r>
      <w:r>
        <w:rPr>
          <w:rFonts w:hint="eastAsia" w:ascii="宋体" w:hAnsi="宋体"/>
          <w:sz w:val="24"/>
        </w:rPr>
        <w:t>的服务要求</w:t>
      </w:r>
      <w:r>
        <w:rPr>
          <w:rFonts w:ascii="宋体" w:hAnsi="宋体"/>
          <w:sz w:val="24"/>
        </w:rPr>
        <w:t>规定的全部</w:t>
      </w:r>
      <w:r>
        <w:rPr>
          <w:rFonts w:hint="eastAsia" w:ascii="宋体" w:hAnsi="宋体"/>
          <w:sz w:val="24"/>
        </w:rPr>
        <w:t>报价</w:t>
      </w:r>
      <w:r>
        <w:rPr>
          <w:rFonts w:ascii="宋体" w:hAnsi="宋体"/>
          <w:sz w:val="24"/>
        </w:rPr>
        <w:t>文件；</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报价</w:t>
      </w:r>
      <w:r>
        <w:rPr>
          <w:rFonts w:asciiTheme="minorEastAsia" w:hAnsiTheme="minorEastAsia" w:eastAsiaTheme="minorEastAsia"/>
          <w:sz w:val="24"/>
          <w:szCs w:val="24"/>
        </w:rPr>
        <w:t>总价为（大写）</w:t>
      </w:r>
      <w:r>
        <w:rPr>
          <w:rFonts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元（小写）￥</w:t>
      </w:r>
      <w:r>
        <w:rPr>
          <w:rFonts w:hint="eastAsia" w:cs="仿宋"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元)人民币；</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报价服务</w:t>
      </w:r>
      <w:r>
        <w:rPr>
          <w:rFonts w:ascii="宋体" w:hAnsi="宋体"/>
          <w:sz w:val="24"/>
        </w:rPr>
        <w:t>期</w:t>
      </w:r>
      <w:r>
        <w:rPr>
          <w:rFonts w:ascii="宋体" w:hAnsi="宋体"/>
          <w:sz w:val="24"/>
          <w:u w:val="single"/>
        </w:rPr>
        <w:t xml:space="preserve">  </w:t>
      </w:r>
      <w:r>
        <w:rPr>
          <w:rFonts w:hint="eastAsia" w:ascii="宋体" w:hAnsi="宋体"/>
          <w:sz w:val="24"/>
          <w:u w:val="single"/>
        </w:rPr>
        <w:t>1</w:t>
      </w:r>
      <w:r>
        <w:rPr>
          <w:rFonts w:ascii="宋体" w:hAnsi="宋体"/>
          <w:sz w:val="24"/>
          <w:u w:val="single"/>
        </w:rPr>
        <w:t xml:space="preserve">  </w:t>
      </w:r>
      <w:r>
        <w:rPr>
          <w:rFonts w:hint="eastAsia" w:ascii="宋体" w:hAnsi="宋体"/>
          <w:sz w:val="24"/>
        </w:rPr>
        <w:t>年（从开始服务时算）</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、保证忠实地执行买卖双方所签的经济合同，并承担合同规定的责任义务；</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、愿意向贵方提供任何与该项</w:t>
      </w:r>
      <w:r>
        <w:rPr>
          <w:rFonts w:hint="eastAsia" w:ascii="宋体" w:hAnsi="宋体"/>
          <w:sz w:val="24"/>
        </w:rPr>
        <w:t>报价</w:t>
      </w:r>
      <w:r>
        <w:rPr>
          <w:rFonts w:ascii="宋体" w:hAnsi="宋体"/>
          <w:sz w:val="24"/>
        </w:rPr>
        <w:t>有关的数据、情况和资料；</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、本</w:t>
      </w:r>
      <w:r>
        <w:rPr>
          <w:rFonts w:hint="eastAsia" w:ascii="宋体" w:hAnsi="宋体"/>
          <w:sz w:val="24"/>
        </w:rPr>
        <w:t>报价</w:t>
      </w:r>
      <w:r>
        <w:rPr>
          <w:rFonts w:ascii="宋体" w:hAnsi="宋体"/>
          <w:sz w:val="24"/>
        </w:rPr>
        <w:t>自</w:t>
      </w:r>
      <w:r>
        <w:rPr>
          <w:rFonts w:hint="eastAsia" w:ascii="宋体" w:hAnsi="宋体"/>
          <w:sz w:val="24"/>
        </w:rPr>
        <w:t>投标截止</w:t>
      </w:r>
      <w:r>
        <w:rPr>
          <w:rFonts w:ascii="宋体" w:hAnsi="宋体"/>
          <w:sz w:val="24"/>
        </w:rPr>
        <w:t>之日起</w:t>
      </w:r>
      <w:r>
        <w:rPr>
          <w:rFonts w:ascii="宋体" w:hAnsi="宋体"/>
          <w:sz w:val="24"/>
          <w:u w:val="single"/>
        </w:rPr>
        <w:t xml:space="preserve"> </w:t>
      </w:r>
      <w:r>
        <w:rPr>
          <w:rFonts w:hint="eastAsia" w:ascii="宋体" w:hAnsi="宋体"/>
          <w:sz w:val="24"/>
          <w:u w:val="single"/>
        </w:rPr>
        <w:t>90</w:t>
      </w:r>
      <w:r>
        <w:rPr>
          <w:rFonts w:ascii="宋体" w:hAnsi="宋体"/>
          <w:sz w:val="24"/>
          <w:u w:val="single"/>
        </w:rPr>
        <w:t xml:space="preserve"> </w:t>
      </w:r>
      <w:r>
        <w:rPr>
          <w:rFonts w:hint="eastAsia" w:ascii="宋体" w:hAnsi="宋体"/>
          <w:sz w:val="24"/>
        </w:rPr>
        <w:t>天内有效。</w:t>
      </w:r>
    </w:p>
    <w:p>
      <w:pPr>
        <w:spacing w:line="360" w:lineRule="auto"/>
        <w:rPr>
          <w:rFonts w:ascii="宋体" w:hAnsi="宋体"/>
          <w:sz w:val="24"/>
        </w:rPr>
      </w:pPr>
    </w:p>
    <w:p>
      <w:pPr>
        <w:spacing w:line="480" w:lineRule="auto"/>
        <w:ind w:firstLine="480" w:firstLineChars="200"/>
        <w:rPr>
          <w:rFonts w:ascii="宋体" w:hAnsi="宋体"/>
          <w:sz w:val="24"/>
        </w:rPr>
      </w:pPr>
      <w:r>
        <w:rPr>
          <w:rFonts w:hint="eastAsia" w:ascii="宋体" w:hAnsi="宋体"/>
          <w:sz w:val="24"/>
        </w:rPr>
        <w:t>报价单位或报价人（盖章或签字）：</w:t>
      </w:r>
    </w:p>
    <w:p>
      <w:pPr>
        <w:spacing w:line="480" w:lineRule="auto"/>
        <w:ind w:firstLine="480" w:firstLineChars="200"/>
        <w:rPr>
          <w:rFonts w:ascii="宋体" w:hAnsi="宋体"/>
          <w:sz w:val="24"/>
        </w:rPr>
      </w:pPr>
      <w:r>
        <w:rPr>
          <w:rFonts w:hint="eastAsia" w:ascii="宋体" w:hAnsi="宋体"/>
          <w:sz w:val="24"/>
        </w:rPr>
        <w:t>授权代表人（盖章或签字）：</w:t>
      </w:r>
    </w:p>
    <w:p>
      <w:pPr>
        <w:spacing w:line="480" w:lineRule="auto"/>
        <w:ind w:firstLine="480" w:firstLineChars="200"/>
        <w:rPr>
          <w:rFonts w:ascii="宋体" w:hAnsi="宋体"/>
          <w:sz w:val="24"/>
        </w:rPr>
      </w:pPr>
      <w:r>
        <w:rPr>
          <w:rFonts w:hint="eastAsia" w:ascii="宋体" w:hAnsi="宋体"/>
          <w:sz w:val="24"/>
        </w:rPr>
        <w:t>日期：</w:t>
      </w:r>
    </w:p>
    <w:p>
      <w:pPr>
        <w:spacing w:line="360" w:lineRule="auto"/>
        <w:ind w:firstLine="480" w:firstLineChars="200"/>
        <w:rPr>
          <w:rFonts w:ascii="宋体" w:hAnsi="宋体"/>
          <w:sz w:val="24"/>
        </w:rPr>
      </w:pPr>
    </w:p>
    <w:p>
      <w:pPr>
        <w:autoSpaceDE w:val="0"/>
        <w:spacing w:line="720" w:lineRule="auto"/>
        <w:rPr>
          <w:b/>
          <w:sz w:val="32"/>
        </w:rPr>
      </w:pPr>
    </w:p>
    <w:p>
      <w:pPr>
        <w:autoSpaceDE w:val="0"/>
        <w:spacing w:line="720" w:lineRule="auto"/>
        <w:rPr>
          <w:rFonts w:ascii="宋体"/>
          <w:b/>
          <w:spacing w:val="-11"/>
          <w:sz w:val="35"/>
        </w:rPr>
      </w:pPr>
      <w:r>
        <w:rPr>
          <w:rFonts w:hint="eastAsia"/>
          <w:b/>
          <w:sz w:val="32"/>
        </w:rPr>
        <w:t>大写规范字：</w:t>
      </w:r>
      <w:r>
        <w:rPr>
          <w:rFonts w:hint="eastAsia"/>
          <w:b/>
          <w:spacing w:val="-11"/>
          <w:sz w:val="32"/>
        </w:rPr>
        <w:t>零  壹  贰  叁  肆  伍  陆  柒  捌  玖  拾</w:t>
      </w:r>
    </w:p>
    <w:p>
      <w:pPr>
        <w:rPr>
          <w:rFonts w:ascii="宋体" w:hAnsi="宋体"/>
          <w:sz w:val="44"/>
        </w:rPr>
      </w:pPr>
      <w:r>
        <w:rPr>
          <w:rFonts w:hint="eastAsia" w:ascii="宋体" w:hAnsi="宋体"/>
          <w:sz w:val="44"/>
        </w:rPr>
        <w:br w:type="page"/>
      </w:r>
    </w:p>
    <w:p>
      <w:pPr>
        <w:spacing w:line="360" w:lineRule="atLeast"/>
        <w:jc w:val="left"/>
        <w:rPr>
          <w:rFonts w:ascii="宋体" w:hAnsi="宋体"/>
          <w:b/>
          <w:sz w:val="35"/>
          <w:szCs w:val="35"/>
        </w:rPr>
      </w:pPr>
      <w:r>
        <w:rPr>
          <w:rFonts w:hint="eastAsia" w:ascii="宋体" w:hAnsi="宋体"/>
        </w:rPr>
        <w:t xml:space="preserve"> </w:t>
      </w:r>
      <w:r>
        <w:rPr>
          <w:rFonts w:hint="eastAsia" w:ascii="宋体" w:hAnsi="宋体"/>
          <w:b/>
          <w:sz w:val="27"/>
          <w:szCs w:val="27"/>
        </w:rPr>
        <w:t>附件2</w:t>
      </w:r>
    </w:p>
    <w:p>
      <w:pPr>
        <w:adjustRightInd w:val="0"/>
        <w:snapToGrid w:val="0"/>
        <w:spacing w:before="156" w:beforeLines="50" w:line="360" w:lineRule="auto"/>
        <w:jc w:val="center"/>
        <w:rPr>
          <w:rFonts w:ascii="宋体" w:hAnsi="宋体"/>
          <w:sz w:val="44"/>
        </w:rPr>
      </w:pPr>
      <w:r>
        <w:rPr>
          <w:rFonts w:hint="eastAsia" w:ascii="宋体" w:hAnsi="宋体"/>
          <w:sz w:val="44"/>
        </w:rPr>
        <w:t>法定代表人授权委托书</w:t>
      </w:r>
    </w:p>
    <w:p>
      <w:pPr>
        <w:adjustRightInd w:val="0"/>
        <w:snapToGrid w:val="0"/>
        <w:spacing w:before="156" w:beforeLines="50" w:line="360" w:lineRule="auto"/>
        <w:jc w:val="center"/>
        <w:rPr>
          <w:rFonts w:ascii="宋体" w:hAnsi="宋体"/>
          <w:sz w:val="28"/>
        </w:rPr>
      </w:pPr>
      <w:r>
        <w:rPr>
          <w:rFonts w:hint="eastAsia" w:ascii="宋体" w:hAnsi="宋体"/>
          <w:sz w:val="28"/>
        </w:rPr>
        <w:t>（参考样张）</w:t>
      </w:r>
    </w:p>
    <w:p>
      <w:pPr>
        <w:adjustRightInd w:val="0"/>
        <w:snapToGrid w:val="0"/>
        <w:spacing w:before="156" w:beforeLines="50" w:line="360" w:lineRule="auto"/>
        <w:ind w:firstLine="600"/>
        <w:rPr>
          <w:rFonts w:ascii="宋体" w:hAnsi="宋体"/>
          <w:sz w:val="28"/>
          <w:u w:val="single"/>
        </w:rPr>
      </w:pPr>
      <w:r>
        <w:rPr>
          <w:rFonts w:hint="eastAsia" w:ascii="宋体" w:hAnsi="宋体"/>
          <w:sz w:val="28"/>
        </w:rPr>
        <w:t>本授权委托书声明：我</w:t>
      </w:r>
      <w:r>
        <w:rPr>
          <w:rFonts w:hint="eastAsia" w:ascii="宋体" w:hAnsi="宋体"/>
          <w:sz w:val="28"/>
          <w:u w:val="single"/>
        </w:rPr>
        <w:t xml:space="preserve">         </w:t>
      </w:r>
      <w:r>
        <w:rPr>
          <w:rFonts w:hint="eastAsia" w:ascii="宋体" w:hAnsi="宋体"/>
          <w:sz w:val="28"/>
        </w:rPr>
        <w:t>（姓名）系</w:t>
      </w:r>
      <w:r>
        <w:rPr>
          <w:rFonts w:hint="eastAsia" w:ascii="宋体" w:hAnsi="宋体"/>
          <w:sz w:val="28"/>
          <w:u w:val="single"/>
        </w:rPr>
        <w:t xml:space="preserve">                       </w:t>
      </w:r>
    </w:p>
    <w:p>
      <w:pPr>
        <w:adjustRightInd w:val="0"/>
        <w:snapToGrid w:val="0"/>
        <w:spacing w:before="156" w:beforeLines="50" w:line="360" w:lineRule="auto"/>
        <w:rPr>
          <w:rFonts w:ascii="宋体" w:hAnsi="宋体"/>
          <w:sz w:val="28"/>
        </w:rPr>
      </w:pPr>
      <w:r>
        <w:rPr>
          <w:rFonts w:hint="eastAsia" w:ascii="宋体" w:hAnsi="宋体"/>
          <w:sz w:val="28"/>
          <w:u w:val="single"/>
        </w:rPr>
        <w:t xml:space="preserve">        </w:t>
      </w:r>
      <w:r>
        <w:rPr>
          <w:rFonts w:hint="eastAsia" w:ascii="宋体" w:hAnsi="宋体"/>
          <w:sz w:val="28"/>
        </w:rPr>
        <w:t>（</w:t>
      </w:r>
      <w:r>
        <w:rPr>
          <w:rFonts w:hint="eastAsia" w:ascii="宋体" w:hAnsi="宋体"/>
          <w:sz w:val="28"/>
          <w:lang w:eastAsia="zh-CN"/>
        </w:rPr>
        <w:t>供应商</w:t>
      </w:r>
      <w:r>
        <w:rPr>
          <w:rFonts w:hint="eastAsia" w:ascii="宋体" w:hAnsi="宋体"/>
          <w:sz w:val="28"/>
        </w:rPr>
        <w:t>）的法定代表人，现授权委托我单位</w:t>
      </w:r>
      <w:r>
        <w:rPr>
          <w:rFonts w:hint="eastAsia" w:ascii="宋体" w:hAnsi="宋体"/>
          <w:sz w:val="28"/>
          <w:u w:val="single"/>
        </w:rPr>
        <w:t xml:space="preserve">        </w:t>
      </w:r>
      <w:r>
        <w:rPr>
          <w:rFonts w:hint="eastAsia" w:ascii="宋体" w:hAnsi="宋体"/>
          <w:sz w:val="28"/>
        </w:rPr>
        <w:t>（姓名）为我的代理人，以本单位的名义参加</w:t>
      </w:r>
      <w:r>
        <w:rPr>
          <w:rFonts w:hint="eastAsia" w:ascii="宋体" w:hAnsi="宋体"/>
          <w:sz w:val="28"/>
          <w:u w:val="single"/>
        </w:rPr>
        <w:t xml:space="preserve">                                </w:t>
      </w:r>
      <w:r>
        <w:rPr>
          <w:rFonts w:hint="eastAsia" w:ascii="宋体" w:hAnsi="宋体"/>
          <w:sz w:val="28"/>
        </w:rPr>
        <w:t>（</w:t>
      </w:r>
      <w:r>
        <w:rPr>
          <w:rFonts w:hint="eastAsia" w:ascii="宋体" w:hAnsi="宋体"/>
          <w:sz w:val="28"/>
          <w:lang w:eastAsia="zh-CN"/>
        </w:rPr>
        <w:t>采购人</w:t>
      </w:r>
      <w:r>
        <w:rPr>
          <w:rFonts w:hint="eastAsia" w:ascii="宋体" w:hAnsi="宋体"/>
          <w:sz w:val="28"/>
        </w:rPr>
        <w:t>）的</w:t>
      </w:r>
      <w:r>
        <w:rPr>
          <w:rFonts w:hint="eastAsia" w:ascii="宋体" w:hAnsi="宋体"/>
          <w:sz w:val="28"/>
          <w:u w:val="single"/>
        </w:rPr>
        <w:t xml:space="preserve">                           </w:t>
      </w:r>
      <w:r>
        <w:rPr>
          <w:rFonts w:hint="eastAsia" w:ascii="宋体" w:hAnsi="宋体"/>
          <w:sz w:val="28"/>
        </w:rPr>
        <w:t>（工程名称）的投标。代理人在该工程招投标活动中的一切事务，我均予以承认。</w:t>
      </w:r>
    </w:p>
    <w:p>
      <w:pPr>
        <w:adjustRightInd w:val="0"/>
        <w:snapToGrid w:val="0"/>
        <w:spacing w:before="156" w:beforeLines="50" w:line="360" w:lineRule="auto"/>
        <w:ind w:firstLine="560" w:firstLineChars="200"/>
        <w:rPr>
          <w:rFonts w:ascii="宋体" w:hAnsi="宋体"/>
          <w:sz w:val="28"/>
        </w:rPr>
      </w:pPr>
      <w:r>
        <w:rPr>
          <w:rFonts w:hint="eastAsia" w:ascii="宋体" w:hAnsi="宋体"/>
          <w:sz w:val="28"/>
        </w:rPr>
        <w:t>代理人无转委权，特此委托。</w:t>
      </w:r>
    </w:p>
    <w:p>
      <w:pPr>
        <w:adjustRightInd w:val="0"/>
        <w:snapToGrid w:val="0"/>
        <w:spacing w:before="156" w:beforeLines="50" w:line="360" w:lineRule="auto"/>
        <w:rPr>
          <w:rFonts w:ascii="宋体" w:hAnsi="宋体"/>
          <w:sz w:val="28"/>
        </w:rPr>
      </w:pPr>
    </w:p>
    <w:p>
      <w:pPr>
        <w:adjustRightInd w:val="0"/>
        <w:snapToGrid w:val="0"/>
        <w:spacing w:before="156" w:beforeLines="50" w:line="360" w:lineRule="auto"/>
        <w:rPr>
          <w:rFonts w:ascii="宋体" w:hAnsi="宋体"/>
          <w:sz w:val="28"/>
        </w:rPr>
      </w:pPr>
    </w:p>
    <w:p>
      <w:pPr>
        <w:adjustRightInd w:val="0"/>
        <w:snapToGrid w:val="0"/>
        <w:spacing w:before="156" w:beforeLines="50" w:line="360" w:lineRule="auto"/>
        <w:rPr>
          <w:rFonts w:ascii="宋体" w:hAnsi="宋体"/>
          <w:sz w:val="28"/>
        </w:rPr>
      </w:pPr>
    </w:p>
    <w:p>
      <w:pPr>
        <w:adjustRightInd w:val="0"/>
        <w:snapToGrid w:val="0"/>
        <w:spacing w:before="156" w:beforeLines="50" w:line="360" w:lineRule="auto"/>
        <w:rPr>
          <w:rFonts w:ascii="宋体" w:hAnsi="宋体"/>
          <w:sz w:val="28"/>
        </w:rPr>
      </w:pPr>
      <w:r>
        <w:rPr>
          <w:rFonts w:hint="eastAsia" w:ascii="宋体" w:hAnsi="宋体"/>
          <w:sz w:val="28"/>
          <w:lang w:eastAsia="zh-CN"/>
        </w:rPr>
        <w:t>供应商</w:t>
      </w:r>
      <w:r>
        <w:rPr>
          <w:rFonts w:hint="eastAsia" w:ascii="宋体" w:hAnsi="宋体"/>
          <w:sz w:val="28"/>
        </w:rPr>
        <w:t>（盖章）：</w:t>
      </w:r>
      <w:r>
        <w:rPr>
          <w:rFonts w:hint="eastAsia" w:ascii="宋体" w:hAnsi="宋体"/>
          <w:sz w:val="28"/>
          <w:u w:val="single"/>
        </w:rPr>
        <w:t xml:space="preserve">                                                  </w:t>
      </w:r>
    </w:p>
    <w:p>
      <w:pPr>
        <w:adjustRightInd w:val="0"/>
        <w:snapToGrid w:val="0"/>
        <w:spacing w:before="156" w:beforeLines="50" w:line="360" w:lineRule="auto"/>
        <w:rPr>
          <w:rFonts w:ascii="宋体" w:hAnsi="宋体"/>
          <w:sz w:val="28"/>
        </w:rPr>
      </w:pPr>
      <w:r>
        <w:rPr>
          <w:rFonts w:hint="eastAsia" w:ascii="宋体" w:hAnsi="宋体"/>
          <w:sz w:val="28"/>
        </w:rPr>
        <w:t>法定代表人（签字或盖章）：</w:t>
      </w:r>
      <w:r>
        <w:rPr>
          <w:rFonts w:hint="eastAsia" w:ascii="宋体" w:hAnsi="宋体"/>
          <w:sz w:val="28"/>
          <w:u w:val="single"/>
        </w:rPr>
        <w:t xml:space="preserve">                                        </w:t>
      </w:r>
    </w:p>
    <w:p>
      <w:pPr>
        <w:adjustRightInd w:val="0"/>
        <w:snapToGrid w:val="0"/>
        <w:spacing w:before="156" w:beforeLines="50" w:line="360" w:lineRule="auto"/>
        <w:rPr>
          <w:rFonts w:ascii="宋体" w:hAnsi="宋体"/>
          <w:sz w:val="28"/>
          <w:u w:val="single"/>
        </w:rPr>
      </w:pPr>
      <w:r>
        <w:rPr>
          <w:rFonts w:hint="eastAsia" w:ascii="宋体" w:hAnsi="宋体"/>
          <w:sz w:val="28"/>
        </w:rPr>
        <w:t>代理人：</w:t>
      </w:r>
      <w:r>
        <w:rPr>
          <w:rFonts w:hint="eastAsia" w:ascii="宋体" w:hAnsi="宋体"/>
          <w:sz w:val="28"/>
          <w:u w:val="single"/>
        </w:rPr>
        <w:t xml:space="preserve">                </w:t>
      </w:r>
      <w:r>
        <w:rPr>
          <w:rFonts w:hint="eastAsia" w:ascii="宋体" w:hAnsi="宋体"/>
          <w:sz w:val="28"/>
        </w:rPr>
        <w:t>性别：</w:t>
      </w:r>
      <w:r>
        <w:rPr>
          <w:rFonts w:hint="eastAsia" w:ascii="宋体" w:hAnsi="宋体"/>
          <w:sz w:val="28"/>
          <w:u w:val="single"/>
        </w:rPr>
        <w:t xml:space="preserve">                </w:t>
      </w:r>
      <w:r>
        <w:rPr>
          <w:rFonts w:hint="eastAsia" w:ascii="宋体" w:hAnsi="宋体"/>
          <w:sz w:val="28"/>
        </w:rPr>
        <w:t>年龄</w:t>
      </w:r>
      <w:r>
        <w:rPr>
          <w:rFonts w:hint="eastAsia" w:ascii="宋体" w:hAnsi="宋体"/>
          <w:sz w:val="28"/>
          <w:u w:val="single"/>
        </w:rPr>
        <w:t xml:space="preserve">               </w:t>
      </w:r>
    </w:p>
    <w:p>
      <w:pPr>
        <w:adjustRightInd w:val="0"/>
        <w:snapToGrid w:val="0"/>
        <w:spacing w:before="156" w:beforeLines="50" w:line="360" w:lineRule="auto"/>
        <w:rPr>
          <w:rFonts w:ascii="宋体" w:hAnsi="宋体"/>
          <w:sz w:val="28"/>
          <w:u w:val="single"/>
        </w:rPr>
      </w:pPr>
      <w:r>
        <w:rPr>
          <w:rFonts w:hint="eastAsia" w:ascii="宋体" w:hAnsi="宋体"/>
          <w:sz w:val="28"/>
        </w:rPr>
        <w:t>身份证号码：</w:t>
      </w:r>
      <w:r>
        <w:rPr>
          <w:rFonts w:hint="eastAsia" w:ascii="宋体" w:hAnsi="宋体"/>
          <w:sz w:val="28"/>
          <w:u w:val="single"/>
        </w:rPr>
        <w:t xml:space="preserve">                          </w:t>
      </w:r>
      <w:r>
        <w:rPr>
          <w:rFonts w:hint="eastAsia" w:ascii="宋体" w:hAnsi="宋体"/>
          <w:sz w:val="28"/>
        </w:rPr>
        <w:t>职务：</w:t>
      </w:r>
      <w:r>
        <w:rPr>
          <w:rFonts w:hint="eastAsia" w:ascii="宋体" w:hAnsi="宋体"/>
          <w:sz w:val="28"/>
          <w:u w:val="single"/>
        </w:rPr>
        <w:t xml:space="preserve">                     </w:t>
      </w:r>
    </w:p>
    <w:p>
      <w:pPr>
        <w:adjustRightInd w:val="0"/>
        <w:snapToGrid w:val="0"/>
        <w:spacing w:before="156" w:beforeLines="50" w:line="360" w:lineRule="auto"/>
        <w:rPr>
          <w:rFonts w:ascii="宋体" w:hAnsi="宋体"/>
          <w:sz w:val="28"/>
        </w:rPr>
      </w:pPr>
      <w:r>
        <w:rPr>
          <w:rFonts w:hint="eastAsia" w:ascii="宋体" w:hAnsi="宋体"/>
          <w:sz w:val="28"/>
        </w:rPr>
        <w:t>授权委托日期：</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pPr>
        <w:rPr>
          <w:rFonts w:ascii="宋体" w:hAnsi="宋体"/>
          <w:sz w:val="21"/>
        </w:rPr>
      </w:pPr>
    </w:p>
    <w:p>
      <w:pPr>
        <w:rPr>
          <w:rFonts w:ascii="宋体" w:hAnsi="宋体"/>
          <w:sz w:val="21"/>
        </w:rPr>
      </w:pPr>
    </w:p>
    <w:p>
      <w:pPr>
        <w:rPr>
          <w:rFonts w:ascii="宋体" w:hAnsi="宋体"/>
          <w:sz w:val="21"/>
        </w:rPr>
      </w:pPr>
    </w:p>
    <w:p>
      <w:pPr>
        <w:tabs>
          <w:tab w:val="left" w:pos="540"/>
          <w:tab w:val="left" w:pos="780"/>
        </w:tabs>
        <w:spacing w:line="400" w:lineRule="exact"/>
        <w:rPr>
          <w:rFonts w:ascii="宋体" w:hAnsi="宋体"/>
          <w:b/>
          <w:sz w:val="28"/>
        </w:rPr>
      </w:pPr>
    </w:p>
    <w:sectPr>
      <w:headerReference r:id="rId3" w:type="default"/>
      <w:footerReference r:id="rId4" w:type="default"/>
      <w:pgSz w:w="11906" w:h="16838"/>
      <w:pgMar w:top="1588" w:right="1797" w:bottom="1304" w:left="1797" w:header="851" w:footer="992" w:gutter="0"/>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paragraph">
                <wp:posOffset>635</wp:posOffset>
              </wp:positionV>
              <wp:extent cx="1830070" cy="131445"/>
              <wp:effectExtent l="0" t="0" r="0" b="5715"/>
              <wp:wrapNone/>
              <wp:docPr id="30" name="文本框 12"/>
              <wp:cNvGraphicFramePr/>
              <a:graphic xmlns:a="http://schemas.openxmlformats.org/drawingml/2006/main">
                <a:graphicData uri="http://schemas.microsoft.com/office/word/2010/wordprocessingShape">
                  <wps:wsp>
                    <wps:cNvSpPr/>
                    <wps:spPr>
                      <a:xfrm>
                        <a:off x="0" y="0"/>
                        <a:ext cx="1830070" cy="131445"/>
                      </a:xfrm>
                      <a:prstGeom prst="rect">
                        <a:avLst/>
                      </a:prstGeom>
                      <a:noFill/>
                      <a:ln w="15875">
                        <a:noFill/>
                      </a:ln>
                    </wps:spPr>
                    <wps:txbx>
                      <w:txbxContent>
                        <w:p>
                          <w:pPr>
                            <w:pStyle w:val="24"/>
                            <w:rPr>
                              <w:color w:val="000000"/>
                            </w:rPr>
                          </w:pPr>
                          <w:r>
                            <w:rPr>
                              <w:color w:val="000000"/>
                            </w:rPr>
                            <w:fldChar w:fldCharType="begin"/>
                          </w:r>
                          <w:r>
                            <w:rPr>
                              <w:color w:val="000000"/>
                            </w:rPr>
                            <w:instrText xml:space="preserve">PAGE</w:instrText>
                          </w:r>
                          <w:r>
                            <w:rPr>
                              <w:color w:val="000000"/>
                            </w:rPr>
                            <w:fldChar w:fldCharType="separate"/>
                          </w:r>
                          <w:r>
                            <w:rPr>
                              <w:color w:val="000000"/>
                            </w:rPr>
                            <w:t>6</w:t>
                          </w:r>
                          <w:r>
                            <w:rPr>
                              <w:color w:val="000000"/>
                            </w:rPr>
                            <w:fldChar w:fldCharType="end"/>
                          </w:r>
                        </w:p>
                      </w:txbxContent>
                    </wps:txbx>
                    <wps:bodyPr lIns="0" tIns="0" rIns="0" bIns="0">
                      <a:spAutoFit/>
                    </wps:bodyPr>
                  </wps:wsp>
                </a:graphicData>
              </a:graphic>
            </wp:anchor>
          </w:drawing>
        </mc:Choice>
        <mc:Fallback>
          <w:pict>
            <v:rect id="文本框 12" o:spid="_x0000_s1026" o:spt="1" style="position:absolute;left:0pt;margin-top:0.05pt;height:10.35pt;width:144.1pt;mso-position-horizontal:center;mso-position-horizontal-relative:margin;z-index:-251657216;mso-width-relative:page;mso-height-relative:page;" filled="f" stroked="f" coordsize="21600,21600" o:allowincell="f" o:gfxdata="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d8PN0wAAAAQBAAAPAAAAAAAAAAEAIAAAACIAAABkcnMvZG93bnJldi54bWxQ&#10;SwECFAAUAAAACACHTuJA18AuZcMBAACCAwAADgAAAAAAAAABACAAAAAiAQAAZHJzL2Uyb0RvYy54&#10;bWxQSwUGAAAAAAYABgBZAQAAVwUAAAAA&#10;">
              <v:fill on="f" focussize="0,0"/>
              <v:stroke on="f" weight="1.25pt"/>
              <v:imagedata o:title=""/>
              <o:lock v:ext="edit" aspectratio="f"/>
              <v:textbox inset="0mm,0mm,0mm,0mm" style="mso-fit-shape-to-text:t;">
                <w:txbxContent>
                  <w:p>
                    <w:pPr>
                      <w:pStyle w:val="24"/>
                      <w:rPr>
                        <w:color w:val="000000"/>
                      </w:rPr>
                    </w:pPr>
                    <w:r>
                      <w:rPr>
                        <w:color w:val="000000"/>
                      </w:rPr>
                      <w:fldChar w:fldCharType="begin"/>
                    </w:r>
                    <w:r>
                      <w:rPr>
                        <w:color w:val="000000"/>
                      </w:rPr>
                      <w:instrText xml:space="preserve">PAGE</w:instrText>
                    </w:r>
                    <w:r>
                      <w:rPr>
                        <w:color w:val="000000"/>
                      </w:rPr>
                      <w:fldChar w:fldCharType="separate"/>
                    </w:r>
                    <w:r>
                      <w:rPr>
                        <w:color w:val="000000"/>
                      </w:rPr>
                      <w:t>6</w:t>
                    </w:r>
                    <w:r>
                      <w:rPr>
                        <w:color w:val="000000"/>
                      </w:rPr>
                      <w:fldChar w:fldCharType="end"/>
                    </w:r>
                  </w:p>
                </w:txbxContent>
              </v:textbox>
            </v:rect>
          </w:pict>
        </mc:Fallback>
      </mc:AlternateContent>
    </w:r>
    <w:r>
      <w:rPr>
        <w:kern w:val="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0" w:lineRule="atLeast"/>
      <w:rPr>
        <w:b/>
        <w:color w:val="808080"/>
        <w:w w:val="66"/>
        <w:sz w:val="10"/>
        <w:u w:val="single"/>
      </w:rPr>
    </w:pP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DA62A"/>
    <w:multiLevelType w:val="singleLevel"/>
    <w:tmpl w:val="BF2DA62A"/>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E431F591"/>
    <w:multiLevelType w:val="singleLevel"/>
    <w:tmpl w:val="E431F591"/>
    <w:lvl w:ilvl="0" w:tentative="0">
      <w:start w:val="3"/>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taiwaneseCountingThousand"/>
      <w:lvlText w:val="%1、"/>
      <w:lvlJc w:val="left"/>
      <w:pPr>
        <w:tabs>
          <w:tab w:val="left" w:pos="960"/>
        </w:tabs>
        <w:ind w:left="960" w:hanging="60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26195672"/>
    <w:multiLevelType w:val="multilevel"/>
    <w:tmpl w:val="26195672"/>
    <w:lvl w:ilvl="0" w:tentative="0">
      <w:start w:val="2"/>
      <w:numFmt w:val="japaneseCounting"/>
      <w:lvlText w:val="第%1条"/>
      <w:lvlJc w:val="left"/>
      <w:pPr>
        <w:tabs>
          <w:tab w:val="left" w:pos="1275"/>
        </w:tabs>
        <w:ind w:left="1275" w:hanging="85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9ADCABA"/>
    <w:multiLevelType w:val="multilevel"/>
    <w:tmpl w:val="59ADCABA"/>
    <w:lvl w:ilvl="0" w:tentative="0">
      <w:start w:val="1"/>
      <w:numFmt w:val="decimal"/>
      <w:lvlText w:val="%1、"/>
      <w:lvlJc w:val="left"/>
      <w:pPr>
        <w:tabs>
          <w:tab w:val="left" w:pos="1440"/>
        </w:tabs>
        <w:ind w:left="1440" w:hanging="720"/>
      </w:pPr>
    </w:lvl>
    <w:lvl w:ilvl="1" w:tentative="0">
      <w:start w:val="1"/>
      <w:numFmt w:val="taiwaneseCountingThousand"/>
      <w:lvlText w:val="（%2）"/>
      <w:lvlJc w:val="left"/>
      <w:pPr>
        <w:tabs>
          <w:tab w:val="left" w:pos="1860"/>
        </w:tabs>
        <w:ind w:left="1860" w:hanging="720"/>
      </w:pPr>
    </w:lvl>
    <w:lvl w:ilvl="2" w:tentative="0">
      <w:start w:val="2"/>
      <w:numFmt w:val="decimal"/>
      <w:lvlText w:val="%3）"/>
      <w:lvlJc w:val="left"/>
      <w:pPr>
        <w:tabs>
          <w:tab w:val="left" w:pos="1725"/>
        </w:tabs>
        <w:ind w:left="1725" w:hanging="36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noPunctuationKerning w:val="1"/>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E1NGMzZmIyY2E3MjkyY2JiNjE4MDczMmJkNWUifQ=="/>
  </w:docVars>
  <w:rsids>
    <w:rsidRoot w:val="00B228F0"/>
    <w:rsid w:val="000A2EAE"/>
    <w:rsid w:val="000A3B63"/>
    <w:rsid w:val="000F5CAC"/>
    <w:rsid w:val="000F7DCC"/>
    <w:rsid w:val="00137C94"/>
    <w:rsid w:val="00185C60"/>
    <w:rsid w:val="001D3331"/>
    <w:rsid w:val="0027687E"/>
    <w:rsid w:val="00280886"/>
    <w:rsid w:val="00281BAB"/>
    <w:rsid w:val="002C47AA"/>
    <w:rsid w:val="002C4ADF"/>
    <w:rsid w:val="003133ED"/>
    <w:rsid w:val="00324C5C"/>
    <w:rsid w:val="003379BB"/>
    <w:rsid w:val="0038525C"/>
    <w:rsid w:val="00385E93"/>
    <w:rsid w:val="003E1EE8"/>
    <w:rsid w:val="00415B25"/>
    <w:rsid w:val="00433A31"/>
    <w:rsid w:val="004B36AC"/>
    <w:rsid w:val="004D6AEA"/>
    <w:rsid w:val="004E48BE"/>
    <w:rsid w:val="0052355C"/>
    <w:rsid w:val="0059079E"/>
    <w:rsid w:val="00594C05"/>
    <w:rsid w:val="00597EFC"/>
    <w:rsid w:val="00602A76"/>
    <w:rsid w:val="00610A74"/>
    <w:rsid w:val="00671F1C"/>
    <w:rsid w:val="00680036"/>
    <w:rsid w:val="00873D71"/>
    <w:rsid w:val="008D61E9"/>
    <w:rsid w:val="009473E0"/>
    <w:rsid w:val="00953E55"/>
    <w:rsid w:val="00A265B0"/>
    <w:rsid w:val="00A34C19"/>
    <w:rsid w:val="00A50E44"/>
    <w:rsid w:val="00A77F15"/>
    <w:rsid w:val="00B12233"/>
    <w:rsid w:val="00B228F0"/>
    <w:rsid w:val="00B40DA7"/>
    <w:rsid w:val="00B66201"/>
    <w:rsid w:val="00BA357B"/>
    <w:rsid w:val="00BF1D22"/>
    <w:rsid w:val="00C76E09"/>
    <w:rsid w:val="00C94E77"/>
    <w:rsid w:val="00CB1F42"/>
    <w:rsid w:val="00D42185"/>
    <w:rsid w:val="00D865C6"/>
    <w:rsid w:val="00DB32F3"/>
    <w:rsid w:val="00DB60F1"/>
    <w:rsid w:val="00E336D2"/>
    <w:rsid w:val="00F222B7"/>
    <w:rsid w:val="00F513C1"/>
    <w:rsid w:val="00FA37DF"/>
    <w:rsid w:val="015425D8"/>
    <w:rsid w:val="015875BC"/>
    <w:rsid w:val="017D3D98"/>
    <w:rsid w:val="01904CB0"/>
    <w:rsid w:val="01A71EB5"/>
    <w:rsid w:val="01D86318"/>
    <w:rsid w:val="01FE3F2E"/>
    <w:rsid w:val="02104906"/>
    <w:rsid w:val="021644B2"/>
    <w:rsid w:val="022E15A8"/>
    <w:rsid w:val="0294566E"/>
    <w:rsid w:val="029C2217"/>
    <w:rsid w:val="029D3058"/>
    <w:rsid w:val="02B7459A"/>
    <w:rsid w:val="02C8551E"/>
    <w:rsid w:val="02FE3C6F"/>
    <w:rsid w:val="031D02E9"/>
    <w:rsid w:val="03286C74"/>
    <w:rsid w:val="03407960"/>
    <w:rsid w:val="034676B7"/>
    <w:rsid w:val="034C31E1"/>
    <w:rsid w:val="036958EA"/>
    <w:rsid w:val="03D40CF5"/>
    <w:rsid w:val="04042A1A"/>
    <w:rsid w:val="04AC125C"/>
    <w:rsid w:val="04C22A9C"/>
    <w:rsid w:val="04C872DF"/>
    <w:rsid w:val="05157A8A"/>
    <w:rsid w:val="053441F7"/>
    <w:rsid w:val="05432019"/>
    <w:rsid w:val="054F2CE1"/>
    <w:rsid w:val="054F7D61"/>
    <w:rsid w:val="05742B1A"/>
    <w:rsid w:val="057C510F"/>
    <w:rsid w:val="05A63D63"/>
    <w:rsid w:val="05B04D01"/>
    <w:rsid w:val="05B82746"/>
    <w:rsid w:val="05C649F8"/>
    <w:rsid w:val="0613327A"/>
    <w:rsid w:val="06400C4E"/>
    <w:rsid w:val="06471FDD"/>
    <w:rsid w:val="067B3FB4"/>
    <w:rsid w:val="06885957"/>
    <w:rsid w:val="06E5076B"/>
    <w:rsid w:val="06F04422"/>
    <w:rsid w:val="06F7130D"/>
    <w:rsid w:val="074D53D1"/>
    <w:rsid w:val="074D5F07"/>
    <w:rsid w:val="079A3B2E"/>
    <w:rsid w:val="079E20F1"/>
    <w:rsid w:val="07AA2E10"/>
    <w:rsid w:val="07F527C1"/>
    <w:rsid w:val="08163A15"/>
    <w:rsid w:val="08394336"/>
    <w:rsid w:val="0845254C"/>
    <w:rsid w:val="087007BA"/>
    <w:rsid w:val="08852633"/>
    <w:rsid w:val="089B2BD0"/>
    <w:rsid w:val="08B15212"/>
    <w:rsid w:val="08E65F30"/>
    <w:rsid w:val="08FC23DE"/>
    <w:rsid w:val="08FE6949"/>
    <w:rsid w:val="095328EF"/>
    <w:rsid w:val="09780A5C"/>
    <w:rsid w:val="097D50F8"/>
    <w:rsid w:val="09BE4771"/>
    <w:rsid w:val="09C132E2"/>
    <w:rsid w:val="09DB3363"/>
    <w:rsid w:val="09EF5877"/>
    <w:rsid w:val="09F17406"/>
    <w:rsid w:val="0A1B1ACF"/>
    <w:rsid w:val="0A4A6AB8"/>
    <w:rsid w:val="0A4C36A7"/>
    <w:rsid w:val="0AC20678"/>
    <w:rsid w:val="0AC95737"/>
    <w:rsid w:val="0ACC55C3"/>
    <w:rsid w:val="0B324022"/>
    <w:rsid w:val="0B446AEB"/>
    <w:rsid w:val="0B5466B1"/>
    <w:rsid w:val="0B795FBE"/>
    <w:rsid w:val="0BB85407"/>
    <w:rsid w:val="0BFC66F1"/>
    <w:rsid w:val="0C6119A8"/>
    <w:rsid w:val="0CCA27D4"/>
    <w:rsid w:val="0CD85DE0"/>
    <w:rsid w:val="0CF13717"/>
    <w:rsid w:val="0D2C77D0"/>
    <w:rsid w:val="0D774286"/>
    <w:rsid w:val="0D8E33C8"/>
    <w:rsid w:val="0DA3777E"/>
    <w:rsid w:val="0DC61066"/>
    <w:rsid w:val="0DDA6D82"/>
    <w:rsid w:val="0E14142C"/>
    <w:rsid w:val="0E310959"/>
    <w:rsid w:val="0E31113A"/>
    <w:rsid w:val="0E3D1C03"/>
    <w:rsid w:val="0E5939C5"/>
    <w:rsid w:val="0E733E75"/>
    <w:rsid w:val="0E8D698E"/>
    <w:rsid w:val="0E974268"/>
    <w:rsid w:val="0EAE1A1A"/>
    <w:rsid w:val="0EB46553"/>
    <w:rsid w:val="0EE22B8C"/>
    <w:rsid w:val="0EFD04EC"/>
    <w:rsid w:val="0F9A3F1E"/>
    <w:rsid w:val="0FA85157"/>
    <w:rsid w:val="0FAA2D45"/>
    <w:rsid w:val="0FCD40B5"/>
    <w:rsid w:val="0FFA2016"/>
    <w:rsid w:val="10033834"/>
    <w:rsid w:val="100F70FC"/>
    <w:rsid w:val="105874B0"/>
    <w:rsid w:val="10F11F48"/>
    <w:rsid w:val="11145E3D"/>
    <w:rsid w:val="111B4017"/>
    <w:rsid w:val="11401F88"/>
    <w:rsid w:val="11483C88"/>
    <w:rsid w:val="11541243"/>
    <w:rsid w:val="115E6D56"/>
    <w:rsid w:val="11676175"/>
    <w:rsid w:val="118B16BE"/>
    <w:rsid w:val="11947A19"/>
    <w:rsid w:val="11B707A8"/>
    <w:rsid w:val="11C9725A"/>
    <w:rsid w:val="12576D2C"/>
    <w:rsid w:val="12640485"/>
    <w:rsid w:val="129F0AAB"/>
    <w:rsid w:val="12C80001"/>
    <w:rsid w:val="12E05278"/>
    <w:rsid w:val="12ED7A67"/>
    <w:rsid w:val="13223BB5"/>
    <w:rsid w:val="134F6EF0"/>
    <w:rsid w:val="139C041E"/>
    <w:rsid w:val="13A41376"/>
    <w:rsid w:val="13AA0D13"/>
    <w:rsid w:val="14031C0B"/>
    <w:rsid w:val="1440571C"/>
    <w:rsid w:val="145805F2"/>
    <w:rsid w:val="14770B04"/>
    <w:rsid w:val="14B44DAE"/>
    <w:rsid w:val="14C670AE"/>
    <w:rsid w:val="14C87E80"/>
    <w:rsid w:val="14CF4471"/>
    <w:rsid w:val="14F30053"/>
    <w:rsid w:val="156330C7"/>
    <w:rsid w:val="15913837"/>
    <w:rsid w:val="159479A2"/>
    <w:rsid w:val="159740B4"/>
    <w:rsid w:val="15B720FA"/>
    <w:rsid w:val="15D2047A"/>
    <w:rsid w:val="15D520D2"/>
    <w:rsid w:val="15E73B13"/>
    <w:rsid w:val="160E1657"/>
    <w:rsid w:val="167B5A5E"/>
    <w:rsid w:val="1694161E"/>
    <w:rsid w:val="16C37FCD"/>
    <w:rsid w:val="16D656DD"/>
    <w:rsid w:val="16D95F5B"/>
    <w:rsid w:val="171D77A6"/>
    <w:rsid w:val="17291DD6"/>
    <w:rsid w:val="17593377"/>
    <w:rsid w:val="176C22DF"/>
    <w:rsid w:val="177F2477"/>
    <w:rsid w:val="17851EAC"/>
    <w:rsid w:val="17893835"/>
    <w:rsid w:val="17991F6C"/>
    <w:rsid w:val="179D27AD"/>
    <w:rsid w:val="17C5249A"/>
    <w:rsid w:val="17F91CBD"/>
    <w:rsid w:val="184116E9"/>
    <w:rsid w:val="185A6528"/>
    <w:rsid w:val="18AA1EB0"/>
    <w:rsid w:val="18C34CC5"/>
    <w:rsid w:val="18D11FBC"/>
    <w:rsid w:val="18F829C9"/>
    <w:rsid w:val="19030FD3"/>
    <w:rsid w:val="19235F91"/>
    <w:rsid w:val="195440E9"/>
    <w:rsid w:val="19586AE1"/>
    <w:rsid w:val="195A0DCC"/>
    <w:rsid w:val="19802E92"/>
    <w:rsid w:val="198F6823"/>
    <w:rsid w:val="199725FA"/>
    <w:rsid w:val="199D11B5"/>
    <w:rsid w:val="19C17D23"/>
    <w:rsid w:val="19C80733"/>
    <w:rsid w:val="19CD414F"/>
    <w:rsid w:val="1A2E78EE"/>
    <w:rsid w:val="1A366B00"/>
    <w:rsid w:val="1A520CD8"/>
    <w:rsid w:val="1A9A04D5"/>
    <w:rsid w:val="1AB6589D"/>
    <w:rsid w:val="1B5B69F3"/>
    <w:rsid w:val="1B6E3FF6"/>
    <w:rsid w:val="1B8E325E"/>
    <w:rsid w:val="1BD55585"/>
    <w:rsid w:val="1BD7707B"/>
    <w:rsid w:val="1BE539D2"/>
    <w:rsid w:val="1BF80BB9"/>
    <w:rsid w:val="1C04534F"/>
    <w:rsid w:val="1C3B3BED"/>
    <w:rsid w:val="1C592AAC"/>
    <w:rsid w:val="1C9B22E3"/>
    <w:rsid w:val="1CAE5AFB"/>
    <w:rsid w:val="1CBF2475"/>
    <w:rsid w:val="1CDF3A50"/>
    <w:rsid w:val="1D04257E"/>
    <w:rsid w:val="1D360F36"/>
    <w:rsid w:val="1D5A3260"/>
    <w:rsid w:val="1D5D6708"/>
    <w:rsid w:val="1D681335"/>
    <w:rsid w:val="1D8D7849"/>
    <w:rsid w:val="1DB201E9"/>
    <w:rsid w:val="1DC364EE"/>
    <w:rsid w:val="1DD80FB8"/>
    <w:rsid w:val="1DF0760F"/>
    <w:rsid w:val="1E5347DC"/>
    <w:rsid w:val="1E563DED"/>
    <w:rsid w:val="1E60586E"/>
    <w:rsid w:val="1E9F1003"/>
    <w:rsid w:val="1EA678C8"/>
    <w:rsid w:val="1EAE3EC8"/>
    <w:rsid w:val="1EB34B6C"/>
    <w:rsid w:val="1EE804A4"/>
    <w:rsid w:val="1EF3484C"/>
    <w:rsid w:val="1F12062E"/>
    <w:rsid w:val="1F896850"/>
    <w:rsid w:val="1F922451"/>
    <w:rsid w:val="1FB71043"/>
    <w:rsid w:val="1FD7401C"/>
    <w:rsid w:val="1FF42436"/>
    <w:rsid w:val="20D932BD"/>
    <w:rsid w:val="20E749D1"/>
    <w:rsid w:val="210A7977"/>
    <w:rsid w:val="211172B1"/>
    <w:rsid w:val="214B2529"/>
    <w:rsid w:val="21661111"/>
    <w:rsid w:val="217F21D3"/>
    <w:rsid w:val="21A15FE4"/>
    <w:rsid w:val="21D344AD"/>
    <w:rsid w:val="21E9366F"/>
    <w:rsid w:val="221C5D4E"/>
    <w:rsid w:val="22255007"/>
    <w:rsid w:val="22290331"/>
    <w:rsid w:val="22636F59"/>
    <w:rsid w:val="2270758A"/>
    <w:rsid w:val="228F52D6"/>
    <w:rsid w:val="228F7BE8"/>
    <w:rsid w:val="22911F1B"/>
    <w:rsid w:val="22A916CE"/>
    <w:rsid w:val="22B52370"/>
    <w:rsid w:val="22CF34E1"/>
    <w:rsid w:val="22D4011A"/>
    <w:rsid w:val="22E62845"/>
    <w:rsid w:val="22E91FFA"/>
    <w:rsid w:val="22EC0B96"/>
    <w:rsid w:val="23034F8A"/>
    <w:rsid w:val="23037F48"/>
    <w:rsid w:val="23142761"/>
    <w:rsid w:val="23155758"/>
    <w:rsid w:val="232505DF"/>
    <w:rsid w:val="23917C62"/>
    <w:rsid w:val="239A32F4"/>
    <w:rsid w:val="23B56FDE"/>
    <w:rsid w:val="23B617BD"/>
    <w:rsid w:val="2475655D"/>
    <w:rsid w:val="24BA5902"/>
    <w:rsid w:val="24D00607"/>
    <w:rsid w:val="24F37161"/>
    <w:rsid w:val="2536089B"/>
    <w:rsid w:val="253C5FC6"/>
    <w:rsid w:val="257F266F"/>
    <w:rsid w:val="259B01FC"/>
    <w:rsid w:val="25BE4254"/>
    <w:rsid w:val="25BF50A3"/>
    <w:rsid w:val="25CB59DF"/>
    <w:rsid w:val="25CE0DDB"/>
    <w:rsid w:val="25F24A10"/>
    <w:rsid w:val="260C3720"/>
    <w:rsid w:val="26550314"/>
    <w:rsid w:val="268349B0"/>
    <w:rsid w:val="269E416A"/>
    <w:rsid w:val="26AC7956"/>
    <w:rsid w:val="26CE1D99"/>
    <w:rsid w:val="271F2B5E"/>
    <w:rsid w:val="272116B0"/>
    <w:rsid w:val="272669FD"/>
    <w:rsid w:val="272D2C5A"/>
    <w:rsid w:val="27551087"/>
    <w:rsid w:val="27941982"/>
    <w:rsid w:val="27E34A79"/>
    <w:rsid w:val="27E6316B"/>
    <w:rsid w:val="28434DC3"/>
    <w:rsid w:val="285454F1"/>
    <w:rsid w:val="289133D0"/>
    <w:rsid w:val="289E2256"/>
    <w:rsid w:val="28A94C3B"/>
    <w:rsid w:val="28E43808"/>
    <w:rsid w:val="28F07E7D"/>
    <w:rsid w:val="28FD5EA5"/>
    <w:rsid w:val="293A0070"/>
    <w:rsid w:val="29596DCF"/>
    <w:rsid w:val="296348A3"/>
    <w:rsid w:val="29AD2255"/>
    <w:rsid w:val="29BE2FD6"/>
    <w:rsid w:val="2A19255E"/>
    <w:rsid w:val="2A1B0317"/>
    <w:rsid w:val="2A4622C2"/>
    <w:rsid w:val="2A6F4F62"/>
    <w:rsid w:val="2AA913D1"/>
    <w:rsid w:val="2AB24EB2"/>
    <w:rsid w:val="2AD60319"/>
    <w:rsid w:val="2AFA3B14"/>
    <w:rsid w:val="2B0F152B"/>
    <w:rsid w:val="2B346413"/>
    <w:rsid w:val="2B6A7484"/>
    <w:rsid w:val="2B772155"/>
    <w:rsid w:val="2B8A10EA"/>
    <w:rsid w:val="2BBD2276"/>
    <w:rsid w:val="2BBD7B81"/>
    <w:rsid w:val="2C136527"/>
    <w:rsid w:val="2C2F7D9E"/>
    <w:rsid w:val="2C3C4EE3"/>
    <w:rsid w:val="2C9A4367"/>
    <w:rsid w:val="2CA5492B"/>
    <w:rsid w:val="2CE375E6"/>
    <w:rsid w:val="2D217669"/>
    <w:rsid w:val="2D2E1DA2"/>
    <w:rsid w:val="2D3D643F"/>
    <w:rsid w:val="2D402490"/>
    <w:rsid w:val="2D444707"/>
    <w:rsid w:val="2D6C039D"/>
    <w:rsid w:val="2DD85DD9"/>
    <w:rsid w:val="2E3613BF"/>
    <w:rsid w:val="2E426A62"/>
    <w:rsid w:val="2E597C3F"/>
    <w:rsid w:val="2E86149F"/>
    <w:rsid w:val="2EA565D6"/>
    <w:rsid w:val="2EB536D8"/>
    <w:rsid w:val="2EC628EF"/>
    <w:rsid w:val="2ED811EC"/>
    <w:rsid w:val="2EFE14C4"/>
    <w:rsid w:val="2F063F85"/>
    <w:rsid w:val="2F1F2434"/>
    <w:rsid w:val="2F3961E8"/>
    <w:rsid w:val="2F4E4799"/>
    <w:rsid w:val="2F584F3F"/>
    <w:rsid w:val="2F585280"/>
    <w:rsid w:val="2F6D4A4D"/>
    <w:rsid w:val="2F8123FC"/>
    <w:rsid w:val="2FA3395B"/>
    <w:rsid w:val="2FA45A5B"/>
    <w:rsid w:val="2FB843B3"/>
    <w:rsid w:val="3017000A"/>
    <w:rsid w:val="305A4537"/>
    <w:rsid w:val="305B5934"/>
    <w:rsid w:val="3064733E"/>
    <w:rsid w:val="30E101ED"/>
    <w:rsid w:val="31520FF9"/>
    <w:rsid w:val="315A08AD"/>
    <w:rsid w:val="319B7148"/>
    <w:rsid w:val="31B97383"/>
    <w:rsid w:val="31C46938"/>
    <w:rsid w:val="320F401D"/>
    <w:rsid w:val="3221033C"/>
    <w:rsid w:val="322A1BC7"/>
    <w:rsid w:val="323346DC"/>
    <w:rsid w:val="3235029F"/>
    <w:rsid w:val="323D27B5"/>
    <w:rsid w:val="324A4137"/>
    <w:rsid w:val="325C02B9"/>
    <w:rsid w:val="32E3730D"/>
    <w:rsid w:val="33196DA6"/>
    <w:rsid w:val="33545346"/>
    <w:rsid w:val="336B172A"/>
    <w:rsid w:val="33B40D55"/>
    <w:rsid w:val="33CD5B90"/>
    <w:rsid w:val="33DC1707"/>
    <w:rsid w:val="354B0C82"/>
    <w:rsid w:val="355E0EC7"/>
    <w:rsid w:val="35631AF1"/>
    <w:rsid w:val="35632FB3"/>
    <w:rsid w:val="359509E3"/>
    <w:rsid w:val="35984BDB"/>
    <w:rsid w:val="359A4FD3"/>
    <w:rsid w:val="359D43AC"/>
    <w:rsid w:val="35C41C38"/>
    <w:rsid w:val="360E5D1E"/>
    <w:rsid w:val="360E7448"/>
    <w:rsid w:val="367A6E6A"/>
    <w:rsid w:val="367C4ED9"/>
    <w:rsid w:val="368A452F"/>
    <w:rsid w:val="368F480F"/>
    <w:rsid w:val="36A8465D"/>
    <w:rsid w:val="36AE4E23"/>
    <w:rsid w:val="36BA618E"/>
    <w:rsid w:val="36E040B9"/>
    <w:rsid w:val="374D6A23"/>
    <w:rsid w:val="37785E26"/>
    <w:rsid w:val="37845B4A"/>
    <w:rsid w:val="37A46CCE"/>
    <w:rsid w:val="37B02EFD"/>
    <w:rsid w:val="37CA7A16"/>
    <w:rsid w:val="37EE6B43"/>
    <w:rsid w:val="38077DF4"/>
    <w:rsid w:val="38511C26"/>
    <w:rsid w:val="386951A6"/>
    <w:rsid w:val="38AC16A8"/>
    <w:rsid w:val="38AE5731"/>
    <w:rsid w:val="38E1453F"/>
    <w:rsid w:val="38F60B75"/>
    <w:rsid w:val="393510BC"/>
    <w:rsid w:val="393B68F5"/>
    <w:rsid w:val="399A3BF6"/>
    <w:rsid w:val="399B3ADD"/>
    <w:rsid w:val="399C0ED5"/>
    <w:rsid w:val="39C4511D"/>
    <w:rsid w:val="39C63702"/>
    <w:rsid w:val="39E9156A"/>
    <w:rsid w:val="39F04AB3"/>
    <w:rsid w:val="3A0E0140"/>
    <w:rsid w:val="3A113C90"/>
    <w:rsid w:val="3A1C7884"/>
    <w:rsid w:val="3A2D6A86"/>
    <w:rsid w:val="3A3E59C8"/>
    <w:rsid w:val="3A407A59"/>
    <w:rsid w:val="3A59278A"/>
    <w:rsid w:val="3A77083B"/>
    <w:rsid w:val="3A992D20"/>
    <w:rsid w:val="3A9A4030"/>
    <w:rsid w:val="3B164922"/>
    <w:rsid w:val="3B331722"/>
    <w:rsid w:val="3B63597D"/>
    <w:rsid w:val="3BB837BE"/>
    <w:rsid w:val="3BB9618C"/>
    <w:rsid w:val="3BC25DA1"/>
    <w:rsid w:val="3C3A2AC2"/>
    <w:rsid w:val="3C492354"/>
    <w:rsid w:val="3C9C3C78"/>
    <w:rsid w:val="3D07421B"/>
    <w:rsid w:val="3D274500"/>
    <w:rsid w:val="3D3B39E0"/>
    <w:rsid w:val="3D574539"/>
    <w:rsid w:val="3D771FFA"/>
    <w:rsid w:val="3DAB4114"/>
    <w:rsid w:val="3DBE5521"/>
    <w:rsid w:val="3DE32E2D"/>
    <w:rsid w:val="3DE37742"/>
    <w:rsid w:val="3DF90802"/>
    <w:rsid w:val="3E2A009C"/>
    <w:rsid w:val="3E422DC1"/>
    <w:rsid w:val="3EC323C6"/>
    <w:rsid w:val="3EC944D7"/>
    <w:rsid w:val="3EEF7CC4"/>
    <w:rsid w:val="3F050AEE"/>
    <w:rsid w:val="3F0D5DF2"/>
    <w:rsid w:val="3F3C34D5"/>
    <w:rsid w:val="3F6A6A65"/>
    <w:rsid w:val="3F867BBD"/>
    <w:rsid w:val="3FEC2CD2"/>
    <w:rsid w:val="40025B9B"/>
    <w:rsid w:val="40044F66"/>
    <w:rsid w:val="40095632"/>
    <w:rsid w:val="402D7A3B"/>
    <w:rsid w:val="40384367"/>
    <w:rsid w:val="40392389"/>
    <w:rsid w:val="403F08B1"/>
    <w:rsid w:val="405368AD"/>
    <w:rsid w:val="40581F4F"/>
    <w:rsid w:val="406311E6"/>
    <w:rsid w:val="40825A38"/>
    <w:rsid w:val="40890C0E"/>
    <w:rsid w:val="409F04A0"/>
    <w:rsid w:val="40A830CB"/>
    <w:rsid w:val="40B4688D"/>
    <w:rsid w:val="40BB29C3"/>
    <w:rsid w:val="412067B9"/>
    <w:rsid w:val="4135643C"/>
    <w:rsid w:val="413D5B9F"/>
    <w:rsid w:val="413E2A8E"/>
    <w:rsid w:val="41504230"/>
    <w:rsid w:val="41573BA8"/>
    <w:rsid w:val="4171348E"/>
    <w:rsid w:val="41904F2B"/>
    <w:rsid w:val="41980615"/>
    <w:rsid w:val="42014E7C"/>
    <w:rsid w:val="4224657D"/>
    <w:rsid w:val="424A197D"/>
    <w:rsid w:val="425B053F"/>
    <w:rsid w:val="42672AE3"/>
    <w:rsid w:val="427C4CC6"/>
    <w:rsid w:val="429617EC"/>
    <w:rsid w:val="43197940"/>
    <w:rsid w:val="431C210E"/>
    <w:rsid w:val="43282577"/>
    <w:rsid w:val="436D3513"/>
    <w:rsid w:val="43936FD0"/>
    <w:rsid w:val="439E42E3"/>
    <w:rsid w:val="43D16989"/>
    <w:rsid w:val="43F214DE"/>
    <w:rsid w:val="4417035A"/>
    <w:rsid w:val="442F7836"/>
    <w:rsid w:val="445C14F3"/>
    <w:rsid w:val="449E66CB"/>
    <w:rsid w:val="44A076AF"/>
    <w:rsid w:val="44DE51D2"/>
    <w:rsid w:val="44EF7B55"/>
    <w:rsid w:val="44F904FF"/>
    <w:rsid w:val="45003E2F"/>
    <w:rsid w:val="45554939"/>
    <w:rsid w:val="45CD34C4"/>
    <w:rsid w:val="45DE6768"/>
    <w:rsid w:val="45ED5C87"/>
    <w:rsid w:val="460B1746"/>
    <w:rsid w:val="461C548A"/>
    <w:rsid w:val="46571220"/>
    <w:rsid w:val="469B4502"/>
    <w:rsid w:val="470006CD"/>
    <w:rsid w:val="47071D19"/>
    <w:rsid w:val="471A363E"/>
    <w:rsid w:val="471F46C0"/>
    <w:rsid w:val="473016F6"/>
    <w:rsid w:val="47355284"/>
    <w:rsid w:val="474F70A6"/>
    <w:rsid w:val="476544B0"/>
    <w:rsid w:val="477B38AC"/>
    <w:rsid w:val="478B1022"/>
    <w:rsid w:val="47CF0F0F"/>
    <w:rsid w:val="48065384"/>
    <w:rsid w:val="48103345"/>
    <w:rsid w:val="48174664"/>
    <w:rsid w:val="484403C4"/>
    <w:rsid w:val="486B7544"/>
    <w:rsid w:val="48814E68"/>
    <w:rsid w:val="489A032C"/>
    <w:rsid w:val="48B35433"/>
    <w:rsid w:val="48B84469"/>
    <w:rsid w:val="48CD41A1"/>
    <w:rsid w:val="49787D22"/>
    <w:rsid w:val="49D3114A"/>
    <w:rsid w:val="49F90066"/>
    <w:rsid w:val="4A0251A6"/>
    <w:rsid w:val="4A477482"/>
    <w:rsid w:val="4A5A5256"/>
    <w:rsid w:val="4A8F73F4"/>
    <w:rsid w:val="4B1272DA"/>
    <w:rsid w:val="4B441C14"/>
    <w:rsid w:val="4B520D81"/>
    <w:rsid w:val="4BA546CB"/>
    <w:rsid w:val="4BB62FE7"/>
    <w:rsid w:val="4BD00ED2"/>
    <w:rsid w:val="4BE45CE5"/>
    <w:rsid w:val="4C8D3147"/>
    <w:rsid w:val="4D170D22"/>
    <w:rsid w:val="4D355CB8"/>
    <w:rsid w:val="4D540053"/>
    <w:rsid w:val="4DEC2D2D"/>
    <w:rsid w:val="4DF56B7B"/>
    <w:rsid w:val="4E0B7791"/>
    <w:rsid w:val="4E3B72FE"/>
    <w:rsid w:val="4E714F95"/>
    <w:rsid w:val="4EB57281"/>
    <w:rsid w:val="4ECD69B5"/>
    <w:rsid w:val="4ED36401"/>
    <w:rsid w:val="4EF14A0F"/>
    <w:rsid w:val="4EFF2287"/>
    <w:rsid w:val="4F610966"/>
    <w:rsid w:val="4F81602D"/>
    <w:rsid w:val="4FA718C1"/>
    <w:rsid w:val="50056725"/>
    <w:rsid w:val="5016309B"/>
    <w:rsid w:val="505420A1"/>
    <w:rsid w:val="508D0BB8"/>
    <w:rsid w:val="50CD5500"/>
    <w:rsid w:val="51220301"/>
    <w:rsid w:val="513206BB"/>
    <w:rsid w:val="513A5E4C"/>
    <w:rsid w:val="51682AA4"/>
    <w:rsid w:val="51A021C0"/>
    <w:rsid w:val="51B06793"/>
    <w:rsid w:val="51E12043"/>
    <w:rsid w:val="52117410"/>
    <w:rsid w:val="52202ED3"/>
    <w:rsid w:val="52281FC6"/>
    <w:rsid w:val="52B87EAD"/>
    <w:rsid w:val="52D2360B"/>
    <w:rsid w:val="52E10D55"/>
    <w:rsid w:val="533635F0"/>
    <w:rsid w:val="535872B5"/>
    <w:rsid w:val="53E2543D"/>
    <w:rsid w:val="53F018B8"/>
    <w:rsid w:val="53FD0BB2"/>
    <w:rsid w:val="542310EE"/>
    <w:rsid w:val="54285E51"/>
    <w:rsid w:val="54B41BB8"/>
    <w:rsid w:val="551216E5"/>
    <w:rsid w:val="55AE26CB"/>
    <w:rsid w:val="55C918A2"/>
    <w:rsid w:val="56443F17"/>
    <w:rsid w:val="5696626E"/>
    <w:rsid w:val="56B203D1"/>
    <w:rsid w:val="56BD787F"/>
    <w:rsid w:val="56FE1B10"/>
    <w:rsid w:val="571C1EEE"/>
    <w:rsid w:val="573B05A3"/>
    <w:rsid w:val="57727B09"/>
    <w:rsid w:val="577A1EEA"/>
    <w:rsid w:val="57967156"/>
    <w:rsid w:val="57BB14B0"/>
    <w:rsid w:val="57E83CD6"/>
    <w:rsid w:val="5809221B"/>
    <w:rsid w:val="5811247F"/>
    <w:rsid w:val="58350B81"/>
    <w:rsid w:val="58466FCB"/>
    <w:rsid w:val="5851771E"/>
    <w:rsid w:val="58676A49"/>
    <w:rsid w:val="586E2DB4"/>
    <w:rsid w:val="58B71E27"/>
    <w:rsid w:val="58BA7A94"/>
    <w:rsid w:val="58C16652"/>
    <w:rsid w:val="58E467E4"/>
    <w:rsid w:val="58FE4303"/>
    <w:rsid w:val="595A1AD8"/>
    <w:rsid w:val="597D3A67"/>
    <w:rsid w:val="599F350A"/>
    <w:rsid w:val="59A45382"/>
    <w:rsid w:val="5A4E349F"/>
    <w:rsid w:val="5A653F83"/>
    <w:rsid w:val="5A7E697B"/>
    <w:rsid w:val="5A810C20"/>
    <w:rsid w:val="5A87330D"/>
    <w:rsid w:val="5ABF0CB0"/>
    <w:rsid w:val="5ADF6704"/>
    <w:rsid w:val="5AE127DD"/>
    <w:rsid w:val="5B1332BB"/>
    <w:rsid w:val="5B6C7318"/>
    <w:rsid w:val="5B86431B"/>
    <w:rsid w:val="5BA57C55"/>
    <w:rsid w:val="5BD61FF1"/>
    <w:rsid w:val="5BDB6438"/>
    <w:rsid w:val="5BF735EE"/>
    <w:rsid w:val="5C0B6434"/>
    <w:rsid w:val="5C616AB5"/>
    <w:rsid w:val="5CB11382"/>
    <w:rsid w:val="5CDF524E"/>
    <w:rsid w:val="5D307D8C"/>
    <w:rsid w:val="5DD55621"/>
    <w:rsid w:val="5DF272AD"/>
    <w:rsid w:val="5E4E7D44"/>
    <w:rsid w:val="5E6450DF"/>
    <w:rsid w:val="5E8D39F3"/>
    <w:rsid w:val="5EC06C78"/>
    <w:rsid w:val="5EDC3BEB"/>
    <w:rsid w:val="5F0879A0"/>
    <w:rsid w:val="5F4A2007"/>
    <w:rsid w:val="5F770C01"/>
    <w:rsid w:val="5FC7146C"/>
    <w:rsid w:val="5FF0589C"/>
    <w:rsid w:val="5FFB4CD4"/>
    <w:rsid w:val="600D643E"/>
    <w:rsid w:val="601B2C93"/>
    <w:rsid w:val="601D24E9"/>
    <w:rsid w:val="60212745"/>
    <w:rsid w:val="60494A8C"/>
    <w:rsid w:val="606927E5"/>
    <w:rsid w:val="606E3154"/>
    <w:rsid w:val="60B94463"/>
    <w:rsid w:val="610509C6"/>
    <w:rsid w:val="6133461E"/>
    <w:rsid w:val="614A4FE6"/>
    <w:rsid w:val="615A49B8"/>
    <w:rsid w:val="615E03A8"/>
    <w:rsid w:val="616D5C04"/>
    <w:rsid w:val="617E5DF0"/>
    <w:rsid w:val="618F2166"/>
    <w:rsid w:val="61A11075"/>
    <w:rsid w:val="61A64355"/>
    <w:rsid w:val="61D34329"/>
    <w:rsid w:val="61DC274E"/>
    <w:rsid w:val="62147F1D"/>
    <w:rsid w:val="628F4BBB"/>
    <w:rsid w:val="62921921"/>
    <w:rsid w:val="62934B63"/>
    <w:rsid w:val="62CC05B1"/>
    <w:rsid w:val="62EB4FA4"/>
    <w:rsid w:val="63066D3A"/>
    <w:rsid w:val="633F4D43"/>
    <w:rsid w:val="63781407"/>
    <w:rsid w:val="637D1922"/>
    <w:rsid w:val="639F56E0"/>
    <w:rsid w:val="63AD3FB9"/>
    <w:rsid w:val="63D84873"/>
    <w:rsid w:val="644579D7"/>
    <w:rsid w:val="64503F43"/>
    <w:rsid w:val="647D6C6A"/>
    <w:rsid w:val="648B3FB8"/>
    <w:rsid w:val="64AF47F1"/>
    <w:rsid w:val="64B176A2"/>
    <w:rsid w:val="64B5796C"/>
    <w:rsid w:val="64F1630A"/>
    <w:rsid w:val="64F45CDC"/>
    <w:rsid w:val="64F47DAF"/>
    <w:rsid w:val="64FE1ECE"/>
    <w:rsid w:val="65230DA0"/>
    <w:rsid w:val="653126D2"/>
    <w:rsid w:val="65784369"/>
    <w:rsid w:val="658D5F94"/>
    <w:rsid w:val="65A836F7"/>
    <w:rsid w:val="65E84974"/>
    <w:rsid w:val="66041FDF"/>
    <w:rsid w:val="660511D7"/>
    <w:rsid w:val="66077F10"/>
    <w:rsid w:val="663F534A"/>
    <w:rsid w:val="664C7303"/>
    <w:rsid w:val="666834D8"/>
    <w:rsid w:val="66847948"/>
    <w:rsid w:val="66D6083F"/>
    <w:rsid w:val="67037666"/>
    <w:rsid w:val="67803B7C"/>
    <w:rsid w:val="67FD29D9"/>
    <w:rsid w:val="681C69B5"/>
    <w:rsid w:val="683E7929"/>
    <w:rsid w:val="684C1724"/>
    <w:rsid w:val="684C793A"/>
    <w:rsid w:val="68B00CEC"/>
    <w:rsid w:val="68BF2482"/>
    <w:rsid w:val="68EC7031"/>
    <w:rsid w:val="691C06C0"/>
    <w:rsid w:val="69383104"/>
    <w:rsid w:val="694443E4"/>
    <w:rsid w:val="694547F8"/>
    <w:rsid w:val="695A08B5"/>
    <w:rsid w:val="697D0373"/>
    <w:rsid w:val="697E6022"/>
    <w:rsid w:val="69C3160E"/>
    <w:rsid w:val="6A08770A"/>
    <w:rsid w:val="6A0C67B0"/>
    <w:rsid w:val="6A69212B"/>
    <w:rsid w:val="6A89381B"/>
    <w:rsid w:val="6AD9324F"/>
    <w:rsid w:val="6ADB1449"/>
    <w:rsid w:val="6B0372CB"/>
    <w:rsid w:val="6B14047B"/>
    <w:rsid w:val="6B3B2294"/>
    <w:rsid w:val="6BB84B0A"/>
    <w:rsid w:val="6BF52DB6"/>
    <w:rsid w:val="6C592E77"/>
    <w:rsid w:val="6C6C0011"/>
    <w:rsid w:val="6C7761FA"/>
    <w:rsid w:val="6C8B35E9"/>
    <w:rsid w:val="6C8C3873"/>
    <w:rsid w:val="6CA9287B"/>
    <w:rsid w:val="6CCA6202"/>
    <w:rsid w:val="6CEB7C94"/>
    <w:rsid w:val="6D076D43"/>
    <w:rsid w:val="6D082649"/>
    <w:rsid w:val="6D234510"/>
    <w:rsid w:val="6D4B5E76"/>
    <w:rsid w:val="6D571688"/>
    <w:rsid w:val="6D787780"/>
    <w:rsid w:val="6D953DC5"/>
    <w:rsid w:val="6DBB7714"/>
    <w:rsid w:val="6DF31596"/>
    <w:rsid w:val="6DF95DB4"/>
    <w:rsid w:val="6E226828"/>
    <w:rsid w:val="6E5661EB"/>
    <w:rsid w:val="6E653580"/>
    <w:rsid w:val="6E8E4DD0"/>
    <w:rsid w:val="6E9516B0"/>
    <w:rsid w:val="6EB91C18"/>
    <w:rsid w:val="6EF27BC1"/>
    <w:rsid w:val="6F274C6B"/>
    <w:rsid w:val="6F436065"/>
    <w:rsid w:val="6F6F106E"/>
    <w:rsid w:val="6F70222D"/>
    <w:rsid w:val="6F7A5EA2"/>
    <w:rsid w:val="6F9B1553"/>
    <w:rsid w:val="6FB73130"/>
    <w:rsid w:val="6FDD7CC8"/>
    <w:rsid w:val="704449CB"/>
    <w:rsid w:val="70CD0FBD"/>
    <w:rsid w:val="71371E20"/>
    <w:rsid w:val="713C1D6F"/>
    <w:rsid w:val="71C57E72"/>
    <w:rsid w:val="71E41B16"/>
    <w:rsid w:val="72D01B4B"/>
    <w:rsid w:val="72DA4A88"/>
    <w:rsid w:val="72EE7431"/>
    <w:rsid w:val="72F378F8"/>
    <w:rsid w:val="73236401"/>
    <w:rsid w:val="732E6F8E"/>
    <w:rsid w:val="73653F7D"/>
    <w:rsid w:val="73782D28"/>
    <w:rsid w:val="738D28C7"/>
    <w:rsid w:val="73B14E25"/>
    <w:rsid w:val="73C20708"/>
    <w:rsid w:val="74180DFB"/>
    <w:rsid w:val="7425307B"/>
    <w:rsid w:val="743D6730"/>
    <w:rsid w:val="747A32F2"/>
    <w:rsid w:val="74AC1C76"/>
    <w:rsid w:val="74D6127F"/>
    <w:rsid w:val="750723A0"/>
    <w:rsid w:val="75137DDD"/>
    <w:rsid w:val="754C1BEE"/>
    <w:rsid w:val="75511D5C"/>
    <w:rsid w:val="756B2D4C"/>
    <w:rsid w:val="759D787A"/>
    <w:rsid w:val="75B34F31"/>
    <w:rsid w:val="75FB679E"/>
    <w:rsid w:val="76416F53"/>
    <w:rsid w:val="7648007C"/>
    <w:rsid w:val="769B2065"/>
    <w:rsid w:val="76B16621"/>
    <w:rsid w:val="76D64583"/>
    <w:rsid w:val="773101CF"/>
    <w:rsid w:val="77322C84"/>
    <w:rsid w:val="7773257D"/>
    <w:rsid w:val="77D87860"/>
    <w:rsid w:val="77E77135"/>
    <w:rsid w:val="78014865"/>
    <w:rsid w:val="781C4DBA"/>
    <w:rsid w:val="78230F0C"/>
    <w:rsid w:val="78233BB0"/>
    <w:rsid w:val="787F6410"/>
    <w:rsid w:val="78A21BDC"/>
    <w:rsid w:val="790366B9"/>
    <w:rsid w:val="795714C8"/>
    <w:rsid w:val="79937D6D"/>
    <w:rsid w:val="79EF4019"/>
    <w:rsid w:val="79F20A61"/>
    <w:rsid w:val="7A041947"/>
    <w:rsid w:val="7A076BCB"/>
    <w:rsid w:val="7A6725EB"/>
    <w:rsid w:val="7A8F2A36"/>
    <w:rsid w:val="7AA17C39"/>
    <w:rsid w:val="7AA5597C"/>
    <w:rsid w:val="7AC13AD5"/>
    <w:rsid w:val="7B466163"/>
    <w:rsid w:val="7B485A54"/>
    <w:rsid w:val="7B643141"/>
    <w:rsid w:val="7B7F0B99"/>
    <w:rsid w:val="7C374463"/>
    <w:rsid w:val="7C3A150E"/>
    <w:rsid w:val="7C572E2D"/>
    <w:rsid w:val="7C6A7E8E"/>
    <w:rsid w:val="7C955325"/>
    <w:rsid w:val="7C987FEB"/>
    <w:rsid w:val="7D1D696F"/>
    <w:rsid w:val="7D296ACD"/>
    <w:rsid w:val="7D3B1ABC"/>
    <w:rsid w:val="7D433172"/>
    <w:rsid w:val="7D5B2B2B"/>
    <w:rsid w:val="7D6321AC"/>
    <w:rsid w:val="7D7D4FFD"/>
    <w:rsid w:val="7DE375CE"/>
    <w:rsid w:val="7E120A46"/>
    <w:rsid w:val="7E622CD9"/>
    <w:rsid w:val="7EA95044"/>
    <w:rsid w:val="7EC06463"/>
    <w:rsid w:val="7EDE74DC"/>
    <w:rsid w:val="7EF3535A"/>
    <w:rsid w:val="7EF4064A"/>
    <w:rsid w:val="7EFD737D"/>
    <w:rsid w:val="7F1F63EE"/>
    <w:rsid w:val="7F2C0F37"/>
    <w:rsid w:val="7F44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3"/>
    <w:basedOn w:val="1"/>
    <w:next w:val="1"/>
    <w:qFormat/>
    <w:uiPriority w:val="0"/>
    <w:pPr>
      <w:keepNext/>
      <w:keepLines/>
      <w:spacing w:before="260" w:after="260" w:line="360" w:lineRule="auto"/>
      <w:ind w:firstLine="602" w:firstLineChars="200"/>
      <w:outlineLvl w:val="2"/>
    </w:pPr>
    <w:rPr>
      <w:rFonts w:ascii="仿宋_GB2312" w:eastAsia="仿宋_GB2312"/>
      <w:b/>
      <w:sz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pPr>
    <w:rPr>
      <w:kern w:val="2"/>
      <w:szCs w:val="24"/>
    </w:rPr>
  </w:style>
  <w:style w:type="paragraph" w:styleId="7">
    <w:name w:val="toc 6"/>
    <w:basedOn w:val="1"/>
    <w:next w:val="1"/>
    <w:qFormat/>
    <w:uiPriority w:val="0"/>
    <w:pPr>
      <w:ind w:left="1050"/>
      <w:jc w:val="left"/>
    </w:pPr>
    <w:rPr>
      <w:szCs w:val="21"/>
    </w:rPr>
  </w:style>
  <w:style w:type="paragraph" w:styleId="8">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9">
    <w:name w:val="Plain Text"/>
    <w:basedOn w:val="1"/>
    <w:qFormat/>
    <w:uiPriority w:val="0"/>
    <w:rPr>
      <w:rFonts w:ascii="宋体" w:hAnsi="宋体"/>
    </w:rPr>
  </w:style>
  <w:style w:type="paragraph" w:styleId="10">
    <w:name w:val="Balloon Text"/>
    <w:basedOn w:val="1"/>
    <w:link w:val="26"/>
    <w:qFormat/>
    <w:uiPriority w:val="0"/>
    <w:rPr>
      <w:sz w:val="18"/>
      <w:szCs w:val="18"/>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835"/>
      </w:tabs>
    </w:pPr>
    <w:rPr>
      <w:rFonts w:eastAsia="仿宋_GB2312"/>
      <w:sz w:val="32"/>
    </w:rPr>
  </w:style>
  <w:style w:type="paragraph" w:styleId="14">
    <w:name w:val="Normal (Web)"/>
    <w:basedOn w:val="1"/>
    <w:qFormat/>
    <w:uiPriority w:val="0"/>
    <w:pPr>
      <w:widowControl/>
      <w:spacing w:beforeAutospacing="1" w:afterAutospacing="1"/>
      <w:jc w:val="left"/>
    </w:pPr>
    <w:rPr>
      <w:rFonts w:ascii="宋体" w:hAnsi="宋体"/>
      <w:sz w:val="24"/>
    </w:rPr>
  </w:style>
  <w:style w:type="table" w:styleId="16">
    <w:name w:val="Table Grid"/>
    <w:basedOn w:val="15"/>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paragraph" w:customStyle="1" w:styleId="1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首行缩进1"/>
    <w:basedOn w:val="5"/>
    <w:qFormat/>
    <w:uiPriority w:val="0"/>
    <w:pPr>
      <w:ind w:firstLine="420" w:firstLineChars="100"/>
    </w:pPr>
    <w:rPr>
      <w:rFonts w:ascii="Calibri" w:hAnsi="Calibri"/>
      <w:sz w:val="21"/>
      <w:szCs w:val="22"/>
    </w:rPr>
  </w:style>
  <w:style w:type="paragraph" w:customStyle="1" w:styleId="21">
    <w:name w:val="正文1"/>
    <w:next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文本1"/>
    <w:basedOn w:val="21"/>
    <w:qFormat/>
    <w:uiPriority w:val="0"/>
    <w:pPr>
      <w:spacing w:line="360" w:lineRule="exact"/>
    </w:pPr>
    <w:rPr>
      <w:sz w:val="24"/>
    </w:rPr>
  </w:style>
  <w:style w:type="paragraph" w:customStyle="1" w:styleId="23">
    <w:name w:val="正文缩进1"/>
    <w:basedOn w:val="21"/>
    <w:qFormat/>
    <w:uiPriority w:val="0"/>
    <w:pPr>
      <w:tabs>
        <w:tab w:val="left" w:pos="720"/>
        <w:tab w:val="left" w:pos="1260"/>
        <w:tab w:val="left" w:pos="2160"/>
        <w:tab w:val="left" w:pos="2880"/>
        <w:tab w:val="left" w:pos="3600"/>
        <w:tab w:val="left" w:pos="4320"/>
        <w:tab w:val="left" w:pos="5040"/>
        <w:tab w:val="left" w:pos="5760"/>
      </w:tabs>
      <w:spacing w:line="360" w:lineRule="auto"/>
      <w:ind w:right="25" w:firstLine="720"/>
      <w:jc w:val="left"/>
    </w:pPr>
    <w:rPr>
      <w:rFonts w:ascii="宋体" w:hAnsi="宋体"/>
      <w:color w:val="000000"/>
      <w:kern w:val="0"/>
      <w:sz w:val="24"/>
      <w:szCs w:val="20"/>
    </w:rPr>
  </w:style>
  <w:style w:type="paragraph" w:customStyle="1" w:styleId="24">
    <w:name w:val="页脚1"/>
    <w:basedOn w:val="21"/>
    <w:qFormat/>
    <w:uiPriority w:val="0"/>
    <w:pPr>
      <w:tabs>
        <w:tab w:val="center" w:pos="4153"/>
        <w:tab w:val="right" w:pos="8306"/>
      </w:tabs>
      <w:snapToGrid w:val="0"/>
      <w:jc w:val="left"/>
    </w:pPr>
    <w:rPr>
      <w:sz w:val="18"/>
    </w:rPr>
  </w:style>
  <w:style w:type="paragraph" w:customStyle="1" w:styleId="25">
    <w:name w:val="页眉1"/>
    <w:basedOn w:val="21"/>
    <w:qFormat/>
    <w:uiPriority w:val="0"/>
    <w:pPr>
      <w:pBdr>
        <w:bottom w:val="single" w:color="000000" w:sz="6" w:space="1"/>
      </w:pBdr>
      <w:tabs>
        <w:tab w:val="center" w:pos="4153"/>
        <w:tab w:val="right" w:pos="8306"/>
      </w:tabs>
      <w:snapToGrid w:val="0"/>
      <w:jc w:val="center"/>
    </w:pPr>
    <w:rPr>
      <w:sz w:val="18"/>
    </w:rPr>
  </w:style>
  <w:style w:type="character" w:customStyle="1" w:styleId="26">
    <w:name w:val="批注框文本 Char"/>
    <w:basedOn w:val="17"/>
    <w:link w:val="10"/>
    <w:qFormat/>
    <w:uiPriority w:val="0"/>
    <w:rPr>
      <w:sz w:val="18"/>
      <w:szCs w:val="18"/>
    </w:rPr>
  </w:style>
  <w:style w:type="character" w:customStyle="1" w:styleId="27">
    <w:name w:val="页眉 Char"/>
    <w:basedOn w:val="17"/>
    <w:link w:val="12"/>
    <w:qFormat/>
    <w:uiPriority w:val="0"/>
    <w:rPr>
      <w:sz w:val="18"/>
      <w:szCs w:val="18"/>
    </w:rPr>
  </w:style>
  <w:style w:type="character" w:customStyle="1" w:styleId="28">
    <w:name w:val="页脚 Char"/>
    <w:basedOn w:val="17"/>
    <w:link w:val="11"/>
    <w:qFormat/>
    <w:uiPriority w:val="0"/>
    <w:rPr>
      <w:sz w:val="18"/>
      <w:szCs w:val="18"/>
    </w:rPr>
  </w:style>
  <w:style w:type="paragraph" w:customStyle="1" w:styleId="29">
    <w:name w:val="p0"/>
    <w:basedOn w:val="1"/>
    <w:qFormat/>
    <w:uiPriority w:val="0"/>
    <w:pPr>
      <w:widowControl/>
    </w:pPr>
    <w:rPr>
      <w:rFonts w:ascii="仿宋_GB2312" w:hAnsi="宋体" w:eastAsia="仿宋_GB2312" w:cs="宋体"/>
      <w:b/>
      <w:bCs/>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1788</Words>
  <Characters>10195</Characters>
  <Lines>84</Lines>
  <Paragraphs>23</Paragraphs>
  <TotalTime>6</TotalTime>
  <ScaleCrop>false</ScaleCrop>
  <LinksUpToDate>false</LinksUpToDate>
  <CharactersWithSpaces>11960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2023-12-13T00:42:00Z</dcterms:created>
  <dc:creator>陈建忠</dc:creator>
  <cp:lastModifiedBy>野菊花</cp:lastModifiedBy>
  <cp:lastPrinted>2023-12-12T07:54:00Z</cp:lastPrinted>
  <dcterms:modified xsi:type="dcterms:W3CDTF">2023-12-13T02:45:40Z</dcterms:modified>
  <dc:title>台州市政府采购谈判文件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E5EB4E9303B44C768A335E0D3C30C194</vt:lpwstr>
  </property>
  <property fmtid="{D5CDD505-2E9C-101B-9397-08002B2CF9AE}" pid="3" name="KSOProductBuildVer">
    <vt:lpwstr>2052-12.1.0.15712</vt:lpwstr>
  </property>
</Properties>
</file>