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color w:val="000000" w:themeColor="text1"/>
          <w:kern w:val="0"/>
          <w:sz w:val="52"/>
          <w:szCs w:val="52"/>
          <w14:textFill>
            <w14:solidFill>
              <w14:schemeClr w14:val="tx1"/>
            </w14:solidFill>
          </w14:textFill>
        </w:rPr>
      </w:pPr>
      <w:r>
        <w:rPr>
          <w:rFonts w:hint="eastAsia" w:ascii="宋体"/>
          <w:color w:val="000000" w:themeColor="text1"/>
          <w:kern w:val="0"/>
          <w:sz w:val="52"/>
          <w:szCs w:val="52"/>
          <w:lang w:eastAsia="zh-CN"/>
          <w14:textFill>
            <w14:solidFill>
              <w14:schemeClr w14:val="tx1"/>
            </w14:solidFill>
          </w14:textFill>
        </w:rPr>
        <w:t>2023年三门县“护渔”船舶租赁项目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spacing w:line="360" w:lineRule="auto"/>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50"/>
          <w:szCs w:val="50"/>
          <w14:textFill>
            <w14:solidFill>
              <w14:schemeClr w14:val="tx1"/>
            </w14:solidFill>
          </w14:textFill>
        </w:rPr>
      </w:pPr>
    </w:p>
    <w:p>
      <w:pPr>
        <w:tabs>
          <w:tab w:val="left" w:pos="6480"/>
        </w:tabs>
        <w:autoSpaceDE w:val="0"/>
        <w:autoSpaceDN w:val="0"/>
        <w:adjustRightInd w:val="0"/>
        <w:spacing w:line="240" w:lineRule="atLeast"/>
        <w:ind w:right="1800"/>
        <w:rPr>
          <w:rFonts w:ascii="宋体"/>
          <w:color w:val="000000" w:themeColor="text1"/>
          <w:kern w:val="0"/>
          <w:sz w:val="50"/>
          <w:szCs w:val="50"/>
          <w14:textFill>
            <w14:solidFill>
              <w14:schemeClr w14:val="tx1"/>
            </w14:solidFill>
          </w14:textFill>
        </w:rPr>
      </w:pPr>
      <w:r>
        <w:rPr>
          <w:rFonts w:ascii="宋体"/>
          <w:color w:val="000000" w:themeColor="text1"/>
          <w:kern w:val="0"/>
          <w:sz w:val="50"/>
          <w:szCs w:val="50"/>
          <w14:textFill>
            <w14:solidFill>
              <w14:schemeClr w14:val="tx1"/>
            </w14:solidFill>
          </w14:textFill>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000000" w:themeColor="text1"/>
          <w:kern w:val="0"/>
          <w:sz w:val="31"/>
          <w:szCs w:val="31"/>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项目编号：浙欧招备[</w:t>
      </w:r>
      <w:r>
        <w:rPr>
          <w:rFonts w:hint="eastAsia" w:ascii="宋体" w:hAnsi="宋体"/>
          <w:color w:val="000000" w:themeColor="text1"/>
          <w:sz w:val="32"/>
          <w:szCs w:val="32"/>
          <w:lang w:eastAsia="zh-CN"/>
          <w14:textFill>
            <w14:solidFill>
              <w14:schemeClr w14:val="tx1"/>
            </w14:solidFill>
          </w14:textFill>
        </w:rPr>
        <w:t>202</w:t>
      </w:r>
      <w:r>
        <w:rPr>
          <w:rFonts w:hint="eastAsia" w:ascii="宋体" w:hAnsi="宋体"/>
          <w:color w:val="000000" w:themeColor="text1"/>
          <w:sz w:val="32"/>
          <w:szCs w:val="32"/>
          <w:lang w:val="en-US" w:eastAsia="zh-CN"/>
          <w14:textFill>
            <w14:solidFill>
              <w14:schemeClr w14:val="tx1"/>
            </w14:solidFill>
          </w14:textFill>
        </w:rPr>
        <w:t>3</w:t>
      </w:r>
      <w:r>
        <w:rPr>
          <w:rFonts w:hint="eastAsia"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14:textFill>
            <w14:solidFill>
              <w14:schemeClr w14:val="tx1"/>
            </w14:solidFill>
          </w14:textFill>
        </w:rPr>
        <w:t>01</w:t>
      </w:r>
      <w:r>
        <w:rPr>
          <w:rFonts w:hint="eastAsia" w:ascii="宋体" w:hAnsi="宋体"/>
          <w:color w:val="000000" w:themeColor="text1"/>
          <w:sz w:val="32"/>
          <w:szCs w:val="32"/>
          <w:lang w:val="en-US" w:eastAsia="zh-CN"/>
          <w14:textFill>
            <w14:solidFill>
              <w14:schemeClr w14:val="tx1"/>
            </w14:solidFill>
          </w14:textFill>
        </w:rPr>
        <w:t>8</w:t>
      </w:r>
      <w:r>
        <w:rPr>
          <w:rFonts w:hint="eastAsia" w:ascii="宋体" w:hAnsi="宋体"/>
          <w:color w:val="000000" w:themeColor="text1"/>
          <w:sz w:val="32"/>
          <w:szCs w:val="32"/>
          <w14:textFill>
            <w14:solidFill>
              <w14:schemeClr w14:val="tx1"/>
            </w14:solidFill>
          </w14:textFill>
        </w:rPr>
        <w:t xml:space="preserve">号 </w:t>
      </w:r>
    </w:p>
    <w:p>
      <w:pPr>
        <w:spacing w:line="360" w:lineRule="auto"/>
        <w:jc w:val="center"/>
        <w:rPr>
          <w:rFonts w:ascii="宋体" w:hAnsi="宋体"/>
          <w:b/>
          <w:color w:val="000000" w:themeColor="text1"/>
          <w:w w:val="90"/>
          <w:sz w:val="32"/>
          <w:szCs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000000" w:themeColor="text1"/>
          <w:kern w:val="0"/>
          <w:sz w:val="29"/>
          <w:szCs w:val="29"/>
          <w14:textFill>
            <w14:solidFill>
              <w14:schemeClr w14:val="tx1"/>
            </w14:solidFill>
          </w14:textFill>
        </w:rPr>
      </w:pPr>
      <w:r>
        <w:rPr>
          <w:rFonts w:hint="eastAsia" w:ascii="宋体"/>
          <w:color w:val="000000" w:themeColor="text1"/>
          <w:kern w:val="0"/>
          <w:sz w:val="27"/>
          <w:szCs w:val="27"/>
          <w14:textFill>
            <w14:solidFill>
              <w14:schemeClr w14:val="tx1"/>
            </w14:solidFill>
          </w14:textFill>
        </w:rPr>
        <w:t xml:space="preserve">         </w:t>
      </w:r>
      <w:r>
        <w:rPr>
          <w:rFonts w:hint="eastAsia" w:ascii="宋体"/>
          <w:color w:val="000000" w:themeColor="text1"/>
          <w:kern w:val="0"/>
          <w:sz w:val="29"/>
          <w:szCs w:val="29"/>
          <w14:textFill>
            <w14:solidFill>
              <w14:schemeClr w14:val="tx1"/>
            </w14:solidFill>
          </w14:textFill>
        </w:rPr>
        <w:t>采购单位：三门县农业农村局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000000" w:themeColor="text1"/>
          <w:kern w:val="0"/>
          <w:sz w:val="29"/>
          <w:szCs w:val="29"/>
          <w14:textFill>
            <w14:solidFill>
              <w14:schemeClr w14:val="tx1"/>
            </w14:solidFill>
          </w14:textFill>
        </w:rPr>
      </w:pPr>
      <w:r>
        <w:rPr>
          <w:rFonts w:hint="eastAsia"/>
          <w:color w:val="000000" w:themeColor="text1"/>
          <w:sz w:val="29"/>
          <w:szCs w:val="29"/>
          <w14:textFill>
            <w14:solidFill>
              <w14:schemeClr w14:val="tx1"/>
            </w14:solidFill>
          </w14:textFill>
        </w:rPr>
        <w:t xml:space="preserve">        </w:t>
      </w:r>
      <w:r>
        <w:rPr>
          <w:rFonts w:hint="eastAsia" w:ascii="宋体"/>
          <w:color w:val="000000" w:themeColor="text1"/>
          <w:kern w:val="0"/>
          <w:sz w:val="29"/>
          <w:szCs w:val="29"/>
          <w14:textFill>
            <w14:solidFill>
              <w14:schemeClr w14:val="tx1"/>
            </w14:solidFill>
          </w14:textFill>
        </w:rPr>
        <w:t>采购代理机构：欧邦工程管理集团有限公司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9"/>
          <w:szCs w:val="29"/>
          <w14:textFill>
            <w14:solidFill>
              <w14:schemeClr w14:val="tx1"/>
            </w14:solidFill>
          </w14:textFill>
        </w:rPr>
      </w:pPr>
      <w:r>
        <w:rPr>
          <w:rFonts w:hint="eastAsia" w:ascii="宋体"/>
          <w:color w:val="000000" w:themeColor="text1"/>
          <w:kern w:val="0"/>
          <w:sz w:val="29"/>
          <w:szCs w:val="29"/>
          <w:lang w:eastAsia="zh-CN"/>
          <w14:textFill>
            <w14:solidFill>
              <w14:schemeClr w14:val="tx1"/>
            </w14:solidFill>
          </w14:textFill>
        </w:rPr>
        <w:t>202</w:t>
      </w:r>
      <w:r>
        <w:rPr>
          <w:rFonts w:hint="eastAsia" w:ascii="宋体"/>
          <w:color w:val="000000" w:themeColor="text1"/>
          <w:kern w:val="0"/>
          <w:sz w:val="29"/>
          <w:szCs w:val="29"/>
          <w:lang w:val="en-US" w:eastAsia="zh-CN"/>
          <w14:textFill>
            <w14:solidFill>
              <w14:schemeClr w14:val="tx1"/>
            </w14:solidFill>
          </w14:textFill>
        </w:rPr>
        <w:t>3</w:t>
      </w:r>
      <w:r>
        <w:rPr>
          <w:rFonts w:hint="eastAsia" w:ascii="宋体"/>
          <w:color w:val="000000" w:themeColor="text1"/>
          <w:kern w:val="0"/>
          <w:sz w:val="29"/>
          <w:szCs w:val="29"/>
          <w14:textFill>
            <w14:solidFill>
              <w14:schemeClr w14:val="tx1"/>
            </w14:solidFill>
          </w14:textFill>
        </w:rPr>
        <w:t>年04月</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目 录</w:t>
      </w:r>
    </w:p>
    <w:p>
      <w:pPr>
        <w:pStyle w:val="15"/>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sz w:val="48"/>
          <w:szCs w:val="48"/>
          <w14:textFill>
            <w14:solidFill>
              <w14:schemeClr w14:val="tx1"/>
            </w14:solidFill>
          </w14:textFill>
        </w:rPr>
        <w:fldChar w:fldCharType="begin"/>
      </w:r>
      <w:r>
        <w:rPr>
          <w:color w:val="000000" w:themeColor="text1"/>
          <w:sz w:val="48"/>
          <w:szCs w:val="48"/>
          <w14:textFill>
            <w14:solidFill>
              <w14:schemeClr w14:val="tx1"/>
            </w14:solidFill>
          </w14:textFill>
        </w:rPr>
        <w:instrText xml:space="preserve"> </w:instrText>
      </w:r>
      <w:r>
        <w:rPr>
          <w:rFonts w:hint="eastAsia"/>
          <w:color w:val="000000" w:themeColor="text1"/>
          <w:sz w:val="48"/>
          <w:szCs w:val="48"/>
          <w14:textFill>
            <w14:solidFill>
              <w14:schemeClr w14:val="tx1"/>
            </w14:solidFill>
          </w14:textFill>
        </w:rPr>
        <w:instrText xml:space="preserve">TOC \o "1-2" \h \z \u</w:instrText>
      </w:r>
      <w:r>
        <w:rPr>
          <w:color w:val="000000" w:themeColor="text1"/>
          <w:sz w:val="48"/>
          <w:szCs w:val="48"/>
          <w14:textFill>
            <w14:solidFill>
              <w14:schemeClr w14:val="tx1"/>
            </w14:solidFill>
          </w14:textFill>
        </w:rPr>
        <w:instrText xml:space="preserve"> </w:instrText>
      </w:r>
      <w:r>
        <w:rPr>
          <w:color w:val="000000" w:themeColor="text1"/>
          <w:sz w:val="48"/>
          <w:szCs w:val="4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"_Toc40859284" </w:instrText>
      </w:r>
      <w:r>
        <w:rPr>
          <w:color w:val="000000" w:themeColor="text1"/>
          <w14:textFill>
            <w14:solidFill>
              <w14:schemeClr w14:val="tx1"/>
            </w14:solidFill>
          </w14:textFill>
        </w:rPr>
        <w:fldChar w:fldCharType="separate"/>
      </w:r>
      <w:r>
        <w:rPr>
          <w:rStyle w:val="20"/>
          <w:rFonts w:hint="eastAsia" w:ascii="宋体" w:hAnsi="宋体" w:eastAsia="宋体"/>
          <w:color w:val="000000" w:themeColor="text1"/>
          <w14:textFill>
            <w14:solidFill>
              <w14:schemeClr w14:val="tx1"/>
            </w14:solidFill>
          </w14:textFill>
        </w:rPr>
        <w:t>第一章</w:t>
      </w:r>
      <w:r>
        <w:rPr>
          <w:rStyle w:val="20"/>
          <w:rFonts w:hint="eastAsia" w:ascii="宋体" w:hAnsi="宋体"/>
          <w:color w:val="000000" w:themeColor="text1"/>
          <w:lang w:eastAsia="zh-CN"/>
          <w14:textFill>
            <w14:solidFill>
              <w14:schemeClr w14:val="tx1"/>
            </w14:solidFill>
          </w14:textFill>
        </w:rPr>
        <w:t>2023年三门县“护渔”船舶租赁项目</w:t>
      </w:r>
      <w:r>
        <w:rPr>
          <w:rStyle w:val="20"/>
          <w:rFonts w:hint="eastAsia" w:ascii="宋体" w:hAnsi="宋体" w:eastAsia="宋体"/>
          <w:color w:val="000000" w:themeColor="text1"/>
          <w14:textFill>
            <w14:solidFill>
              <w14:schemeClr w14:val="tx1"/>
            </w14:solidFill>
          </w14:textFill>
        </w:rPr>
        <w:t>竞争性谈判公告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"_Toc40859285" </w:instrText>
      </w:r>
      <w:r>
        <w:rPr>
          <w:color w:val="000000" w:themeColor="text1"/>
          <w14:textFill>
            <w14:solidFill>
              <w14:schemeClr w14:val="tx1"/>
            </w14:solidFill>
          </w14:textFill>
        </w:rPr>
        <w:fldChar w:fldCharType="separate"/>
      </w:r>
      <w:r>
        <w:rPr>
          <w:rStyle w:val="20"/>
          <w:rFonts w:hint="eastAsia" w:ascii="宋体" w:hAnsi="宋体" w:eastAsia="宋体"/>
          <w:color w:val="000000" w:themeColor="text1"/>
          <w14:textFill>
            <w14:solidFill>
              <w14:schemeClr w14:val="tx1"/>
            </w14:solidFill>
          </w14:textFill>
        </w:rPr>
        <w:t>第二章谈判内容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"_Toc40859286" </w:instrText>
      </w:r>
      <w:r>
        <w:rPr>
          <w:color w:val="000000" w:themeColor="text1"/>
          <w14:textFill>
            <w14:solidFill>
              <w14:schemeClr w14:val="tx1"/>
            </w14:solidFill>
          </w14:textFill>
        </w:rPr>
        <w:fldChar w:fldCharType="separate"/>
      </w:r>
      <w:r>
        <w:rPr>
          <w:rStyle w:val="20"/>
          <w:rFonts w:hint="eastAsia" w:ascii="宋体" w:hAnsi="宋体" w:eastAsia="宋体"/>
          <w:color w:val="000000" w:themeColor="text1"/>
          <w14:textFill>
            <w14:solidFill>
              <w14:schemeClr w14:val="tx1"/>
            </w14:solidFill>
          </w14:textFill>
        </w:rPr>
        <w:t>第三章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"_Toc40859287"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一</w:t>
      </w:r>
      <w:r>
        <w:rPr>
          <w:rStyle w:val="20"/>
          <w:color w:val="000000" w:themeColor="text1"/>
          <w14:textFill>
            <w14:solidFill>
              <w14:schemeClr w14:val="tx1"/>
            </w14:solidFill>
          </w14:textFill>
        </w:rPr>
        <w:t xml:space="preserve"> </w:t>
      </w:r>
      <w:r>
        <w:rPr>
          <w:rStyle w:val="20"/>
          <w:rFonts w:hint="eastAsia"/>
          <w:color w:val="000000" w:themeColor="text1"/>
          <w14:textFill>
            <w14:solidFill>
              <w14:schemeClr w14:val="tx1"/>
            </w14:solidFill>
          </w14:textFill>
        </w:rPr>
        <w:t>、总</w:t>
      </w:r>
      <w:r>
        <w:rPr>
          <w:rStyle w:val="20"/>
          <w:color w:val="000000" w:themeColor="text1"/>
          <w14:textFill>
            <w14:solidFill>
              <w14:schemeClr w14:val="tx1"/>
            </w14:solidFill>
          </w14:textFill>
        </w:rPr>
        <w:t xml:space="preserve">  </w:t>
      </w:r>
      <w:r>
        <w:rPr>
          <w:rStyle w:val="20"/>
          <w:rFonts w:hint="eastAsia"/>
          <w:color w:val="000000" w:themeColor="text1"/>
          <w14:textFill>
            <w14:solidFill>
              <w14:schemeClr w14:val="tx1"/>
            </w14:solidFill>
          </w14:textFill>
        </w:rPr>
        <w:t>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"_Toc40859288"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二、谈判响应文件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"_Toc40859289"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三、谈判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"_Toc40859290"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四、谈判结果确定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"_Toc40859291"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五、合同签订及公告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"_Toc40859292" </w:instrText>
      </w:r>
      <w:r>
        <w:rPr>
          <w:color w:val="000000" w:themeColor="text1"/>
          <w14:textFill>
            <w14:solidFill>
              <w14:schemeClr w14:val="tx1"/>
            </w14:solidFill>
          </w14:textFill>
        </w:rPr>
        <w:fldChar w:fldCharType="separate"/>
      </w:r>
      <w:r>
        <w:rPr>
          <w:rStyle w:val="20"/>
          <w:rFonts w:hint="eastAsia" w:ascii="宋体" w:hAnsi="宋体" w:eastAsia="宋体"/>
          <w:color w:val="000000" w:themeColor="text1"/>
          <w14:textFill>
            <w14:solidFill>
              <w14:schemeClr w14:val="tx1"/>
            </w14:solidFill>
          </w14:textFill>
        </w:rPr>
        <w:t>第四章</w:t>
      </w:r>
      <w:r>
        <w:rPr>
          <w:rStyle w:val="20"/>
          <w:rFonts w:ascii="宋体" w:hAnsi="宋体" w:eastAsia="宋体"/>
          <w:color w:val="000000" w:themeColor="text1"/>
          <w14:textFill>
            <w14:solidFill>
              <w14:schemeClr w14:val="tx1"/>
            </w14:solidFill>
          </w14:textFill>
        </w:rPr>
        <w:t xml:space="preserve">  </w:t>
      </w:r>
      <w:r>
        <w:rPr>
          <w:rStyle w:val="20"/>
          <w:rFonts w:hint="eastAsia" w:ascii="宋体" w:hAnsi="宋体" w:eastAsia="宋体"/>
          <w:color w:val="000000" w:themeColor="text1"/>
          <w14:textFill>
            <w14:solidFill>
              <w14:schemeClr w14:val="tx1"/>
            </w14:solidFill>
          </w14:textFill>
        </w:rPr>
        <w:t>政府采购合同主要条款指引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"_Toc40859293" </w:instrText>
      </w:r>
      <w:r>
        <w:rPr>
          <w:color w:val="000000" w:themeColor="text1"/>
          <w14:textFill>
            <w14:solidFill>
              <w14:schemeClr w14:val="tx1"/>
            </w14:solidFill>
          </w14:textFill>
        </w:rPr>
        <w:fldChar w:fldCharType="separate"/>
      </w:r>
      <w:r>
        <w:rPr>
          <w:rStyle w:val="20"/>
          <w:rFonts w:hint="eastAsia" w:ascii="宋体" w:hAnsi="宋体" w:eastAsia="宋体"/>
          <w:color w:val="000000" w:themeColor="text1"/>
          <w14:textFill>
            <w14:solidFill>
              <w14:schemeClr w14:val="tx1"/>
            </w14:solidFill>
          </w14:textFill>
        </w:rPr>
        <w:t>第五章谈判响应文件格式附件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"_Toc40859294"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"_Toc40859295"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"_Toc40859296"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"_Toc40859297"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ascii="Calibri" w:hAnsi="Calibri" w:eastAsia="宋体"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"_Toc40859298"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fldChar w:fldCharType="end"/>
      </w:r>
    </w:p>
    <w:p>
      <w:pPr>
        <w:widowControl/>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br w:type="page"/>
      </w:r>
    </w:p>
    <w:p>
      <w:pPr>
        <w:pStyle w:val="3"/>
        <w:spacing w:before="0" w:after="0" w:line="360" w:lineRule="auto"/>
        <w:jc w:val="center"/>
        <w:rPr>
          <w:rFonts w:ascii="宋体" w:hAnsi="宋体" w:eastAsia="宋体"/>
          <w:color w:val="000000" w:themeColor="text1"/>
          <w:sz w:val="36"/>
          <w:szCs w:val="36"/>
          <w14:textFill>
            <w14:solidFill>
              <w14:schemeClr w14:val="tx1"/>
            </w14:solidFill>
          </w14:textFill>
        </w:rPr>
      </w:pPr>
      <w:bookmarkStart w:id="0" w:name="_Toc40859284"/>
      <w:r>
        <w:rPr>
          <w:rFonts w:hint="eastAsia" w:ascii="宋体" w:hAnsi="宋体" w:eastAsia="宋体"/>
          <w:color w:val="000000" w:themeColor="text1"/>
          <w:sz w:val="36"/>
          <w:szCs w:val="36"/>
          <w14:textFill>
            <w14:solidFill>
              <w14:schemeClr w14:val="tx1"/>
            </w14:solidFill>
          </w14:textFill>
        </w:rPr>
        <w:t>第一章竞争性谈判公告</w:t>
      </w:r>
      <w:bookmarkEnd w:id="0"/>
    </w:p>
    <w:p>
      <w:pPr>
        <w:widowControl/>
        <w:spacing w:line="360" w:lineRule="auto"/>
        <w:ind w:firstLine="540"/>
        <w:jc w:val="left"/>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根据《政府采购非招标采购方式管理办法》等有关规定，欧邦工程管理集团有限公司受三门县农业农村局的委托，就</w:t>
      </w:r>
      <w:r>
        <w:rPr>
          <w:rFonts w:hint="eastAsia" w:ascii="宋体"/>
          <w:color w:val="000000" w:themeColor="text1"/>
          <w:sz w:val="22"/>
          <w:lang w:eastAsia="zh-CN"/>
          <w14:textFill>
            <w14:solidFill>
              <w14:schemeClr w14:val="tx1"/>
            </w14:solidFill>
          </w14:textFill>
        </w:rPr>
        <w:t>2023年三门县“护渔”船舶租赁项目</w:t>
      </w:r>
      <w:r>
        <w:rPr>
          <w:rFonts w:hint="eastAsia" w:ascii="宋体"/>
          <w:color w:val="000000" w:themeColor="text1"/>
          <w:sz w:val="22"/>
          <w14:textFill>
            <w14:solidFill>
              <w14:schemeClr w14:val="tx1"/>
            </w14:solidFill>
          </w14:textFill>
        </w:rPr>
        <w:t>进行竞争性谈判，欢迎国内合格的供应商前来参加谈判。</w:t>
      </w:r>
    </w:p>
    <w:p>
      <w:pPr>
        <w:snapToGrid w:val="0"/>
        <w:spacing w:line="440" w:lineRule="atLeast"/>
        <w:rPr>
          <w:rFonts w:ascii="宋体"/>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一、谈判项目编号:</w:t>
      </w:r>
      <w:r>
        <w:rPr>
          <w:rFonts w:hint="eastAsia" w:ascii="宋体"/>
          <w:color w:val="000000" w:themeColor="text1"/>
          <w:sz w:val="22"/>
          <w14:textFill>
            <w14:solidFill>
              <w14:schemeClr w14:val="tx1"/>
            </w14:solidFill>
          </w14:textFill>
        </w:rPr>
        <w:t xml:space="preserve">  浙欧招备[</w:t>
      </w:r>
      <w:r>
        <w:rPr>
          <w:rFonts w:hint="eastAsia" w:ascii="宋体"/>
          <w:color w:val="000000" w:themeColor="text1"/>
          <w:sz w:val="22"/>
          <w:lang w:eastAsia="zh-CN"/>
          <w14:textFill>
            <w14:solidFill>
              <w14:schemeClr w14:val="tx1"/>
            </w14:solidFill>
          </w14:textFill>
        </w:rPr>
        <w:t>202</w:t>
      </w:r>
      <w:r>
        <w:rPr>
          <w:rFonts w:hint="eastAsia" w:ascii="宋体"/>
          <w:color w:val="000000" w:themeColor="text1"/>
          <w:sz w:val="22"/>
          <w:lang w:val="en-US" w:eastAsia="zh-CN"/>
          <w14:textFill>
            <w14:solidFill>
              <w14:schemeClr w14:val="tx1"/>
            </w14:solidFill>
          </w14:textFill>
        </w:rPr>
        <w:t>3</w:t>
      </w:r>
      <w:r>
        <w:rPr>
          <w:rFonts w:hint="eastAsia" w:ascii="宋体"/>
          <w:color w:val="000000" w:themeColor="text1"/>
          <w:sz w:val="22"/>
          <w14:textFill>
            <w14:solidFill>
              <w14:schemeClr w14:val="tx1"/>
            </w14:solidFill>
          </w14:textFill>
        </w:rPr>
        <w:t>]</w:t>
      </w:r>
      <w:r>
        <w:rPr>
          <w:rFonts w:hint="eastAsia" w:ascii="宋体"/>
          <w:color w:val="000000" w:themeColor="text1"/>
          <w:sz w:val="22"/>
          <w14:textFill>
            <w14:solidFill>
              <w14:schemeClr w14:val="tx1"/>
            </w14:solidFill>
          </w14:textFill>
        </w:rPr>
        <w:t>01</w:t>
      </w:r>
      <w:r>
        <w:rPr>
          <w:rFonts w:hint="eastAsia" w:ascii="宋体"/>
          <w:color w:val="000000" w:themeColor="text1"/>
          <w:sz w:val="22"/>
          <w:lang w:val="en-US" w:eastAsia="zh-CN"/>
          <w14:textFill>
            <w14:solidFill>
              <w14:schemeClr w14:val="tx1"/>
            </w14:solidFill>
          </w14:textFill>
        </w:rPr>
        <w:t>8</w:t>
      </w:r>
      <w:r>
        <w:rPr>
          <w:rFonts w:hint="eastAsia" w:ascii="宋体"/>
          <w:color w:val="000000" w:themeColor="text1"/>
          <w:sz w:val="22"/>
          <w14:textFill>
            <w14:solidFill>
              <w14:schemeClr w14:val="tx1"/>
            </w14:solidFill>
          </w14:textFill>
        </w:rPr>
        <w:t>号</w:t>
      </w:r>
    </w:p>
    <w:p>
      <w:pPr>
        <w:snapToGrid w:val="0"/>
        <w:spacing w:line="440" w:lineRule="atLeast"/>
        <w:ind w:firstLine="440" w:firstLineChars="20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采购组织</w:t>
      </w:r>
      <w:bookmarkStart w:id="1" w:name="OLE_LINK1"/>
      <w:r>
        <w:rPr>
          <w:rFonts w:hint="eastAsia" w:ascii="宋体"/>
          <w:color w:val="000000" w:themeColor="text1"/>
          <w:sz w:val="22"/>
          <w14:textFill>
            <w14:solidFill>
              <w14:schemeClr w14:val="tx1"/>
            </w14:solidFill>
          </w14:textFill>
        </w:rPr>
        <w:t>类型：</w:t>
      </w:r>
      <w:bookmarkEnd w:id="1"/>
      <w:r>
        <w:rPr>
          <w:rFonts w:hint="eastAsia" w:ascii="宋体"/>
          <w:color w:val="000000" w:themeColor="text1"/>
          <w:sz w:val="22"/>
          <w14:textFill>
            <w14:solidFill>
              <w14:schemeClr w14:val="tx1"/>
            </w14:solidFill>
          </w14:textFill>
        </w:rPr>
        <w:t>分散委托采购</w:t>
      </w:r>
    </w:p>
    <w:p>
      <w:pPr>
        <w:snapToGrid w:val="0"/>
        <w:spacing w:line="440" w:lineRule="atLeast"/>
        <w:rPr>
          <w:rFonts w:ascii="宋体"/>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二、招标项目概况</w:t>
      </w:r>
      <w:r>
        <w:rPr>
          <w:rFonts w:hint="eastAsia" w:ascii="宋体"/>
          <w:color w:val="000000" w:themeColor="text1"/>
          <w:sz w:val="22"/>
          <w14:textFill>
            <w14:solidFill>
              <w14:schemeClr w14:val="tx1"/>
            </w14:solidFill>
          </w14:textFill>
        </w:rPr>
        <w:t>（具体以招标文件为准）:</w:t>
      </w:r>
      <w:bookmarkStart w:id="2" w:name="B10_招标内容"/>
      <w:bookmarkEnd w:id="2"/>
    </w:p>
    <w:p>
      <w:pPr>
        <w:snapToGrid w:val="0"/>
        <w:spacing w:line="440" w:lineRule="atLeast"/>
        <w:ind w:firstLine="480"/>
        <w:rPr>
          <w:rFonts w:ascii="宋体"/>
          <w:color w:val="000000" w:themeColor="text1"/>
          <w:sz w:val="22"/>
          <w14:textFill>
            <w14:solidFill>
              <w14:schemeClr w14:val="tx1"/>
            </w14:solidFill>
          </w14:textFill>
        </w:rPr>
      </w:pPr>
      <w:r>
        <w:rPr>
          <w:rFonts w:hint="eastAsia" w:ascii="宋体"/>
          <w:color w:val="000000" w:themeColor="text1"/>
          <w:sz w:val="22"/>
          <w:lang w:eastAsia="zh-CN"/>
          <w14:textFill>
            <w14:solidFill>
              <w14:schemeClr w14:val="tx1"/>
            </w14:solidFill>
          </w14:textFill>
        </w:rPr>
        <w:t>2023年三门县“护渔”船舶租赁项目</w:t>
      </w:r>
      <w:r>
        <w:rPr>
          <w:rFonts w:hint="eastAsia" w:ascii="宋体"/>
          <w:color w:val="000000" w:themeColor="text1"/>
          <w:sz w:val="22"/>
          <w14:textFill>
            <w14:solidFill>
              <w14:schemeClr w14:val="tx1"/>
            </w14:solidFill>
          </w14:textFill>
        </w:rPr>
        <w:t>；本项目需租用</w:t>
      </w:r>
      <w:r>
        <w:rPr>
          <w:rFonts w:hint="eastAsia" w:ascii="宋体"/>
          <w:color w:val="000000" w:themeColor="text1"/>
          <w:sz w:val="22"/>
          <w:lang w:eastAsia="zh-CN"/>
          <w14:textFill>
            <w14:solidFill>
              <w14:schemeClr w14:val="tx1"/>
            </w14:solidFill>
          </w14:textFill>
        </w:rPr>
        <w:t>渔业</w:t>
      </w:r>
      <w:r>
        <w:rPr>
          <w:rFonts w:hint="eastAsia" w:ascii="宋体"/>
          <w:color w:val="000000" w:themeColor="text1"/>
          <w:sz w:val="22"/>
          <w14:textFill>
            <w14:solidFill>
              <w14:schemeClr w14:val="tx1"/>
            </w14:solidFill>
          </w14:textFill>
        </w:rPr>
        <w:t>船舶1艘（每艘船需按照规定</w:t>
      </w:r>
      <w:r>
        <w:rPr>
          <w:rFonts w:hint="eastAsia" w:ascii="宋体"/>
          <w:color w:val="000000" w:themeColor="text1"/>
          <w:sz w:val="22"/>
          <w:lang w:eastAsia="zh-CN"/>
          <w14:textFill>
            <w14:solidFill>
              <w14:schemeClr w14:val="tx1"/>
            </w14:solidFill>
          </w14:textFill>
        </w:rPr>
        <w:t>配齐相应的</w:t>
      </w:r>
      <w:r>
        <w:rPr>
          <w:rFonts w:hint="eastAsia" w:ascii="宋体"/>
          <w:color w:val="000000" w:themeColor="text1"/>
          <w:sz w:val="22"/>
          <w14:textFill>
            <w14:solidFill>
              <w14:schemeClr w14:val="tx1"/>
            </w14:solidFill>
          </w14:textFill>
        </w:rPr>
        <w:t>职务船员</w:t>
      </w:r>
      <w:r>
        <w:rPr>
          <w:rFonts w:hint="eastAsia" w:ascii="宋体"/>
          <w:color w:val="000000" w:themeColor="text1"/>
          <w:sz w:val="22"/>
          <w:lang w:eastAsia="zh-CN"/>
          <w14:textFill>
            <w14:solidFill>
              <w14:schemeClr w14:val="tx1"/>
            </w14:solidFill>
          </w14:textFill>
        </w:rPr>
        <w:t>及普通船员（共</w:t>
      </w:r>
      <w:r>
        <w:rPr>
          <w:rFonts w:hint="eastAsia" w:ascii="宋体"/>
          <w:color w:val="000000" w:themeColor="text1"/>
          <w:sz w:val="22"/>
          <w:lang w:val="en-US" w:eastAsia="zh-CN"/>
          <w14:textFill>
            <w14:solidFill>
              <w14:schemeClr w14:val="tx1"/>
            </w14:solidFill>
          </w14:textFill>
        </w:rPr>
        <w:t>5名）</w:t>
      </w:r>
      <w:r>
        <w:rPr>
          <w:rFonts w:hint="eastAsia" w:ascii="宋体"/>
          <w:color w:val="000000" w:themeColor="text1"/>
          <w:sz w:val="22"/>
          <w14:textFill>
            <w14:solidFill>
              <w14:schemeClr w14:val="tx1"/>
            </w14:solidFill>
          </w14:textFill>
        </w:rPr>
        <w:t>，职务船员及</w:t>
      </w:r>
      <w:r>
        <w:rPr>
          <w:rFonts w:hint="eastAsia" w:ascii="宋体"/>
          <w:color w:val="000000" w:themeColor="text1"/>
          <w:sz w:val="22"/>
          <w:lang w:eastAsia="zh-CN"/>
          <w14:textFill>
            <w14:solidFill>
              <w14:schemeClr w14:val="tx1"/>
            </w14:solidFill>
          </w14:textFill>
        </w:rPr>
        <w:t>普通</w:t>
      </w:r>
      <w:r>
        <w:rPr>
          <w:rFonts w:hint="eastAsia" w:ascii="宋体"/>
          <w:color w:val="000000" w:themeColor="text1"/>
          <w:sz w:val="22"/>
          <w14:textFill>
            <w14:solidFill>
              <w14:schemeClr w14:val="tx1"/>
            </w14:solidFill>
          </w14:textFill>
        </w:rPr>
        <w:t>船员须持有效职务船员证书及专业训练合格证，且职务船员与航行签证簿签证情况相一致。</w:t>
      </w:r>
      <w:r>
        <w:rPr>
          <w:rFonts w:hint="eastAsia" w:ascii="宋体"/>
          <w:b/>
          <w:bCs/>
          <w:color w:val="000000" w:themeColor="text1"/>
          <w:sz w:val="22"/>
          <w14:textFill>
            <w14:solidFill>
              <w14:schemeClr w14:val="tx1"/>
            </w14:solidFill>
          </w14:textFill>
        </w:rPr>
        <w:t>伏季休渔期间月均出海不少于</w:t>
      </w:r>
      <w:r>
        <w:rPr>
          <w:rFonts w:hint="eastAsia" w:ascii="宋体"/>
          <w:b/>
          <w:bCs/>
          <w:color w:val="000000" w:themeColor="text1"/>
          <w:sz w:val="22"/>
          <w:lang w:val="en-US" w:eastAsia="zh-CN"/>
          <w14:textFill>
            <w14:solidFill>
              <w14:schemeClr w14:val="tx1"/>
            </w14:solidFill>
          </w14:textFill>
        </w:rPr>
        <w:t>9</w:t>
      </w:r>
      <w:r>
        <w:rPr>
          <w:rFonts w:hint="eastAsia" w:ascii="宋体"/>
          <w:b/>
          <w:bCs/>
          <w:color w:val="000000" w:themeColor="text1"/>
          <w:sz w:val="22"/>
          <w14:textFill>
            <w14:solidFill>
              <w14:schemeClr w14:val="tx1"/>
            </w14:solidFill>
          </w14:textFill>
        </w:rPr>
        <w:t>日</w:t>
      </w:r>
      <w:r>
        <w:rPr>
          <w:rFonts w:hint="eastAsia" w:ascii="宋体"/>
          <w:color w:val="000000" w:themeColor="text1"/>
          <w:sz w:val="22"/>
          <w14:textFill>
            <w14:solidFill>
              <w14:schemeClr w14:val="tx1"/>
            </w14:solidFill>
          </w14:textFill>
        </w:rPr>
        <w:t>。</w:t>
      </w:r>
    </w:p>
    <w:p>
      <w:pPr>
        <w:snapToGrid w:val="0"/>
        <w:spacing w:line="440" w:lineRule="atLeast"/>
        <w:ind w:firstLine="48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护渔船规格要求：船长12米以上，型宽</w:t>
      </w:r>
      <w:r>
        <w:rPr>
          <w:rFonts w:hint="eastAsia" w:ascii="宋体"/>
          <w:color w:val="000000" w:themeColor="text1"/>
          <w:sz w:val="22"/>
          <w:lang w:val="en-US" w:eastAsia="zh-CN"/>
          <w14:textFill>
            <w14:solidFill>
              <w14:schemeClr w14:val="tx1"/>
            </w14:solidFill>
          </w14:textFill>
        </w:rPr>
        <w:t>3</w:t>
      </w:r>
      <w:r>
        <w:rPr>
          <w:rFonts w:hint="eastAsia" w:ascii="宋体"/>
          <w:color w:val="000000" w:themeColor="text1"/>
          <w:sz w:val="22"/>
          <w14:textFill>
            <w14:solidFill>
              <w14:schemeClr w14:val="tx1"/>
            </w14:solidFill>
          </w14:textFill>
        </w:rPr>
        <w:t>米以上，船体材质：钢制，具备一定稳定性。</w:t>
      </w:r>
    </w:p>
    <w:p>
      <w:pPr>
        <w:snapToGrid w:val="0"/>
        <w:spacing w:line="440" w:lineRule="atLeast"/>
        <w:ind w:firstLine="48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租赁价格上限价：</w:t>
      </w:r>
      <w:r>
        <w:rPr>
          <w:rFonts w:hint="eastAsia" w:ascii="宋体"/>
          <w:color w:val="000000" w:themeColor="text1"/>
          <w:sz w:val="22"/>
          <w:lang w:val="en-US" w:eastAsia="zh-CN"/>
          <w14:textFill>
            <w14:solidFill>
              <w14:schemeClr w14:val="tx1"/>
            </w14:solidFill>
          </w14:textFill>
        </w:rPr>
        <w:t>37</w:t>
      </w:r>
      <w:r>
        <w:rPr>
          <w:rFonts w:hint="eastAsia" w:ascii="宋体"/>
          <w:color w:val="000000" w:themeColor="text1"/>
          <w:sz w:val="22"/>
          <w14:textFill>
            <w14:solidFill>
              <w14:schemeClr w14:val="tx1"/>
            </w14:solidFill>
          </w14:textFill>
        </w:rPr>
        <w:t>00元/天</w:t>
      </w:r>
    </w:p>
    <w:p>
      <w:pPr>
        <w:snapToGrid w:val="0"/>
        <w:spacing w:line="44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w:t>
      </w:r>
      <w:bookmarkStart w:id="3" w:name="B18_投标供应商的资格要求"/>
      <w:bookmarkEnd w:id="3"/>
      <w:r>
        <w:rPr>
          <w:rFonts w:hint="eastAsia" w:ascii="宋体" w:hAnsi="宋体"/>
          <w:b/>
          <w:color w:val="000000" w:themeColor="text1"/>
          <w:szCs w:val="21"/>
          <w14:textFill>
            <w14:solidFill>
              <w14:schemeClr w14:val="tx1"/>
            </w14:solidFill>
          </w14:textFill>
        </w:rPr>
        <w:t>合格谈判供应商的资格要求:</w:t>
      </w:r>
    </w:p>
    <w:p>
      <w:pPr>
        <w:spacing w:line="440" w:lineRule="atLeast"/>
        <w:ind w:firstLine="480"/>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1</w:t>
      </w:r>
      <w:r>
        <w:rPr>
          <w:rFonts w:hint="eastAsia" w:ascii="宋体"/>
          <w:color w:val="000000" w:themeColor="text1"/>
          <w:sz w:val="22"/>
          <w14:textFill>
            <w14:solidFill>
              <w14:schemeClr w14:val="tx1"/>
            </w14:solidFill>
          </w14:textFill>
        </w:rPr>
        <w:t>、供应商须具有《船舶国籍登记证书》、《渔业捕捞许可证或辅助船许可证》、《渔业船舶所有权登记证书》（</w:t>
      </w:r>
      <w:r>
        <w:rPr>
          <w:rFonts w:hint="eastAsia" w:ascii="宋体"/>
          <w:b/>
          <w:bCs/>
          <w:color w:val="000000" w:themeColor="text1"/>
          <w:sz w:val="22"/>
          <w14:textFill>
            <w14:solidFill>
              <w14:schemeClr w14:val="tx1"/>
            </w14:solidFill>
          </w14:textFill>
        </w:rPr>
        <w:t>经营人或所有权人与投标人一致</w:t>
      </w:r>
      <w:r>
        <w:rPr>
          <w:rFonts w:hint="eastAsia" w:ascii="宋体"/>
          <w:color w:val="000000" w:themeColor="text1"/>
          <w:sz w:val="22"/>
          <w14:textFill>
            <w14:solidFill>
              <w14:schemeClr w14:val="tx1"/>
            </w14:solidFill>
          </w14:textFill>
        </w:rPr>
        <w:t>）和《渔业船舶检验证书》（检验在有效期内）；</w:t>
      </w:r>
    </w:p>
    <w:p>
      <w:pPr>
        <w:tabs>
          <w:tab w:val="left" w:pos="180"/>
          <w:tab w:val="left" w:pos="360"/>
          <w:tab w:val="left" w:pos="540"/>
          <w:tab w:val="left" w:pos="8280"/>
        </w:tabs>
        <w:autoSpaceDE w:val="0"/>
        <w:autoSpaceDN w:val="0"/>
        <w:adjustRightInd w:val="0"/>
        <w:spacing w:line="312" w:lineRule="auto"/>
        <w:ind w:firstLine="440" w:firstLineChars="200"/>
        <w:jc w:val="left"/>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2</w:t>
      </w:r>
      <w:r>
        <w:rPr>
          <w:rFonts w:hint="eastAsia" w:ascii="宋体"/>
          <w:color w:val="000000" w:themeColor="text1"/>
          <w:sz w:val="22"/>
          <w14:textFill>
            <w14:solidFill>
              <w14:schemeClr w14:val="tx1"/>
            </w14:solidFill>
          </w14:textFill>
        </w:rPr>
        <w:t>、本项目不接受联合体投标。</w:t>
      </w:r>
    </w:p>
    <w:p>
      <w:pPr>
        <w:numPr>
          <w:ilvl w:val="0"/>
          <w:numId w:val="0"/>
        </w:numPr>
        <w:snapToGrid w:val="0"/>
        <w:spacing w:line="440" w:lineRule="atLeas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四、</w:t>
      </w:r>
      <w:r>
        <w:rPr>
          <w:rFonts w:hint="eastAsia" w:ascii="宋体" w:hAnsi="宋体"/>
          <w:b/>
          <w:color w:val="000000" w:themeColor="text1"/>
          <w:szCs w:val="21"/>
          <w14:textFill>
            <w14:solidFill>
              <w14:schemeClr w14:val="tx1"/>
            </w14:solidFill>
          </w14:textFill>
        </w:rPr>
        <w:t>招标文件获取的方式：</w:t>
      </w:r>
    </w:p>
    <w:p>
      <w:pPr>
        <w:snapToGrid w:val="0"/>
        <w:spacing w:line="440" w:lineRule="atLeast"/>
        <w:ind w:firstLine="550" w:firstLineChars="250"/>
        <w:rPr>
          <w:rFonts w:hint="eastAsia" w:ascii="宋体" w:eastAsia="宋体" w:cs="Times New Roman"/>
          <w:color w:val="000000" w:themeColor="text1"/>
          <w:sz w:val="22"/>
          <w:lang w:val="zh-CN"/>
          <w14:textFill>
            <w14:solidFill>
              <w14:schemeClr w14:val="tx1"/>
            </w14:solidFill>
          </w14:textFill>
        </w:rPr>
      </w:pPr>
      <w:r>
        <w:rPr>
          <w:rFonts w:hint="eastAsia" w:ascii="宋体" w:eastAsia="宋体" w:cs="Times New Roman"/>
          <w:color w:val="000000" w:themeColor="text1"/>
          <w:sz w:val="22"/>
          <w:lang w:val="en-US" w:eastAsia="zh-CN"/>
          <w14:textFill>
            <w14:solidFill>
              <w14:schemeClr w14:val="tx1"/>
            </w14:solidFill>
          </w14:textFill>
        </w:rPr>
        <w:t>1、</w:t>
      </w:r>
      <w:r>
        <w:rPr>
          <w:rFonts w:hint="eastAsia" w:ascii="宋体" w:eastAsia="宋体" w:cs="Times New Roman"/>
          <w:color w:val="000000" w:themeColor="text1"/>
          <w:sz w:val="22"/>
          <w:lang w:val="zh-CN"/>
          <w14:textFill>
            <w14:solidFill>
              <w14:schemeClr w14:val="tx1"/>
            </w14:solidFill>
          </w14:textFill>
        </w:rPr>
        <w:t>本项目实行资格后审，凡有意参加投标者，招标文件将于公告之日起在三门县公共资源交易中心网 “网址：</w:t>
      </w:r>
      <w:r>
        <w:rPr>
          <w:rFonts w:hint="eastAsia" w:ascii="宋体" w:eastAsia="宋体" w:cs="Times New Roman"/>
          <w:color w:val="000000" w:themeColor="text1"/>
          <w:sz w:val="22"/>
          <w14:textFill>
            <w14:solidFill>
              <w14:schemeClr w14:val="tx1"/>
            </w14:solidFill>
          </w14:textFill>
        </w:rPr>
        <w:fldChar w:fldCharType="begin"/>
      </w:r>
      <w:r>
        <w:rPr>
          <w:rFonts w:hint="eastAsia" w:ascii="宋体" w:eastAsia="宋体" w:cs="Times New Roman"/>
          <w:color w:val="000000" w:themeColor="text1"/>
          <w:sz w:val="22"/>
          <w14:textFill>
            <w14:solidFill>
              <w14:schemeClr w14:val="tx1"/>
            </w14:solidFill>
          </w14:textFill>
        </w:rPr>
        <w:instrText xml:space="preserve"> HYPERLINK "http://jyzx.sanmen.gov.cn" </w:instrText>
      </w:r>
      <w:r>
        <w:rPr>
          <w:rFonts w:hint="eastAsia" w:ascii="宋体" w:eastAsia="宋体" w:cs="Times New Roman"/>
          <w:color w:val="000000" w:themeColor="text1"/>
          <w:sz w:val="22"/>
          <w14:textFill>
            <w14:solidFill>
              <w14:schemeClr w14:val="tx1"/>
            </w14:solidFill>
          </w14:textFill>
        </w:rPr>
        <w:fldChar w:fldCharType="separate"/>
      </w:r>
      <w:r>
        <w:rPr>
          <w:rFonts w:hint="eastAsia" w:ascii="宋体" w:eastAsia="宋体" w:cs="Times New Roman"/>
          <w:color w:val="000000" w:themeColor="text1"/>
          <w:sz w:val="22"/>
          <w:lang w:val="zh-CN"/>
          <w14:textFill>
            <w14:solidFill>
              <w14:schemeClr w14:val="tx1"/>
            </w14:solidFill>
          </w14:textFill>
        </w:rPr>
        <w:t>http://jyzx.sanmen.gov.cn”上发布并供下载，</w:t>
      </w:r>
      <w:r>
        <w:rPr>
          <w:rFonts w:hint="eastAsia" w:ascii="宋体" w:eastAsia="宋体" w:cs="Times New Roman"/>
          <w:color w:val="000000" w:themeColor="text1"/>
          <w:sz w:val="22"/>
          <w:lang w:val="zh-CN"/>
          <w14:textFill>
            <w14:solidFill>
              <w14:schemeClr w14:val="tx1"/>
            </w14:solidFill>
          </w14:textFill>
        </w:rPr>
        <w:fldChar w:fldCharType="end"/>
      </w:r>
      <w:r>
        <w:rPr>
          <w:rFonts w:hint="eastAsia" w:ascii="宋体" w:eastAsia="宋体" w:cs="Times New Roman"/>
          <w:color w:val="000000" w:themeColor="text1"/>
          <w:sz w:val="22"/>
          <w:lang w:val="zh-CN"/>
          <w14:textFill>
            <w14:solidFill>
              <w14:schemeClr w14:val="tx1"/>
            </w14:solidFill>
          </w14:textFill>
        </w:rPr>
        <w:t>招标文件以书面为主。</w:t>
      </w:r>
    </w:p>
    <w:p>
      <w:pPr>
        <w:snapToGrid w:val="0"/>
        <w:spacing w:line="440" w:lineRule="atLeast"/>
        <w:ind w:firstLine="550" w:firstLineChars="250"/>
        <w:rPr>
          <w:rFonts w:hint="eastAsia" w:ascii="宋体" w:eastAsia="宋体" w:cs="Times New Roman"/>
          <w:color w:val="000000" w:themeColor="text1"/>
          <w:sz w:val="22"/>
          <w:lang w:val="zh-CN"/>
          <w14:textFill>
            <w14:solidFill>
              <w14:schemeClr w14:val="tx1"/>
            </w14:solidFill>
          </w14:textFill>
        </w:rPr>
      </w:pPr>
      <w:r>
        <w:rPr>
          <w:rFonts w:hint="eastAsia" w:ascii="宋体" w:eastAsia="宋体" w:cs="Times New Roman"/>
          <w:color w:val="000000" w:themeColor="text1"/>
          <w:sz w:val="22"/>
          <w:lang w:val="zh-CN"/>
          <w14:textFill>
            <w14:solidFill>
              <w14:schemeClr w14:val="tx1"/>
            </w14:solidFill>
          </w14:textFill>
        </w:rPr>
        <w:t>2、投标人网上免费下载招标文件，不收取任何工本费。</w:t>
      </w:r>
    </w:p>
    <w:p>
      <w:pPr>
        <w:tabs>
          <w:tab w:val="left" w:pos="7562"/>
        </w:tabs>
        <w:snapToGrid w:val="0"/>
        <w:spacing w:line="440" w:lineRule="atLeast"/>
        <w:rPr>
          <w:rFonts w:hint="eastAsia" w:ascii="宋体" w:eastAsia="宋体"/>
          <w:color w:val="000000" w:themeColor="text1"/>
          <w:sz w:val="22"/>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五</w:t>
      </w:r>
      <w:r>
        <w:rPr>
          <w:rFonts w:hint="eastAsia" w:ascii="宋体" w:hAnsi="宋体"/>
          <w:b/>
          <w:color w:val="000000" w:themeColor="text1"/>
          <w:szCs w:val="21"/>
          <w14:textFill>
            <w14:solidFill>
              <w14:schemeClr w14:val="tx1"/>
            </w14:solidFill>
          </w14:textFill>
        </w:rPr>
        <w:t>、投标截止时间：</w:t>
      </w:r>
      <w:bookmarkStart w:id="4" w:name="B26_投标截止时间"/>
      <w:r>
        <w:rPr>
          <w:rFonts w:hint="eastAsia" w:ascii="宋体"/>
          <w:color w:val="000000" w:themeColor="text1"/>
          <w:sz w:val="22"/>
          <w:lang w:val="en-US" w:eastAsia="zh-CN"/>
          <w14:textFill>
            <w14:solidFill>
              <w14:schemeClr w14:val="tx1"/>
            </w14:solidFill>
          </w14:textFill>
        </w:rPr>
        <w:t>2023年04月27日14:30时</w:t>
      </w:r>
      <w:r>
        <w:rPr>
          <w:rFonts w:hint="eastAsia" w:ascii="宋体"/>
          <w:color w:val="000000" w:themeColor="text1"/>
          <w:sz w:val="22"/>
          <w14:textFill>
            <w14:solidFill>
              <w14:schemeClr w14:val="tx1"/>
            </w14:solidFill>
          </w14:textFill>
        </w:rPr>
        <w:t xml:space="preserve"> </w:t>
      </w:r>
      <w:bookmarkEnd w:id="4"/>
      <w:r>
        <w:rPr>
          <w:rFonts w:hint="eastAsia" w:ascii="宋体"/>
          <w:color w:val="000000" w:themeColor="text1"/>
          <w:sz w:val="22"/>
          <w:lang w:eastAsia="zh-CN"/>
          <w14:textFill>
            <w14:solidFill>
              <w14:schemeClr w14:val="tx1"/>
            </w14:solidFill>
          </w14:textFill>
        </w:rPr>
        <w:tab/>
      </w:r>
    </w:p>
    <w:p>
      <w:pPr>
        <w:snapToGrid w:val="0"/>
        <w:spacing w:line="440" w:lineRule="atLeast"/>
        <w:rPr>
          <w:rFonts w:ascii="宋体" w:hAnsi="宋体" w:cs="宋体"/>
          <w:color w:val="000000" w:themeColor="text1"/>
          <w:kern w:val="0"/>
          <w:szCs w:val="21"/>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、投标地点：</w:t>
      </w:r>
      <w:r>
        <w:rPr>
          <w:rFonts w:hint="eastAsia" w:ascii="宋体"/>
          <w:color w:val="000000" w:themeColor="text1"/>
          <w:sz w:val="22"/>
          <w14:textFill>
            <w14:solidFill>
              <w14:schemeClr w14:val="tx1"/>
            </w14:solidFill>
          </w14:textFill>
        </w:rPr>
        <w:t>欧邦工程管理集团有限公司（三门县湫水大道58号二楼）</w:t>
      </w:r>
    </w:p>
    <w:p>
      <w:pPr>
        <w:tabs>
          <w:tab w:val="center" w:pos="4706"/>
        </w:tabs>
        <w:snapToGrid w:val="0"/>
        <w:spacing w:line="440" w:lineRule="atLeast"/>
        <w:rPr>
          <w:rFonts w:hint="eastAsia" w:ascii="宋体" w:eastAsia="宋体"/>
          <w:color w:val="000000" w:themeColor="text1"/>
          <w:sz w:val="22"/>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七</w:t>
      </w:r>
      <w:r>
        <w:rPr>
          <w:rFonts w:hint="eastAsia" w:ascii="宋体" w:hAnsi="宋体"/>
          <w:b/>
          <w:color w:val="000000" w:themeColor="text1"/>
          <w:szCs w:val="21"/>
          <w14:textFill>
            <w14:solidFill>
              <w14:schemeClr w14:val="tx1"/>
            </w14:solidFill>
          </w14:textFill>
        </w:rPr>
        <w:t>、开标时间：</w:t>
      </w:r>
      <w:r>
        <w:rPr>
          <w:rFonts w:hint="eastAsia" w:ascii="宋体"/>
          <w:color w:val="000000" w:themeColor="text1"/>
          <w:sz w:val="22"/>
          <w:lang w:eastAsia="zh-CN"/>
          <w14:textFill>
            <w14:solidFill>
              <w14:schemeClr w14:val="tx1"/>
            </w14:solidFill>
          </w14:textFill>
        </w:rPr>
        <w:t>2023年04月27日14:30时</w:t>
      </w:r>
      <w:r>
        <w:rPr>
          <w:rFonts w:hint="eastAsia" w:ascii="宋体"/>
          <w:color w:val="000000" w:themeColor="text1"/>
          <w:sz w:val="22"/>
          <w:lang w:eastAsia="zh-CN"/>
          <w14:textFill>
            <w14:solidFill>
              <w14:schemeClr w14:val="tx1"/>
            </w14:solidFill>
          </w14:textFill>
        </w:rPr>
        <w:tab/>
      </w:r>
    </w:p>
    <w:p>
      <w:pPr>
        <w:snapToGrid w:val="0"/>
        <w:spacing w:line="440" w:lineRule="atLeast"/>
        <w:rPr>
          <w:rFonts w:ascii="宋体"/>
          <w:color w:val="000000" w:themeColor="text1"/>
          <w:sz w:val="22"/>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八</w:t>
      </w:r>
      <w:r>
        <w:rPr>
          <w:rFonts w:hint="eastAsia" w:ascii="宋体" w:hAnsi="宋体"/>
          <w:b/>
          <w:color w:val="000000" w:themeColor="text1"/>
          <w:szCs w:val="21"/>
          <w14:textFill>
            <w14:solidFill>
              <w14:schemeClr w14:val="tx1"/>
            </w14:solidFill>
          </w14:textFill>
        </w:rPr>
        <w:t>、开标地点：</w:t>
      </w:r>
      <w:r>
        <w:rPr>
          <w:rFonts w:hint="eastAsia" w:ascii="宋体"/>
          <w:color w:val="000000" w:themeColor="text1"/>
          <w:sz w:val="22"/>
          <w14:textFill>
            <w14:solidFill>
              <w14:schemeClr w14:val="tx1"/>
            </w14:solidFill>
          </w14:textFill>
        </w:rPr>
        <w:t>欧邦工程管理集团有限公司（三门县湫水大道58号二楼）</w:t>
      </w:r>
    </w:p>
    <w:p>
      <w:pPr>
        <w:snapToGrid w:val="0"/>
        <w:spacing w:line="440" w:lineRule="atLeast"/>
        <w:rPr>
          <w:rFonts w:ascii="宋体"/>
          <w:color w:val="000000" w:themeColor="text1"/>
          <w:sz w:val="22"/>
          <w14:textFill>
            <w14:solidFill>
              <w14:schemeClr w14:val="tx1"/>
            </w14:solidFill>
          </w14:textFill>
        </w:rPr>
      </w:pPr>
      <w:r>
        <w:rPr>
          <w:rFonts w:hint="eastAsia" w:ascii="宋体"/>
          <w:color w:val="000000" w:themeColor="text1"/>
          <w:sz w:val="22"/>
          <w:lang w:eastAsia="zh-CN"/>
          <w14:textFill>
            <w14:solidFill>
              <w14:schemeClr w14:val="tx1"/>
            </w14:solidFill>
          </w14:textFill>
        </w:rPr>
        <w:t>九</w:t>
      </w:r>
      <w:r>
        <w:rPr>
          <w:rFonts w:hint="eastAsia" w:ascii="宋体"/>
          <w:color w:val="000000" w:themeColor="text1"/>
          <w:sz w:val="22"/>
          <w14:textFill>
            <w14:solidFill>
              <w14:schemeClr w14:val="tx1"/>
            </w14:solidFill>
          </w14:textFill>
        </w:rPr>
        <w:t>、联系方式</w:t>
      </w:r>
    </w:p>
    <w:p>
      <w:pPr>
        <w:spacing w:line="360" w:lineRule="auto"/>
        <w:ind w:firstLine="480" w:firstLineChars="200"/>
        <w:rPr>
          <w:rFonts w:ascii="宋体" w:hAnsi="宋体"/>
          <w:color w:val="000000" w:themeColor="text1"/>
          <w:sz w:val="24"/>
          <w14:textFill>
            <w14:solidFill>
              <w14:schemeClr w14:val="tx1"/>
            </w14:solidFill>
          </w14:textFill>
        </w:rPr>
      </w:pPr>
      <w:bookmarkStart w:id="5" w:name="B43_传真"/>
      <w:bookmarkEnd w:id="5"/>
      <w:r>
        <w:rPr>
          <w:rFonts w:hint="eastAsia" w:ascii="宋体" w:hAnsi="宋体"/>
          <w:color w:val="000000" w:themeColor="text1"/>
          <w:sz w:val="24"/>
          <w14:textFill>
            <w14:solidFill>
              <w14:schemeClr w14:val="tx1"/>
            </w14:solidFill>
          </w14:textFill>
        </w:rPr>
        <w:t>招标人：三门县农业农村局</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eastAsia="zh-CN"/>
          <w14:textFill>
            <w14:solidFill>
              <w14:schemeClr w14:val="tx1"/>
            </w14:solidFill>
          </w14:textFill>
        </w:rPr>
        <w:t>赖骁宇</w:t>
      </w:r>
    </w:p>
    <w:p>
      <w:pPr>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r>
        <w:rPr>
          <w:rFonts w:hint="eastAsia" w:ascii="宋体" w:hAnsi="宋体"/>
          <w:color w:val="000000" w:themeColor="text1"/>
          <w:sz w:val="24"/>
          <w:lang w:val="en-US" w:eastAsia="zh-CN"/>
          <w14:textFill>
            <w14:solidFill>
              <w14:schemeClr w14:val="tx1"/>
            </w14:solidFill>
          </w14:textFill>
        </w:rPr>
        <w:t>0576-8331407</w:t>
      </w:r>
      <w:bookmarkStart w:id="21" w:name="_GoBack"/>
      <w:bookmarkEnd w:id="21"/>
    </w:p>
    <w:p>
      <w:pPr>
        <w:spacing w:line="360" w:lineRule="auto"/>
        <w:ind w:firstLine="440" w:firstLineChars="200"/>
        <w:jc w:val="left"/>
        <w:rPr>
          <w:rFonts w:ascii="宋体" w:hAnsi="宋体"/>
          <w:color w:val="000000" w:themeColor="text1"/>
          <w:sz w:val="24"/>
          <w14:textFill>
            <w14:solidFill>
              <w14:schemeClr w14:val="tx1"/>
            </w14:solidFill>
          </w14:textFill>
        </w:rPr>
      </w:pPr>
      <w:r>
        <w:rPr>
          <w:rFonts w:hint="eastAsia" w:ascii="宋体"/>
          <w:color w:val="000000" w:themeColor="text1"/>
          <w:sz w:val="22"/>
          <w14:textFill>
            <w14:solidFill>
              <w14:schemeClr w14:val="tx1"/>
            </w14:solidFill>
          </w14:textFill>
        </w:rPr>
        <w:t xml:space="preserve">招标代理：欧邦工程管理集团有限公司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eastAsia="zh-CN"/>
          <w14:textFill>
            <w14:solidFill>
              <w14:schemeClr w14:val="tx1"/>
            </w14:solidFill>
          </w14:textFill>
        </w:rPr>
        <w:t>郑晓峰</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r>
        <w:rPr>
          <w:rFonts w:ascii="宋体" w:hAnsi="宋体"/>
          <w:color w:val="000000" w:themeColor="text1"/>
          <w:sz w:val="24"/>
          <w14:textFill>
            <w14:solidFill>
              <w14:schemeClr w14:val="tx1"/>
            </w14:solidFill>
          </w14:textFill>
        </w:rPr>
        <w:t>0576-</w:t>
      </w:r>
      <w:r>
        <w:rPr>
          <w:rFonts w:hint="eastAsia" w:ascii="宋体" w:hAnsi="宋体"/>
          <w:color w:val="000000" w:themeColor="text1"/>
          <w:sz w:val="24"/>
          <w14:textFill>
            <w14:solidFill>
              <w14:schemeClr w14:val="tx1"/>
            </w14:solidFill>
          </w14:textFill>
        </w:rPr>
        <w:t>833</w:t>
      </w:r>
      <w:r>
        <w:rPr>
          <w:rFonts w:ascii="宋体" w:hAnsi="宋体"/>
          <w:color w:val="000000" w:themeColor="text1"/>
          <w:sz w:val="24"/>
          <w14:textFill>
            <w14:solidFill>
              <w14:schemeClr w14:val="tx1"/>
            </w14:solidFill>
          </w14:textFill>
        </w:rPr>
        <w:t>21522</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ind w:firstLine="5520" w:firstLineChars="2300"/>
        <w:rPr>
          <w:rFonts w:ascii="宋体" w:hAnsi="宋体"/>
          <w:color w:val="000000" w:themeColor="text1"/>
          <w:sz w:val="24"/>
          <w14:textFill>
            <w14:solidFill>
              <w14:schemeClr w14:val="tx1"/>
            </w14:solidFill>
          </w14:textFill>
        </w:rPr>
      </w:pPr>
    </w:p>
    <w:p>
      <w:pPr>
        <w:spacing w:line="360" w:lineRule="auto"/>
        <w:ind w:firstLine="6720" w:firstLineChars="2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三门县农业农村局</w:t>
      </w:r>
    </w:p>
    <w:p>
      <w:pPr>
        <w:spacing w:line="360" w:lineRule="auto"/>
        <w:ind w:firstLine="6000" w:firstLineChars="2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欧邦工程管理集团有限公司</w:t>
      </w:r>
    </w:p>
    <w:p>
      <w:pPr>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202</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年04月</w:t>
      </w:r>
      <w:r>
        <w:rPr>
          <w:rFonts w:hint="eastAsia" w:ascii="宋体" w:hAnsi="宋体"/>
          <w:color w:val="000000" w:themeColor="text1"/>
          <w:sz w:val="24"/>
          <w:lang w:val="en-US" w:eastAsia="zh-CN"/>
          <w14:textFill>
            <w14:solidFill>
              <w14:schemeClr w14:val="tx1"/>
            </w14:solidFill>
          </w14:textFill>
        </w:rPr>
        <w:t>23</w:t>
      </w:r>
      <w:r>
        <w:rPr>
          <w:rFonts w:hint="eastAsia" w:ascii="宋体" w:hAnsi="宋体"/>
          <w:color w:val="000000" w:themeColor="text1"/>
          <w:sz w:val="24"/>
          <w14:textFill>
            <w14:solidFill>
              <w14:schemeClr w14:val="tx1"/>
            </w14:solidFill>
          </w14:textFill>
        </w:rPr>
        <w:t>日</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pStyle w:val="3"/>
        <w:spacing w:before="0" w:after="0" w:line="360" w:lineRule="auto"/>
        <w:jc w:val="center"/>
        <w:rPr>
          <w:rFonts w:ascii="宋体" w:hAnsi="宋体" w:eastAsia="宋体"/>
          <w:color w:val="000000" w:themeColor="text1"/>
          <w:sz w:val="36"/>
          <w:szCs w:val="36"/>
          <w14:textFill>
            <w14:solidFill>
              <w14:schemeClr w14:val="tx1"/>
            </w14:solidFill>
          </w14:textFill>
        </w:rPr>
      </w:pPr>
      <w:bookmarkStart w:id="6" w:name="_Toc38624161"/>
      <w:bookmarkStart w:id="7" w:name="_Toc40859285"/>
      <w:r>
        <w:rPr>
          <w:rFonts w:hint="eastAsia" w:ascii="宋体" w:hAnsi="宋体" w:eastAsia="宋体"/>
          <w:color w:val="000000" w:themeColor="text1"/>
          <w:sz w:val="36"/>
          <w:szCs w:val="36"/>
          <w14:textFill>
            <w14:solidFill>
              <w14:schemeClr w14:val="tx1"/>
            </w14:solidFill>
          </w14:textFill>
        </w:rPr>
        <w:t>第二章谈判内容</w:t>
      </w:r>
      <w:bookmarkEnd w:id="6"/>
      <w:bookmarkEnd w:id="7"/>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一、采购总说明</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1、本技术规范要求提出的是最低限度的基本技术要求，并未对所有技术细节作出规定，供应商应提供符合本技术要求和国家标准、行业标准的优质产品。</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2、技术要求及标准的执行</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供应商提供的产品应标明所执行的质量标准，若同一标准已颁发新标准，则按最新标准执行。若同一产品同时有几个标准（国际标准、国家标准、行业标准、企业标准等），则按最高层次的标准执行。</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二、采购内容及具体要求</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1、对租赁渔船的职责要求：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（1）负责对三门辖区海域违禁渔具的清理工作；</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（2）坚决服从县农业农村局渔业执法大队进行船舶扣押、动态瞭望、港口检查、封港行动等工作；</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（3）参于海上抢险救灾工作；</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（4）配合三门县农业农村局其它工作的安排。</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2、对租赁渔船的基本要求：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（1）须持有效的渔业船舶相关证书；（渔业船舶检验证书、登记证书、捕捞许可证或辅助船许可证、国籍证书）。</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（2）应具备安全适航能力，配齐救生、消防、通信导航等设备；</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应配齐相应的职务船员及普通船员（共</w:t>
      </w:r>
      <w:r>
        <w:rPr>
          <w:rFonts w:hint="eastAsia"/>
          <w:color w:val="000000" w:themeColor="text1"/>
          <w:sz w:val="24"/>
          <w:lang w:val="en-US" w:eastAsia="zh-CN"/>
          <w14:textFill>
            <w14:solidFill>
              <w14:schemeClr w14:val="tx1"/>
            </w14:solidFill>
          </w14:textFill>
        </w:rPr>
        <w:t>5名</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，职务船员及普通船员须持有效职务船员证书及专业训练合格证；</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（4）在租赁期间，船舶必须参保渔业互保协会并有效；</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（5）船上应具备良好的生活设施，如床铺、淡水舱、厨房设备、执法人员工作房间（配备空调）等；</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（6）船长必须有丰富的船舶驾驶经验，熟悉三门海域和港口的实际海况，能胜任各类网具清理、船舶航行、停泊等工作</w:t>
      </w:r>
      <w:r>
        <w:rPr>
          <w:rFonts w:hint="eastAsia" w:hAnsi="宋体"/>
          <w:b/>
          <w:bCs/>
          <w:color w:val="000000" w:themeColor="text1"/>
          <w:sz w:val="24"/>
          <w14:textFill>
            <w14:solidFill>
              <w14:schemeClr w14:val="tx1"/>
            </w14:solidFill>
          </w14:textFill>
        </w:rPr>
        <w:t>；</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（7）在租赁期间船东及船长对船舶自身安全负全责；</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（8）船上应具备有效的起网机。</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b/>
          <w:bCs/>
          <w:color w:val="000000" w:themeColor="text1"/>
          <w:sz w:val="24"/>
          <w14:textFill>
            <w14:solidFill>
              <w14:schemeClr w14:val="tx1"/>
            </w14:solidFill>
          </w14:textFill>
        </w:rPr>
        <w:t xml:space="preserve"> 3、操作要求：</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（1）“护渔”船舶须悬挂护渔标识牌；</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（2）在清网过程中，“护渔”船舶船员须在第一时间将清理上的网具做初步损坏，回港后统一叠放并运行送至我单位指定仓库保存。</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（3）“护渔”船舶中标后应尽快可投入我单位工作安排，故在招标前应当完成船舶保养、改造等相关要求；</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（4）“护渔”船租赁期间需要停泊在渔政码头待命</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（5）“护渔”船舶如遇机械故障需立即报告并及时修理。</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（6）“护渔”船舶租赁期间的安全生产及防火、防盗、防台风等工作由船东及船长负全责。</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（7）如船东聘用船员工作上无法达到我单位工作要求，我单位有权要求船东更换船员或直接指派相关人员上船。</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（8）我单位在执行</w:t>
      </w:r>
      <w:r>
        <w:rPr>
          <w:rFonts w:hint="eastAsia" w:hAnsi="宋体"/>
          <w:b/>
          <w:bCs/>
          <w:color w:val="000000" w:themeColor="text1"/>
          <w:sz w:val="24"/>
          <w:lang w:eastAsia="zh-CN"/>
          <w14:textFill>
            <w14:solidFill>
              <w14:schemeClr w14:val="tx1"/>
            </w14:solidFill>
          </w14:textFill>
        </w:rPr>
        <w:t>清</w:t>
      </w:r>
      <w:r>
        <w:rPr>
          <w:rFonts w:hint="eastAsia" w:hAnsi="宋体"/>
          <w:b/>
          <w:bCs/>
          <w:color w:val="000000" w:themeColor="text1"/>
          <w:sz w:val="24"/>
          <w14:textFill>
            <w14:solidFill>
              <w14:schemeClr w14:val="tx1"/>
            </w14:solidFill>
          </w14:textFill>
        </w:rPr>
        <w:t>网等执法行动时，“护渔”船舶及船员需保密，如出现泄密执法行动的，我单位可终止合同；</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（9）“护渔”船舶须如实记录每日航时、航程、人数，清网的具体时间、地点及网具数量，不如实填写或擅自处理清理网具，我单位有权终止合同；</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（10）船上人员不足五人不能出海，无故不服从我单位工作安排的，我单位有权终止租赁合同。</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三、招标项目概况：</w:t>
      </w:r>
    </w:p>
    <w:tbl>
      <w:tblPr>
        <w:tblStyle w:val="1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3"/>
        <w:gridCol w:w="823"/>
        <w:gridCol w:w="810"/>
        <w:gridCol w:w="1095"/>
        <w:gridCol w:w="28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top"/>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序号</w:t>
            </w:r>
          </w:p>
        </w:tc>
        <w:tc>
          <w:tcPr>
            <w:tcW w:w="1933" w:type="dxa"/>
            <w:vAlign w:val="top"/>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项目名称</w:t>
            </w:r>
          </w:p>
        </w:tc>
        <w:tc>
          <w:tcPr>
            <w:tcW w:w="823" w:type="dxa"/>
            <w:vAlign w:val="top"/>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数量</w:t>
            </w:r>
          </w:p>
        </w:tc>
        <w:tc>
          <w:tcPr>
            <w:tcW w:w="810" w:type="dxa"/>
            <w:vAlign w:val="top"/>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单位</w:t>
            </w:r>
          </w:p>
        </w:tc>
        <w:tc>
          <w:tcPr>
            <w:tcW w:w="1095" w:type="dxa"/>
            <w:vAlign w:val="top"/>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单价</w:t>
            </w:r>
          </w:p>
        </w:tc>
        <w:tc>
          <w:tcPr>
            <w:tcW w:w="2850" w:type="dxa"/>
            <w:vAlign w:val="top"/>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简要规格描述</w:t>
            </w:r>
          </w:p>
        </w:tc>
        <w:tc>
          <w:tcPr>
            <w:tcW w:w="1300" w:type="dxa"/>
            <w:vAlign w:val="top"/>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w:t>
            </w:r>
          </w:p>
        </w:tc>
        <w:tc>
          <w:tcPr>
            <w:tcW w:w="1933" w:type="dxa"/>
            <w:vAlign w:val="center"/>
          </w:tcPr>
          <w:p>
            <w:pPr>
              <w:widowControl/>
              <w:spacing w:line="3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2023年三门县“护渔”船舶租赁项目</w:t>
            </w:r>
          </w:p>
        </w:tc>
        <w:tc>
          <w:tcPr>
            <w:tcW w:w="823" w:type="dxa"/>
            <w:vAlign w:val="center"/>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w:t>
            </w:r>
          </w:p>
        </w:tc>
        <w:tc>
          <w:tcPr>
            <w:tcW w:w="810" w:type="dxa"/>
            <w:vAlign w:val="center"/>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艘</w:t>
            </w:r>
          </w:p>
        </w:tc>
        <w:tc>
          <w:tcPr>
            <w:tcW w:w="1095" w:type="dxa"/>
            <w:vAlign w:val="center"/>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r>
              <w:rPr>
                <w:rFonts w:hint="eastAsia" w:ascii="宋体"/>
                <w:color w:val="000000" w:themeColor="text1"/>
                <w:sz w:val="24"/>
                <w:lang w:val="en-US" w:eastAsia="zh-CN"/>
                <w14:textFill>
                  <w14:solidFill>
                    <w14:schemeClr w14:val="tx1"/>
                  </w14:solidFill>
                </w14:textFill>
              </w:rPr>
              <w:t>3700</w:t>
            </w:r>
            <w:r>
              <w:rPr>
                <w:rFonts w:hint="eastAsia" w:ascii="宋体"/>
                <w:color w:val="000000" w:themeColor="text1"/>
                <w:sz w:val="24"/>
                <w14:textFill>
                  <w14:solidFill>
                    <w14:schemeClr w14:val="tx1"/>
                  </w14:solidFill>
                </w14:textFill>
              </w:rPr>
              <w:t>元</w:t>
            </w:r>
            <w:r>
              <w:rPr>
                <w:rFonts w:hint="eastAsia" w:ascii="宋体"/>
                <w:color w:val="000000" w:themeColor="text1"/>
                <w:sz w:val="24"/>
                <w14:textFill>
                  <w14:solidFill>
                    <w14:schemeClr w14:val="tx1"/>
                  </w14:solidFill>
                </w14:textFill>
              </w:rPr>
              <w:t>/天</w:t>
            </w:r>
          </w:p>
        </w:tc>
        <w:tc>
          <w:tcPr>
            <w:tcW w:w="2850" w:type="dxa"/>
            <w:vAlign w:val="center"/>
          </w:tcPr>
          <w:p>
            <w:pPr>
              <w:widowControl/>
              <w:spacing w:line="3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船长12米以上，型宽</w:t>
            </w:r>
            <w:r>
              <w:rPr>
                <w:rFonts w:hint="eastAsia" w:ascii="宋体"/>
                <w:color w:val="000000" w:themeColor="text1"/>
                <w:sz w:val="24"/>
                <w:lang w:val="en-US" w:eastAsia="zh-CN"/>
                <w14:textFill>
                  <w14:solidFill>
                    <w14:schemeClr w14:val="tx1"/>
                  </w14:solidFill>
                </w14:textFill>
              </w:rPr>
              <w:t>3</w:t>
            </w:r>
            <w:r>
              <w:rPr>
                <w:rFonts w:hint="eastAsia" w:ascii="宋体"/>
                <w:color w:val="000000" w:themeColor="text1"/>
                <w:sz w:val="24"/>
                <w14:textFill>
                  <w14:solidFill>
                    <w14:schemeClr w14:val="tx1"/>
                  </w14:solidFill>
                </w14:textFill>
              </w:rPr>
              <w:t>米以上。船体材质：钢制；具备一定稳定性。（</w:t>
            </w:r>
            <w:r>
              <w:rPr>
                <w:rFonts w:hint="eastAsia"/>
                <w:color w:val="000000" w:themeColor="text1"/>
                <w:sz w:val="24"/>
                <w:lang w:eastAsia="zh-CN"/>
                <w14:textFill>
                  <w14:solidFill>
                    <w14:schemeClr w14:val="tx1"/>
                  </w14:solidFill>
                </w14:textFill>
              </w:rPr>
              <w:t>应配齐相应的职务船员及普通船员共</w:t>
            </w:r>
            <w:r>
              <w:rPr>
                <w:rFonts w:hint="eastAsia"/>
                <w:color w:val="000000" w:themeColor="text1"/>
                <w:sz w:val="24"/>
                <w:lang w:val="en-US" w:eastAsia="zh-CN"/>
                <w14:textFill>
                  <w14:solidFill>
                    <w14:schemeClr w14:val="tx1"/>
                  </w14:solidFill>
                </w14:textFill>
              </w:rPr>
              <w:t>5名</w:t>
            </w:r>
            <w:r>
              <w:rPr>
                <w:rFonts w:hint="eastAsia" w:ascii="宋体"/>
                <w:color w:val="000000" w:themeColor="text1"/>
                <w:sz w:val="24"/>
                <w14:textFill>
                  <w14:solidFill>
                    <w14:schemeClr w14:val="tx1"/>
                  </w14:solidFill>
                </w14:textFill>
              </w:rPr>
              <w:t>）</w:t>
            </w:r>
          </w:p>
        </w:tc>
        <w:tc>
          <w:tcPr>
            <w:tcW w:w="1300" w:type="dxa"/>
            <w:vAlign w:val="center"/>
          </w:tcPr>
          <w:p>
            <w:pPr>
              <w:widowControl/>
              <w:spacing w:line="300" w:lineRule="atLeast"/>
              <w:jc w:val="center"/>
              <w:rPr>
                <w:rFonts w:ascii="宋体"/>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在租赁实际使用期间“护渔”船舶月均出海</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9</w:t>
            </w:r>
            <w:r>
              <w:rPr>
                <w:rFonts w:hint="eastAsia" w:ascii="宋体"/>
                <w:b/>
                <w:bCs/>
                <w:color w:val="000000" w:themeColor="text1"/>
                <w:sz w:val="24"/>
                <w14:textFill>
                  <w14:solidFill>
                    <w14:schemeClr w14:val="tx1"/>
                  </w14:solidFill>
                </w14:textFill>
              </w:rPr>
              <w:t>日</w:t>
            </w:r>
            <w:r>
              <w:rPr>
                <w:rFonts w:hint="eastAsia" w:ascii="宋体"/>
                <w:color w:val="000000" w:themeColor="text1"/>
                <w:sz w:val="24"/>
                <w14:textFill>
                  <w14:solidFill>
                    <w14:schemeClr w14:val="tx1"/>
                  </w14:solidFill>
                </w14:textFill>
              </w:rPr>
              <w:t>。</w:t>
            </w:r>
          </w:p>
        </w:tc>
      </w:tr>
    </w:tbl>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四、供应商报价要求：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（1）按单船租赁每天的价格报价，单船预算综合单价为</w:t>
      </w:r>
      <w:r>
        <w:rPr>
          <w:rFonts w:hint="eastAsia"/>
          <w:color w:val="000000" w:themeColor="text1"/>
          <w:sz w:val="24"/>
          <w:lang w:val="en-US" w:eastAsia="zh-CN"/>
          <w14:textFill>
            <w14:solidFill>
              <w14:schemeClr w14:val="tx1"/>
            </w14:solidFill>
          </w14:textFill>
        </w:rPr>
        <w:t>37</w:t>
      </w:r>
      <w:r>
        <w:rPr>
          <w:rFonts w:hint="eastAsia"/>
          <w:color w:val="000000" w:themeColor="text1"/>
          <w:sz w:val="24"/>
          <w14:textFill>
            <w14:solidFill>
              <w14:schemeClr w14:val="tx1"/>
            </w14:solidFill>
          </w14:textFill>
        </w:rPr>
        <w:t>00</w:t>
      </w:r>
      <w:r>
        <w:rPr>
          <w:rFonts w:hint="eastAsia" w:hAnsi="宋体"/>
          <w:color w:val="000000" w:themeColor="text1"/>
          <w:sz w:val="24"/>
          <w14:textFill>
            <w14:solidFill>
              <w14:schemeClr w14:val="tx1"/>
            </w14:solidFill>
          </w14:textFill>
        </w:rPr>
        <w:t>元/</w:t>
      </w:r>
      <w:r>
        <w:rPr>
          <w:rFonts w:hint="eastAsia" w:hAnsi="宋体"/>
          <w:color w:val="000000" w:themeColor="text1"/>
          <w:sz w:val="24"/>
          <w:lang w:eastAsia="zh-CN"/>
          <w14:textFill>
            <w14:solidFill>
              <w14:schemeClr w14:val="tx1"/>
            </w14:solidFill>
          </w14:textFill>
        </w:rPr>
        <w:t>天</w:t>
      </w:r>
      <w:r>
        <w:rPr>
          <w:rFonts w:hint="eastAsia" w:hAnsi="宋体"/>
          <w:color w:val="000000" w:themeColor="text1"/>
          <w:sz w:val="24"/>
          <w14:textFill>
            <w14:solidFill>
              <w14:schemeClr w14:val="tx1"/>
            </w14:solidFill>
          </w14:textFill>
        </w:rPr>
        <w:t>。</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供应商应考虑自身实力、经验及项目实施过程中的各种因素，根据采购要求，详细说明所能提供的各项具体服务内容，自主确定报价</w:t>
      </w:r>
      <w:r>
        <w:rPr>
          <w:rFonts w:hint="eastAsia" w:hAnsi="宋体"/>
          <w:color w:val="000000" w:themeColor="text1"/>
          <w:sz w:val="24"/>
          <w14:textFill>
            <w14:solidFill>
              <w14:schemeClr w14:val="tx1"/>
            </w14:solidFill>
          </w14:textFill>
        </w:rPr>
        <w:t>（按天进行报价），实行固定综合单价包干。</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此次报价实行固定综合单价包干，即单船投标综合单价一旦确定后，不再进行调整，投标供应商需充分考虑风险。实际按实结算，即结算价=租赁船数*租赁天数×中标供应商投标文件中承诺的单船投标综合单价（元/天）。</w:t>
      </w:r>
    </w:p>
    <w:p>
      <w:pPr>
        <w:pStyle w:val="21"/>
        <w:spacing w:line="360" w:lineRule="auto"/>
        <w:ind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（4）</w:t>
      </w:r>
      <w:r>
        <w:rPr>
          <w:rFonts w:hint="eastAsia" w:hAnsi="宋体"/>
          <w:b/>
          <w:color w:val="000000" w:themeColor="text1"/>
          <w:sz w:val="24"/>
          <w:szCs w:val="24"/>
          <w14:textFill>
            <w14:solidFill>
              <w14:schemeClr w14:val="tx1"/>
            </w14:solidFill>
          </w14:textFill>
        </w:rPr>
        <w:t>供应商根据招标文件的要求，完成本次单艘护渔船单日租赁服务采购所涉及的所有费用（包括船舶租赁费用、船舶维护保养费、职务船员工资、伙食费</w:t>
      </w:r>
      <w:r>
        <w:rPr>
          <w:rFonts w:hint="eastAsia" w:ascii="Times New Roman" w:hAnsi="Times New Roman"/>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船舶燃料费（ 供应商报价时自行注意市场价格波动风险，本合同价格保持不变）、船舶财产保险费、船员人身保险费、安全设施费、税金、招标代理费等其他费用）</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五、付款方式</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采购当月出海日少于</w:t>
      </w:r>
      <w:r>
        <w:rPr>
          <w:rFonts w:hint="eastAsia" w:hAnsi="宋体"/>
          <w:color w:val="000000" w:themeColor="text1"/>
          <w:sz w:val="24"/>
          <w:lang w:val="en-US" w:eastAsia="zh-CN"/>
          <w14:textFill>
            <w14:solidFill>
              <w14:schemeClr w14:val="tx1"/>
            </w14:solidFill>
          </w14:textFill>
        </w:rPr>
        <w:t>9</w:t>
      </w:r>
      <w:r>
        <w:rPr>
          <w:rFonts w:hint="eastAsia" w:hAnsi="宋体"/>
          <w:color w:val="000000" w:themeColor="text1"/>
          <w:sz w:val="24"/>
          <w14:textFill>
            <w14:solidFill>
              <w14:schemeClr w14:val="tx1"/>
            </w14:solidFill>
          </w14:textFill>
        </w:rPr>
        <w:t>日，出海费用计入下个月，每月15日为上月服务费用结算日（遇节假日顺延），中标人每月开具正式发票后，由采购人按月办理付款手续。</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六、服务期：</w:t>
      </w:r>
      <w:r>
        <w:rPr>
          <w:rFonts w:hint="eastAsia" w:hAnsi="宋体"/>
          <w:color w:val="000000" w:themeColor="text1"/>
          <w:sz w:val="24"/>
          <w:lang w:eastAsia="zh-CN"/>
          <w14:textFill>
            <w14:solidFill>
              <w14:schemeClr w14:val="tx1"/>
            </w14:solidFill>
          </w14:textFill>
        </w:rPr>
        <w:t>202</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年05月01日至</w:t>
      </w:r>
      <w:r>
        <w:rPr>
          <w:rFonts w:hint="eastAsia" w:hAnsi="宋体"/>
          <w:color w:val="000000" w:themeColor="text1"/>
          <w:sz w:val="24"/>
          <w:lang w:eastAsia="zh-CN"/>
          <w14:textFill>
            <w14:solidFill>
              <w14:schemeClr w14:val="tx1"/>
            </w14:solidFill>
          </w14:textFill>
        </w:rPr>
        <w:t>202</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年12月30日</w:t>
      </w:r>
      <w:r>
        <w:rPr>
          <w:rFonts w:hint="eastAsia"/>
          <w:b/>
          <w:bCs/>
          <w:color w:val="000000" w:themeColor="text1"/>
          <w:sz w:val="24"/>
          <w14:textFill>
            <w14:solidFill>
              <w14:schemeClr w14:val="tx1"/>
            </w14:solidFill>
          </w14:textFill>
        </w:rPr>
        <w:t>（9月16日之后，业主有权随时终止租赁合同）</w:t>
      </w:r>
    </w:p>
    <w:p>
      <w:pPr>
        <w:widowControl/>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br w:type="page"/>
      </w:r>
    </w:p>
    <w:p>
      <w:pPr>
        <w:pStyle w:val="3"/>
        <w:spacing w:before="0" w:after="0" w:line="360" w:lineRule="auto"/>
        <w:jc w:val="center"/>
        <w:rPr>
          <w:rFonts w:ascii="宋体" w:hAnsi="宋体" w:eastAsia="宋体"/>
          <w:color w:val="000000" w:themeColor="text1"/>
          <w:sz w:val="36"/>
          <w:szCs w:val="36"/>
          <w14:textFill>
            <w14:solidFill>
              <w14:schemeClr w14:val="tx1"/>
            </w14:solidFill>
          </w14:textFill>
        </w:rPr>
      </w:pPr>
      <w:bookmarkStart w:id="8" w:name="_Toc40859286"/>
      <w:r>
        <w:rPr>
          <w:rFonts w:hint="eastAsia" w:ascii="宋体" w:hAnsi="宋体" w:eastAsia="宋体"/>
          <w:color w:val="000000" w:themeColor="text1"/>
          <w:sz w:val="36"/>
          <w:szCs w:val="36"/>
          <w14:textFill>
            <w14:solidFill>
              <w14:schemeClr w14:val="tx1"/>
            </w14:solidFill>
          </w14:textFill>
        </w:rPr>
        <w:t>第三章　供应商须知</w:t>
      </w:r>
      <w:bookmarkEnd w:id="8"/>
    </w:p>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前附表</w:t>
      </w:r>
    </w:p>
    <w:tbl>
      <w:tblPr>
        <w:tblStyle w:val="1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正本</w:t>
            </w:r>
            <w:r>
              <w:rPr>
                <w:rFonts w:hint="eastAsia" w:ascii="宋体" w:hAnsi="宋体" w:cs="Arial"/>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份、副本</w:t>
            </w:r>
            <w:r>
              <w:rPr>
                <w:rFonts w:hint="eastAsia" w:ascii="宋体" w:hAnsi="宋体" w:cs="Arial"/>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份，正副本</w:t>
            </w:r>
            <w:r>
              <w:rPr>
                <w:rFonts w:hint="eastAsia" w:ascii="宋体" w:hAnsi="宋体"/>
                <w:color w:val="000000" w:themeColor="text1"/>
                <w:kern w:val="0"/>
                <w:sz w:val="24"/>
                <w14:textFill>
                  <w14:solidFill>
                    <w14:schemeClr w14:val="tx1"/>
                  </w14:solidFill>
                </w14:textFill>
              </w:rPr>
              <w:t>封装成一袋</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谈判响应有效期为谈判后90天，</w:t>
            </w:r>
            <w:r>
              <w:rPr>
                <w:rFonts w:hint="eastAsia" w:ascii="宋体" w:hAnsi="宋体" w:cs="宋体"/>
                <w:color w:val="000000" w:themeColor="text1"/>
                <w:kern w:val="0"/>
                <w:sz w:val="24"/>
                <w14:textFill>
                  <w14:solidFill>
                    <w14:schemeClr w14:val="tx1"/>
                  </w14:solidFill>
                </w14:textFill>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截止时间：北京时间</w:t>
            </w:r>
            <w:r>
              <w:rPr>
                <w:rFonts w:hint="eastAsia" w:ascii="宋体" w:hAnsi="宋体" w:cs="宋体"/>
                <w:color w:val="000000" w:themeColor="text1"/>
                <w:sz w:val="24"/>
                <w:lang w:eastAsia="zh-CN"/>
                <w14:textFill>
                  <w14:solidFill>
                    <w14:schemeClr w14:val="tx1"/>
                  </w14:solidFill>
                </w14:textFill>
              </w:rPr>
              <w:t>2023年04月27日14:30时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递交地点：</w:t>
            </w:r>
            <w:r>
              <w:rPr>
                <w:rFonts w:hint="eastAsia" w:ascii="宋体"/>
                <w:color w:val="000000" w:themeColor="text1"/>
                <w:sz w:val="24"/>
                <w14:textFill>
                  <w14:solidFill>
                    <w14:schemeClr w14:val="tx1"/>
                  </w14:solidFill>
                </w14:textFill>
              </w:rPr>
              <w:t>欧邦工程管理集团有限公司（三门县湫水大道58号二楼）开标室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时间：北京时间</w:t>
            </w:r>
            <w:r>
              <w:rPr>
                <w:rFonts w:hint="eastAsia" w:ascii="宋体" w:hAnsi="宋体" w:cs="宋体"/>
                <w:color w:val="000000" w:themeColor="text1"/>
                <w:sz w:val="24"/>
                <w:lang w:eastAsia="zh-CN"/>
                <w14:textFill>
                  <w14:solidFill>
                    <w14:schemeClr w14:val="tx1"/>
                  </w14:solidFill>
                </w14:textFill>
              </w:rPr>
              <w:t>2023年04月27日14:30时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w:t>
            </w:r>
            <w:r>
              <w:rPr>
                <w:rFonts w:hint="eastAsia" w:ascii="宋体"/>
                <w:color w:val="000000" w:themeColor="text1"/>
                <w:sz w:val="24"/>
                <w14:textFill>
                  <w14:solidFill>
                    <w14:schemeClr w14:val="tx1"/>
                  </w14:solidFill>
                </w14:textFill>
              </w:rPr>
              <w:t>欧邦工程管理集团有限公司（三门县湫水大道58号二楼）开标室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bCs/>
                <w:color w:val="000000" w:themeColor="text1"/>
                <w:sz w:val="24"/>
                <w14:textFill>
                  <w14:solidFill>
                    <w14:schemeClr w14:val="tx1"/>
                  </w14:solidFill>
                </w14:textFill>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本谈判文件解释权属于采购人和</w:t>
            </w:r>
            <w:r>
              <w:rPr>
                <w:rFonts w:hint="eastAsia" w:ascii="宋体" w:hAnsi="宋体" w:cs="Arial"/>
                <w:color w:val="000000" w:themeColor="text1"/>
                <w:sz w:val="24"/>
                <w14:textFill>
                  <w14:solidFill>
                    <w14:schemeClr w14:val="tx1"/>
                  </w14:solidFill>
                </w14:textFill>
              </w:rPr>
              <w:t>采购代理机构</w:t>
            </w:r>
          </w:p>
        </w:tc>
      </w:tr>
    </w:tbl>
    <w:p>
      <w:pPr>
        <w:spacing w:line="360" w:lineRule="auto"/>
        <w:jc w:val="center"/>
        <w:rPr>
          <w:rFonts w:ascii="宋体" w:hAnsi="宋体"/>
          <w:b/>
          <w:bCs/>
          <w:color w:val="000000" w:themeColor="text1"/>
          <w:sz w:val="36"/>
          <w14:textFill>
            <w14:solidFill>
              <w14:schemeClr w14:val="tx1"/>
            </w14:solidFill>
          </w14:textFill>
        </w:rPr>
      </w:pPr>
    </w:p>
    <w:p>
      <w:pPr>
        <w:spacing w:line="360" w:lineRule="auto"/>
        <w:jc w:val="center"/>
        <w:rPr>
          <w:rFonts w:ascii="宋体" w:hAnsi="宋体"/>
          <w:b/>
          <w:bCs/>
          <w:color w:val="000000" w:themeColor="text1"/>
          <w:sz w:val="36"/>
          <w14:textFill>
            <w14:solidFill>
              <w14:schemeClr w14:val="tx1"/>
            </w14:solidFill>
          </w14:textFill>
        </w:rPr>
      </w:pPr>
    </w:p>
    <w:p>
      <w:pPr>
        <w:spacing w:line="360" w:lineRule="auto"/>
        <w:jc w:val="center"/>
        <w:rPr>
          <w:rFonts w:ascii="宋体" w:hAnsi="宋体"/>
          <w:b/>
          <w:bCs/>
          <w:color w:val="000000" w:themeColor="text1"/>
          <w:sz w:val="36"/>
          <w14:textFill>
            <w14:solidFill>
              <w14:schemeClr w14:val="tx1"/>
            </w14:solidFill>
          </w14:textFill>
        </w:rPr>
      </w:pPr>
    </w:p>
    <w:p>
      <w:pPr>
        <w:spacing w:line="360" w:lineRule="auto"/>
        <w:rPr>
          <w:rFonts w:ascii="宋体" w:hAnsi="宋体"/>
          <w:b/>
          <w:bCs/>
          <w:color w:val="000000" w:themeColor="text1"/>
          <w:sz w:val="36"/>
          <w14:textFill>
            <w14:solidFill>
              <w14:schemeClr w14:val="tx1"/>
            </w14:solidFill>
          </w14:textFill>
        </w:rPr>
      </w:pPr>
    </w:p>
    <w:p>
      <w:pPr>
        <w:spacing w:line="360" w:lineRule="auto"/>
        <w:rPr>
          <w:rFonts w:ascii="宋体" w:hAnsi="宋体"/>
          <w:b/>
          <w:bCs/>
          <w:color w:val="000000" w:themeColor="text1"/>
          <w:sz w:val="36"/>
          <w14:textFill>
            <w14:solidFill>
              <w14:schemeClr w14:val="tx1"/>
            </w14:solidFill>
          </w14:textFill>
        </w:rPr>
      </w:pPr>
    </w:p>
    <w:p>
      <w:pPr>
        <w:pStyle w:val="9"/>
        <w:snapToGrid w:val="0"/>
        <w:spacing w:before="120" w:after="120" w:line="360" w:lineRule="auto"/>
        <w:rPr>
          <w:rFonts w:hAnsi="宋体"/>
          <w:b/>
          <w:color w:val="000000" w:themeColor="text1"/>
          <w:sz w:val="24"/>
          <w14:textFill>
            <w14:solidFill>
              <w14:schemeClr w14:val="tx1"/>
            </w14:solidFill>
          </w14:textFill>
        </w:rPr>
      </w:pPr>
    </w:p>
    <w:p>
      <w:pPr>
        <w:pStyle w:val="4"/>
        <w:jc w:val="center"/>
        <w:rPr>
          <w:color w:val="000000" w:themeColor="text1"/>
          <w14:textFill>
            <w14:solidFill>
              <w14:schemeClr w14:val="tx1"/>
            </w14:solidFill>
          </w14:textFill>
        </w:rPr>
      </w:pPr>
      <w:bookmarkStart w:id="9" w:name="_Toc40859287"/>
      <w:r>
        <w:rPr>
          <w:rFonts w:hint="eastAsia"/>
          <w:color w:val="000000" w:themeColor="text1"/>
          <w14:textFill>
            <w14:solidFill>
              <w14:schemeClr w14:val="tx1"/>
            </w14:solidFill>
          </w14:textFill>
        </w:rPr>
        <w:t>一 、总  则</w:t>
      </w:r>
      <w:bookmarkEnd w:id="9"/>
    </w:p>
    <w:p>
      <w:pPr>
        <w:pStyle w:val="9"/>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一）</w:t>
      </w:r>
      <w:r>
        <w:rPr>
          <w:rFonts w:hAnsi="宋体"/>
          <w:b/>
          <w:color w:val="000000" w:themeColor="text1"/>
          <w:sz w:val="24"/>
          <w14:textFill>
            <w14:solidFill>
              <w14:schemeClr w14:val="tx1"/>
            </w14:solidFill>
          </w14:textFill>
        </w:rPr>
        <w:t>适用范围</w:t>
      </w:r>
    </w:p>
    <w:p>
      <w:pPr>
        <w:pStyle w:val="5"/>
        <w:numPr>
          <w:ilvl w:val="0"/>
          <w:numId w:val="0"/>
        </w:numPr>
        <w:tabs>
          <w:tab w:val="left" w:pos="0"/>
          <w:tab w:val="left" w:pos="851"/>
        </w:tabs>
        <w:autoSpaceDE w:val="0"/>
        <w:autoSpaceDN w:val="0"/>
        <w:adjustRightInd w:val="0"/>
        <w:snapToGrid w:val="0"/>
        <w:spacing w:before="0" w:after="0"/>
        <w:ind w:firstLine="566" w:firstLineChars="236"/>
        <w:jc w:val="left"/>
        <w:rPr>
          <w:rFonts w:ascii="宋体" w:hAnsi="宋体"/>
          <w:b w:val="0"/>
          <w:color w:val="000000" w:themeColor="text1"/>
          <w:sz w:val="24"/>
          <w:szCs w:val="24"/>
          <w14:textFill>
            <w14:solidFill>
              <w14:schemeClr w14:val="tx1"/>
            </w14:solidFill>
          </w14:textFill>
        </w:rPr>
      </w:pPr>
      <w:r>
        <w:rPr>
          <w:rFonts w:hint="eastAsia" w:ascii="宋体" w:hAnsi="宋体"/>
          <w:b w:val="0"/>
          <w:color w:val="000000" w:themeColor="text1"/>
          <w:sz w:val="24"/>
          <w:szCs w:val="24"/>
          <w14:textFill>
            <w14:solidFill>
              <w14:schemeClr w14:val="tx1"/>
            </w14:solidFill>
          </w14:textFill>
        </w:rPr>
        <w:t>本谈判文件适用于本次项目的谈判、评审、确定成交供应商、验收、合同履约、付款等行为（法律、法规另有规定的，从其规定）。</w:t>
      </w:r>
    </w:p>
    <w:p>
      <w:pPr>
        <w:pStyle w:val="9"/>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（二）定义</w:t>
      </w:r>
    </w:p>
    <w:p>
      <w:pPr>
        <w:pStyle w:val="5"/>
        <w:numPr>
          <w:ilvl w:val="0"/>
          <w:numId w:val="0"/>
        </w:numPr>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000000" w:themeColor="text1"/>
          <w:sz w:val="24"/>
          <w:szCs w:val="24"/>
          <w14:textFill>
            <w14:solidFill>
              <w14:schemeClr w14:val="tx1"/>
            </w14:solidFill>
          </w14:textFill>
        </w:rPr>
      </w:pPr>
      <w:r>
        <w:rPr>
          <w:rFonts w:hint="eastAsia" w:ascii="宋体" w:hAnsi="宋体"/>
          <w:b w:val="0"/>
          <w:color w:val="000000" w:themeColor="text1"/>
          <w:sz w:val="24"/>
          <w:szCs w:val="24"/>
          <w14:textFill>
            <w14:solidFill>
              <w14:schemeClr w14:val="tx1"/>
            </w14:solidFill>
          </w14:textFill>
        </w:rPr>
        <w:t>1、</w:t>
      </w:r>
      <w:r>
        <w:rPr>
          <w:rFonts w:hint="eastAsia" w:ascii="宋体" w:hAnsi="宋体"/>
          <w:b w:val="0"/>
          <w:bCs w:val="0"/>
          <w:color w:val="000000" w:themeColor="text1"/>
          <w:sz w:val="24"/>
          <w:szCs w:val="24"/>
          <w:lang w:val="zh-CN"/>
          <w14:textFill>
            <w14:solidFill>
              <w14:schemeClr w14:val="tx1"/>
            </w14:solidFill>
          </w14:textFill>
        </w:rPr>
        <w:t>“采购组织机构”指采购人委托组织谈判的采购代理机构。</w:t>
      </w:r>
    </w:p>
    <w:p>
      <w:pPr>
        <w:snapToGrid w:val="0"/>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3、谈判</w:t>
      </w:r>
      <w:r>
        <w:rPr>
          <w:rFonts w:hint="eastAsia" w:ascii="宋体"/>
          <w:color w:val="000000" w:themeColor="text1"/>
          <w:kern w:val="0"/>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：是</w:t>
      </w:r>
      <w:r>
        <w:rPr>
          <w:rFonts w:ascii="宋体" w:hAnsi="宋体"/>
          <w:color w:val="000000" w:themeColor="text1"/>
          <w:sz w:val="24"/>
          <w14:textFill>
            <w14:solidFill>
              <w14:schemeClr w14:val="tx1"/>
            </w14:solidFill>
          </w14:textFill>
        </w:rPr>
        <w:t>指向</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w:t>
      </w:r>
      <w:r>
        <w:rPr>
          <w:rFonts w:ascii="宋体" w:hAnsi="宋体"/>
          <w:color w:val="000000" w:themeColor="text1"/>
          <w:sz w:val="24"/>
          <w14:textFill>
            <w14:solidFill>
              <w14:schemeClr w14:val="tx1"/>
            </w14:solidFill>
          </w14:textFill>
        </w:rPr>
        <w:t>提交</w:t>
      </w:r>
      <w:r>
        <w:rPr>
          <w:rFonts w:hint="eastAsia" w:ascii="宋体" w:hAnsi="宋体"/>
          <w:color w:val="000000" w:themeColor="text1"/>
          <w:sz w:val="24"/>
          <w14:textFill>
            <w14:solidFill>
              <w14:schemeClr w14:val="tx1"/>
            </w14:solidFill>
          </w14:textFill>
        </w:rPr>
        <w:t>谈判响应</w:t>
      </w:r>
      <w:r>
        <w:rPr>
          <w:rFonts w:ascii="宋体" w:hAnsi="宋体"/>
          <w:color w:val="000000" w:themeColor="text1"/>
          <w:sz w:val="24"/>
          <w14:textFill>
            <w14:solidFill>
              <w14:schemeClr w14:val="tx1"/>
            </w14:solidFill>
          </w14:textFill>
        </w:rPr>
        <w:t>文件的单位或个人。</w:t>
      </w:r>
    </w:p>
    <w:p>
      <w:pPr>
        <w:snapToGrid w:val="0"/>
        <w:spacing w:line="360" w:lineRule="auto"/>
        <w:ind w:left="424" w:leftChars="202" w:firstLine="143"/>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货物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“书面形式”包括信函、传真等。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“▲”系指实质性要求条款。</w:t>
      </w:r>
    </w:p>
    <w:p>
      <w:pPr>
        <w:pStyle w:val="9"/>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（三）谈判费用</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1、不论谈判结果如何，供应商均应自行承担所有与谈判有关的全部费用（谈判文件有相关规定除外）。</w:t>
      </w:r>
    </w:p>
    <w:p>
      <w:pPr>
        <w:pStyle w:val="22"/>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int="eastAsia" w:hAnsi="宋体"/>
          <w:color w:val="000000" w:themeColor="text1"/>
          <w:sz w:val="24"/>
          <w:szCs w:val="24"/>
          <w14:textFill>
            <w14:solidFill>
              <w14:schemeClr w14:val="tx1"/>
            </w14:solidFill>
          </w14:textFill>
        </w:rPr>
        <w:t>本项目招标代理费共计7500元由中标单位支付， 在领取中标通知书之前付清。</w:t>
      </w:r>
    </w:p>
    <w:p>
      <w:pPr>
        <w:pStyle w:val="9"/>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9"/>
        <w:snapToGrid w:val="0"/>
        <w:spacing w:line="360" w:lineRule="auto"/>
        <w:ind w:left="2" w:leftChars="1"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int="eastAsia"/>
          <w:color w:val="000000" w:themeColor="text1"/>
          <w:kern w:val="0"/>
          <w:sz w:val="24"/>
          <w14:textFill>
            <w14:solidFill>
              <w14:schemeClr w14:val="tx1"/>
            </w14:solidFill>
          </w14:textFill>
        </w:rPr>
        <w:t>供应商</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所使用的资格、信誉、荣誉、业绩与企业认证必须为本法人所拥有。</w:t>
      </w:r>
      <w:r>
        <w:rPr>
          <w:rFonts w:hint="eastAsia"/>
          <w:color w:val="000000" w:themeColor="text1"/>
          <w:kern w:val="0"/>
          <w:sz w:val="24"/>
          <w14:textFill>
            <w14:solidFill>
              <w14:schemeClr w14:val="tx1"/>
            </w14:solidFill>
          </w14:textFill>
        </w:rPr>
        <w:t>供应商</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所使用的采购项目实施人员必须为本法人员工（</w:t>
      </w:r>
      <w:r>
        <w:rPr>
          <w:rFonts w:hint="eastAsia" w:hAnsi="宋体"/>
          <w:color w:val="000000" w:themeColor="text1"/>
          <w:sz w:val="24"/>
          <w14:textFill>
            <w14:solidFill>
              <w14:schemeClr w14:val="tx1"/>
            </w14:solidFill>
          </w14:textFill>
        </w:rPr>
        <w:t>指</w:t>
      </w:r>
      <w:r>
        <w:rPr>
          <w:rFonts w:hAnsi="宋体"/>
          <w:color w:val="000000" w:themeColor="text1"/>
          <w:sz w:val="24"/>
          <w14:textFill>
            <w14:solidFill>
              <w14:schemeClr w14:val="tx1"/>
            </w14:solidFill>
          </w14:textFill>
        </w:rPr>
        <w:t>必须为本法人或控股公司正式员工）。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w:t>
      </w:r>
      <w:r>
        <w:rPr>
          <w:rFonts w:hint="eastAsia" w:hAnsi="宋体"/>
          <w:color w:val="000000" w:themeColor="text1"/>
          <w:sz w:val="24"/>
          <w14:textFill>
            <w14:solidFill>
              <w14:schemeClr w14:val="tx1"/>
            </w14:solidFill>
          </w14:textFill>
        </w:rPr>
        <w:t>所标产品</w:t>
      </w:r>
      <w:r>
        <w:rPr>
          <w:rFonts w:hint="eastAsia" w:ascii="宋体" w:hAnsi="宋体"/>
          <w:color w:val="000000" w:themeColor="text1"/>
          <w:sz w:val="24"/>
          <w14:textFill>
            <w14:solidFill>
              <w14:schemeClr w14:val="tx1"/>
            </w14:solidFill>
          </w14:textFill>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pPr>
        <w:pStyle w:val="23"/>
        <w:snapToGrid w:val="0"/>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color w:val="000000" w:themeColor="text1"/>
          <w:kern w:val="0"/>
          <w:sz w:val="24"/>
          <w:szCs w:val="24"/>
          <w14:textFill>
            <w14:solidFill>
              <w14:schemeClr w14:val="tx1"/>
            </w14:solidFill>
          </w14:textFill>
        </w:rPr>
        <w:t>供应商</w:t>
      </w:r>
      <w:r>
        <w:rPr>
          <w:rFonts w:ascii="宋体" w:hAnsi="宋体"/>
          <w:color w:val="000000" w:themeColor="text1"/>
          <w:sz w:val="24"/>
          <w:szCs w:val="24"/>
          <w14:textFill>
            <w14:solidFill>
              <w14:schemeClr w14:val="tx1"/>
            </w14:solidFill>
          </w14:textFill>
        </w:rPr>
        <w:t>在</w:t>
      </w:r>
      <w:r>
        <w:rPr>
          <w:rFonts w:hint="eastAsia" w:ascii="宋体" w:hAnsi="宋体"/>
          <w:color w:val="000000" w:themeColor="text1"/>
          <w:sz w:val="24"/>
          <w:szCs w:val="24"/>
          <w14:textFill>
            <w14:solidFill>
              <w14:schemeClr w14:val="tx1"/>
            </w14:solidFill>
          </w14:textFill>
        </w:rPr>
        <w:t>谈判</w:t>
      </w:r>
      <w:r>
        <w:rPr>
          <w:rFonts w:ascii="宋体" w:hAnsi="宋体"/>
          <w:color w:val="000000" w:themeColor="text1"/>
          <w:sz w:val="24"/>
          <w:szCs w:val="24"/>
          <w14:textFill>
            <w14:solidFill>
              <w14:schemeClr w14:val="tx1"/>
            </w14:solidFill>
          </w14:textFill>
        </w:rPr>
        <w:t>活动中提供任何虚假材料,其</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无效，并报监管部门查处；成交后发现的,根据《中华人民共和国政府采购法》第七十七条第一款第一项之规定</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000000" w:themeColor="text1"/>
          <w:sz w:val="24"/>
          <w:szCs w:val="24"/>
          <w14:textFill>
            <w14:solidFill>
              <w14:schemeClr w14:val="tx1"/>
            </w14:solidFill>
          </w14:textFill>
        </w:rPr>
        <w:t>。</w:t>
      </w:r>
    </w:p>
    <w:p>
      <w:pPr>
        <w:pStyle w:val="5"/>
        <w:numPr>
          <w:ilvl w:val="0"/>
          <w:numId w:val="0"/>
        </w:numPr>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w:t>
      </w:r>
      <w:r>
        <w:rPr>
          <w:rFonts w:hint="eastAsia" w:ascii="宋体"/>
          <w:b w:val="0"/>
          <w:bCs w:val="0"/>
          <w:color w:val="000000" w:themeColor="text1"/>
          <w:kern w:val="0"/>
          <w:sz w:val="24"/>
          <w:szCs w:val="24"/>
          <w14:textFill>
            <w14:solidFill>
              <w14:schemeClr w14:val="tx1"/>
            </w14:solidFill>
          </w14:textFill>
        </w:rPr>
        <w:t>供应商</w:t>
      </w:r>
      <w:r>
        <w:rPr>
          <w:rFonts w:hint="eastAsia" w:ascii="宋体" w:hAnsi="宋体"/>
          <w:b w:val="0"/>
          <w:bCs w:val="0"/>
          <w:color w:val="000000" w:themeColor="text1"/>
          <w:sz w:val="24"/>
          <w:szCs w:val="24"/>
          <w14:textFill>
            <w14:solidFill>
              <w14:schemeClr w14:val="tx1"/>
            </w14:solidFill>
          </w14:textFill>
        </w:rPr>
        <w:t>不得相互串通谈判报价，不得妨碍其他供应商的公平竞争，不得损害采购人或其他供应商的合法权益，供应商不得以向采购人、谈判小组成员行贿或者采取其他不正当手段谋取成交。</w:t>
      </w:r>
    </w:p>
    <w:p>
      <w:pPr>
        <w:pStyle w:val="5"/>
        <w:numPr>
          <w:ilvl w:val="0"/>
          <w:numId w:val="0"/>
        </w:numPr>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pPr>
        <w:pStyle w:val="5"/>
        <w:numPr>
          <w:ilvl w:val="0"/>
          <w:numId w:val="0"/>
        </w:numPr>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6、谈判响应文件格式中的表格式样可以根据项目差别做适当调整,但应当保持表格样式基本形态不变。</w:t>
      </w:r>
    </w:p>
    <w:p>
      <w:pPr>
        <w:pStyle w:val="5"/>
        <w:numPr>
          <w:ilvl w:val="0"/>
          <w:numId w:val="0"/>
        </w:numPr>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jc w:val="center"/>
        <w:rPr>
          <w:color w:val="000000" w:themeColor="text1"/>
          <w14:textFill>
            <w14:solidFill>
              <w14:schemeClr w14:val="tx1"/>
            </w14:solidFill>
          </w14:textFill>
        </w:rPr>
      </w:pPr>
      <w:bookmarkStart w:id="10" w:name="_Toc40859288"/>
      <w:r>
        <w:rPr>
          <w:rFonts w:hint="eastAsia"/>
          <w:color w:val="000000" w:themeColor="text1"/>
          <w14:textFill>
            <w14:solidFill>
              <w14:schemeClr w14:val="tx1"/>
            </w14:solidFill>
          </w14:textFill>
        </w:rPr>
        <w:t>二、谈判响应文件</w:t>
      </w:r>
      <w:bookmarkEnd w:id="10"/>
    </w:p>
    <w:p>
      <w:pPr>
        <w:autoSpaceDE w:val="0"/>
        <w:autoSpaceDN w:val="0"/>
        <w:adjustRightInd w:val="0"/>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（一）谈判响应文件的组成</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hAnsi="宋体"/>
          <w:color w:val="000000" w:themeColor="text1"/>
          <w:sz w:val="24"/>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napToGrid w:val="0"/>
        <w:spacing w:line="430" w:lineRule="atLeast"/>
        <w:ind w:firstLine="482" w:firstLineChars="200"/>
        <w:rPr>
          <w:rFonts w:ascii="宋体"/>
          <w:b/>
          <w:bCs/>
          <w:color w:val="000000" w:themeColor="text1"/>
          <w:sz w:val="24"/>
          <w:lang w:val="zh-CN"/>
          <w14:textFill>
            <w14:solidFill>
              <w14:schemeClr w14:val="tx1"/>
            </w14:solidFill>
          </w14:textFill>
        </w:rPr>
      </w:pPr>
      <w:r>
        <w:rPr>
          <w:rFonts w:hint="eastAsia" w:ascii="宋体"/>
          <w:b/>
          <w:bCs/>
          <w:color w:val="000000" w:themeColor="text1"/>
          <w:sz w:val="24"/>
          <w14:textFill>
            <w14:solidFill>
              <w14:schemeClr w14:val="tx1"/>
            </w14:solidFill>
          </w14:textFill>
        </w:rPr>
        <w:t>（1）谈判文件由商务报价部分和技术资信部分二部分组成，须分别装订成册，分别密封。技术资信部分（含资信与服务）不得含报价，否则投标将被拒绝。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30" w:lineRule="atLeas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2.1</w:t>
      </w:r>
      <w:r>
        <w:rPr>
          <w:rFonts w:hint="eastAsia" w:ascii="宋体"/>
          <w:color w:val="000000" w:themeColor="text1"/>
          <w:sz w:val="24"/>
          <w14:textFill>
            <w14:solidFill>
              <w14:schemeClr w14:val="tx1"/>
            </w14:solidFill>
          </w14:textFill>
        </w:rPr>
        <w:t>商务报价部分</w:t>
      </w:r>
      <w:r>
        <w:rPr>
          <w:rFonts w:hint="eastAsia" w:ascii="宋体"/>
          <w:color w:val="000000" w:themeColor="text1"/>
          <w:sz w:val="24"/>
          <w:lang w:val="zh-CN"/>
          <w14:textFill>
            <w14:solidFill>
              <w14:schemeClr w14:val="tx1"/>
            </w14:solidFill>
          </w14:textFill>
        </w:rPr>
        <w:t>组成</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1）开标一览表（附件二 ）；</w:t>
      </w:r>
    </w:p>
    <w:p>
      <w:pPr>
        <w:autoSpaceDE w:val="0"/>
        <w:autoSpaceDN w:val="0"/>
        <w:adjustRightInd w:val="0"/>
        <w:snapToGri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2.2技术资信部分组成</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 投标函（见附件一）；</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 法定代表人授权书（见附件三）</w:t>
      </w:r>
      <w:r>
        <w:rPr>
          <w:rFonts w:hint="eastAsia" w:ascii="宋体"/>
          <w:b/>
          <w:bCs/>
          <w:color w:val="000000" w:themeColor="text1"/>
          <w:sz w:val="24"/>
          <w14:textFill>
            <w14:solidFill>
              <w14:schemeClr w14:val="tx1"/>
            </w14:solidFill>
          </w14:textFill>
        </w:rPr>
        <w:t>（以法人名义投标的需提供）</w:t>
      </w:r>
      <w:r>
        <w:rPr>
          <w:rFonts w:hint="eastAsia" w:ascii="宋体"/>
          <w:color w:val="000000" w:themeColor="text1"/>
          <w:sz w:val="24"/>
          <w14:textFill>
            <w14:solidFill>
              <w14:schemeClr w14:val="tx1"/>
            </w14:solidFill>
          </w14:textFill>
        </w:rPr>
        <w:t>；</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 供应商</w:t>
      </w:r>
      <w:r>
        <w:rPr>
          <w:rFonts w:ascii="宋体"/>
          <w:color w:val="000000" w:themeColor="text1"/>
          <w:sz w:val="24"/>
          <w14:textFill>
            <w14:solidFill>
              <w14:schemeClr w14:val="tx1"/>
            </w14:solidFill>
          </w14:textFill>
        </w:rPr>
        <w:t>营业执照</w:t>
      </w:r>
      <w:r>
        <w:rPr>
          <w:rFonts w:hint="eastAsia" w:ascii="宋体"/>
          <w:color w:val="000000" w:themeColor="text1"/>
          <w:sz w:val="24"/>
          <w14:textFill>
            <w14:solidFill>
              <w14:schemeClr w14:val="tx1"/>
            </w14:solidFill>
          </w14:textFill>
        </w:rPr>
        <w:t>（复印件加盖有效公章）或经营人或所有权人身份证复印件；</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 《船舶国籍登记证书》、《渔业捕捞许可证或辅助船许可证》、《渔业船舶所有权登记证书》（经营人或所有权人与投标人一致）和《渔业船舶检验证书》（检验在有效期内）（复印件）；</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 供应商其他相关资质证书、资信证书等（复印件 ，如有则提供）；</w:t>
      </w:r>
    </w:p>
    <w:p>
      <w:pPr>
        <w:autoSpaceDE w:val="0"/>
        <w:autoSpaceDN w:val="0"/>
        <w:adjustRightInd w:val="0"/>
        <w:spacing w:line="430" w:lineRule="atLeast"/>
        <w:ind w:firstLine="480" w:firstLineChars="200"/>
        <w:textAlignment w:val="bottom"/>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6) </w:t>
      </w:r>
      <w:r>
        <w:rPr>
          <w:rFonts w:hint="eastAsia"/>
          <w:color w:val="000000" w:themeColor="text1"/>
          <w:sz w:val="24"/>
          <w14:textFill>
            <w14:solidFill>
              <w14:schemeClr w14:val="tx1"/>
            </w14:solidFill>
          </w14:textFill>
        </w:rPr>
        <w:t>供应商租赁的护渔船情况；</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 拟派本项目职务船员情况（见附件四）；</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8) 供应商所投护渔船上配备的设备、器材和工具情况（见附件五）；</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9) 根据招标文件中的采购内容与技术要求，需要提供的其它文件和资料；</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10）供应商认为需要提供的文件和资料。</w:t>
      </w:r>
    </w:p>
    <w:p>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（2）此报价为供应商针对本项目报出的唯一的首次报价，包含其它一切所要涉及到的费用，有选择的报价将被拒绝。</w:t>
      </w:r>
    </w:p>
    <w:p>
      <w:pPr>
        <w:snapToGrid w:val="0"/>
        <w:spacing w:line="360" w:lineRule="auto"/>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）总报价应当包括运输费用（燃油费用、损耗费、运输工具保险及维修保养等）、人工费、专用工具、包装、装卸、保险、税金等合同包含的所有风险责任等各项费用及不可预见费等所需的全部费用。</w:t>
      </w:r>
    </w:p>
    <w:p>
      <w:pPr>
        <w:snapToGrid w:val="0"/>
        <w:spacing w:line="360" w:lineRule="auto"/>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政府采购优惠政策相关资料、产品适用政府采购政策情况表（如有）。</w:t>
      </w:r>
    </w:p>
    <w:p>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（5）相关报价单需打印或用不退色的墨水填写， 谈判报价单不得涂改和增删，如有错漏必须修改，修改处须由同一签署人签字或盖章。由于字迹模糊或表达不清引起的后果由供应商负责。</w:t>
      </w:r>
    </w:p>
    <w:p>
      <w:pPr>
        <w:autoSpaceDE w:val="0"/>
        <w:autoSpaceDN w:val="0"/>
        <w:adjustRightInd w:val="0"/>
        <w:spacing w:line="360" w:lineRule="auto"/>
        <w:rPr>
          <w:rFonts w:ascii="宋体" w:hAnsi="宋体"/>
          <w:b/>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有关表格</w:t>
      </w:r>
      <w:r>
        <w:rPr>
          <w:rFonts w:ascii="宋体" w:hAnsi="宋体"/>
          <w:color w:val="000000" w:themeColor="text1"/>
          <w:sz w:val="24"/>
          <w14:textFill>
            <w14:solidFill>
              <w14:schemeClr w14:val="tx1"/>
            </w14:solidFill>
          </w14:textFill>
        </w:rPr>
        <w:t>应按</w:t>
      </w:r>
      <w:r>
        <w:rPr>
          <w:rFonts w:hint="eastAsia" w:ascii="宋体" w:hAnsi="宋体"/>
          <w:color w:val="000000" w:themeColor="text1"/>
          <w:sz w:val="24"/>
          <w14:textFill>
            <w14:solidFill>
              <w14:schemeClr w14:val="tx1"/>
            </w14:solidFill>
          </w14:textFill>
        </w:rPr>
        <w:t>谈判采购</w:t>
      </w:r>
      <w:r>
        <w:rPr>
          <w:rFonts w:ascii="宋体" w:hAnsi="宋体"/>
          <w:color w:val="000000" w:themeColor="text1"/>
          <w:sz w:val="24"/>
          <w14:textFill>
            <w14:solidFill>
              <w14:schemeClr w14:val="tx1"/>
            </w14:solidFill>
          </w14:textFill>
        </w:rPr>
        <w:t>文件中相关附表格式填写。</w:t>
      </w:r>
    </w:p>
    <w:p>
      <w:pPr>
        <w:numPr>
          <w:ilvl w:val="0"/>
          <w:numId w:val="2"/>
        </w:numP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谈判响应文件的制作、封装及递交要求</w:t>
      </w:r>
    </w:p>
    <w:p>
      <w:pPr>
        <w:autoSpaceDE w:val="0"/>
        <w:autoSpaceDN w:val="0"/>
        <w:adjustRightInd w:val="0"/>
        <w:spacing w:line="360" w:lineRule="auto"/>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b/>
          <w:bCs/>
          <w:color w:val="000000" w:themeColor="text1"/>
          <w:kern w:val="0"/>
          <w:sz w:val="24"/>
          <w14:textFill>
            <w14:solidFill>
              <w14:schemeClr w14:val="tx1"/>
            </w14:solidFill>
          </w14:textFill>
        </w:rPr>
        <w:t>谈判响应</w:t>
      </w:r>
      <w:r>
        <w:rPr>
          <w:rFonts w:hint="eastAsia" w:ascii="宋体" w:hAnsi="宋体"/>
          <w:b/>
          <w:bCs/>
          <w:color w:val="000000" w:themeColor="text1"/>
          <w:sz w:val="24"/>
          <w14:textFill>
            <w14:solidFill>
              <w14:schemeClr w14:val="tx1"/>
            </w14:solidFill>
          </w14:textFill>
        </w:rPr>
        <w:t>文件的制作要求</w:t>
      </w:r>
    </w:p>
    <w:p>
      <w:pPr>
        <w:autoSpaceDE w:val="0"/>
        <w:autoSpaceDN w:val="0"/>
        <w:adjustRightInd w:val="0"/>
        <w:spacing w:line="360" w:lineRule="auto"/>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（1）谈判人应按照谈判文件组成内容及项目采购需求制作谈判响应文件，</w:t>
      </w:r>
      <w:r>
        <w:rPr>
          <w:rFonts w:hint="eastAsia" w:ascii="宋体" w:hAnsi="宋体"/>
          <w:color w:val="000000" w:themeColor="text1"/>
          <w:kern w:val="0"/>
          <w:sz w:val="24"/>
          <w14:textFill>
            <w14:solidFill>
              <w14:schemeClr w14:val="tx1"/>
            </w14:solidFill>
          </w14:textFill>
        </w:rPr>
        <w:t>不按谈判采购文件要求制作谈判响应文件的将视情处理（拒收、扣分等），由此产生的责任由谈判人自行承担。</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（2）谈判人应对所提供的全部资料的真实性承担法律责任，谈判响应</w:t>
      </w:r>
      <w:r>
        <w:rPr>
          <w:rFonts w:hint="eastAsia" w:ascii="宋体" w:hAnsi="宋体"/>
          <w:color w:val="000000" w:themeColor="text1"/>
          <w:kern w:val="0"/>
          <w:sz w:val="24"/>
          <w:lang w:val="zh-CN"/>
          <w14:textFill>
            <w14:solidFill>
              <w14:schemeClr w14:val="tx1"/>
            </w14:solidFill>
          </w14:textFill>
        </w:rPr>
        <w:t>文件内容中有要求盖章或签字的地方必须加盖谈判人的公章以及法定代表人或全权代表的盖章或签字。</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）谈判响应</w:t>
      </w:r>
      <w:r>
        <w:rPr>
          <w:rFonts w:ascii="宋体" w:hAnsi="宋体"/>
          <w:color w:val="000000" w:themeColor="text1"/>
          <w:sz w:val="24"/>
          <w14:textFill>
            <w14:solidFill>
              <w14:schemeClr w14:val="tx1"/>
            </w14:solidFill>
          </w14:textFill>
        </w:rPr>
        <w:t>文件以及</w:t>
      </w:r>
      <w:r>
        <w:rPr>
          <w:rFonts w:hint="eastAsia" w:ascii="宋体" w:hAnsi="宋体"/>
          <w:color w:val="000000" w:themeColor="text1"/>
          <w:sz w:val="24"/>
          <w14:textFill>
            <w14:solidFill>
              <w14:schemeClr w14:val="tx1"/>
            </w14:solidFill>
          </w14:textFill>
        </w:rPr>
        <w:t>谈判供应商</w:t>
      </w:r>
      <w:r>
        <w:rPr>
          <w:rFonts w:ascii="宋体" w:hAnsi="宋体"/>
          <w:color w:val="000000" w:themeColor="text1"/>
          <w:sz w:val="24"/>
          <w14:textFill>
            <w14:solidFill>
              <w14:schemeClr w14:val="tx1"/>
            </w14:solidFill>
          </w14:textFill>
        </w:rPr>
        <w:t>与</w:t>
      </w:r>
      <w:r>
        <w:rPr>
          <w:rFonts w:hint="eastAsia" w:ascii="宋体" w:hAnsi="宋体"/>
          <w:color w:val="000000" w:themeColor="text1"/>
          <w:sz w:val="24"/>
          <w14:textFill>
            <w14:solidFill>
              <w14:schemeClr w14:val="tx1"/>
            </w14:solidFill>
          </w14:textFill>
        </w:rPr>
        <w:t>采购组织机构</w:t>
      </w:r>
      <w:r>
        <w:rPr>
          <w:rFonts w:ascii="宋体" w:hAnsi="宋体"/>
          <w:color w:val="000000" w:themeColor="text1"/>
          <w:sz w:val="24"/>
          <w14:textFill>
            <w14:solidFill>
              <w14:schemeClr w14:val="tx1"/>
            </w14:solidFill>
          </w14:textFill>
        </w:rPr>
        <w:t>就有关</w:t>
      </w:r>
      <w:r>
        <w:rPr>
          <w:rFonts w:hint="eastAsia" w:ascii="宋体" w:hAnsi="宋体"/>
          <w:color w:val="000000" w:themeColor="text1"/>
          <w:sz w:val="24"/>
          <w14:textFill>
            <w14:solidFill>
              <w14:schemeClr w14:val="tx1"/>
            </w14:solidFill>
          </w14:textFill>
        </w:rPr>
        <w:t>谈判响应</w:t>
      </w:r>
      <w:r>
        <w:rPr>
          <w:rFonts w:ascii="宋体" w:hAnsi="宋体"/>
          <w:color w:val="000000" w:themeColor="text1"/>
          <w:sz w:val="24"/>
          <w14:textFill>
            <w14:solidFill>
              <w14:schemeClr w14:val="tx1"/>
            </w14:solidFill>
          </w14:textFill>
        </w:rPr>
        <w:t>事宜的所有来往函电，均应以中文汉语书写。除</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、盖章、专用名称等特殊情形外，以中文汉语以外的文字表述的谈判响应文件视同未提供。</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（4）谈判</w:t>
      </w:r>
      <w:r>
        <w:rPr>
          <w:rFonts w:ascii="宋体" w:hAnsi="宋体"/>
          <w:color w:val="000000" w:themeColor="text1"/>
          <w:sz w:val="24"/>
          <w14:textFill>
            <w14:solidFill>
              <w14:schemeClr w14:val="tx1"/>
            </w14:solidFill>
          </w14:textFill>
        </w:rPr>
        <w:t>计量单位，</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文件已有明确规定的，使用</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文件规定的计量单位；</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文件没有规定的，应采用中华人民共和国法定计量单位（货币单位：人民币元）。</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不按</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文件的要求提供资格审查材料，其风险由</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自行承担。</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2、谈判响应文件的封装要求</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（1）谈判响应文件份数：谈判响应文件共3</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（正本副本</w:t>
      </w:r>
      <w:r>
        <w:rPr>
          <w:rFonts w:hint="eastAsia" w:ascii="宋体" w:hAnsi="宋体"/>
          <w:color w:val="000000" w:themeColor="text1"/>
          <w:kern w:val="0"/>
          <w:sz w:val="24"/>
          <w14:textFill>
            <w14:solidFill>
              <w14:schemeClr w14:val="tx1"/>
            </w14:solidFill>
          </w14:textFill>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（2）所有谈判响应资料按谈判</w:t>
      </w:r>
      <w:r>
        <w:rPr>
          <w:rFonts w:hint="eastAsia" w:ascii="宋体" w:hAnsi="宋体"/>
          <w:color w:val="000000" w:themeColor="text1"/>
          <w:sz w:val="24"/>
          <w14:textFill>
            <w14:solidFill>
              <w14:schemeClr w14:val="tx1"/>
            </w14:solidFill>
          </w14:textFill>
        </w:rPr>
        <w:t>采购文件</w:t>
      </w:r>
      <w:r>
        <w:rPr>
          <w:rFonts w:hint="eastAsia" w:ascii="宋体" w:hAnsi="宋体"/>
          <w:color w:val="000000" w:themeColor="text1"/>
          <w:kern w:val="0"/>
          <w:sz w:val="24"/>
          <w14:textFill>
            <w14:solidFill>
              <w14:schemeClr w14:val="tx1"/>
            </w14:solidFill>
          </w14:textFill>
        </w:rPr>
        <w:t>的组成所列</w:t>
      </w:r>
      <w:r>
        <w:rPr>
          <w:rFonts w:hint="eastAsia" w:ascii="宋体" w:hAnsi="宋体"/>
          <w:color w:val="000000" w:themeColor="text1"/>
          <w:sz w:val="24"/>
          <w14:textFill>
            <w14:solidFill>
              <w14:schemeClr w14:val="tx1"/>
            </w14:solidFill>
          </w14:textFill>
        </w:rPr>
        <w:t>内容及顺序装订成册，</w:t>
      </w:r>
      <w:r>
        <w:rPr>
          <w:rFonts w:hint="eastAsia" w:ascii="宋体" w:hAnsi="宋体"/>
          <w:color w:val="000000" w:themeColor="text1"/>
          <w:sz w:val="24"/>
          <w:lang w:val="zh-CN"/>
          <w14:textFill>
            <w14:solidFill>
              <w14:schemeClr w14:val="tx1"/>
            </w14:solidFill>
          </w14:textFill>
        </w:rPr>
        <w:t>并逐页连续标注页码。因谈判响应文件内容不完整、编排混乱导致谈判响应文件被误读、漏读或者查找不到相关内容的责任由</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lang w:val="zh-CN"/>
          <w14:textFill>
            <w14:solidFill>
              <w14:schemeClr w14:val="tx1"/>
            </w14:solidFill>
          </w14:textFill>
        </w:rPr>
        <w:t>自行承担。</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（3）请在密封袋的封口处应有谈判单位公章或谈判全权代表签字。封皮上写明项目编号、标段、谈判响应项目名称、</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lang w:val="zh-CN"/>
          <w14:textFill>
            <w14:solidFill>
              <w14:schemeClr w14:val="tx1"/>
            </w14:solidFill>
          </w14:textFill>
        </w:rPr>
        <w:t>因密封不严、标记不明而造成失密、拒收、过早启封等情况，</w:t>
      </w:r>
      <w:r>
        <w:rPr>
          <w:rFonts w:hint="eastAsia" w:ascii="宋体" w:hAnsi="宋体"/>
          <w:color w:val="000000" w:themeColor="text1"/>
          <w:sz w:val="24"/>
          <w14:textFill>
            <w14:solidFill>
              <w14:schemeClr w14:val="tx1"/>
            </w14:solidFill>
          </w14:textFill>
        </w:rPr>
        <w:t>采购文件</w:t>
      </w:r>
      <w:r>
        <w:rPr>
          <w:rFonts w:hint="eastAsia" w:ascii="宋体" w:hAnsi="宋体"/>
          <w:color w:val="000000" w:themeColor="text1"/>
          <w:kern w:val="0"/>
          <w:sz w:val="24"/>
          <w:lang w:val="zh-CN"/>
          <w14:textFill>
            <w14:solidFill>
              <w14:schemeClr w14:val="tx1"/>
            </w14:solidFill>
          </w14:textFill>
        </w:rPr>
        <w:t>概不负责。</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谈判响应文件的递交要求</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谈判响应</w:t>
      </w:r>
      <w:r>
        <w:rPr>
          <w:rFonts w:hint="eastAsia" w:ascii="宋体" w:hAnsi="宋体"/>
          <w:color w:val="000000" w:themeColor="text1"/>
          <w:kern w:val="0"/>
          <w:sz w:val="24"/>
          <w14:textFill>
            <w14:solidFill>
              <w14:schemeClr w14:val="tx1"/>
            </w14:solidFill>
          </w14:textFill>
        </w:rPr>
        <w:t>文件必须在规定时间前派人送达指定的谈判地点。</w:t>
      </w:r>
      <w:r>
        <w:rPr>
          <w:rFonts w:hint="eastAsia" w:ascii="宋体" w:hAnsi="宋体"/>
          <w:color w:val="000000" w:themeColor="text1"/>
          <w:sz w:val="24"/>
          <w14:textFill>
            <w14:solidFill>
              <w14:schemeClr w14:val="tx1"/>
            </w14:solidFill>
          </w14:textFill>
        </w:rPr>
        <w:t>谈判响应</w:t>
      </w:r>
      <w:r>
        <w:rPr>
          <w:rFonts w:hint="eastAsia" w:ascii="宋体" w:hAnsi="宋体"/>
          <w:color w:val="000000" w:themeColor="text1"/>
          <w:kern w:val="0"/>
          <w:sz w:val="24"/>
          <w14:textFill>
            <w14:solidFill>
              <w14:schemeClr w14:val="tx1"/>
            </w14:solidFill>
          </w14:textFill>
        </w:rPr>
        <w:t>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（2）如有特殊情况，采购组织机构延长截止时间和谈判时间，采购组织机构和</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的权利和义务将受到新的截止时间和谈判时间的约束。</w:t>
      </w:r>
    </w:p>
    <w:p>
      <w:pPr>
        <w:tabs>
          <w:tab w:val="left" w:pos="189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如需对上交的谈判响应文件进行补充、修改或撤回的，必须在谈判响应截止时间</w:t>
      </w:r>
      <w:r>
        <w:rPr>
          <w:rFonts w:hint="eastAsia" w:ascii="宋体"/>
          <w:color w:val="000000" w:themeColor="text1"/>
          <w:kern w:val="0"/>
          <w:sz w:val="24"/>
          <w14:textFill>
            <w14:solidFill>
              <w14:schemeClr w14:val="tx1"/>
            </w14:solidFill>
          </w14:textFill>
        </w:rPr>
        <w:t>以前将书面的修改文件或撤消通知送达</w:t>
      </w:r>
      <w:r>
        <w:rPr>
          <w:rFonts w:hint="eastAsia" w:ascii="宋体" w:hAnsi="宋体"/>
          <w:color w:val="000000" w:themeColor="text1"/>
          <w:sz w:val="24"/>
          <w14:textFill>
            <w14:solidFill>
              <w14:schemeClr w14:val="tx1"/>
            </w14:solidFill>
          </w14:textFill>
        </w:rPr>
        <w:t>采购组织机构</w:t>
      </w:r>
      <w:r>
        <w:rPr>
          <w:rFonts w:hint="eastAsia" w:ascii="宋体"/>
          <w:color w:val="000000" w:themeColor="text1"/>
          <w:kern w:val="0"/>
          <w:sz w:val="24"/>
          <w14:textFill>
            <w14:solidFill>
              <w14:schemeClr w14:val="tx1"/>
            </w14:solidFill>
          </w14:textFill>
        </w:rPr>
        <w:t>。</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（2）谈判修改文件必须密封，在密封袋上写明项目编号、标段、谈判项目名称、</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名称、并注明“修改文件”、“谈判时启封”字样，其作为谈判响应文件的组成部份。</w:t>
      </w:r>
    </w:p>
    <w:p>
      <w:pPr>
        <w:tabs>
          <w:tab w:val="left" w:pos="1898"/>
        </w:tabs>
        <w:autoSpaceDE w:val="0"/>
        <w:autoSpaceDN w:val="0"/>
        <w:adjustRightInd w:val="0"/>
        <w:spacing w:line="360" w:lineRule="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（三）谈判响应文件的有效期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自谈判响应截止日起90天谈判响应文件应保持有效。有效期不足的谈判响应文件将被拒绝。</w:t>
      </w:r>
    </w:p>
    <w:p>
      <w:pPr>
        <w:pStyle w:val="6"/>
        <w:tabs>
          <w:tab w:val="left" w:pos="454"/>
          <w:tab w:val="left" w:pos="720"/>
          <w:tab w:val="left" w:pos="1200"/>
        </w:tabs>
        <w:snapToGrid w:val="0"/>
        <w:spacing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在特殊情况下，采购人可与供应商协商延长谈判响应文件的有效期，这种要求和答复均以书面形式进行。</w:t>
      </w:r>
    </w:p>
    <w:p>
      <w:pPr>
        <w:pStyle w:val="6"/>
        <w:numPr>
          <w:ilvl w:val="0"/>
          <w:numId w:val="0"/>
        </w:numPr>
        <w:tabs>
          <w:tab w:val="left" w:pos="0"/>
          <w:tab w:val="left" w:pos="720"/>
          <w:tab w:val="left" w:pos="1200"/>
        </w:tabs>
        <w:snapToGrid w:val="0"/>
        <w:spacing w:line="360" w:lineRule="auto"/>
        <w:ind w:firstLine="420" w:firstLineChars="175"/>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3.供应商可拒绝接受延期要求而不会导致谈判保证金被没收。同意延长有效期的供应商需要相应延长谈判</w:t>
      </w:r>
      <w:r>
        <w:rPr>
          <w:rFonts w:ascii="宋体" w:hAnsi="宋体"/>
          <w:color w:val="000000" w:themeColor="text1"/>
          <w:sz w:val="24"/>
          <w14:textFill>
            <w14:solidFill>
              <w14:schemeClr w14:val="tx1"/>
            </w14:solidFill>
          </w14:textFill>
        </w:rPr>
        <w:t>保证金的有效期，但不能修改谈判响应文件。</w:t>
      </w:r>
    </w:p>
    <w:p>
      <w:pPr>
        <w:pStyle w:val="6"/>
        <w:numPr>
          <w:ilvl w:val="0"/>
          <w:numId w:val="0"/>
        </w:numPr>
        <w:tabs>
          <w:tab w:val="left" w:pos="0"/>
          <w:tab w:val="left" w:pos="720"/>
          <w:tab w:val="left" w:pos="1200"/>
        </w:tabs>
        <w:snapToGrid w:val="0"/>
        <w:spacing w:line="360" w:lineRule="auto"/>
        <w:ind w:firstLine="420" w:firstLineChars="17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谈判响应</w:t>
      </w:r>
      <w:r>
        <w:rPr>
          <w:rFonts w:ascii="宋体" w:hAnsi="宋体"/>
          <w:color w:val="000000" w:themeColor="text1"/>
          <w:sz w:val="24"/>
          <w14:textFill>
            <w14:solidFill>
              <w14:schemeClr w14:val="tx1"/>
            </w14:solidFill>
          </w14:textFill>
        </w:rPr>
        <w:t>文件自</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之日起至合同履行完毕均应保持有效。</w:t>
      </w:r>
    </w:p>
    <w:p>
      <w:pPr>
        <w:pStyle w:val="4"/>
        <w:jc w:val="center"/>
        <w:rPr>
          <w:color w:val="000000" w:themeColor="text1"/>
          <w14:textFill>
            <w14:solidFill>
              <w14:schemeClr w14:val="tx1"/>
            </w14:solidFill>
          </w14:textFill>
        </w:rPr>
      </w:pPr>
      <w:bookmarkStart w:id="11" w:name="_Toc40859289"/>
      <w:r>
        <w:rPr>
          <w:rFonts w:hint="eastAsia"/>
          <w:color w:val="000000" w:themeColor="text1"/>
          <w14:textFill>
            <w14:solidFill>
              <w14:schemeClr w14:val="tx1"/>
            </w14:solidFill>
          </w14:textFill>
        </w:rPr>
        <w:t>三、谈判</w:t>
      </w:r>
      <w:bookmarkEnd w:id="11"/>
    </w:p>
    <w:p>
      <w:pPr>
        <w:snapToGrid w:val="0"/>
        <w:spacing w:line="360" w:lineRule="auto"/>
        <w:ind w:firstLine="472" w:firstLineChars="196"/>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（一）谈判程序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采购组织机构工作人员应当</w:t>
      </w:r>
      <w:r>
        <w:rPr>
          <w:rFonts w:hint="eastAsia" w:ascii="宋体" w:hAnsi="宋体" w:cs="宋体"/>
          <w:color w:val="000000" w:themeColor="text1"/>
          <w:sz w:val="24"/>
          <w14:textFill>
            <w14:solidFill>
              <w14:schemeClr w14:val="tx1"/>
            </w14:solidFill>
          </w14:textFill>
        </w:rPr>
        <w:t>核验出席谈判活动现场的各供应商代表及相关单位人员身份，并组织其分别登记、签到，无关人员可拒绝其进入现场。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5.对谈判保证金缴纳情况进行查验、核实，提请供应商代表查验谈判响应文件密封情况。</w:t>
      </w:r>
    </w:p>
    <w:p>
      <w:pPr>
        <w:pStyle w:val="9"/>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6、主持人按供应商签到的先后顺序当场拆封谈判响应文件，并送至评审室；</w:t>
      </w:r>
    </w:p>
    <w:p>
      <w:pPr>
        <w:pStyle w:val="9"/>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7.谈判小组对符合资格的供应商的谈判响应文件进行符合性审查，以确定其是否满足谈判文件的实质性要求。</w:t>
      </w:r>
    </w:p>
    <w:p>
      <w:pPr>
        <w:pStyle w:val="9"/>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8.谈判小组对响应文件进行评审，并根据谈判文件规定的程序、评定成交的标准等事项与实质性响应谈判文件要求的供应商进行谈判。未实质性响应谈判文件的响应文件按无效处理；</w:t>
      </w:r>
    </w:p>
    <w:p>
      <w:pPr>
        <w:pStyle w:val="11"/>
        <w:tabs>
          <w:tab w:val="left" w:pos="720"/>
          <w:tab w:val="left" w:pos="1260"/>
          <w:tab w:val="left" w:pos="2160"/>
          <w:tab w:val="left" w:pos="2880"/>
          <w:tab w:val="left" w:pos="3600"/>
          <w:tab w:val="left" w:pos="4320"/>
          <w:tab w:val="left" w:pos="5040"/>
          <w:tab w:val="left" w:pos="5760"/>
          <w:tab w:val="left" w:pos="8280"/>
        </w:tabs>
        <w:ind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9.谈判小组所有成员集中与单一供应商分别进行谈判。</w:t>
      </w:r>
      <w:r>
        <w:rPr>
          <w:rFonts w:hint="eastAsia"/>
          <w:color w:val="000000" w:themeColor="text1"/>
          <w:shd w:val="clear" w:color="auto" w:fill="FFFFFF"/>
          <w14:textFill>
            <w14:solidFill>
              <w14:schemeClr w14:val="tx1"/>
            </w14:solidFill>
          </w14:textFill>
        </w:rPr>
        <w:t>所有参加谈判的供应商均有一轮谈判机会。</w:t>
      </w:r>
      <w:r>
        <w:rPr>
          <w:rFonts w:hint="eastAsia" w:hAnsi="宋体"/>
          <w:color w:val="000000" w:themeColor="text1"/>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1"/>
        <w:tabs>
          <w:tab w:val="left" w:pos="720"/>
          <w:tab w:val="left" w:pos="1260"/>
          <w:tab w:val="left" w:pos="2160"/>
          <w:tab w:val="left" w:pos="2880"/>
          <w:tab w:val="left" w:pos="3600"/>
          <w:tab w:val="left" w:pos="4320"/>
          <w:tab w:val="left" w:pos="5040"/>
          <w:tab w:val="left" w:pos="5760"/>
          <w:tab w:val="left" w:pos="8280"/>
        </w:tabs>
        <w:ind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11.谈判结束后，</w:t>
      </w:r>
      <w:r>
        <w:rPr>
          <w:rFonts w:hint="eastAsia"/>
          <w:color w:val="000000" w:themeColor="text1"/>
          <w14:textFill>
            <w14:solidFill>
              <w14:schemeClr w14:val="tx1"/>
            </w14:solidFill>
          </w14:textFill>
        </w:rPr>
        <w:t>谈判小组将</w:t>
      </w:r>
      <w:r>
        <w:rPr>
          <w:rFonts w:hint="eastAsia" w:hAnsi="宋体"/>
          <w:color w:val="000000" w:themeColor="text1"/>
          <w14:textFill>
            <w14:solidFill>
              <w14:schemeClr w14:val="tx1"/>
            </w14:solidFill>
          </w14:textFill>
        </w:rPr>
        <w:t>要求所有继续参加谈判的供应商在规定时间内提交最后报价，超过规定时间提交的报价作无效处理；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12.谈判小组</w:t>
      </w:r>
      <w:r>
        <w:rPr>
          <w:rFonts w:hint="eastAsia" w:ascii="宋体" w:hAnsi="宋体"/>
          <w:color w:val="000000" w:themeColor="text1"/>
          <w:kern w:val="0"/>
          <w:sz w:val="24"/>
          <w14:textFill>
            <w14:solidFill>
              <w14:schemeClr w14:val="tx1"/>
            </w14:solidFill>
          </w14:textFill>
        </w:rPr>
        <w:t>编写评审报告</w:t>
      </w:r>
      <w:r>
        <w:rPr>
          <w:rFonts w:hint="eastAsia" w:ascii="宋体" w:hAnsi="宋体"/>
          <w:color w:val="000000" w:themeColor="text1"/>
          <w:sz w:val="24"/>
          <w14:textFill>
            <w14:solidFill>
              <w14:schemeClr w14:val="tx1"/>
            </w14:solidFill>
          </w14:textFill>
        </w:rPr>
        <w:t>（评审报告应按相关规定及时向财政部门申请备案）；</w:t>
      </w:r>
    </w:p>
    <w:p>
      <w:pPr>
        <w:pStyle w:val="11"/>
        <w:tabs>
          <w:tab w:val="left" w:pos="720"/>
          <w:tab w:val="left" w:pos="1260"/>
          <w:tab w:val="left" w:pos="2160"/>
          <w:tab w:val="left" w:pos="2880"/>
          <w:tab w:val="left" w:pos="3600"/>
          <w:tab w:val="left" w:pos="4320"/>
          <w:tab w:val="left" w:pos="5040"/>
          <w:tab w:val="left" w:pos="5760"/>
          <w:tab w:val="left" w:pos="8280"/>
        </w:tabs>
        <w:ind w:firstLineChars="200"/>
        <w:rPr>
          <w:rFonts w:hAnsi="宋体" w:cs="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13.采购组织机构</w:t>
      </w:r>
      <w:r>
        <w:rPr>
          <w:rFonts w:hint="eastAsia" w:hAnsi="宋体" w:cs="宋体"/>
          <w:color w:val="000000" w:themeColor="text1"/>
          <w14:textFill>
            <w14:solidFill>
              <w14:schemeClr w14:val="tx1"/>
            </w14:solidFill>
          </w14:textFill>
        </w:rPr>
        <w:t>对谈判小组专家成员进行评价；</w:t>
      </w:r>
    </w:p>
    <w:p>
      <w:pPr>
        <w:pStyle w:val="17"/>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14.宣布谈判结果，谈判采购会议结束。</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（二）澄清问题的形式</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谈判人的澄清、说明或者补正应当采用书面形式，并加盖公章，或者由法定代理人或其授权的代表签字，并不得超出谈判响应文件的范围或者改变谈判响应文件的实质性内容。</w:t>
      </w:r>
    </w:p>
    <w:p>
      <w:pPr>
        <w:pStyle w:val="9"/>
        <w:snapToGrid w:val="0"/>
        <w:spacing w:line="360" w:lineRule="auto"/>
        <w:ind w:left="720" w:leftChars="228" w:hanging="241" w:hangingChars="1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（三）错误修正</w:t>
      </w:r>
    </w:p>
    <w:p>
      <w:pPr>
        <w:pStyle w:val="17"/>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谈判响应文件报价出现前后不一致的，除谈判采购文件另有规定外，按照下列规定修正：</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1.谈判响应文件中首次报价一览表内容与谈判响应文件中相应内容不一致的，以首次报价一览表为准；</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2.大写金额和小写金额不一致的，以大写金额为准；</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3.单价金额小数点或者百分比有明显错位的，以首次报价一览表的总价为准，并修改单价；</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4.总价金额与按单价汇总金额不一致的，以单价金额计算结果为准。</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17"/>
        <w:spacing w:before="0" w:beforeAutospacing="0" w:after="0" w:afterAutospacing="0" w:line="360" w:lineRule="auto"/>
        <w:ind w:firstLine="361" w:firstLineChars="150"/>
        <w:jc w:val="both"/>
        <w:rPr>
          <w:rFonts w:hint="default"/>
          <w:b/>
          <w:color w:val="000000" w:themeColor="text1"/>
          <w14:textFill>
            <w14:solidFill>
              <w14:schemeClr w14:val="tx1"/>
            </w14:solidFill>
          </w14:textFill>
        </w:rPr>
      </w:pPr>
      <w:r>
        <w:rPr>
          <w:b/>
          <w:bCs/>
          <w:color w:val="000000" w:themeColor="text1"/>
          <w14:textFill>
            <w14:solidFill>
              <w14:schemeClr w14:val="tx1"/>
            </w14:solidFill>
          </w14:textFill>
        </w:rPr>
        <w:t>（四）</w:t>
      </w:r>
      <w:r>
        <w:rPr>
          <w:b/>
          <w:color w:val="000000" w:themeColor="text1"/>
          <w14:textFill>
            <w14:solidFill>
              <w14:schemeClr w14:val="tx1"/>
            </w14:solidFill>
          </w14:textFill>
        </w:rPr>
        <w:t>供应商存在下列情况之一的，响应无效，终止谈判</w:t>
      </w:r>
    </w:p>
    <w:p>
      <w:pPr>
        <w:pStyle w:val="17"/>
        <w:adjustRightInd w:val="0"/>
        <w:snapToGrid w:val="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1.未按照谈判文件的规定提交谈判保证金的。</w:t>
      </w:r>
    </w:p>
    <w:p>
      <w:pPr>
        <w:pStyle w:val="17"/>
        <w:adjustRightInd w:val="0"/>
        <w:snapToGrid w:val="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2.谈判响应文件中报价的服务内容跟商务与技术内容中的服务内容出现重大偏差的；</w:t>
      </w:r>
    </w:p>
    <w:p>
      <w:pPr>
        <w:pStyle w:val="17"/>
        <w:tabs>
          <w:tab w:val="left" w:pos="7380"/>
        </w:tabs>
        <w:adjustRightInd w:val="0"/>
        <w:snapToGrid w:val="0"/>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3.不具备谈判文件中规定的资格要求的。</w:t>
      </w:r>
      <w:r>
        <w:rPr>
          <w:rFonts w:hint="default"/>
          <w:color w:val="000000" w:themeColor="text1"/>
          <w14:textFill>
            <w14:solidFill>
              <w14:schemeClr w14:val="tx1"/>
            </w14:solidFill>
          </w14:textFill>
        </w:rPr>
        <w:tab/>
      </w:r>
    </w:p>
    <w:p>
      <w:pPr>
        <w:pStyle w:val="17"/>
        <w:adjustRightInd w:val="0"/>
        <w:snapToGrid w:val="0"/>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4.谈判响应文件含有采购人不能接受的附加条件的。</w:t>
      </w:r>
    </w:p>
    <w:p>
      <w:pPr>
        <w:adjustRightInd w:val="0"/>
        <w:snapToGrid w:val="0"/>
        <w:spacing w:line="360" w:lineRule="auto"/>
        <w:ind w:firstLine="470" w:firstLineChars="196"/>
        <w:rPr>
          <w:rFonts w:ascii="宋体" w:hAnsi="宋体"/>
          <w:bCs/>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5.谈判代表人</w:t>
      </w:r>
      <w:r>
        <w:rPr>
          <w:rFonts w:hint="eastAsia" w:ascii="宋体" w:hAnsi="宋体"/>
          <w:color w:val="000000" w:themeColor="text1"/>
          <w:sz w:val="24"/>
          <w14:textFill>
            <w14:solidFill>
              <w14:schemeClr w14:val="tx1"/>
            </w14:solidFill>
          </w14:textFill>
        </w:rPr>
        <w:t>未能出具身份证明或与法定代表人授权委托人身份不符的；</w:t>
      </w:r>
    </w:p>
    <w:p>
      <w:pPr>
        <w:pStyle w:val="17"/>
        <w:adjustRightInd w:val="0"/>
        <w:snapToGrid w:val="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17"/>
        <w:adjustRightInd w:val="0"/>
        <w:snapToGrid w:val="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7.报价超过谈判文件中规定的预算金额/最高限价。 </w:t>
      </w:r>
    </w:p>
    <w:p>
      <w:pPr>
        <w:tabs>
          <w:tab w:val="left" w:pos="1898"/>
        </w:tabs>
        <w:autoSpaceDE w:val="0"/>
        <w:autoSpaceDN w:val="0"/>
        <w:adjustRightInd w:val="0"/>
        <w:snapToGrid w:val="0"/>
        <w:spacing w:line="360" w:lineRule="auto"/>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8.谈判响应参数未如实填写，完全复制粘贴采购参数的。</w:t>
      </w:r>
    </w:p>
    <w:p>
      <w:pPr>
        <w:tabs>
          <w:tab w:val="left" w:pos="1898"/>
        </w:tabs>
        <w:autoSpaceDE w:val="0"/>
        <w:autoSpaceDN w:val="0"/>
        <w:adjustRightInd w:val="0"/>
        <w:snapToGrid w:val="0"/>
        <w:spacing w:line="360" w:lineRule="auto"/>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9.谈判响应文件提供虚假材料的。 </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w:t>
      </w:r>
      <w:r>
        <w:rPr>
          <w:rFonts w:ascii="宋体" w:hAnsi="宋体"/>
          <w:color w:val="000000" w:themeColor="text1"/>
          <w:sz w:val="24"/>
          <w14:textFill>
            <w14:solidFill>
              <w14:schemeClr w14:val="tx1"/>
            </w14:solidFill>
          </w14:textFill>
        </w:rPr>
        <w:t>不同</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谈判响应</w:t>
      </w:r>
      <w:r>
        <w:rPr>
          <w:rFonts w:ascii="宋体" w:hAnsi="宋体"/>
          <w:color w:val="000000" w:themeColor="text1"/>
          <w:sz w:val="24"/>
          <w14:textFill>
            <w14:solidFill>
              <w14:schemeClr w14:val="tx1"/>
            </w14:solidFill>
          </w14:textFill>
        </w:rPr>
        <w:t>文件由同一单位或者个人编制；</w:t>
      </w:r>
    </w:p>
    <w:p>
      <w:pPr>
        <w:pStyle w:val="1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11.不同供应商委托同一单位或者个人办理谈判事宜；</w:t>
      </w:r>
    </w:p>
    <w:p>
      <w:pPr>
        <w:pStyle w:val="1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12.不同供应商的谈判响应文件载明的项目管理成员或者联系人员为同一人；</w:t>
      </w:r>
    </w:p>
    <w:p>
      <w:pPr>
        <w:pStyle w:val="1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13.不同供应商的谈判响应文件异常一致或者报价呈规律性差异；</w:t>
      </w:r>
    </w:p>
    <w:p>
      <w:pPr>
        <w:pStyle w:val="1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14.不同供应商的谈判响应文件相互混装；</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15.不符合法律、法规和谈判文件中规定的其他实质性要求的（谈判采购文件中打“▲”内容及被拒绝的条款）。</w:t>
      </w:r>
    </w:p>
    <w:p>
      <w:pPr>
        <w:autoSpaceDE w:val="0"/>
        <w:autoSpaceDN w:val="0"/>
        <w:adjustRightInd w:val="0"/>
        <w:spacing w:line="360" w:lineRule="auto"/>
        <w:ind w:left="480"/>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（五）有下列情况之一的，本次谈判终止</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1.出现影响采购公正的违法、违规行为的；</w:t>
      </w:r>
    </w:p>
    <w:p>
      <w:pPr>
        <w:pStyle w:val="17"/>
        <w:spacing w:before="0" w:beforeAutospacing="0" w:after="0" w:afterAutospacing="0" w:line="360" w:lineRule="auto"/>
        <w:ind w:firstLine="600" w:firstLineChars="250"/>
        <w:jc w:val="both"/>
        <w:rPr>
          <w:rFonts w:hint="default"/>
          <w:b/>
          <w:bCs/>
          <w:color w:val="000000" w:themeColor="text1"/>
          <w14:textFill>
            <w14:solidFill>
              <w14:schemeClr w14:val="tx1"/>
            </w14:solidFill>
          </w14:textFill>
        </w:rPr>
      </w:pPr>
      <w:r>
        <w:rPr>
          <w:color w:val="000000" w:themeColor="text1"/>
          <w14:textFill>
            <w14:solidFill>
              <w14:schemeClr w14:val="tx1"/>
            </w14:solidFill>
          </w14:textFill>
        </w:rPr>
        <w:t xml:space="preserve">2.谈判小组发现谈判文件存在歧义、重大缺陷导致谈判工作无法进行，或者谈判文件内容违反国家有关强制性规定的； </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3.因重大变故，采购任务取消的；</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4.法律、法规和谈判文件规定的其他导致谈判结果无效的。</w:t>
      </w:r>
    </w:p>
    <w:p>
      <w:pPr>
        <w:pStyle w:val="9"/>
        <w:tabs>
          <w:tab w:val="left" w:pos="630"/>
        </w:tabs>
        <w:snapToGrid w:val="0"/>
        <w:spacing w:line="360" w:lineRule="auto"/>
        <w:ind w:firstLine="472" w:firstLineChars="196"/>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谈判</w:t>
      </w:r>
      <w:r>
        <w:rPr>
          <w:rFonts w:hAnsi="宋体"/>
          <w:b/>
          <w:color w:val="000000" w:themeColor="text1"/>
          <w:sz w:val="24"/>
          <w14:textFill>
            <w14:solidFill>
              <w14:schemeClr w14:val="tx1"/>
            </w14:solidFill>
          </w14:textFill>
        </w:rPr>
        <w:t>原则和办法</w:t>
      </w:r>
    </w:p>
    <w:p>
      <w:pPr>
        <w:pStyle w:val="9"/>
        <w:snapToGrid w:val="0"/>
        <w:spacing w:line="360" w:lineRule="auto"/>
        <w:ind w:firstLine="600" w:firstLineChars="2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原则。</w:t>
      </w:r>
      <w:r>
        <w:rPr>
          <w:rFonts w:hint="eastAsia" w:hAnsi="宋体"/>
          <w:color w:val="000000" w:themeColor="text1"/>
          <w:sz w:val="24"/>
          <w14:textFill>
            <w14:solidFill>
              <w14:schemeClr w14:val="tx1"/>
            </w14:solidFill>
          </w14:textFill>
        </w:rPr>
        <w:t>谈判小组</w:t>
      </w:r>
      <w:r>
        <w:rPr>
          <w:rFonts w:hAnsi="宋体"/>
          <w:color w:val="000000" w:themeColor="text1"/>
          <w:sz w:val="24"/>
          <w14:textFill>
            <w14:solidFill>
              <w14:schemeClr w14:val="tx1"/>
            </w14:solidFill>
          </w14:textFill>
        </w:rPr>
        <w:t>必须公平、公正、客观，不带任何倾向性和启发性；不得向外界透露任何与</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有关的内容；任何单位和个人不得干扰、影响</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的正常进行；</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委员会及有关工作人员不得私下与</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接触。</w:t>
      </w:r>
    </w:p>
    <w:p>
      <w:pPr>
        <w:pStyle w:val="9"/>
        <w:snapToGrid w:val="0"/>
        <w:spacing w:line="360" w:lineRule="auto"/>
        <w:ind w:firstLine="600" w:firstLineChars="25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办法</w:t>
      </w:r>
      <w:r>
        <w:rPr>
          <w:rFonts w:hint="eastAsia"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（1）谈判</w:t>
      </w:r>
      <w:r>
        <w:rPr>
          <w:color w:val="000000" w:themeColor="text1"/>
          <w:sz w:val="24"/>
          <w14:textFill>
            <w14:solidFill>
              <w14:schemeClr w14:val="tx1"/>
            </w14:solidFill>
          </w14:textFill>
        </w:rPr>
        <w:t>小组应当从质量和服务均能满足</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文件实质性响应要求的供应商中，按照报价由低到高的顺序确定成交候选人。</w:t>
      </w:r>
    </w:p>
    <w:p>
      <w:pPr>
        <w:pStyle w:val="17"/>
        <w:spacing w:before="0" w:beforeAutospacing="0" w:after="0" w:afterAutospacing="0" w:line="360" w:lineRule="auto"/>
        <w:ind w:firstLine="600" w:firstLineChars="250"/>
        <w:jc w:val="both"/>
        <w:rPr>
          <w:rFonts w:hint="default" w:ascii="仿宋_GB2312" w:hAnsi="仿宋_GB2312" w:eastAsia="仿宋_GB2312" w:cs="仿宋_GB2312"/>
          <w:color w:val="000000" w:themeColor="text1"/>
          <w:kern w:val="2"/>
          <w:shd w:val="clear" w:color="FFFFFF" w:fill="D9D9D9"/>
          <w14:textFill>
            <w14:solidFill>
              <w14:schemeClr w14:val="tx1"/>
            </w14:solidFill>
          </w14:textFill>
        </w:rPr>
      </w:pPr>
      <w:r>
        <w:rPr>
          <w:color w:val="000000" w:themeColor="text1"/>
          <w14:textFill>
            <w14:solidFill>
              <w14:schemeClr w14:val="tx1"/>
            </w14:solidFill>
          </w14:textFill>
        </w:rPr>
        <w:t>（2）如遇相同最低报价，则在相同最低报价中重新报价，直至产生最低报价者为成交单位。</w:t>
      </w:r>
    </w:p>
    <w:p>
      <w:pPr>
        <w:pStyle w:val="9"/>
        <w:snapToGrid w:val="0"/>
        <w:spacing w:line="360" w:lineRule="auto"/>
        <w:ind w:firstLine="472" w:firstLineChars="196"/>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评审</w:t>
      </w:r>
      <w:r>
        <w:rPr>
          <w:rFonts w:hAnsi="宋体"/>
          <w:b/>
          <w:color w:val="000000" w:themeColor="text1"/>
          <w:sz w:val="24"/>
          <w14:textFill>
            <w14:solidFill>
              <w14:schemeClr w14:val="tx1"/>
            </w14:solidFill>
          </w14:textFill>
        </w:rPr>
        <w:t>过程的监控</w:t>
      </w:r>
    </w:p>
    <w:p>
      <w:pPr>
        <w:pStyle w:val="17"/>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本项目评审过程实行全程录音、录像监控，政府采购监管部门视情进行现场监督，供应商在评审过程中所进行的试图影响评审结果的不公正活动，可能导致其谈判响应被拒绝。</w:t>
      </w:r>
    </w:p>
    <w:p>
      <w:pPr>
        <w:pStyle w:val="4"/>
        <w:jc w:val="center"/>
        <w:rPr>
          <w:color w:val="000000" w:themeColor="text1"/>
          <w14:textFill>
            <w14:solidFill>
              <w14:schemeClr w14:val="tx1"/>
            </w14:solidFill>
          </w14:textFill>
        </w:rPr>
      </w:pPr>
      <w:bookmarkStart w:id="12" w:name="_Toc40859290"/>
      <w:r>
        <w:rPr>
          <w:rFonts w:hint="eastAsia"/>
          <w:color w:val="000000" w:themeColor="text1"/>
          <w14:textFill>
            <w14:solidFill>
              <w14:schemeClr w14:val="tx1"/>
            </w14:solidFill>
          </w14:textFill>
        </w:rPr>
        <w:t>四</w:t>
      </w:r>
      <w:r>
        <w:rPr>
          <w:color w:val="000000" w:themeColor="text1"/>
          <w14:textFill>
            <w14:solidFill>
              <w14:schemeClr w14:val="tx1"/>
            </w14:solidFill>
          </w14:textFill>
        </w:rPr>
        <w:t>、谈判结果确定</w:t>
      </w:r>
      <w:bookmarkEnd w:id="12"/>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2、发布成交结果公告。采购组织机构应当在</w:t>
      </w:r>
      <w:r>
        <w:rPr>
          <w:rFonts w:ascii="宋体" w:hAnsi="宋体"/>
          <w:color w:val="000000" w:themeColor="text1"/>
          <w:kern w:val="0"/>
          <w:sz w:val="24"/>
          <w14:textFill>
            <w14:solidFill>
              <w14:schemeClr w14:val="tx1"/>
            </w14:solidFill>
          </w14:textFill>
        </w:rPr>
        <w:t>成交供应商确定</w:t>
      </w:r>
      <w:r>
        <w:rPr>
          <w:rFonts w:hint="eastAsia" w:ascii="宋体" w:hAnsi="宋体"/>
          <w:color w:val="000000" w:themeColor="text1"/>
          <w:kern w:val="0"/>
          <w:sz w:val="24"/>
          <w14:textFill>
            <w14:solidFill>
              <w14:schemeClr w14:val="tx1"/>
            </w14:solidFill>
          </w14:textFill>
        </w:rPr>
        <w:t>后</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成交结果，并将谈判文件随同公告。</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3、发出成交通知书。采购组织机构在发布成交结果同时，向成交供应商发出成交通知书。</w:t>
      </w:r>
    </w:p>
    <w:p>
      <w:pPr>
        <w:pStyle w:val="4"/>
        <w:jc w:val="center"/>
        <w:rPr>
          <w:color w:val="000000" w:themeColor="text1"/>
          <w14:textFill>
            <w14:solidFill>
              <w14:schemeClr w14:val="tx1"/>
            </w14:solidFill>
          </w14:textFill>
        </w:rPr>
      </w:pPr>
      <w:bookmarkStart w:id="13" w:name="_Toc40859291"/>
      <w:r>
        <w:rPr>
          <w:rFonts w:hint="eastAsia"/>
          <w:color w:val="000000" w:themeColor="text1"/>
          <w14:textFill>
            <w14:solidFill>
              <w14:schemeClr w14:val="tx1"/>
            </w14:solidFill>
          </w14:textFill>
        </w:rPr>
        <w:t>五、合同签订及公告</w:t>
      </w:r>
      <w:bookmarkEnd w:id="13"/>
    </w:p>
    <w:p>
      <w:pPr>
        <w:pStyle w:val="8"/>
        <w:ind w:firstLine="482" w:firstLineChars="200"/>
        <w:rPr>
          <w:rFonts w:hAnsi="宋体"/>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（一）</w:t>
      </w:r>
      <w:r>
        <w:rPr>
          <w:rFonts w:hint="eastAsia" w:hAnsi="宋体"/>
          <w:b/>
          <w:color w:val="000000" w:themeColor="text1"/>
          <w:szCs w:val="24"/>
          <w14:textFill>
            <w14:solidFill>
              <w14:schemeClr w14:val="tx1"/>
            </w14:solidFill>
          </w14:textFill>
        </w:rPr>
        <w:t>签订合同</w:t>
      </w:r>
    </w:p>
    <w:p>
      <w:pPr>
        <w:pStyle w:val="8"/>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1、采购人应当自成交通知书发出之日起10个工作日内，</w:t>
      </w:r>
      <w:r>
        <w:rPr>
          <w:color w:val="000000" w:themeColor="text1"/>
          <w:szCs w:val="24"/>
          <w14:textFill>
            <w14:solidFill>
              <w14:schemeClr w14:val="tx1"/>
            </w14:solidFill>
          </w14:textFill>
        </w:rPr>
        <w:t>按照</w:t>
      </w:r>
      <w:r>
        <w:rPr>
          <w:rFonts w:hint="eastAsia"/>
          <w:color w:val="000000" w:themeColor="text1"/>
          <w:szCs w:val="24"/>
          <w14:textFill>
            <w14:solidFill>
              <w14:schemeClr w14:val="tx1"/>
            </w14:solidFill>
          </w14:textFill>
        </w:rPr>
        <w:t>谈判</w:t>
      </w:r>
      <w:r>
        <w:rPr>
          <w:color w:val="000000" w:themeColor="text1"/>
          <w:szCs w:val="24"/>
          <w14:textFill>
            <w14:solidFill>
              <w14:schemeClr w14:val="tx1"/>
            </w14:solidFill>
          </w14:textFill>
        </w:rPr>
        <w:t>采购文件</w:t>
      </w:r>
      <w:r>
        <w:rPr>
          <w:rFonts w:hint="eastAsia"/>
          <w:color w:val="000000" w:themeColor="text1"/>
          <w:szCs w:val="24"/>
          <w14:textFill>
            <w14:solidFill>
              <w14:schemeClr w14:val="tx1"/>
            </w14:solidFill>
          </w14:textFill>
        </w:rPr>
        <w:t>确定的合同文本以及采购标的、规格型号、采购金额、采购数量和服务要求等事项签订政府采购合同。</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3、成交供应商无故拖延、拒签合同的,谈判保证金将不予退还并取消成交资格。</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7"/>
        <w:spacing w:line="360" w:lineRule="auto"/>
        <w:ind w:firstLine="600" w:firstLineChars="250"/>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17"/>
        <w:spacing w:line="360" w:lineRule="auto"/>
        <w:ind w:firstLine="602" w:firstLineChars="250"/>
        <w:rPr>
          <w:rFonts w:hint="default" w:ascii="仿宋_GB2312" w:hAnsi="仿宋_GB2312" w:eastAsia="仿宋_GB2312"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8"/>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1、采购人应当自政府采购合同签订之日起2个工作日内，</w:t>
      </w:r>
      <w:r>
        <w:rPr>
          <w:rFonts w:hAnsi="宋体"/>
          <w:color w:val="000000" w:themeColor="text1"/>
          <w:szCs w:val="24"/>
          <w14:textFill>
            <w14:solidFill>
              <w14:schemeClr w14:val="tx1"/>
            </w14:solidFill>
          </w14:textFill>
        </w:rPr>
        <w:t>在省级以上财政部门指定的</w:t>
      </w:r>
      <w:r>
        <w:rPr>
          <w:rFonts w:hint="eastAsia" w:hAnsi="宋体"/>
          <w:color w:val="000000" w:themeColor="text1"/>
          <w:szCs w:val="24"/>
          <w14:textFill>
            <w14:solidFill>
              <w14:schemeClr w14:val="tx1"/>
            </w14:solidFill>
          </w14:textFill>
        </w:rPr>
        <w:t>政府采购信息发布</w:t>
      </w:r>
      <w:r>
        <w:rPr>
          <w:rFonts w:hAnsi="宋体"/>
          <w:color w:val="000000" w:themeColor="text1"/>
          <w:szCs w:val="24"/>
          <w14:textFill>
            <w14:solidFill>
              <w14:schemeClr w14:val="tx1"/>
            </w14:solidFill>
          </w14:textFill>
        </w:rPr>
        <w:t>媒体及相关网站</w:t>
      </w:r>
      <w:r>
        <w:rPr>
          <w:rFonts w:hint="eastAsia" w:hAnsi="宋体"/>
          <w:color w:val="000000" w:themeColor="text1"/>
          <w:szCs w:val="24"/>
          <w14:textFill>
            <w14:solidFill>
              <w14:schemeClr w14:val="tx1"/>
            </w14:solidFill>
          </w14:textFill>
        </w:rPr>
        <w:t>上</w:t>
      </w:r>
      <w:r>
        <w:rPr>
          <w:rFonts w:hAnsi="宋体"/>
          <w:color w:val="000000" w:themeColor="text1"/>
          <w:szCs w:val="24"/>
          <w14:textFill>
            <w14:solidFill>
              <w14:schemeClr w14:val="tx1"/>
            </w14:solidFill>
          </w14:textFill>
        </w:rPr>
        <w:t>公告</w:t>
      </w:r>
      <w:r>
        <w:rPr>
          <w:rFonts w:hint="eastAsia" w:hAnsi="宋体"/>
          <w:color w:val="000000" w:themeColor="text1"/>
          <w:szCs w:val="24"/>
          <w14:textFill>
            <w14:solidFill>
              <w14:schemeClr w14:val="tx1"/>
            </w14:solidFill>
          </w14:textFill>
        </w:rPr>
        <w:t>。</w:t>
      </w:r>
    </w:p>
    <w:p>
      <w:pPr>
        <w:pStyle w:val="8"/>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2、采购人应当自政府采购合同签订之日起7个工作日内，将政府采购合同副本报同级人民政府财政部门备案以及采购组织机构存档。</w:t>
      </w:r>
    </w:p>
    <w:p>
      <w:pPr>
        <w:widowControl/>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br w:type="page"/>
      </w:r>
    </w:p>
    <w:p>
      <w:pPr>
        <w:pStyle w:val="3"/>
        <w:spacing w:before="0" w:after="0" w:line="360" w:lineRule="auto"/>
        <w:jc w:val="center"/>
        <w:rPr>
          <w:rFonts w:ascii="宋体" w:hAnsi="宋体" w:eastAsia="宋体"/>
          <w:color w:val="000000" w:themeColor="text1"/>
          <w:sz w:val="36"/>
          <w:szCs w:val="36"/>
          <w14:textFill>
            <w14:solidFill>
              <w14:schemeClr w14:val="tx1"/>
            </w14:solidFill>
          </w14:textFill>
        </w:rPr>
      </w:pPr>
      <w:bookmarkStart w:id="14" w:name="_Toc40859292"/>
      <w:r>
        <w:rPr>
          <w:rFonts w:hint="eastAsia" w:ascii="宋体" w:hAnsi="宋体" w:eastAsia="宋体"/>
          <w:color w:val="000000" w:themeColor="text1"/>
          <w:sz w:val="36"/>
          <w:szCs w:val="36"/>
          <w14:textFill>
            <w14:solidFill>
              <w14:schemeClr w14:val="tx1"/>
            </w14:solidFill>
          </w14:textFill>
        </w:rPr>
        <w:t>第四章  政府采购合同主要条款指引</w:t>
      </w:r>
      <w:bookmarkEnd w:id="14"/>
    </w:p>
    <w:p>
      <w:pPr>
        <w:tabs>
          <w:tab w:val="left" w:pos="850"/>
        </w:tabs>
        <w:autoSpaceDE w:val="0"/>
        <w:autoSpaceDN w:val="0"/>
        <w:spacing w:line="400" w:lineRule="exact"/>
        <w:jc w:val="lef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tabs>
          <w:tab w:val="left" w:pos="850"/>
        </w:tabs>
        <w:autoSpaceDE w:val="0"/>
        <w:autoSpaceDN w:val="0"/>
        <w:spacing w:line="288" w:lineRule="auto"/>
        <w:ind w:firstLine="420" w:firstLineChars="200"/>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由招标人(买方)与中标人(卖方)根据本章合同条款格式及投标文件签订</w:t>
      </w:r>
      <w:r>
        <w:rPr>
          <w:rFonts w:hint="eastAsia" w:ascii="宋体" w:hAnsi="宋体"/>
          <w:color w:val="000000" w:themeColor="text1"/>
          <w:sz w:val="24"/>
          <w:u w:val="single"/>
          <w:lang w:eastAsia="zh-CN"/>
          <w14:textFill>
            <w14:solidFill>
              <w14:schemeClr w14:val="tx1"/>
            </w14:solidFill>
          </w14:textFill>
        </w:rPr>
        <w:t>2023年三门县“护渔”船舶租赁项目</w:t>
      </w:r>
      <w:r>
        <w:rPr>
          <w:rFonts w:hint="eastAsia" w:ascii="宋体" w:hAnsi="宋体"/>
          <w:color w:val="000000" w:themeColor="text1"/>
          <w:sz w:val="24"/>
          <w:u w:val="single"/>
          <w14:textFill>
            <w14:solidFill>
              <w14:schemeClr w14:val="tx1"/>
            </w14:solidFill>
          </w14:textFill>
        </w:rPr>
        <w:t>项目</w:t>
      </w:r>
      <w:r>
        <w:rPr>
          <w:rFonts w:hint="eastAsia" w:ascii="宋体" w:hAnsi="宋体"/>
          <w:color w:val="000000" w:themeColor="text1"/>
          <w:szCs w:val="21"/>
          <w14:textFill>
            <w14:solidFill>
              <w14:schemeClr w14:val="tx1"/>
            </w14:solidFill>
          </w14:textFill>
        </w:rPr>
        <w:t>合同。</w:t>
      </w:r>
    </w:p>
    <w:p>
      <w:pPr>
        <w:spacing w:line="288" w:lineRule="auto"/>
        <w:ind w:firstLine="420" w:firstLineChars="200"/>
        <w:rPr>
          <w:rFonts w:ascii="宋体" w:hAnsi="宋体"/>
          <w:color w:val="000000" w:themeColor="text1"/>
          <w:szCs w:val="21"/>
          <w14:textFill>
            <w14:solidFill>
              <w14:schemeClr w14:val="tx1"/>
            </w14:solidFill>
          </w14:textFill>
        </w:rPr>
      </w:pPr>
    </w:p>
    <w:p>
      <w:pPr>
        <w:tabs>
          <w:tab w:val="left" w:pos="850"/>
        </w:tabs>
        <w:autoSpaceDE w:val="0"/>
        <w:autoSpaceDN w:val="0"/>
        <w:spacing w:line="288" w:lineRule="auto"/>
        <w:ind w:firstLine="420" w:firstLineChars="200"/>
        <w:textAlignment w:val="bottom"/>
        <w:rPr>
          <w:color w:val="000000" w:themeColor="text1"/>
          <w:szCs w:val="21"/>
          <w14:textFill>
            <w14:solidFill>
              <w14:schemeClr w14:val="tx1"/>
            </w14:solidFill>
          </w14:textFill>
        </w:rPr>
      </w:pPr>
    </w:p>
    <w:p>
      <w:pPr>
        <w:tabs>
          <w:tab w:val="left" w:pos="850"/>
        </w:tabs>
        <w:autoSpaceDE w:val="0"/>
        <w:autoSpaceDN w:val="0"/>
        <w:spacing w:line="288" w:lineRule="auto"/>
        <w:ind w:firstLine="420" w:firstLineChars="200"/>
        <w:jc w:val="center"/>
        <w:textAlignment w:val="bottom"/>
        <w:rPr>
          <w:rFonts w:eastAsia="黑体"/>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textAlignment w:val="bottom"/>
        <w:rPr>
          <w:b/>
          <w:color w:val="000000" w:themeColor="text1"/>
          <w:szCs w:val="21"/>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r>
        <w:rPr>
          <w:rFonts w:hint="eastAsia" w:ascii="宋体"/>
          <w:color w:val="000000" w:themeColor="text1"/>
          <w:sz w:val="36"/>
          <w14:textFill>
            <w14:solidFill>
              <w14:schemeClr w14:val="tx1"/>
            </w14:solidFill>
          </w14:textFill>
        </w:rPr>
        <w:t xml:space="preserve"> </w:t>
      </w:r>
    </w:p>
    <w:p>
      <w:pPr>
        <w:snapToGrid w:val="0"/>
        <w:spacing w:line="430" w:lineRule="atLeast"/>
        <w:jc w:val="center"/>
        <w:rPr>
          <w:rFonts w:ascii="宋体"/>
          <w:color w:val="000000" w:themeColor="text1"/>
          <w:sz w:val="36"/>
          <w14:textFill>
            <w14:solidFill>
              <w14:schemeClr w14:val="tx1"/>
            </w14:solidFill>
          </w14:textFill>
        </w:rPr>
      </w:pPr>
      <w:r>
        <w:rPr>
          <w:rFonts w:hint="eastAsia" w:ascii="宋体"/>
          <w:color w:val="000000" w:themeColor="text1"/>
          <w:sz w:val="36"/>
          <w14:textFill>
            <w14:solidFill>
              <w14:schemeClr w14:val="tx1"/>
            </w14:solidFill>
          </w14:textFill>
        </w:rPr>
        <w:t>合同格式</w:t>
      </w:r>
    </w:p>
    <w:p>
      <w:pPr>
        <w:pStyle w:val="9"/>
        <w:snapToGrid w:val="0"/>
        <w:spacing w:line="430" w:lineRule="atLeas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编号  ：</w:t>
      </w:r>
    </w:p>
    <w:p>
      <w:pPr>
        <w:pStyle w:val="9"/>
        <w:snapToGrid w:val="0"/>
        <w:spacing w:after="120" w:line="380" w:lineRule="atLeast"/>
        <w:ind w:firstLine="44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采购人：</w:t>
      </w:r>
      <w:r>
        <w:rPr>
          <w:rFonts w:hint="eastAsia" w:hAnsi="宋体"/>
          <w:color w:val="000000" w:themeColor="text1"/>
          <w:sz w:val="24"/>
          <w:u w:val="single"/>
          <w14:textFill>
            <w14:solidFill>
              <w14:schemeClr w14:val="tx1"/>
            </w14:solidFill>
          </w14:textFill>
        </w:rPr>
        <w:t xml:space="preserve">               （以下简称甲方）</w:t>
      </w:r>
    </w:p>
    <w:p>
      <w:pPr>
        <w:pStyle w:val="9"/>
        <w:snapToGrid w:val="0"/>
        <w:spacing w:after="120" w:line="380" w:lineRule="atLeast"/>
        <w:ind w:firstLine="44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中标供应商：</w:t>
      </w:r>
      <w:r>
        <w:rPr>
          <w:rFonts w:hint="eastAsia" w:hAnsi="宋体"/>
          <w:color w:val="000000" w:themeColor="text1"/>
          <w:sz w:val="24"/>
          <w:u w:val="single"/>
          <w14:textFill>
            <w14:solidFill>
              <w14:schemeClr w14:val="tx1"/>
            </w14:solidFill>
          </w14:textFill>
        </w:rPr>
        <w:t>本次采购的中标供应商（以下简称乙方）</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为确</w:t>
      </w:r>
      <w:r>
        <w:rPr>
          <w:rFonts w:hint="eastAsia" w:hAnsi="宋体"/>
          <w:color w:val="000000" w:themeColor="text1"/>
          <w:sz w:val="24"/>
          <w14:textFill>
            <w14:solidFill>
              <w14:schemeClr w14:val="tx1"/>
            </w14:solidFill>
          </w14:textFill>
        </w:rPr>
        <w:t>保</w:t>
      </w:r>
      <w:r>
        <w:rPr>
          <w:rFonts w:hint="eastAsia" w:hAnsi="宋体"/>
          <w:color w:val="000000" w:themeColor="text1"/>
          <w:sz w:val="24"/>
          <w:u w:val="single"/>
          <w:lang w:eastAsia="zh-CN"/>
          <w14:textFill>
            <w14:solidFill>
              <w14:schemeClr w14:val="tx1"/>
            </w14:solidFill>
          </w14:textFill>
        </w:rPr>
        <w:t>2023年三门县“护渔”船舶租赁项目</w:t>
      </w:r>
      <w:r>
        <w:rPr>
          <w:rFonts w:hint="eastAsia" w:hAnsi="宋体"/>
          <w:color w:val="000000" w:themeColor="text1"/>
          <w:sz w:val="24"/>
          <w14:textFill>
            <w14:solidFill>
              <w14:schemeClr w14:val="tx1"/>
            </w14:solidFill>
          </w14:textFill>
        </w:rPr>
        <w:t>的招标</w:t>
      </w:r>
      <w:r>
        <w:rPr>
          <w:rFonts w:hAnsi="宋体"/>
          <w:color w:val="000000" w:themeColor="text1"/>
          <w:sz w:val="24"/>
          <w14:textFill>
            <w14:solidFill>
              <w14:schemeClr w14:val="tx1"/>
            </w14:solidFill>
          </w14:textFill>
        </w:rPr>
        <w:t>要求，甲乙双方为明确双方的责任和义务，根据《中华人民共和国</w:t>
      </w:r>
      <w:r>
        <w:rPr>
          <w:rFonts w:hint="eastAsia" w:hAnsi="宋体"/>
          <w:color w:val="000000" w:themeColor="text1"/>
          <w:sz w:val="24"/>
          <w:lang w:eastAsia="zh-CN"/>
          <w14:textFill>
            <w14:solidFill>
              <w14:schemeClr w14:val="tx1"/>
            </w14:solidFill>
          </w14:textFill>
        </w:rPr>
        <w:t>民法典</w:t>
      </w:r>
      <w:r>
        <w:rPr>
          <w:rFonts w:hAnsi="宋体"/>
          <w:color w:val="000000" w:themeColor="text1"/>
          <w:sz w:val="24"/>
          <w14:textFill>
            <w14:solidFill>
              <w14:schemeClr w14:val="tx1"/>
            </w14:solidFill>
          </w14:textFill>
        </w:rPr>
        <w:t>》及有关合同管理条例的规定，经过双方友好协商就下述条款协商一致，甲、乙双方同意按照下面的条款和条件，签署本合同。</w:t>
      </w:r>
    </w:p>
    <w:p>
      <w:pPr>
        <w:pStyle w:val="9"/>
        <w:numPr>
          <w:ilvl w:val="0"/>
          <w:numId w:val="3"/>
        </w:numPr>
        <w:snapToGrid w:val="0"/>
        <w:spacing w:after="120" w:line="380" w:lineRule="atLeast"/>
        <w:ind w:firstLine="480" w:firstLineChars="200"/>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项目名称：</w:t>
      </w:r>
      <w:r>
        <w:rPr>
          <w:rFonts w:hint="eastAsia" w:hAnsi="宋体"/>
          <w:color w:val="000000" w:themeColor="text1"/>
          <w:sz w:val="24"/>
          <w:u w:val="single"/>
          <w:lang w:eastAsia="zh-CN"/>
          <w14:textFill>
            <w14:solidFill>
              <w14:schemeClr w14:val="tx1"/>
            </w14:solidFill>
          </w14:textFill>
        </w:rPr>
        <w:t>2023年三门县“护渔”船舶租赁项目</w:t>
      </w:r>
    </w:p>
    <w:p>
      <w:pPr>
        <w:pStyle w:val="9"/>
        <w:numPr>
          <w:ilvl w:val="0"/>
          <w:numId w:val="3"/>
        </w:numPr>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租赁船数：</w:t>
      </w:r>
      <w:r>
        <w:rPr>
          <w:rFonts w:hint="eastAsia"/>
          <w:color w:val="000000" w:themeColor="text1"/>
          <w:sz w:val="24"/>
          <w14:textFill>
            <w14:solidFill>
              <w14:schemeClr w14:val="tx1"/>
            </w14:solidFill>
          </w14:textFill>
        </w:rPr>
        <w:t>1艘（</w:t>
      </w:r>
      <w:r>
        <w:rPr>
          <w:rFonts w:hint="eastAsia"/>
          <w:color w:val="000000" w:themeColor="text1"/>
          <w:sz w:val="24"/>
          <w:lang w:eastAsia="zh-CN"/>
          <w14:textFill>
            <w14:solidFill>
              <w14:schemeClr w14:val="tx1"/>
            </w14:solidFill>
          </w14:textFill>
        </w:rPr>
        <w:t>应配齐相应职务船员及普通船员共</w:t>
      </w:r>
      <w:r>
        <w:rPr>
          <w:rFonts w:hint="eastAsia"/>
          <w:color w:val="000000" w:themeColor="text1"/>
          <w:sz w:val="24"/>
          <w:lang w:val="en-US" w:eastAsia="zh-CN"/>
          <w14:textFill>
            <w14:solidFill>
              <w14:schemeClr w14:val="tx1"/>
            </w14:solidFill>
          </w14:textFill>
        </w:rPr>
        <w:t>5名</w:t>
      </w:r>
      <w:r>
        <w:rPr>
          <w:rFonts w:hint="eastAsia" w:hAnsi="宋体"/>
          <w:color w:val="000000" w:themeColor="text1"/>
          <w:sz w:val="24"/>
          <w14:textFill>
            <w14:solidFill>
              <w14:schemeClr w14:val="tx1"/>
            </w14:solidFill>
          </w14:textFill>
        </w:rPr>
        <w:t>）。</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3、租赁时间：按实际使用天数计算。</w:t>
      </w:r>
      <w:r>
        <w:rPr>
          <w:rFonts w:hint="eastAsia"/>
          <w:b/>
          <w:bCs/>
          <w:color w:val="000000" w:themeColor="text1"/>
          <w:sz w:val="24"/>
          <w14:textFill>
            <w14:solidFill>
              <w14:schemeClr w14:val="tx1"/>
            </w14:solidFill>
          </w14:textFill>
        </w:rPr>
        <w:t>在租赁实际使用期间“护渔”船舶月均出海不少于</w:t>
      </w:r>
      <w:r>
        <w:rPr>
          <w:rFonts w:hint="eastAsia"/>
          <w:b/>
          <w:bCs/>
          <w:color w:val="000000" w:themeColor="text1"/>
          <w:sz w:val="24"/>
          <w:lang w:val="en-US" w:eastAsia="zh-CN"/>
          <w14:textFill>
            <w14:solidFill>
              <w14:schemeClr w14:val="tx1"/>
            </w14:solidFill>
          </w14:textFill>
        </w:rPr>
        <w:t>9</w:t>
      </w:r>
      <w:r>
        <w:rPr>
          <w:rFonts w:hint="eastAsia"/>
          <w:b/>
          <w:bCs/>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4、护渔船服务范围：按采购人要求。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5、对租赁渔船的要求：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（1）须持有效的渔业船舶相关证书；（渔业船舶检验证书、登记证书、捕捞许可证或辅助船许可证、国籍证书）。</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（2）应具备安全适航能力，配齐救生、消防、通信导航等设备；</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应配齐相应职务船员及普通船员（共</w:t>
      </w:r>
      <w:r>
        <w:rPr>
          <w:rFonts w:hint="eastAsia"/>
          <w:color w:val="000000" w:themeColor="text1"/>
          <w:sz w:val="24"/>
          <w:lang w:val="en-US" w:eastAsia="zh-CN"/>
          <w14:textFill>
            <w14:solidFill>
              <w14:schemeClr w14:val="tx1"/>
            </w14:solidFill>
          </w14:textFill>
        </w:rPr>
        <w:t>5名</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，职务船员及普通船员须持有效职务船员证书及专业训练合格证；</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（4）在租赁期间，船舶必须参保渔业互保协会并有效；</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（5）船上应具备良好的生活设施，如床铺、淡水舱、厨房设备、执法人员工作房间（配备空调）等；</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（6）船长必须有丰富的船舶驾驶经验，熟悉三门海域和港口的实际海况，能胜任各类网具清理、船舶航行、停泊等工作</w:t>
      </w:r>
      <w:r>
        <w:rPr>
          <w:rFonts w:hint="eastAsia" w:hAnsi="宋体"/>
          <w:b/>
          <w:bCs/>
          <w:color w:val="000000" w:themeColor="text1"/>
          <w:sz w:val="24"/>
          <w14:textFill>
            <w14:solidFill>
              <w14:schemeClr w14:val="tx1"/>
            </w14:solidFill>
          </w14:textFill>
        </w:rPr>
        <w:t>；</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（7）在租赁期间船东及船长对船舶自身安全负全责；</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（8）船上应具备有效的起网机。</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6、操作要求：</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（1）“护渔”船舶须悬挂护渔标识牌；</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（2）在清网过程中，“护渔”船舶船员须在第一时间将清理上的网具做初步损坏，回港后统一叠放并运行送至我单位指定仓库保存。</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（3）“护渔”船舶中标后应尽快可投入我单位工作安排，故在招标前应当完成船舶保养、改造等相关要求；</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（4）“护渔”船租赁期间需要停泊在渔政码头待命</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（5）“护渔”船舶如遇机械故障需立即报告并及时修理。</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（6）“护渔”船舶租赁期间的安全生产及防火、防盗、防台风等工作由船东及船长负全责。</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（7）如船东聘用船员工作上无法达到我单位工作要求，我单位有权要求船东更换船员或直接指派相关人员上船。</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（8）我单位在执行情网等执法行动时，“护渔”船舶及船员需保密，如出现泄密执法行动的，我单位可终止合同；</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（9）“护渔”船舶须如实记录每日航时、航程、人数，清网的具体时间、地点及网具数量，不如实填写或擅自处理清理网具，我单位有权终止合同；</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（10）船上人员不足五人不能出海，无故不服从我单位工作安排的，我单位有权终止租赁合同。</w:t>
      </w:r>
    </w:p>
    <w:p>
      <w:pPr>
        <w:pStyle w:val="9"/>
        <w:adjustRightInd w:val="0"/>
        <w:snapToGrid w:val="0"/>
        <w:spacing w:line="440" w:lineRule="atLeas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7、合同价格：</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本合同单船中标综合单价为</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元/天，实际按实结算，即结算价=租赁船数*租赁天数×中标供应商投标文件中承诺的单船投标综合单价（元/天）。</w:t>
      </w:r>
    </w:p>
    <w:p>
      <w:pPr>
        <w:pStyle w:val="23"/>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此次报价实行固定综合单价包干，即单船投标综合单价一旦确定后，不再进行调整，投标供应商需充分考虑风险。单船投标综合单价报价范围包括：供应商根据招标文件的要求，完成本次单艘护渔船单月租赁服务采购所涉及的所有费用</w:t>
      </w:r>
      <w:r>
        <w:rPr>
          <w:rFonts w:hint="eastAsia" w:hAnsi="宋体"/>
          <w:b/>
          <w:color w:val="000000" w:themeColor="text1"/>
          <w:sz w:val="24"/>
          <w:szCs w:val="24"/>
          <w14:textFill>
            <w14:solidFill>
              <w14:schemeClr w14:val="tx1"/>
            </w14:solidFill>
          </w14:textFill>
        </w:rPr>
        <w:t>包括船舶租赁费用、船舶维护保养费、职务船员工资、伙食费</w:t>
      </w:r>
      <w:r>
        <w:rPr>
          <w:rFonts w:hint="eastAsia" w:ascii="Times New Roman" w:hAnsi="Times New Roman"/>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船舶燃料费（ 供应商报价时自行注意市场价格波动风险，本合同价格保持不变）、船舶财产保险费、船员人身保险费、安全设施费、税金、招标代理费等其他费用）</w:t>
      </w:r>
      <w:r>
        <w:rPr>
          <w:rFonts w:hint="eastAsia" w:hAnsi="宋体"/>
          <w:color w:val="000000" w:themeColor="text1"/>
          <w:sz w:val="24"/>
          <w:szCs w:val="24"/>
          <w14:textFill>
            <w14:solidFill>
              <w14:schemeClr w14:val="tx1"/>
            </w14:solidFill>
          </w14:textFill>
        </w:rPr>
        <w:t>。</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7、履约保证金</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 xml:space="preserve"> 乙方在收到中标通知书后5个工作日内，需向甲方提供</w:t>
      </w:r>
      <w:r>
        <w:rPr>
          <w:rFonts w:hint="eastAsia" w:hAnsi="宋体"/>
          <w:b/>
          <w:bCs/>
          <w:color w:val="000000" w:themeColor="text1"/>
          <w:sz w:val="24"/>
          <w14:textFill>
            <w14:solidFill>
              <w14:schemeClr w14:val="tx1"/>
            </w14:solidFill>
          </w14:textFill>
        </w:rPr>
        <w:t>贰万元</w:t>
      </w:r>
      <w:r>
        <w:rPr>
          <w:rFonts w:hint="eastAsia" w:hAnsi="宋体"/>
          <w:color w:val="000000" w:themeColor="text1"/>
          <w:sz w:val="24"/>
          <w14:textFill>
            <w14:solidFill>
              <w14:schemeClr w14:val="tx1"/>
            </w14:solidFill>
          </w14:textFill>
        </w:rPr>
        <w:t>的履约保证金。履约保证金在乙方与甲方签订经济合同前递交。</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本项目服务期限满后甲方在十五个工作日内无息退还履约保证金；</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乙方不能保质保量完成服务工作，除承担相关责任外，甲方可相应没收合同履约保证金。</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8、付款方式：服务期限满后采购人在十五个工作日内无息退还履约保证金；每月15日为上月服务费用结算日（遇节假日顺延），中标人每月开具正式发票后，由采购人按月办理付款手续。</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9</w:t>
      </w:r>
      <w:r>
        <w:rPr>
          <w:rFonts w:hAnsi="宋体"/>
          <w:color w:val="000000" w:themeColor="text1"/>
          <w:sz w:val="24"/>
          <w14:textFill>
            <w14:solidFill>
              <w14:schemeClr w14:val="tx1"/>
            </w14:solidFill>
          </w14:textFill>
        </w:rPr>
        <w:t>、合同转让和分包</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未经甲方书面同意，乙方不得将合同</w:t>
      </w:r>
      <w:r>
        <w:rPr>
          <w:rFonts w:hint="eastAsia" w:hAnsi="宋体"/>
          <w:color w:val="000000" w:themeColor="text1"/>
          <w:sz w:val="24"/>
          <w14:textFill>
            <w14:solidFill>
              <w14:schemeClr w14:val="tx1"/>
            </w14:solidFill>
          </w14:textFill>
        </w:rPr>
        <w:t>的全部</w:t>
      </w:r>
      <w:r>
        <w:rPr>
          <w:rFonts w:hAnsi="宋体"/>
          <w:color w:val="000000" w:themeColor="text1"/>
          <w:sz w:val="24"/>
          <w14:textFill>
            <w14:solidFill>
              <w14:schemeClr w14:val="tx1"/>
            </w14:solidFill>
          </w14:textFill>
        </w:rPr>
        <w:t>工作转包给第三方。</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10、验收方法：甲方按招标文件相关要求进行验收，如需要委托第三方验收，验收费用由乙方承担，供应商自行注意报价风险。</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11、监督：乙方须严格履行合同要求，接受甲方的监督。</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12、</w:t>
      </w:r>
      <w:r>
        <w:rPr>
          <w:rFonts w:hAnsi="宋体"/>
          <w:color w:val="000000" w:themeColor="text1"/>
          <w:sz w:val="24"/>
          <w14:textFill>
            <w14:solidFill>
              <w14:schemeClr w14:val="tx1"/>
            </w14:solidFill>
          </w14:textFill>
        </w:rPr>
        <w:t>违约赔偿</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除不可抗力外，如乙方发生不能按期</w:t>
      </w:r>
      <w:r>
        <w:rPr>
          <w:rFonts w:hint="eastAsia" w:hAnsi="宋体"/>
          <w:color w:val="000000" w:themeColor="text1"/>
          <w:sz w:val="24"/>
          <w14:textFill>
            <w14:solidFill>
              <w14:schemeClr w14:val="tx1"/>
            </w14:solidFill>
          </w14:textFill>
        </w:rPr>
        <w:t>服务</w:t>
      </w:r>
      <w:r>
        <w:rPr>
          <w:rFonts w:hAnsi="宋体"/>
          <w:color w:val="000000" w:themeColor="text1"/>
          <w:sz w:val="24"/>
          <w14:textFill>
            <w14:solidFill>
              <w14:schemeClr w14:val="tx1"/>
            </w14:solidFill>
          </w14:textFill>
        </w:rPr>
        <w:t>应及时以书面形式通知对方。甲乙双方应本着友好的态度进行协商，妥善解决。</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Ansi="宋体"/>
          <w:color w:val="000000" w:themeColor="text1"/>
          <w:sz w:val="24"/>
          <w14:textFill>
            <w14:solidFill>
              <w14:schemeClr w14:val="tx1"/>
            </w14:solidFill>
          </w14:textFill>
        </w:rPr>
        <w:t>、违约终止合同</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Ansi="宋体"/>
          <w:color w:val="000000" w:themeColor="text1"/>
          <w:sz w:val="24"/>
          <w14:textFill>
            <w14:solidFill>
              <w14:schemeClr w14:val="tx1"/>
            </w14:solidFill>
          </w14:textFill>
        </w:rPr>
        <w:t>.1甲方在乙方存在如下违约情况时，有权考虑并提出终止全部或部分合同。</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 乙方未能在合同规定期限内</w:t>
      </w:r>
      <w:r>
        <w:rPr>
          <w:rFonts w:hint="eastAsia" w:hAnsi="宋体"/>
          <w:color w:val="000000" w:themeColor="text1"/>
          <w:sz w:val="24"/>
          <w14:textFill>
            <w14:solidFill>
              <w14:schemeClr w14:val="tx1"/>
            </w14:solidFill>
          </w14:textFill>
        </w:rPr>
        <w:t>提供服务</w:t>
      </w:r>
      <w:r>
        <w:rPr>
          <w:rFonts w:hAnsi="宋体"/>
          <w:color w:val="000000" w:themeColor="text1"/>
          <w:sz w:val="24"/>
          <w14:textFill>
            <w14:solidFill>
              <w14:schemeClr w14:val="tx1"/>
            </w14:solidFill>
          </w14:textFill>
        </w:rPr>
        <w:t>。</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 乙方未能履行合同规定的其他义务。</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Ansi="宋体"/>
          <w:color w:val="000000" w:themeColor="text1"/>
          <w:sz w:val="24"/>
          <w14:textFill>
            <w14:solidFill>
              <w14:schemeClr w14:val="tx1"/>
            </w14:solidFill>
          </w14:textFill>
        </w:rPr>
        <w:t>.2乙方应继续执行合同中未中止部分。</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14、事故责任</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在</w:t>
      </w:r>
      <w:r>
        <w:rPr>
          <w:rFonts w:hint="eastAsia" w:hAnsi="宋体"/>
          <w:color w:val="000000" w:themeColor="text1"/>
          <w:sz w:val="24"/>
          <w14:textFill>
            <w14:solidFill>
              <w14:schemeClr w14:val="tx1"/>
            </w14:solidFill>
          </w14:textFill>
        </w:rPr>
        <w:t>服务</w:t>
      </w:r>
      <w:r>
        <w:rPr>
          <w:rFonts w:hAnsi="宋体"/>
          <w:color w:val="000000" w:themeColor="text1"/>
          <w:sz w:val="24"/>
          <w14:textFill>
            <w14:solidFill>
              <w14:schemeClr w14:val="tx1"/>
            </w14:solidFill>
          </w14:textFill>
        </w:rPr>
        <w:t>期内，乙方应为其执行本合同所</w:t>
      </w:r>
      <w:r>
        <w:rPr>
          <w:rFonts w:hint="eastAsia" w:hAnsi="宋体"/>
          <w:color w:val="000000" w:themeColor="text1"/>
          <w:sz w:val="24"/>
          <w14:textFill>
            <w14:solidFill>
              <w14:schemeClr w14:val="tx1"/>
            </w14:solidFill>
          </w14:textFill>
        </w:rPr>
        <w:t>投入</w:t>
      </w:r>
      <w:r>
        <w:rPr>
          <w:rFonts w:hAnsi="宋体"/>
          <w:color w:val="000000" w:themeColor="text1"/>
          <w:sz w:val="24"/>
          <w14:textFill>
            <w14:solidFill>
              <w14:schemeClr w14:val="tx1"/>
            </w14:solidFill>
          </w14:textFill>
        </w:rPr>
        <w:t>的</w:t>
      </w:r>
      <w:r>
        <w:rPr>
          <w:rFonts w:hint="eastAsia" w:hAnsi="宋体"/>
          <w:color w:val="000000" w:themeColor="text1"/>
          <w:sz w:val="24"/>
          <w14:textFill>
            <w14:solidFill>
              <w14:schemeClr w14:val="tx1"/>
            </w14:solidFill>
          </w14:textFill>
        </w:rPr>
        <w:t>船舶</w:t>
      </w:r>
      <w:r>
        <w:rPr>
          <w:rFonts w:hAnsi="宋体"/>
          <w:color w:val="000000" w:themeColor="text1"/>
          <w:sz w:val="24"/>
          <w14:textFill>
            <w14:solidFill>
              <w14:schemeClr w14:val="tx1"/>
            </w14:solidFill>
          </w14:textFill>
        </w:rPr>
        <w:t>投保</w:t>
      </w:r>
      <w:r>
        <w:rPr>
          <w:rFonts w:hint="eastAsia" w:hAnsi="宋体"/>
          <w:color w:val="000000" w:themeColor="text1"/>
          <w:sz w:val="24"/>
          <w14:textFill>
            <w14:solidFill>
              <w14:schemeClr w14:val="tx1"/>
            </w14:solidFill>
          </w14:textFill>
        </w:rPr>
        <w:t>船舶财产保险费</w:t>
      </w:r>
      <w:r>
        <w:rPr>
          <w:rFonts w:hAnsi="宋体"/>
          <w:color w:val="000000" w:themeColor="text1"/>
          <w:sz w:val="24"/>
          <w14:textFill>
            <w14:solidFill>
              <w14:schemeClr w14:val="tx1"/>
            </w14:solidFill>
          </w14:textFill>
        </w:rPr>
        <w:t>，以保证甲方在乙方工作</w:t>
      </w:r>
      <w:r>
        <w:rPr>
          <w:rFonts w:hint="eastAsia" w:hAnsi="宋体"/>
          <w:color w:val="000000" w:themeColor="text1"/>
          <w:sz w:val="24"/>
          <w14:textFill>
            <w14:solidFill>
              <w14:schemeClr w14:val="tx1"/>
            </w14:solidFill>
          </w14:textFill>
        </w:rPr>
        <w:t>船舶</w:t>
      </w:r>
      <w:r>
        <w:rPr>
          <w:rFonts w:hAnsi="宋体"/>
          <w:color w:val="000000" w:themeColor="text1"/>
          <w:sz w:val="24"/>
          <w14:textFill>
            <w14:solidFill>
              <w14:schemeClr w14:val="tx1"/>
            </w14:solidFill>
          </w14:textFill>
        </w:rPr>
        <w:t>索偿时不受任何责任的约束。</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在</w:t>
      </w:r>
      <w:r>
        <w:rPr>
          <w:rFonts w:hint="eastAsia" w:hAnsi="宋体"/>
          <w:color w:val="000000" w:themeColor="text1"/>
          <w:sz w:val="24"/>
          <w14:textFill>
            <w14:solidFill>
              <w14:schemeClr w14:val="tx1"/>
            </w14:solidFill>
          </w14:textFill>
        </w:rPr>
        <w:t>服务</w:t>
      </w:r>
      <w:r>
        <w:rPr>
          <w:rFonts w:hAnsi="宋体"/>
          <w:color w:val="000000" w:themeColor="text1"/>
          <w:sz w:val="24"/>
          <w14:textFill>
            <w14:solidFill>
              <w14:schemeClr w14:val="tx1"/>
            </w14:solidFill>
          </w14:textFill>
        </w:rPr>
        <w:t>期内，乙方应为其执行本合同所雇佣的</w:t>
      </w:r>
      <w:r>
        <w:rPr>
          <w:rFonts w:hint="eastAsia" w:hAnsi="宋体"/>
          <w:color w:val="000000" w:themeColor="text1"/>
          <w:sz w:val="24"/>
          <w14:textFill>
            <w14:solidFill>
              <w14:schemeClr w14:val="tx1"/>
            </w14:solidFill>
          </w14:textFill>
        </w:rPr>
        <w:t>船员</w:t>
      </w:r>
      <w:r>
        <w:rPr>
          <w:rFonts w:hAnsi="宋体"/>
          <w:color w:val="000000" w:themeColor="text1"/>
          <w:sz w:val="24"/>
          <w14:textFill>
            <w14:solidFill>
              <w14:schemeClr w14:val="tx1"/>
            </w14:solidFill>
          </w14:textFill>
        </w:rPr>
        <w:t>承担工伤事故责任。</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在</w:t>
      </w:r>
      <w:r>
        <w:rPr>
          <w:rFonts w:hint="eastAsia" w:hAnsi="宋体"/>
          <w:color w:val="000000" w:themeColor="text1"/>
          <w:sz w:val="24"/>
          <w14:textFill>
            <w14:solidFill>
              <w14:schemeClr w14:val="tx1"/>
            </w14:solidFill>
          </w14:textFill>
        </w:rPr>
        <w:t>服务</w:t>
      </w:r>
      <w:r>
        <w:rPr>
          <w:rFonts w:hAnsi="宋体"/>
          <w:color w:val="000000" w:themeColor="text1"/>
          <w:sz w:val="24"/>
          <w14:textFill>
            <w14:solidFill>
              <w14:schemeClr w14:val="tx1"/>
            </w14:solidFill>
          </w14:textFill>
        </w:rPr>
        <w:t>期内，乙方应为其执行本合同所雇佣的</w:t>
      </w:r>
      <w:r>
        <w:rPr>
          <w:rFonts w:hint="eastAsia" w:hAnsi="宋体"/>
          <w:color w:val="000000" w:themeColor="text1"/>
          <w:sz w:val="24"/>
          <w14:textFill>
            <w14:solidFill>
              <w14:schemeClr w14:val="tx1"/>
            </w14:solidFill>
          </w14:textFill>
        </w:rPr>
        <w:t>船员</w:t>
      </w:r>
      <w:r>
        <w:rPr>
          <w:rFonts w:hAnsi="宋体"/>
          <w:color w:val="000000" w:themeColor="text1"/>
          <w:sz w:val="24"/>
          <w14:textFill>
            <w14:solidFill>
              <w14:schemeClr w14:val="tx1"/>
            </w14:solidFill>
          </w14:textFill>
        </w:rPr>
        <w:t>投保人身意外伤害险，以保证甲方在乙方工作人员索偿时不受任何责任的约束。</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15</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争议解决方法</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15</w:t>
      </w:r>
      <w:r>
        <w:rPr>
          <w:rFonts w:hAnsi="宋体"/>
          <w:color w:val="000000" w:themeColor="text1"/>
          <w:sz w:val="24"/>
          <w14:textFill>
            <w14:solidFill>
              <w14:schemeClr w14:val="tx1"/>
            </w14:solidFill>
          </w14:textFill>
        </w:rPr>
        <w:t>.1凡有关本合同或执行本合同中发生的争端，甲、乙双方应通过友好协商，妥善解决。如通过协商仍不能解决时，</w:t>
      </w:r>
      <w:r>
        <w:rPr>
          <w:rFonts w:hint="eastAsia" w:hAnsi="宋体"/>
          <w:color w:val="000000" w:themeColor="text1"/>
          <w:sz w:val="24"/>
          <w14:textFill>
            <w14:solidFill>
              <w14:schemeClr w14:val="tx1"/>
            </w14:solidFill>
          </w14:textFill>
        </w:rPr>
        <w:t>可向甲方所在地有管辖权的人民法院起诉</w:t>
      </w:r>
      <w:r>
        <w:rPr>
          <w:rFonts w:hAnsi="宋体"/>
          <w:color w:val="000000" w:themeColor="text1"/>
          <w:sz w:val="24"/>
          <w14:textFill>
            <w14:solidFill>
              <w14:schemeClr w14:val="tx1"/>
            </w14:solidFill>
          </w14:textFill>
        </w:rPr>
        <w:t>。</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15</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在</w:t>
      </w:r>
      <w:r>
        <w:rPr>
          <w:rFonts w:hint="eastAsia" w:hAnsi="宋体"/>
          <w:color w:val="000000" w:themeColor="text1"/>
          <w:sz w:val="24"/>
          <w14:textFill>
            <w14:solidFill>
              <w14:schemeClr w14:val="tx1"/>
            </w14:solidFill>
          </w14:textFill>
        </w:rPr>
        <w:t>法院受理</w:t>
      </w:r>
      <w:r>
        <w:rPr>
          <w:rFonts w:hAnsi="宋体"/>
          <w:color w:val="000000" w:themeColor="text1"/>
          <w:sz w:val="24"/>
          <w14:textFill>
            <w14:solidFill>
              <w14:schemeClr w14:val="tx1"/>
            </w14:solidFill>
          </w14:textFill>
        </w:rPr>
        <w:t>期间，除正在进行</w:t>
      </w:r>
      <w:r>
        <w:rPr>
          <w:rFonts w:hint="eastAsia" w:hAnsi="宋体"/>
          <w:color w:val="000000" w:themeColor="text1"/>
          <w:sz w:val="24"/>
          <w14:textFill>
            <w14:solidFill>
              <w14:schemeClr w14:val="tx1"/>
            </w14:solidFill>
          </w14:textFill>
        </w:rPr>
        <w:t>受理</w:t>
      </w:r>
      <w:r>
        <w:rPr>
          <w:rFonts w:hAnsi="宋体"/>
          <w:color w:val="000000" w:themeColor="text1"/>
          <w:sz w:val="24"/>
          <w14:textFill>
            <w14:solidFill>
              <w14:schemeClr w14:val="tx1"/>
            </w14:solidFill>
          </w14:textFill>
        </w:rPr>
        <w:t>的部分外，本合同其他部分应继续执行。</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16</w:t>
      </w:r>
      <w:r>
        <w:rPr>
          <w:rFonts w:hAnsi="宋体"/>
          <w:color w:val="000000" w:themeColor="text1"/>
          <w:sz w:val="24"/>
          <w14:textFill>
            <w14:solidFill>
              <w14:schemeClr w14:val="tx1"/>
            </w14:solidFill>
          </w14:textFill>
        </w:rPr>
        <w:t>、适用法律：本合同按照中华人民共和国的有关法律进行解释。</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17</w:t>
      </w:r>
      <w:r>
        <w:rPr>
          <w:rFonts w:hAnsi="宋体"/>
          <w:color w:val="000000" w:themeColor="text1"/>
          <w:sz w:val="24"/>
          <w14:textFill>
            <w14:solidFill>
              <w14:schemeClr w14:val="tx1"/>
            </w14:solidFill>
          </w14:textFill>
        </w:rPr>
        <w:t>、未尽事宜：未尽事宜，甲、乙双方协商解决。</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18、合同生效</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18</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如上述文件与本合同有不符之处，以有利于采购人的为准。</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18</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2本合同在甲方收到乙方提交的履约保证金后，双方法定代表人或授权代表签署并加盖印章后生效。</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18</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本合同正本</w:t>
      </w:r>
      <w:r>
        <w:rPr>
          <w:rFonts w:hint="eastAsia" w:hAnsi="宋体"/>
          <w:color w:val="000000" w:themeColor="text1"/>
          <w:sz w:val="24"/>
          <w14:textFill>
            <w14:solidFill>
              <w14:schemeClr w14:val="tx1"/>
            </w14:solidFill>
          </w14:textFill>
        </w:rPr>
        <w:t>贰</w:t>
      </w:r>
      <w:r>
        <w:rPr>
          <w:rFonts w:hAnsi="宋体"/>
          <w:color w:val="000000" w:themeColor="text1"/>
          <w:sz w:val="24"/>
          <w14:textFill>
            <w14:solidFill>
              <w14:schemeClr w14:val="tx1"/>
            </w14:solidFill>
          </w14:textFill>
        </w:rPr>
        <w:t>份</w:t>
      </w:r>
      <w:r>
        <w:rPr>
          <w:rFonts w:hint="eastAsia" w:hAnsi="宋体"/>
          <w:color w:val="000000" w:themeColor="text1"/>
          <w:sz w:val="24"/>
          <w14:textFill>
            <w14:solidFill>
              <w14:schemeClr w14:val="tx1"/>
            </w14:solidFill>
          </w14:textFill>
        </w:rPr>
        <w:t>副本贰份</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甲乙双方各执一正一副</w:t>
      </w:r>
      <w:r>
        <w:rPr>
          <w:rFonts w:hAnsi="宋体"/>
          <w:color w:val="000000" w:themeColor="text1"/>
          <w:sz w:val="24"/>
          <w14:textFill>
            <w14:solidFill>
              <w14:schemeClr w14:val="tx1"/>
            </w14:solidFill>
          </w14:textFill>
        </w:rPr>
        <w:t>。</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19、合同附件</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下列文件与本合同具有同等法律效力：</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1、采购人的招标文件与补充文件；</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2、中标供应商投标文件；</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3、询标纪要和承诺书。</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4、中标通知书</w:t>
      </w:r>
    </w:p>
    <w:p>
      <w:pPr>
        <w:autoSpaceDE w:val="0"/>
        <w:autoSpaceDN w:val="0"/>
        <w:adjustRightInd w:val="0"/>
        <w:spacing w:line="380" w:lineRule="atLeast"/>
        <w:rPr>
          <w:rFonts w:ascii="宋体"/>
          <w:color w:val="000000" w:themeColor="text1"/>
          <w:sz w:val="24"/>
          <w:lang w:val="zh-CN"/>
          <w14:textFill>
            <w14:solidFill>
              <w14:schemeClr w14:val="tx1"/>
            </w14:solidFill>
          </w14:textFill>
        </w:rPr>
      </w:pP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甲方(盖章)：                                   乙方：</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法定代表人或授权代表：                         法定代表人或授权代表：</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开户银行：                                     开户银行：</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开户名称：                                     开户名称：</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账号：                                         账号：</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签约日期：                                     签约地点：</w:t>
      </w:r>
    </w:p>
    <w:p>
      <w:pPr>
        <w:widowControl/>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br w:type="page"/>
      </w:r>
    </w:p>
    <w:p>
      <w:pPr>
        <w:pStyle w:val="3"/>
        <w:spacing w:before="0" w:after="0" w:line="360" w:lineRule="auto"/>
        <w:jc w:val="center"/>
        <w:rPr>
          <w:rStyle w:val="27"/>
          <w:rFonts w:ascii="宋体" w:hAnsi="宋体" w:eastAsia="宋体"/>
          <w:b w:val="0"/>
          <w:bCs w:val="0"/>
          <w:color w:val="000000" w:themeColor="text1"/>
          <w:sz w:val="36"/>
          <w:szCs w:val="36"/>
          <w14:textFill>
            <w14:solidFill>
              <w14:schemeClr w14:val="tx1"/>
            </w14:solidFill>
          </w14:textFill>
        </w:rPr>
      </w:pPr>
      <w:bookmarkStart w:id="15" w:name="_Toc40859293"/>
      <w:r>
        <w:rPr>
          <w:rFonts w:hint="eastAsia" w:ascii="宋体" w:hAnsi="宋体" w:eastAsia="宋体"/>
          <w:color w:val="000000" w:themeColor="text1"/>
          <w:sz w:val="36"/>
          <w:szCs w:val="36"/>
          <w14:textFill>
            <w14:solidFill>
              <w14:schemeClr w14:val="tx1"/>
            </w14:solidFill>
          </w14:textFill>
        </w:rPr>
        <w:t>第五章谈判响应文件格式附件</w:t>
      </w:r>
      <w:bookmarkEnd w:id="15"/>
    </w:p>
    <w:p>
      <w:pPr>
        <w:pStyle w:val="4"/>
        <w:jc w:val="left"/>
        <w:rPr>
          <w:color w:val="000000" w:themeColor="text1"/>
          <w14:textFill>
            <w14:solidFill>
              <w14:schemeClr w14:val="tx1"/>
            </w14:solidFill>
          </w14:textFill>
        </w:rPr>
      </w:pPr>
      <w:bookmarkStart w:id="16" w:name="_Toc40859294"/>
      <w:r>
        <w:rPr>
          <w:rFonts w:hint="eastAsia"/>
          <w:color w:val="000000" w:themeColor="text1"/>
          <w14:textFill>
            <w14:solidFill>
              <w14:schemeClr w14:val="tx1"/>
            </w14:solidFill>
          </w14:textFill>
        </w:rPr>
        <w:t>附件一</w:t>
      </w:r>
      <w:bookmarkEnd w:id="16"/>
    </w:p>
    <w:p>
      <w:pPr>
        <w:autoSpaceDE w:val="0"/>
        <w:autoSpaceDN w:val="0"/>
        <w:adjustRightInd w:val="0"/>
        <w:spacing w:line="360" w:lineRule="exact"/>
        <w:rPr>
          <w:rFonts w:ascii="宋体"/>
          <w:color w:val="000000" w:themeColor="text1"/>
          <w:sz w:val="36"/>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 xml:space="preserve">                         </w:t>
      </w:r>
      <w:r>
        <w:rPr>
          <w:rFonts w:hint="eastAsia" w:ascii="宋体"/>
          <w:color w:val="000000" w:themeColor="text1"/>
          <w:sz w:val="36"/>
          <w:lang w:val="zh-CN"/>
          <w14:textFill>
            <w14:solidFill>
              <w14:schemeClr w14:val="tx1"/>
            </w14:solidFill>
          </w14:textFill>
        </w:rPr>
        <w:t>投  标  函</w:t>
      </w:r>
    </w:p>
    <w:p>
      <w:pPr>
        <w:autoSpaceDE w:val="0"/>
        <w:autoSpaceDN w:val="0"/>
        <w:adjustRightInd w:val="0"/>
        <w:spacing w:line="360" w:lineRule="exact"/>
        <w:rPr>
          <w:rFonts w:ascii="宋体"/>
          <w:color w:val="000000" w:themeColor="text1"/>
          <w:sz w:val="36"/>
          <w:lang w:val="zh-CN"/>
          <w14:textFill>
            <w14:solidFill>
              <w14:schemeClr w14:val="tx1"/>
            </w14:solidFill>
          </w14:textFill>
        </w:rPr>
      </w:pPr>
    </w:p>
    <w:p>
      <w:pPr>
        <w:snapToGrid w:val="0"/>
        <w:spacing w:before="156" w:beforeLines="50" w:after="50" w:line="324"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（采购代理机构名称）：</w:t>
      </w:r>
    </w:p>
    <w:p>
      <w:pPr>
        <w:snapToGrid w:val="0"/>
        <w:spacing w:before="156" w:beforeLines="50" w:after="50" w:line="324"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 xml:space="preserve">系中华人民共和国合法企业/个人，经营地址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napToGrid w:val="0"/>
        <w:spacing w:before="156" w:beforeLines="50" w:after="50" w:line="324"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（投标人名称 </w:t>
      </w:r>
      <w:r>
        <w:rPr>
          <w:rFonts w:hint="eastAsia" w:ascii="宋体" w:hAnsi="宋体" w:cs="宋体"/>
          <w:color w:val="000000" w:themeColor="text1"/>
          <w:kern w:val="0"/>
          <w:sz w:val="24"/>
          <w14:textFill>
            <w14:solidFill>
              <w14:schemeClr w14:val="tx1"/>
            </w14:solidFill>
          </w14:textFill>
        </w:rPr>
        <w:t xml:space="preserve">）的法定代表人，我公司自愿参加贵方组织的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（编号为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）的谈判，为此，我公司就本次谈判有关事项郑重声明如下：</w:t>
      </w:r>
    </w:p>
    <w:p>
      <w:pPr>
        <w:numPr>
          <w:ilvl w:val="0"/>
          <w:numId w:val="4"/>
        </w:numPr>
        <w:snapToGrid w:val="0"/>
        <w:spacing w:before="156" w:beforeLines="50" w:after="50" w:line="324"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4"/>
        </w:numPr>
        <w:snapToGrid w:val="0"/>
        <w:spacing w:before="156" w:beforeLines="50" w:after="50" w:line="324"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w:t>
      </w:r>
      <w:r>
        <w:rPr>
          <w:rFonts w:ascii="宋体" w:hAnsi="宋体" w:cs="宋体"/>
          <w:color w:val="000000" w:themeColor="text1"/>
          <w:kern w:val="0"/>
          <w:sz w:val="24"/>
          <w14:textFill>
            <w14:solidFill>
              <w14:schemeClr w14:val="tx1"/>
            </w14:solidFill>
          </w14:textFill>
        </w:rPr>
        <w:t>在参与</w:t>
      </w:r>
      <w:r>
        <w:rPr>
          <w:rFonts w:hint="eastAsia" w:ascii="宋体" w:hAnsi="宋体" w:cs="宋体"/>
          <w:color w:val="000000" w:themeColor="text1"/>
          <w:kern w:val="0"/>
          <w:sz w:val="24"/>
          <w14:textFill>
            <w14:solidFill>
              <w14:schemeClr w14:val="tx1"/>
            </w14:solidFill>
          </w14:textFill>
        </w:rPr>
        <w:t>谈判响应</w:t>
      </w:r>
      <w:r>
        <w:rPr>
          <w:rFonts w:ascii="宋体" w:hAnsi="宋体" w:cs="宋体"/>
          <w:color w:val="000000" w:themeColor="text1"/>
          <w:kern w:val="0"/>
          <w:sz w:val="24"/>
          <w14:textFill>
            <w14:solidFill>
              <w14:schemeClr w14:val="tx1"/>
            </w14:solidFill>
          </w14:textFill>
        </w:rPr>
        <w:t>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w:t>
      </w:r>
      <w:r>
        <w:rPr>
          <w:rFonts w:hint="eastAsia" w:ascii="宋体" w:hAnsi="宋体" w:cs="宋体"/>
          <w:color w:val="000000" w:themeColor="text1"/>
          <w:kern w:val="0"/>
          <w:sz w:val="24"/>
          <w14:textFill>
            <w14:solidFill>
              <w14:schemeClr w14:val="tx1"/>
            </w14:solidFill>
          </w14:textFill>
        </w:rPr>
        <w:t>谈判</w:t>
      </w:r>
      <w:r>
        <w:rPr>
          <w:rFonts w:ascii="宋体" w:hAnsi="宋体" w:cs="宋体"/>
          <w:color w:val="000000" w:themeColor="text1"/>
          <w:kern w:val="0"/>
          <w:sz w:val="24"/>
          <w14:textFill>
            <w14:solidFill>
              <w14:schemeClr w14:val="tx1"/>
            </w14:solidFill>
          </w14:textFill>
        </w:rPr>
        <w:t>文件和所有相关资料，我方完全明白并认为此</w:t>
      </w:r>
      <w:r>
        <w:rPr>
          <w:rFonts w:hint="eastAsia" w:ascii="宋体" w:hAnsi="宋体" w:cs="宋体"/>
          <w:color w:val="000000" w:themeColor="text1"/>
          <w:kern w:val="0"/>
          <w:sz w:val="24"/>
          <w14:textFill>
            <w14:solidFill>
              <w14:schemeClr w14:val="tx1"/>
            </w14:solidFill>
          </w14:textFill>
        </w:rPr>
        <w:t>谈判采购</w:t>
      </w:r>
      <w:r>
        <w:rPr>
          <w:rFonts w:ascii="宋体" w:hAnsi="宋体" w:cs="宋体"/>
          <w:color w:val="000000" w:themeColor="text1"/>
          <w:kern w:val="0"/>
          <w:sz w:val="24"/>
          <w14:textFill>
            <w14:solidFill>
              <w14:schemeClr w14:val="tx1"/>
            </w14:solidFill>
          </w14:textFill>
        </w:rPr>
        <w:t>文件没有倾向性，也没有存在排斥潜在</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的内容，我方同意</w:t>
      </w:r>
      <w:r>
        <w:rPr>
          <w:rFonts w:hint="eastAsia" w:ascii="宋体" w:hAnsi="宋体" w:cs="宋体"/>
          <w:color w:val="000000" w:themeColor="text1"/>
          <w:kern w:val="0"/>
          <w:sz w:val="24"/>
          <w14:textFill>
            <w14:solidFill>
              <w14:schemeClr w14:val="tx1"/>
            </w14:solidFill>
          </w14:textFill>
        </w:rPr>
        <w:t>谈判采购</w:t>
      </w:r>
      <w:r>
        <w:rPr>
          <w:rFonts w:ascii="宋体" w:hAnsi="宋体" w:cs="宋体"/>
          <w:color w:val="000000" w:themeColor="text1"/>
          <w:kern w:val="0"/>
          <w:sz w:val="24"/>
          <w14:textFill>
            <w14:solidFill>
              <w14:schemeClr w14:val="tx1"/>
            </w14:solidFill>
          </w14:textFill>
        </w:rPr>
        <w:t>文件的相关条款，放弃对</w:t>
      </w:r>
      <w:r>
        <w:rPr>
          <w:rFonts w:hint="eastAsia" w:ascii="宋体" w:hAnsi="宋体" w:cs="宋体"/>
          <w:color w:val="000000" w:themeColor="text1"/>
          <w:kern w:val="0"/>
          <w:sz w:val="24"/>
          <w14:textFill>
            <w14:solidFill>
              <w14:schemeClr w14:val="tx1"/>
            </w14:solidFill>
          </w14:textFill>
        </w:rPr>
        <w:t>谈判采购</w:t>
      </w:r>
      <w:r>
        <w:rPr>
          <w:rFonts w:ascii="宋体" w:hAnsi="宋体" w:cs="宋体"/>
          <w:color w:val="000000" w:themeColor="text1"/>
          <w:kern w:val="0"/>
          <w:sz w:val="24"/>
          <w14:textFill>
            <w14:solidFill>
              <w14:schemeClr w14:val="tx1"/>
            </w14:solidFill>
          </w14:textFill>
        </w:rPr>
        <w:t>文件提出误解和质疑的一切权</w:t>
      </w:r>
      <w:r>
        <w:rPr>
          <w:rFonts w:hint="eastAsia" w:ascii="宋体" w:hAnsi="宋体" w:cs="宋体"/>
          <w:color w:val="000000" w:themeColor="text1"/>
          <w:kern w:val="0"/>
          <w:sz w:val="24"/>
          <w14:textFill>
            <w14:solidFill>
              <w14:schemeClr w14:val="tx1"/>
            </w14:solidFill>
          </w14:textFill>
        </w:rPr>
        <w:t>利。</w:t>
      </w:r>
    </w:p>
    <w:p>
      <w:pPr>
        <w:snapToGrid w:val="0"/>
        <w:spacing w:before="156" w:beforeLines="50" w:after="50" w:line="32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公司谈判响应的</w:t>
      </w:r>
      <w:r>
        <w:rPr>
          <w:rFonts w:hint="eastAsia" w:ascii="宋体" w:hAnsi="宋体"/>
          <w:color w:val="000000" w:themeColor="text1"/>
          <w:kern w:val="0"/>
          <w:sz w:val="24"/>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14:textFill>
            <w14:solidFill>
              <w14:schemeClr w14:val="tx1"/>
            </w14:solidFill>
          </w14:textFill>
        </w:rPr>
        <w:t>我方</w:t>
      </w:r>
      <w:r>
        <w:rPr>
          <w:rFonts w:hint="eastAsia" w:ascii="宋体" w:hAnsi="宋体"/>
          <w:color w:val="000000" w:themeColor="text1"/>
          <w:kern w:val="0"/>
          <w:sz w:val="24"/>
          <w14:textFill>
            <w14:solidFill>
              <w14:schemeClr w14:val="tx1"/>
            </w14:solidFill>
          </w14:textFill>
        </w:rPr>
        <w:t>承担。</w:t>
      </w:r>
      <w:r>
        <w:rPr>
          <w:rFonts w:hint="eastAsia" w:ascii="宋体" w:hAnsi="宋体" w:cs="宋体"/>
          <w:color w:val="000000" w:themeColor="text1"/>
          <w:kern w:val="0"/>
          <w:sz w:val="24"/>
          <w14:textFill>
            <w14:solidFill>
              <w14:schemeClr w14:val="tx1"/>
            </w14:solidFill>
          </w14:textFill>
        </w:rPr>
        <w:t>我方的总</w:t>
      </w:r>
      <w:r>
        <w:rPr>
          <w:rFonts w:hint="eastAsia" w:ascii="宋体" w:hAnsi="宋体"/>
          <w:color w:val="000000" w:themeColor="text1"/>
          <w:kern w:val="0"/>
          <w:sz w:val="24"/>
          <w14:textFill>
            <w14:solidFill>
              <w14:schemeClr w14:val="tx1"/>
            </w14:solidFill>
          </w14:textFill>
        </w:rPr>
        <w:t>报价</w:t>
      </w:r>
      <w:r>
        <w:rPr>
          <w:rFonts w:hint="eastAsia" w:ascii="宋体" w:hAnsi="宋体" w:cs="宋体"/>
          <w:color w:val="000000" w:themeColor="text1"/>
          <w:kern w:val="0"/>
          <w:sz w:val="24"/>
          <w14:textFill>
            <w14:solidFill>
              <w14:schemeClr w14:val="tx1"/>
            </w14:solidFill>
          </w14:textFill>
        </w:rPr>
        <w:t>已</w:t>
      </w:r>
      <w:r>
        <w:rPr>
          <w:rFonts w:hint="eastAsia" w:ascii="宋体" w:hAnsi="宋体"/>
          <w:color w:val="000000" w:themeColor="text1"/>
          <w:kern w:val="0"/>
          <w:sz w:val="24"/>
          <w14:textFill>
            <w14:solidFill>
              <w14:schemeClr w14:val="tx1"/>
            </w14:solidFill>
          </w14:textFill>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tabs>
          <w:tab w:val="left" w:pos="6328"/>
        </w:tabs>
        <w:adjustRightInd w:val="0"/>
        <w:snapToGrid w:val="0"/>
        <w:spacing w:line="324"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投标人名称(公章或</w:t>
      </w:r>
      <w:r>
        <w:rPr>
          <w:rFonts w:hint="eastAsia" w:ascii="宋体" w:hAnsi="宋体"/>
          <w:color w:val="000000" w:themeColor="text1"/>
          <w:sz w:val="24"/>
          <w14:textFill>
            <w14:solidFill>
              <w14:schemeClr w14:val="tx1"/>
            </w14:solidFill>
          </w14:textFill>
        </w:rPr>
        <w:t>加按指印</w:t>
      </w:r>
      <w:r>
        <w:rPr>
          <w:rFonts w:hint="eastAsia" w:ascii="宋体" w:hAnsi="宋体" w:cs="仿宋_GB2312"/>
          <w:color w:val="000000" w:themeColor="text1"/>
          <w:kern w:val="0"/>
          <w:sz w:val="24"/>
          <w:lang w:val="zh-CN"/>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ab/>
      </w: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年</w:t>
      </w:r>
      <w:r>
        <w:rPr>
          <w:rFonts w:hint="eastAsia" w:ascii="宋体" w:hAnsi="宋体" w:cs="仿宋_GB2312"/>
          <w:color w:val="000000" w:themeColor="text1"/>
          <w:kern w:val="0"/>
          <w:sz w:val="24"/>
          <w14:textFill>
            <w14:solidFill>
              <w14:schemeClr w14:val="tx1"/>
            </w14:solidFill>
          </w14:textFill>
        </w:rPr>
        <w:t xml:space="preserve"> 月  日</w:t>
      </w:r>
    </w:p>
    <w:p>
      <w:pPr>
        <w:tabs>
          <w:tab w:val="left" w:pos="6962"/>
        </w:tabs>
        <w:adjustRightInd w:val="0"/>
        <w:snapToGrid w:val="0"/>
        <w:spacing w:line="324" w:lineRule="auto"/>
        <w:ind w:firstLine="240" w:firstLineChars="10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法定代表人或授权委托人(签字)：</w:t>
      </w:r>
    </w:p>
    <w:p>
      <w:pPr>
        <w:widowControl/>
        <w:jc w:val="left"/>
        <w:rPr>
          <w:rFonts w:ascii="宋体"/>
          <w:color w:val="000000" w:themeColor="text1"/>
          <w:sz w:val="30"/>
          <w:lang w:val="zh-CN"/>
          <w14:textFill>
            <w14:solidFill>
              <w14:schemeClr w14:val="tx1"/>
            </w14:solidFill>
          </w14:textFill>
        </w:rPr>
      </w:pPr>
      <w:r>
        <w:rPr>
          <w:rFonts w:ascii="宋体"/>
          <w:color w:val="000000" w:themeColor="text1"/>
          <w:sz w:val="30"/>
          <w:lang w:val="zh-CN"/>
          <w14:textFill>
            <w14:solidFill>
              <w14:schemeClr w14:val="tx1"/>
            </w14:solidFill>
          </w14:textFill>
        </w:rPr>
        <w:br w:type="page"/>
      </w:r>
    </w:p>
    <w:p>
      <w:pPr>
        <w:pStyle w:val="4"/>
        <w:jc w:val="left"/>
        <w:rPr>
          <w:color w:val="000000" w:themeColor="text1"/>
          <w14:textFill>
            <w14:solidFill>
              <w14:schemeClr w14:val="tx1"/>
            </w14:solidFill>
          </w14:textFill>
        </w:rPr>
      </w:pPr>
      <w:bookmarkStart w:id="17" w:name="_Toc40859295"/>
      <w:r>
        <w:rPr>
          <w:rFonts w:hint="eastAsia"/>
          <w:color w:val="000000" w:themeColor="text1"/>
          <w14:textFill>
            <w14:solidFill>
              <w14:schemeClr w14:val="tx1"/>
            </w14:solidFill>
          </w14:textFill>
        </w:rPr>
        <w:t>附件二</w:t>
      </w:r>
      <w:bookmarkEnd w:id="17"/>
      <w:r>
        <w:rPr>
          <w:rFonts w:hint="eastAsia"/>
          <w:color w:val="000000" w:themeColor="text1"/>
          <w14:textFill>
            <w14:solidFill>
              <w14:schemeClr w14:val="tx1"/>
            </w14:solidFill>
          </w14:textFill>
        </w:rPr>
        <w:t xml:space="preserve"> </w:t>
      </w:r>
    </w:p>
    <w:p>
      <w:pPr>
        <w:autoSpaceDE w:val="0"/>
        <w:autoSpaceDN w:val="0"/>
        <w:adjustRightInd w:val="0"/>
        <w:spacing w:line="360" w:lineRule="atLeast"/>
        <w:jc w:val="center"/>
        <w:textAlignment w:val="baseline"/>
        <w:rPr>
          <w:rFonts w:ascii="宋体"/>
          <w:color w:val="000000" w:themeColor="text1"/>
          <w:sz w:val="32"/>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开标一览表</w:t>
      </w:r>
    </w:p>
    <w:p>
      <w:pPr>
        <w:autoSpaceDE w:val="0"/>
        <w:autoSpaceDN w:val="0"/>
        <w:adjustRightInd w:val="0"/>
        <w:rPr>
          <w:color w:val="000000" w:themeColor="text1"/>
          <w:sz w:val="22"/>
          <w:u w:val="single"/>
          <w14:textFill>
            <w14:solidFill>
              <w14:schemeClr w14:val="tx1"/>
            </w14:solidFill>
          </w14:textFill>
        </w:rPr>
      </w:pPr>
      <w:r>
        <w:rPr>
          <w:rFonts w:hint="eastAsia" w:ascii="宋体"/>
          <w:color w:val="000000" w:themeColor="text1"/>
          <w:sz w:val="22"/>
          <w:szCs w:val="22"/>
          <w:lang w:val="zh-CN"/>
          <w14:textFill>
            <w14:solidFill>
              <w14:schemeClr w14:val="tx1"/>
            </w14:solidFill>
          </w14:textFill>
        </w:rPr>
        <w:t>投标人名称：</w:t>
      </w:r>
      <w:r>
        <w:rPr>
          <w:rFonts w:ascii="宋体"/>
          <w:color w:val="000000" w:themeColor="text1"/>
          <w:sz w:val="22"/>
          <w:szCs w:val="22"/>
          <w:u w:val="single"/>
          <w:lang w:val="zh-CN"/>
          <w14:textFill>
            <w14:solidFill>
              <w14:schemeClr w14:val="tx1"/>
            </w14:solidFill>
          </w14:textFill>
        </w:rPr>
        <w:t xml:space="preserve">             </w:t>
      </w:r>
      <w:r>
        <w:rPr>
          <w:rFonts w:ascii="宋体"/>
          <w:color w:val="000000" w:themeColor="text1"/>
          <w:sz w:val="22"/>
          <w:szCs w:val="22"/>
          <w:lang w:val="zh-CN"/>
          <w14:textFill>
            <w14:solidFill>
              <w14:schemeClr w14:val="tx1"/>
            </w14:solidFill>
          </w14:textFill>
        </w:rPr>
        <w:t xml:space="preserve">     </w:t>
      </w:r>
      <w:r>
        <w:rPr>
          <w:rFonts w:hint="eastAsia" w:ascii="宋体"/>
          <w:color w:val="000000" w:themeColor="text1"/>
          <w:sz w:val="22"/>
          <w:szCs w:val="22"/>
          <w:lang w:val="zh-CN"/>
          <w14:textFill>
            <w14:solidFill>
              <w14:schemeClr w14:val="tx1"/>
            </w14:solidFill>
          </w14:textFill>
        </w:rPr>
        <w:t xml:space="preserve">                     招标编号：</w:t>
      </w:r>
      <w:r>
        <w:rPr>
          <w:rFonts w:ascii="宋体"/>
          <w:color w:val="000000" w:themeColor="text1"/>
          <w:sz w:val="22"/>
          <w:szCs w:val="22"/>
          <w:u w:val="single"/>
          <w:lang w:val="zh-CN"/>
          <w14:textFill>
            <w14:solidFill>
              <w14:schemeClr w14:val="tx1"/>
            </w14:solidFill>
          </w14:textFill>
        </w:rPr>
        <w:t xml:space="preserve">         </w:t>
      </w:r>
    </w:p>
    <w:tbl>
      <w:tblPr>
        <w:tblStyle w:val="18"/>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6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700" w:type="dxa"/>
            <w:vAlign w:val="center"/>
          </w:tcPr>
          <w:p>
            <w:pPr>
              <w:pStyle w:val="9"/>
              <w:jc w:val="center"/>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项目名称</w:t>
            </w:r>
          </w:p>
        </w:tc>
        <w:tc>
          <w:tcPr>
            <w:tcW w:w="4680" w:type="dxa"/>
            <w:vAlign w:val="center"/>
          </w:tcPr>
          <w:p>
            <w:pPr>
              <w:pStyle w:val="9"/>
              <w:jc w:val="center"/>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单船投标综合单价（元/天）</w:t>
            </w:r>
          </w:p>
        </w:tc>
        <w:tc>
          <w:tcPr>
            <w:tcW w:w="1980" w:type="dxa"/>
            <w:vAlign w:val="center"/>
          </w:tcPr>
          <w:p>
            <w:pPr>
              <w:pStyle w:val="9"/>
              <w:jc w:val="center"/>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700" w:type="dxa"/>
            <w:vAlign w:val="center"/>
          </w:tcPr>
          <w:p>
            <w:pPr>
              <w:jc w:val="center"/>
              <w:rPr>
                <w:rFonts w:ascii="宋体"/>
                <w:color w:val="000000" w:themeColor="text1"/>
                <w:sz w:val="22"/>
                <w:szCs w:val="22"/>
                <w14:textFill>
                  <w14:solidFill>
                    <w14:schemeClr w14:val="tx1"/>
                  </w14:solidFill>
                </w14:textFill>
              </w:rPr>
            </w:pPr>
            <w:r>
              <w:rPr>
                <w:rFonts w:hint="eastAsia" w:hAnsi="宋体"/>
                <w:color w:val="000000" w:themeColor="text1"/>
                <w:sz w:val="24"/>
                <w:lang w:eastAsia="zh-CN"/>
                <w14:textFill>
                  <w14:solidFill>
                    <w14:schemeClr w14:val="tx1"/>
                  </w14:solidFill>
                </w14:textFill>
              </w:rPr>
              <w:t>2023年三门县“护渔”船舶租赁项目</w:t>
            </w:r>
          </w:p>
        </w:tc>
        <w:tc>
          <w:tcPr>
            <w:tcW w:w="4680" w:type="dxa"/>
            <w:vAlign w:val="center"/>
          </w:tcPr>
          <w:p>
            <w:pPr>
              <w:pStyle w:val="9"/>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大写：</w:t>
            </w:r>
          </w:p>
          <w:p>
            <w:pPr>
              <w:pStyle w:val="9"/>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小写：</w:t>
            </w:r>
          </w:p>
        </w:tc>
        <w:tc>
          <w:tcPr>
            <w:tcW w:w="1980" w:type="dxa"/>
            <w:vAlign w:val="center"/>
          </w:tcPr>
          <w:p>
            <w:pPr>
              <w:pStyle w:val="9"/>
              <w:jc w:val="center"/>
              <w:rPr>
                <w:rFonts w:hAnsi="宋体"/>
                <w:color w:val="000000" w:themeColor="text1"/>
                <w:sz w:val="22"/>
                <w:szCs w:val="22"/>
                <w14:textFill>
                  <w14:solidFill>
                    <w14:schemeClr w14:val="tx1"/>
                  </w14:solidFill>
                </w14:textFill>
              </w:rPr>
            </w:pPr>
            <w:r>
              <w:rPr>
                <w:rFonts w:hint="eastAsia"/>
                <w:color w:val="000000" w:themeColor="text1"/>
                <w:sz w:val="22"/>
                <w14:textFill>
                  <w14:solidFill>
                    <w14:schemeClr w14:val="tx1"/>
                  </w14:solidFill>
                </w14:textFill>
              </w:rPr>
              <w:t xml:space="preserve"> </w:t>
            </w:r>
          </w:p>
        </w:tc>
      </w:tr>
    </w:tbl>
    <w:p>
      <w:pPr>
        <w:spacing w:line="360" w:lineRule="exact"/>
        <w:jc w:val="left"/>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▲开标</w:t>
      </w:r>
      <w:r>
        <w:rPr>
          <w:rFonts w:ascii="宋体"/>
          <w:color w:val="000000" w:themeColor="text1"/>
          <w:sz w:val="22"/>
          <w14:textFill>
            <w14:solidFill>
              <w14:schemeClr w14:val="tx1"/>
            </w14:solidFill>
          </w14:textFill>
        </w:rPr>
        <w:t>一览表中</w:t>
      </w:r>
      <w:r>
        <w:rPr>
          <w:rFonts w:hint="eastAsia" w:ascii="宋体"/>
          <w:color w:val="000000" w:themeColor="text1"/>
          <w:sz w:val="22"/>
          <w14:textFill>
            <w14:solidFill>
              <w14:schemeClr w14:val="tx1"/>
            </w14:solidFill>
          </w14:textFill>
        </w:rPr>
        <w:t>单船投标综合单价</w:t>
      </w:r>
      <w:r>
        <w:rPr>
          <w:rFonts w:ascii="宋体"/>
          <w:color w:val="000000" w:themeColor="text1"/>
          <w:sz w:val="22"/>
          <w14:textFill>
            <w14:solidFill>
              <w14:schemeClr w14:val="tx1"/>
            </w14:solidFill>
          </w14:textFill>
        </w:rPr>
        <w:t>为符合招标文件要求的</w:t>
      </w:r>
      <w:r>
        <w:rPr>
          <w:rFonts w:hint="eastAsia" w:ascii="宋体"/>
          <w:color w:val="000000" w:themeColor="text1"/>
          <w:sz w:val="22"/>
          <w14:textFill>
            <w14:solidFill>
              <w14:schemeClr w14:val="tx1"/>
            </w14:solidFill>
          </w14:textFill>
        </w:rPr>
        <w:t>所有费用。</w:t>
      </w:r>
    </w:p>
    <w:p>
      <w:pPr>
        <w:spacing w:line="360" w:lineRule="exact"/>
        <w:jc w:val="left"/>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▲不提供此表格的将视为没有实质性响应招标文件。</w:t>
      </w:r>
    </w:p>
    <w:p>
      <w:pPr>
        <w:spacing w:line="360" w:lineRule="exact"/>
        <w:jc w:val="left"/>
        <w:rPr>
          <w:rFonts w:ascii="宋体"/>
          <w:color w:val="000000" w:themeColor="text1"/>
          <w:sz w:val="22"/>
          <w14:textFill>
            <w14:solidFill>
              <w14:schemeClr w14:val="tx1"/>
            </w14:solidFill>
          </w14:textFill>
        </w:rPr>
      </w:pPr>
    </w:p>
    <w:p>
      <w:pPr>
        <w:spacing w:line="360" w:lineRule="exact"/>
        <w:jc w:val="left"/>
        <w:rPr>
          <w:rFonts w:ascii="宋体"/>
          <w:color w:val="000000" w:themeColor="text1"/>
          <w:sz w:val="22"/>
          <w14:textFill>
            <w14:solidFill>
              <w14:schemeClr w14:val="tx1"/>
            </w14:solidFill>
          </w14:textFill>
        </w:rPr>
      </w:pPr>
    </w:p>
    <w:p>
      <w:pPr>
        <w:spacing w:line="360" w:lineRule="exact"/>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w:t>
      </w:r>
    </w:p>
    <w:p>
      <w:pPr>
        <w:spacing w:line="360" w:lineRule="exact"/>
        <w:jc w:val="center"/>
        <w:rPr>
          <w:rFonts w:ascii="宋体"/>
          <w:color w:val="000000" w:themeColor="text1"/>
          <w:sz w:val="22"/>
          <w14:textFill>
            <w14:solidFill>
              <w14:schemeClr w14:val="tx1"/>
            </w14:solidFill>
          </w14:textFill>
        </w:rPr>
      </w:pPr>
    </w:p>
    <w:p>
      <w:pPr>
        <w:spacing w:line="360" w:lineRule="exact"/>
        <w:jc w:val="center"/>
        <w:rPr>
          <w:rFonts w:ascii="宋体"/>
          <w:color w:val="000000" w:themeColor="text1"/>
          <w:sz w:val="22"/>
          <w14:textFill>
            <w14:solidFill>
              <w14:schemeClr w14:val="tx1"/>
            </w14:solidFill>
          </w14:textFill>
        </w:rPr>
      </w:pPr>
    </w:p>
    <w:p>
      <w:pPr>
        <w:spacing w:line="360" w:lineRule="exact"/>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投标人签字：</w:t>
      </w:r>
      <w:r>
        <w:rPr>
          <w:rFonts w:ascii="宋体"/>
          <w:color w:val="000000" w:themeColor="text1"/>
          <w:sz w:val="22"/>
          <w14:textFill>
            <w14:solidFill>
              <w14:schemeClr w14:val="tx1"/>
            </w14:solidFill>
          </w14:textFill>
        </w:rPr>
        <w:t xml:space="preserve">            </w:t>
      </w:r>
    </w:p>
    <w:p>
      <w:pPr>
        <w:spacing w:line="360" w:lineRule="exact"/>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日期：</w:t>
      </w:r>
    </w:p>
    <w:p>
      <w:pPr>
        <w:widowControl/>
        <w:jc w:val="left"/>
        <w:rPr>
          <w:rFonts w:ascii="宋体" w:hAnsi="宋体" w:cs="Courier New"/>
          <w:color w:val="000000" w:themeColor="text1"/>
          <w:sz w:val="24"/>
          <w14:textFill>
            <w14:solidFill>
              <w14:schemeClr w14:val="tx1"/>
            </w14:solidFill>
          </w14:textFill>
        </w:rPr>
      </w:pPr>
      <w:r>
        <w:rPr>
          <w:rFonts w:ascii="宋体" w:hAnsi="宋体" w:cs="Courier New"/>
          <w:color w:val="000000" w:themeColor="text1"/>
          <w:sz w:val="24"/>
          <w14:textFill>
            <w14:solidFill>
              <w14:schemeClr w14:val="tx1"/>
            </w14:solidFill>
          </w14:textFill>
        </w:rPr>
        <w:br w:type="page"/>
      </w:r>
    </w:p>
    <w:p>
      <w:pPr>
        <w:adjustRightInd w:val="0"/>
        <w:snapToGrid w:val="0"/>
        <w:spacing w:line="420" w:lineRule="auto"/>
        <w:rPr>
          <w:rFonts w:ascii="宋体" w:hAnsi="宋体" w:cs="Courier New"/>
          <w:color w:val="000000" w:themeColor="text1"/>
          <w:sz w:val="24"/>
          <w14:textFill>
            <w14:solidFill>
              <w14:schemeClr w14:val="tx1"/>
            </w14:solidFill>
          </w14:textFill>
        </w:rPr>
      </w:pPr>
    </w:p>
    <w:p>
      <w:pPr>
        <w:pStyle w:val="4"/>
        <w:jc w:val="left"/>
        <w:rPr>
          <w:color w:val="000000" w:themeColor="text1"/>
          <w14:textFill>
            <w14:solidFill>
              <w14:schemeClr w14:val="tx1"/>
            </w14:solidFill>
          </w14:textFill>
        </w:rPr>
      </w:pPr>
      <w:bookmarkStart w:id="18" w:name="_Toc40859296"/>
      <w:r>
        <w:rPr>
          <w:rFonts w:hint="eastAsia"/>
          <w:color w:val="000000" w:themeColor="text1"/>
          <w14:textFill>
            <w14:solidFill>
              <w14:schemeClr w14:val="tx1"/>
            </w14:solidFill>
          </w14:textFill>
        </w:rPr>
        <w:t>附件三</w:t>
      </w:r>
      <w:bookmarkEnd w:id="18"/>
    </w:p>
    <w:p>
      <w:pPr>
        <w:tabs>
          <w:tab w:val="left" w:pos="1080"/>
        </w:tabs>
        <w:autoSpaceDE w:val="0"/>
        <w:autoSpaceDN w:val="0"/>
        <w:adjustRightInd w:val="0"/>
        <w:spacing w:line="360" w:lineRule="exact"/>
        <w:jc w:val="center"/>
        <w:rPr>
          <w:rFonts w:ascii="宋体"/>
          <w:color w:val="000000" w:themeColor="text1"/>
          <w:sz w:val="36"/>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（一）法定代表人授权书</w:t>
      </w:r>
    </w:p>
    <w:p>
      <w:pPr>
        <w:autoSpaceDE w:val="0"/>
        <w:autoSpaceDN w:val="0"/>
        <w:adjustRightInd w:val="0"/>
        <w:spacing w:line="360" w:lineRule="exact"/>
        <w:jc w:val="center"/>
        <w:rPr>
          <w:rFonts w:ascii="宋体"/>
          <w:color w:val="000000" w:themeColor="text1"/>
          <w:sz w:val="36"/>
          <w:lang w:val="zh-CN"/>
          <w14:textFill>
            <w14:solidFill>
              <w14:schemeClr w14:val="tx1"/>
            </w14:solidFill>
          </w14:textFill>
        </w:rPr>
      </w:pPr>
    </w:p>
    <w:p>
      <w:pPr>
        <w:spacing w:line="360" w:lineRule="exact"/>
        <w:rPr>
          <w:rFonts w:ascii="宋体"/>
          <w:color w:val="000000" w:themeColor="text1"/>
          <w:sz w:val="22"/>
          <w14:textFill>
            <w14:solidFill>
              <w14:schemeClr w14:val="tx1"/>
            </w14:solidFill>
          </w14:textFill>
        </w:rPr>
      </w:pPr>
      <w:r>
        <w:rPr>
          <w:rFonts w:hint="eastAsia" w:ascii="宋体"/>
          <w:color w:val="000000" w:themeColor="text1"/>
          <w:sz w:val="22"/>
          <w:u w:val="single"/>
          <w14:textFill>
            <w14:solidFill>
              <w14:schemeClr w14:val="tx1"/>
            </w14:solidFill>
          </w14:textFill>
        </w:rPr>
        <w:t>（采购人名称）</w:t>
      </w:r>
      <w:r>
        <w:rPr>
          <w:rFonts w:hint="eastAsia" w:ascii="宋体"/>
          <w:color w:val="000000" w:themeColor="text1"/>
          <w:sz w:val="22"/>
          <w:lang w:val="zh-CN"/>
          <w14:textFill>
            <w14:solidFill>
              <w14:schemeClr w14:val="tx1"/>
            </w14:solidFill>
          </w14:textFill>
        </w:rPr>
        <w:t>：</w:t>
      </w:r>
    </w:p>
    <w:p>
      <w:pPr>
        <w:snapToGrid w:val="0"/>
        <w:spacing w:line="580" w:lineRule="atLeast"/>
        <w:ind w:firstLine="440" w:firstLineChars="200"/>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本授权委托书声明：我</w:t>
      </w:r>
      <w:r>
        <w:rPr>
          <w:rFonts w:hint="eastAsia" w:ascii="宋体"/>
          <w:color w:val="000000" w:themeColor="text1"/>
          <w:sz w:val="22"/>
          <w:szCs w:val="22"/>
          <w:u w:val="single"/>
          <w14:textFill>
            <w14:solidFill>
              <w14:schemeClr w14:val="tx1"/>
            </w14:solidFill>
          </w14:textFill>
        </w:rPr>
        <w:t xml:space="preserve">   （法定代表人姓名）   </w:t>
      </w:r>
      <w:r>
        <w:rPr>
          <w:rFonts w:hint="eastAsia" w:ascii="宋体"/>
          <w:color w:val="000000" w:themeColor="text1"/>
          <w:sz w:val="22"/>
          <w:szCs w:val="22"/>
          <w14:textFill>
            <w14:solidFill>
              <w14:schemeClr w14:val="tx1"/>
            </w14:solidFill>
          </w14:textFill>
        </w:rPr>
        <w:t>系</w:t>
      </w:r>
      <w:r>
        <w:rPr>
          <w:rFonts w:hint="eastAsia" w:ascii="宋体"/>
          <w:color w:val="000000" w:themeColor="text1"/>
          <w:sz w:val="22"/>
          <w:szCs w:val="22"/>
          <w:u w:val="single"/>
          <w14:textFill>
            <w14:solidFill>
              <w14:schemeClr w14:val="tx1"/>
            </w14:solidFill>
          </w14:textFill>
        </w:rPr>
        <w:t xml:space="preserve">   （投标人名称）  </w:t>
      </w:r>
      <w:r>
        <w:rPr>
          <w:rFonts w:hint="eastAsia" w:ascii="宋体"/>
          <w:color w:val="000000" w:themeColor="text1"/>
          <w:sz w:val="22"/>
          <w:szCs w:val="22"/>
          <w14:textFill>
            <w14:solidFill>
              <w14:schemeClr w14:val="tx1"/>
            </w14:solidFill>
          </w14:textFill>
        </w:rPr>
        <w:t>的法定代表人，现授权委托</w:t>
      </w:r>
      <w:r>
        <w:rPr>
          <w:rFonts w:hint="eastAsia" w:ascii="宋体"/>
          <w:color w:val="000000" w:themeColor="text1"/>
          <w:sz w:val="22"/>
          <w:szCs w:val="22"/>
          <w:u w:val="single"/>
          <w14:textFill>
            <w14:solidFill>
              <w14:schemeClr w14:val="tx1"/>
            </w14:solidFill>
          </w14:textFill>
        </w:rPr>
        <w:t xml:space="preserve">  （投标人名称）   </w:t>
      </w:r>
      <w:r>
        <w:rPr>
          <w:rFonts w:hint="eastAsia" w:ascii="宋体"/>
          <w:color w:val="000000" w:themeColor="text1"/>
          <w:sz w:val="22"/>
          <w:szCs w:val="22"/>
          <w14:textFill>
            <w14:solidFill>
              <w14:schemeClr w14:val="tx1"/>
            </w14:solidFill>
          </w14:textFill>
        </w:rPr>
        <w:t>的</w:t>
      </w:r>
      <w:r>
        <w:rPr>
          <w:rFonts w:hint="eastAsia" w:ascii="宋体"/>
          <w:color w:val="000000" w:themeColor="text1"/>
          <w:sz w:val="22"/>
          <w:szCs w:val="22"/>
          <w:u w:val="single"/>
          <w14:textFill>
            <w14:solidFill>
              <w14:schemeClr w14:val="tx1"/>
            </w14:solidFill>
          </w14:textFill>
        </w:rPr>
        <w:t xml:space="preserve">  （授权代表姓名）  </w:t>
      </w:r>
      <w:r>
        <w:rPr>
          <w:rFonts w:hint="eastAsia" w:ascii="宋体"/>
          <w:color w:val="000000" w:themeColor="text1"/>
          <w:sz w:val="22"/>
          <w:szCs w:val="22"/>
          <w14:textFill>
            <w14:solidFill>
              <w14:schemeClr w14:val="tx1"/>
            </w14:solidFill>
          </w14:textFill>
        </w:rPr>
        <w:t>为我公司法定代表人授权代表，参加贵处组织的</w:t>
      </w:r>
      <w:r>
        <w:rPr>
          <w:rFonts w:hint="eastAsia" w:ascii="宋体"/>
          <w:color w:val="000000" w:themeColor="text1"/>
          <w:sz w:val="22"/>
          <w:szCs w:val="22"/>
          <w:u w:val="single"/>
          <w14:textFill>
            <w14:solidFill>
              <w14:schemeClr w14:val="tx1"/>
            </w14:solidFill>
          </w14:textFill>
        </w:rPr>
        <w:t xml:space="preserve">  （招标项目名称，括号中填写项目编号）  </w:t>
      </w:r>
      <w:r>
        <w:rPr>
          <w:rFonts w:hint="eastAsia" w:ascii="宋体"/>
          <w:color w:val="000000" w:themeColor="text1"/>
          <w:sz w:val="22"/>
          <w:szCs w:val="22"/>
          <w14:textFill>
            <w14:solidFill>
              <w14:schemeClr w14:val="tx1"/>
            </w14:solidFill>
          </w14:textFill>
        </w:rPr>
        <w:t>项目投标，全权处理本次招投标活动中的一切事宜，我承认授权代表全权代表我所签署的本项目的投标文件的内容。</w:t>
      </w:r>
    </w:p>
    <w:p>
      <w:pPr>
        <w:spacing w:line="360" w:lineRule="exact"/>
        <w:ind w:firstLine="440" w:firstLineChars="200"/>
        <w:rPr>
          <w:rFonts w:ascii="宋体"/>
          <w:color w:val="000000" w:themeColor="text1"/>
          <w:sz w:val="22"/>
          <w:szCs w:val="22"/>
          <w14:textFill>
            <w14:solidFill>
              <w14:schemeClr w14:val="tx1"/>
            </w14:solidFill>
          </w14:textFill>
        </w:rPr>
      </w:pPr>
    </w:p>
    <w:p>
      <w:pPr>
        <w:spacing w:line="360" w:lineRule="exact"/>
        <w:ind w:firstLine="440" w:firstLineChars="200"/>
        <w:rPr>
          <w:rFonts w:ascii="宋体"/>
          <w:color w:val="000000" w:themeColor="text1"/>
          <w:sz w:val="22"/>
          <w14:textFill>
            <w14:solidFill>
              <w14:schemeClr w14:val="tx1"/>
            </w14:solidFill>
          </w14:textFill>
        </w:rPr>
      </w:pPr>
      <w:r>
        <w:rPr>
          <w:rFonts w:hint="eastAsia" w:ascii="宋体"/>
          <w:color w:val="000000" w:themeColor="text1"/>
          <w:sz w:val="22"/>
          <w:szCs w:val="22"/>
          <w14:textFill>
            <w14:solidFill>
              <w14:schemeClr w14:val="tx1"/>
            </w14:solidFill>
          </w14:textFill>
        </w:rPr>
        <w:t>授权代表无转授权，特此授权。</w:t>
      </w:r>
    </w:p>
    <w:p>
      <w:pPr>
        <w:spacing w:line="360" w:lineRule="exact"/>
        <w:ind w:firstLine="2952" w:firstLineChars="1342"/>
        <w:rPr>
          <w:rFonts w:ascii="宋体"/>
          <w:color w:val="000000" w:themeColor="text1"/>
          <w:sz w:val="22"/>
          <w:u w:val="single"/>
          <w14:textFill>
            <w14:solidFill>
              <w14:schemeClr w14:val="tx1"/>
            </w14:solidFill>
          </w14:textFill>
        </w:rPr>
      </w:pPr>
      <w:r>
        <w:rPr>
          <w:rFonts w:hint="eastAsia" w:ascii="宋体"/>
          <w:color w:val="000000" w:themeColor="text1"/>
          <w:sz w:val="22"/>
          <w14:textFill>
            <w14:solidFill>
              <w14:schemeClr w14:val="tx1"/>
            </w14:solidFill>
          </w14:textFill>
        </w:rPr>
        <w:t>授权代表：</w:t>
      </w:r>
      <w:r>
        <w:rPr>
          <w:rFonts w:hint="eastAsia" w:ascii="宋体"/>
          <w:color w:val="000000" w:themeColor="text1"/>
          <w:sz w:val="22"/>
          <w:u w:val="single"/>
          <w14:textFill>
            <w14:solidFill>
              <w14:schemeClr w14:val="tx1"/>
            </w14:solidFill>
          </w14:textFill>
        </w:rPr>
        <w:t xml:space="preserve">   （签字）  </w:t>
      </w:r>
      <w:r>
        <w:rPr>
          <w:rFonts w:hint="eastAsia" w:ascii="宋体"/>
          <w:color w:val="000000" w:themeColor="text1"/>
          <w:sz w:val="22"/>
          <w14:textFill>
            <w14:solidFill>
              <w14:schemeClr w14:val="tx1"/>
            </w14:solidFill>
          </w14:textFill>
        </w:rPr>
        <w:t xml:space="preserve"> 性别 ：</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 xml:space="preserve"> 年龄：</w:t>
      </w:r>
      <w:r>
        <w:rPr>
          <w:rFonts w:hint="eastAsia" w:ascii="宋体"/>
          <w:color w:val="000000" w:themeColor="text1"/>
          <w:sz w:val="22"/>
          <w:u w:val="single"/>
          <w14:textFill>
            <w14:solidFill>
              <w14:schemeClr w14:val="tx1"/>
            </w14:solidFill>
          </w14:textFill>
        </w:rPr>
        <w:t xml:space="preserve">       </w:t>
      </w:r>
    </w:p>
    <w:p>
      <w:pPr>
        <w:spacing w:line="360" w:lineRule="exact"/>
        <w:ind w:firstLine="2952" w:firstLineChars="1342"/>
        <w:rPr>
          <w:rFonts w:ascii="宋体"/>
          <w:color w:val="000000" w:themeColor="text1"/>
          <w:sz w:val="22"/>
          <w:u w:val="single"/>
          <w14:textFill>
            <w14:solidFill>
              <w14:schemeClr w14:val="tx1"/>
            </w14:solidFill>
          </w14:textFill>
        </w:rPr>
      </w:pPr>
    </w:p>
    <w:p>
      <w:pPr>
        <w:spacing w:line="360" w:lineRule="exact"/>
        <w:ind w:firstLine="2952" w:firstLineChars="1342"/>
        <w:rPr>
          <w:rFonts w:ascii="宋体"/>
          <w:color w:val="000000" w:themeColor="text1"/>
          <w:sz w:val="22"/>
          <w:u w:val="single"/>
          <w14:textFill>
            <w14:solidFill>
              <w14:schemeClr w14:val="tx1"/>
            </w14:solidFill>
          </w14:textFill>
        </w:rPr>
      </w:pPr>
      <w:r>
        <w:rPr>
          <w:rFonts w:hint="eastAsia" w:ascii="宋体"/>
          <w:color w:val="000000" w:themeColor="text1"/>
          <w:sz w:val="22"/>
          <w14:textFill>
            <w14:solidFill>
              <w14:schemeClr w14:val="tx1"/>
            </w14:solidFill>
          </w14:textFill>
        </w:rPr>
        <w:t>详细通讯地址：</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 xml:space="preserve"> 邮政编码：</w:t>
      </w:r>
      <w:r>
        <w:rPr>
          <w:rFonts w:hint="eastAsia" w:ascii="宋体"/>
          <w:color w:val="000000" w:themeColor="text1"/>
          <w:sz w:val="22"/>
          <w:u w:val="single"/>
          <w14:textFill>
            <w14:solidFill>
              <w14:schemeClr w14:val="tx1"/>
            </w14:solidFill>
          </w14:textFill>
        </w:rPr>
        <w:t xml:space="preserve">           </w:t>
      </w:r>
    </w:p>
    <w:p>
      <w:pPr>
        <w:spacing w:line="360" w:lineRule="exact"/>
        <w:ind w:firstLine="2952" w:firstLineChars="1342"/>
        <w:rPr>
          <w:rFonts w:ascii="宋体"/>
          <w:color w:val="000000" w:themeColor="text1"/>
          <w:sz w:val="22"/>
          <w:u w:val="single"/>
          <w14:textFill>
            <w14:solidFill>
              <w14:schemeClr w14:val="tx1"/>
            </w14:solidFill>
          </w14:textFill>
        </w:rPr>
      </w:pPr>
    </w:p>
    <w:p>
      <w:pPr>
        <w:spacing w:line="360" w:lineRule="exact"/>
        <w:ind w:firstLine="2952" w:firstLineChars="1342"/>
        <w:rPr>
          <w:rFonts w:ascii="宋体"/>
          <w:color w:val="000000" w:themeColor="text1"/>
          <w:sz w:val="22"/>
          <w:u w:val="single"/>
          <w14:textFill>
            <w14:solidFill>
              <w14:schemeClr w14:val="tx1"/>
            </w14:solidFill>
          </w14:textFill>
        </w:rPr>
      </w:pPr>
      <w:r>
        <w:rPr>
          <w:rFonts w:hint="eastAsia" w:ascii="宋体"/>
          <w:color w:val="000000" w:themeColor="text1"/>
          <w:sz w:val="22"/>
          <w14:textFill>
            <w14:solidFill>
              <w14:schemeClr w14:val="tx1"/>
            </w14:solidFill>
          </w14:textFill>
        </w:rPr>
        <w:t>电话：</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 xml:space="preserve"> 传真：</w:t>
      </w:r>
      <w:r>
        <w:rPr>
          <w:rFonts w:hint="eastAsia" w:ascii="宋体"/>
          <w:color w:val="000000" w:themeColor="text1"/>
          <w:sz w:val="22"/>
          <w:u w:val="single"/>
          <w14:textFill>
            <w14:solidFill>
              <w14:schemeClr w14:val="tx1"/>
            </w14:solidFill>
          </w14:textFill>
        </w:rPr>
        <w:t xml:space="preserve">                      </w:t>
      </w:r>
    </w:p>
    <w:p>
      <w:pPr>
        <w:spacing w:line="360" w:lineRule="exact"/>
        <w:ind w:left="1" w:firstLine="422" w:firstLineChars="192"/>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w:t>
      </w:r>
    </w:p>
    <w:p>
      <w:pPr>
        <w:spacing w:line="360" w:lineRule="exact"/>
        <w:ind w:left="1" w:firstLine="2728" w:firstLineChars="124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投标人：</w:t>
      </w:r>
      <w:r>
        <w:rPr>
          <w:rFonts w:hint="eastAsia" w:ascii="宋体"/>
          <w:color w:val="000000" w:themeColor="text1"/>
          <w:sz w:val="22"/>
          <w:u w:val="single"/>
          <w14:textFill>
            <w14:solidFill>
              <w14:schemeClr w14:val="tx1"/>
            </w14:solidFill>
          </w14:textFill>
        </w:rPr>
        <w:t xml:space="preserve">                             （</w:t>
      </w:r>
      <w:r>
        <w:rPr>
          <w:rFonts w:hint="eastAsia" w:ascii="宋体" w:hAnsi="宋体" w:cs="仿宋_GB2312"/>
          <w:color w:val="000000" w:themeColor="text1"/>
          <w:kern w:val="0"/>
          <w:sz w:val="24"/>
          <w:u w:val="single"/>
          <w:lang w:val="zh-CN"/>
          <w14:textFill>
            <w14:solidFill>
              <w14:schemeClr w14:val="tx1"/>
            </w14:solidFill>
          </w14:textFill>
        </w:rPr>
        <w:t>公章或</w:t>
      </w:r>
      <w:r>
        <w:rPr>
          <w:rFonts w:hint="eastAsia" w:ascii="宋体" w:hAnsi="宋体"/>
          <w:color w:val="000000" w:themeColor="text1"/>
          <w:sz w:val="24"/>
          <w:u w:val="single"/>
          <w14:textFill>
            <w14:solidFill>
              <w14:schemeClr w14:val="tx1"/>
            </w14:solidFill>
          </w14:textFill>
        </w:rPr>
        <w:t>加按指印</w:t>
      </w:r>
      <w:r>
        <w:rPr>
          <w:rFonts w:hint="eastAsia" w:ascii="宋体"/>
          <w:color w:val="000000" w:themeColor="text1"/>
          <w:sz w:val="22"/>
          <w:u w:val="single"/>
          <w14:textFill>
            <w14:solidFill>
              <w14:schemeClr w14:val="tx1"/>
            </w14:solidFill>
          </w14:textFill>
        </w:rPr>
        <w:t>）</w:t>
      </w:r>
    </w:p>
    <w:p>
      <w:pPr>
        <w:spacing w:line="360" w:lineRule="exact"/>
        <w:ind w:left="1" w:firstLine="422" w:firstLineChars="192"/>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w:t>
      </w:r>
    </w:p>
    <w:p>
      <w:pPr>
        <w:spacing w:line="360" w:lineRule="exact"/>
        <w:ind w:left="2100" w:right="440"/>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法定代表人：</w:t>
      </w:r>
      <w:r>
        <w:rPr>
          <w:rFonts w:hint="eastAsia" w:ascii="宋体"/>
          <w:color w:val="000000" w:themeColor="text1"/>
          <w:sz w:val="22"/>
          <w:u w:val="single"/>
          <w14:textFill>
            <w14:solidFill>
              <w14:schemeClr w14:val="tx1"/>
            </w14:solidFill>
          </w14:textFill>
        </w:rPr>
        <w:t xml:space="preserve">                            （签字或盖章）</w:t>
      </w:r>
    </w:p>
    <w:p>
      <w:pPr>
        <w:spacing w:line="360" w:lineRule="exact"/>
        <w:ind w:left="2699"/>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w:t>
      </w:r>
    </w:p>
    <w:p>
      <w:pPr>
        <w:spacing w:line="360" w:lineRule="exact"/>
        <w:ind w:left="2699"/>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授权委托日期：</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 xml:space="preserve">年 </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月</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日</w:t>
      </w:r>
    </w:p>
    <w:tbl>
      <w:tblPr>
        <w:tblStyle w:val="18"/>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435" w:type="dxa"/>
            <w:vAlign w:val="top"/>
          </w:tcPr>
          <w:p>
            <w:pPr>
              <w:pStyle w:val="9"/>
              <w:adjustRightInd w:val="0"/>
              <w:snapToGrid w:val="0"/>
              <w:spacing w:line="360" w:lineRule="exact"/>
              <w:jc w:val="center"/>
              <w:rPr>
                <w:rFonts w:hAnsi="宋体"/>
                <w:color w:val="000000" w:themeColor="text1"/>
                <w:sz w:val="36"/>
                <w14:textFill>
                  <w14:solidFill>
                    <w14:schemeClr w14:val="tx1"/>
                  </w14:solidFill>
                </w14:textFill>
              </w:rPr>
            </w:pPr>
            <w:r>
              <w:rPr>
                <w:rFonts w:hint="eastAsia" w:hAnsi="宋体"/>
                <w:color w:val="000000" w:themeColor="text1"/>
                <w:sz w:val="22"/>
                <w14:textFill>
                  <w14:solidFill>
                    <w14:schemeClr w14:val="tx1"/>
                  </w14:solidFill>
                </w14:textFill>
              </w:rPr>
              <w:t xml:space="preserve">  </w:t>
            </w: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r>
              <w:rPr>
                <w:rFonts w:hint="eastAsia" w:hAnsi="宋体"/>
                <w:color w:val="000000" w:themeColor="text1"/>
                <w:sz w:val="36"/>
                <w14:textFill>
                  <w14:solidFill>
                    <w14:schemeClr w14:val="tx1"/>
                  </w14:solidFill>
                </w14:textFill>
              </w:rPr>
              <w:t>粘贴法人授权代表身份证复印影印件</w:t>
            </w: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p>
        </w:tc>
      </w:tr>
    </w:tbl>
    <w:p>
      <w:pPr>
        <w:adjustRightInd w:val="0"/>
        <w:snapToGrid w:val="0"/>
        <w:spacing w:line="420" w:lineRule="auto"/>
        <w:rPr>
          <w:rFonts w:ascii="宋体" w:hAnsi="宋体" w:cs="Courier New"/>
          <w:color w:val="000000" w:themeColor="text1"/>
          <w:sz w:val="24"/>
          <w14:textFill>
            <w14:solidFill>
              <w14:schemeClr w14:val="tx1"/>
            </w14:solidFill>
          </w14:textFill>
        </w:rPr>
      </w:pPr>
    </w:p>
    <w:p>
      <w:pPr>
        <w:widowControl/>
        <w:jc w:val="left"/>
        <w:rPr>
          <w:rFonts w:ascii="宋体" w:hAnsi="宋体" w:cs="Courier New"/>
          <w:color w:val="000000" w:themeColor="text1"/>
          <w:sz w:val="24"/>
          <w14:textFill>
            <w14:solidFill>
              <w14:schemeClr w14:val="tx1"/>
            </w14:solidFill>
          </w14:textFill>
        </w:rPr>
      </w:pPr>
      <w:r>
        <w:rPr>
          <w:rFonts w:ascii="宋体" w:hAnsi="宋体" w:cs="Courier New"/>
          <w:color w:val="000000" w:themeColor="text1"/>
          <w:sz w:val="24"/>
          <w14:textFill>
            <w14:solidFill>
              <w14:schemeClr w14:val="tx1"/>
            </w14:solidFill>
          </w14:textFill>
        </w:rPr>
        <w:br w:type="page"/>
      </w:r>
    </w:p>
    <w:p>
      <w:pPr>
        <w:adjustRightInd w:val="0"/>
        <w:snapToGrid w:val="0"/>
        <w:spacing w:line="420" w:lineRule="auto"/>
        <w:rPr>
          <w:rFonts w:ascii="宋体" w:hAnsi="宋体" w:cs="Courier New"/>
          <w:color w:val="000000" w:themeColor="text1"/>
          <w:sz w:val="24"/>
          <w14:textFill>
            <w14:solidFill>
              <w14:schemeClr w14:val="tx1"/>
            </w14:solidFill>
          </w14:textFill>
        </w:rPr>
      </w:pPr>
    </w:p>
    <w:p>
      <w:pPr>
        <w:pStyle w:val="4"/>
        <w:jc w:val="left"/>
        <w:rPr>
          <w:color w:val="000000" w:themeColor="text1"/>
          <w14:textFill>
            <w14:solidFill>
              <w14:schemeClr w14:val="tx1"/>
            </w14:solidFill>
          </w14:textFill>
        </w:rPr>
      </w:pPr>
      <w:bookmarkStart w:id="19" w:name="_Toc40859297"/>
      <w:r>
        <w:rPr>
          <w:rFonts w:hint="eastAsia"/>
          <w:color w:val="000000" w:themeColor="text1"/>
          <w14:textFill>
            <w14:solidFill>
              <w14:schemeClr w14:val="tx1"/>
            </w14:solidFill>
          </w14:textFill>
        </w:rPr>
        <w:t>附件四</w:t>
      </w:r>
      <w:bookmarkEnd w:id="19"/>
    </w:p>
    <w:p>
      <w:pPr>
        <w:autoSpaceDE w:val="0"/>
        <w:autoSpaceDN w:val="0"/>
        <w:adjustRightInd w:val="0"/>
        <w:spacing w:line="430" w:lineRule="atLeast"/>
        <w:jc w:val="center"/>
        <w:textAlignment w:val="bottom"/>
        <w:rPr>
          <w:rFonts w:ascii="宋体"/>
          <w:color w:val="000000" w:themeColor="text1"/>
          <w:sz w:val="32"/>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拟派本项目职务船员情况表</w:t>
      </w:r>
    </w:p>
    <w:tbl>
      <w:tblPr>
        <w:tblStyle w:val="18"/>
        <w:tblW w:w="9225"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1980"/>
        <w:gridCol w:w="720"/>
        <w:gridCol w:w="720"/>
        <w:gridCol w:w="720"/>
        <w:gridCol w:w="720"/>
        <w:gridCol w:w="1170"/>
        <w:gridCol w:w="1170"/>
        <w:gridCol w:w="12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姓名</w:t>
            </w:r>
          </w:p>
        </w:tc>
        <w:tc>
          <w:tcPr>
            <w:tcW w:w="1980"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本项目主要工作</w:t>
            </w:r>
          </w:p>
        </w:tc>
        <w:tc>
          <w:tcPr>
            <w:tcW w:w="720"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年龄</w:t>
            </w:r>
          </w:p>
        </w:tc>
        <w:tc>
          <w:tcPr>
            <w:tcW w:w="720"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性别</w:t>
            </w: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r>
              <w:rPr>
                <w:rFonts w:hint="eastAsia" w:ascii="宋体" w:cs="Arial"/>
                <w:bCs/>
                <w:color w:val="000000" w:themeColor="text1"/>
                <w:sz w:val="22"/>
                <w:szCs w:val="22"/>
                <w14:textFill>
                  <w14:solidFill>
                    <w14:schemeClr w14:val="tx1"/>
                  </w14:solidFill>
                </w14:textFill>
              </w:rPr>
              <w:t>学历</w:t>
            </w: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专业</w:t>
            </w:r>
          </w:p>
        </w:tc>
        <w:tc>
          <w:tcPr>
            <w:tcW w:w="1170" w:type="dxa"/>
            <w:vAlign w:val="center"/>
          </w:tcPr>
          <w:p>
            <w:pPr>
              <w:jc w:val="center"/>
              <w:rPr>
                <w:rFonts w:ascii="宋体" w:cs="Arial"/>
                <w:bCs/>
                <w:color w:val="000000" w:themeColor="text1"/>
                <w:sz w:val="22"/>
                <w:szCs w:val="22"/>
                <w14:textFill>
                  <w14:solidFill>
                    <w14:schemeClr w14:val="tx1"/>
                  </w14:solidFill>
                </w14:textFill>
              </w:rPr>
            </w:pPr>
            <w:r>
              <w:rPr>
                <w:rFonts w:hint="eastAsia" w:ascii="宋体" w:cs="Arial"/>
                <w:bCs/>
                <w:color w:val="000000" w:themeColor="text1"/>
                <w:sz w:val="22"/>
                <w:szCs w:val="22"/>
                <w14:textFill>
                  <w14:solidFill>
                    <w14:schemeClr w14:val="tx1"/>
                  </w14:solidFill>
                </w14:textFill>
              </w:rPr>
              <w:t>从事工作</w:t>
            </w:r>
          </w:p>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年限</w:t>
            </w:r>
          </w:p>
        </w:tc>
        <w:tc>
          <w:tcPr>
            <w:tcW w:w="1170"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职务</w:t>
            </w:r>
          </w:p>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和职称</w:t>
            </w:r>
          </w:p>
        </w:tc>
        <w:tc>
          <w:tcPr>
            <w:tcW w:w="1291"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bl>
    <w:p>
      <w:pPr>
        <w:spacing w:line="460" w:lineRule="atLeast"/>
        <w:rPr>
          <w:rFonts w:ascii="宋体"/>
          <w:color w:val="000000" w:themeColor="text1"/>
          <w:spacing w:val="20"/>
          <w:sz w:val="22"/>
          <w:szCs w:val="22"/>
          <w14:textFill>
            <w14:solidFill>
              <w14:schemeClr w14:val="tx1"/>
            </w14:solidFill>
          </w14:textFill>
        </w:rPr>
      </w:pPr>
      <w:r>
        <w:rPr>
          <w:rFonts w:ascii="宋体"/>
          <w:color w:val="000000" w:themeColor="text1"/>
          <w:spacing w:val="20"/>
          <w:sz w:val="22"/>
          <w:szCs w:val="22"/>
          <w14:textFill>
            <w14:solidFill>
              <w14:schemeClr w14:val="tx1"/>
            </w14:solidFill>
          </w14:textFill>
        </w:rPr>
        <w:t>注：1、应随表提交</w:t>
      </w:r>
      <w:r>
        <w:rPr>
          <w:rFonts w:hint="eastAsia" w:ascii="宋体"/>
          <w:color w:val="000000" w:themeColor="text1"/>
          <w:spacing w:val="20"/>
          <w:sz w:val="22"/>
          <w:szCs w:val="22"/>
          <w14:textFill>
            <w14:solidFill>
              <w14:schemeClr w14:val="tx1"/>
            </w14:solidFill>
          </w14:textFill>
        </w:rPr>
        <w:t>相关人员的学历、</w:t>
      </w:r>
      <w:r>
        <w:rPr>
          <w:rFonts w:ascii="宋体"/>
          <w:color w:val="000000" w:themeColor="text1"/>
          <w:spacing w:val="20"/>
          <w:sz w:val="22"/>
          <w:szCs w:val="22"/>
          <w14:textFill>
            <w14:solidFill>
              <w14:schemeClr w14:val="tx1"/>
            </w14:solidFill>
          </w14:textFill>
        </w:rPr>
        <w:t>职称、资格证书</w:t>
      </w:r>
      <w:r>
        <w:rPr>
          <w:rFonts w:hint="eastAsia" w:ascii="宋体"/>
          <w:color w:val="000000" w:themeColor="text1"/>
          <w:spacing w:val="20"/>
          <w:sz w:val="22"/>
          <w:szCs w:val="22"/>
          <w14:textFill>
            <w14:solidFill>
              <w14:schemeClr w14:val="tx1"/>
            </w14:solidFill>
          </w14:textFill>
        </w:rPr>
        <w:t>等</w:t>
      </w:r>
      <w:r>
        <w:rPr>
          <w:rFonts w:ascii="宋体"/>
          <w:color w:val="000000" w:themeColor="text1"/>
          <w:spacing w:val="20"/>
          <w:sz w:val="22"/>
          <w:szCs w:val="22"/>
          <w14:textFill>
            <w14:solidFill>
              <w14:schemeClr w14:val="tx1"/>
            </w14:solidFill>
          </w14:textFill>
        </w:rPr>
        <w:t>复印件</w:t>
      </w:r>
      <w:r>
        <w:rPr>
          <w:rFonts w:hint="eastAsia" w:ascii="宋体"/>
          <w:color w:val="000000" w:themeColor="text1"/>
          <w:spacing w:val="20"/>
          <w:sz w:val="22"/>
          <w:szCs w:val="22"/>
          <w14:textFill>
            <w14:solidFill>
              <w14:schemeClr w14:val="tx1"/>
            </w14:solidFill>
          </w14:textFill>
        </w:rPr>
        <w:t xml:space="preserve"> </w:t>
      </w:r>
      <w:r>
        <w:rPr>
          <w:rFonts w:ascii="宋体"/>
          <w:color w:val="000000" w:themeColor="text1"/>
          <w:spacing w:val="20"/>
          <w:sz w:val="22"/>
          <w:szCs w:val="22"/>
          <w14:textFill>
            <w14:solidFill>
              <w14:schemeClr w14:val="tx1"/>
            </w14:solidFill>
          </w14:textFill>
        </w:rPr>
        <w:t>。</w:t>
      </w:r>
    </w:p>
    <w:p>
      <w:pPr>
        <w:spacing w:line="460" w:lineRule="atLeast"/>
        <w:ind w:firstLine="480"/>
        <w:rPr>
          <w:rFonts w:ascii="宋体"/>
          <w:color w:val="000000" w:themeColor="text1"/>
          <w:spacing w:val="20"/>
          <w:sz w:val="22"/>
          <w:szCs w:val="22"/>
          <w14:textFill>
            <w14:solidFill>
              <w14:schemeClr w14:val="tx1"/>
            </w14:solidFill>
          </w14:textFill>
        </w:rPr>
      </w:pPr>
      <w:r>
        <w:rPr>
          <w:rFonts w:ascii="宋体"/>
          <w:color w:val="000000" w:themeColor="text1"/>
          <w:spacing w:val="20"/>
          <w:sz w:val="22"/>
          <w:szCs w:val="22"/>
          <w14:textFill>
            <w14:solidFill>
              <w14:schemeClr w14:val="tx1"/>
            </w14:solidFill>
          </w14:textFill>
        </w:rPr>
        <w:t>2、列入本表人员如要更换，需经</w:t>
      </w:r>
      <w:r>
        <w:rPr>
          <w:rFonts w:hint="eastAsia" w:ascii="宋体"/>
          <w:color w:val="000000" w:themeColor="text1"/>
          <w:spacing w:val="20"/>
          <w:sz w:val="22"/>
          <w:szCs w:val="22"/>
          <w14:textFill>
            <w14:solidFill>
              <w14:schemeClr w14:val="tx1"/>
            </w14:solidFill>
          </w14:textFill>
        </w:rPr>
        <w:t>采购</w:t>
      </w:r>
      <w:r>
        <w:rPr>
          <w:rFonts w:ascii="宋体"/>
          <w:color w:val="000000" w:themeColor="text1"/>
          <w:spacing w:val="20"/>
          <w:sz w:val="22"/>
          <w:szCs w:val="22"/>
          <w14:textFill>
            <w14:solidFill>
              <w14:schemeClr w14:val="tx1"/>
            </w14:solidFill>
          </w14:textFill>
        </w:rPr>
        <w:t>人同意；擅自更换或不到位属违约行为。</w:t>
      </w:r>
    </w:p>
    <w:p>
      <w:pPr>
        <w:spacing w:line="460" w:lineRule="atLeast"/>
        <w:ind w:firstLine="520" w:firstLineChars="200"/>
        <w:rPr>
          <w:rFonts w:ascii="宋体"/>
          <w:color w:val="000000" w:themeColor="text1"/>
          <w:spacing w:val="20"/>
          <w:sz w:val="22"/>
          <w:szCs w:val="22"/>
          <w14:textFill>
            <w14:solidFill>
              <w14:schemeClr w14:val="tx1"/>
            </w14:solidFill>
          </w14:textFill>
        </w:rPr>
      </w:pPr>
      <w:r>
        <w:rPr>
          <w:rFonts w:hint="eastAsia" w:ascii="宋体"/>
          <w:color w:val="000000" w:themeColor="text1"/>
          <w:spacing w:val="20"/>
          <w:sz w:val="22"/>
          <w:szCs w:val="22"/>
          <w14:textFill>
            <w14:solidFill>
              <w14:schemeClr w14:val="tx1"/>
            </w14:solidFill>
          </w14:textFill>
        </w:rPr>
        <w:t>3、表格可以延续</w:t>
      </w:r>
      <w:r>
        <w:rPr>
          <w:rFonts w:ascii="宋体"/>
          <w:color w:val="000000" w:themeColor="text1"/>
          <w:spacing w:val="20"/>
          <w:sz w:val="22"/>
          <w:szCs w:val="22"/>
          <w14:textFill>
            <w14:solidFill>
              <w14:schemeClr w14:val="tx1"/>
            </w14:solidFill>
          </w14:textFill>
        </w:rPr>
        <w:t>。</w:t>
      </w:r>
    </w:p>
    <w:p>
      <w:pPr>
        <w:spacing w:line="460" w:lineRule="atLeast"/>
        <w:ind w:firstLine="480"/>
        <w:rPr>
          <w:rFonts w:ascii="宋体"/>
          <w:color w:val="000000" w:themeColor="text1"/>
          <w:spacing w:val="20"/>
          <w:sz w:val="22"/>
          <w:szCs w:val="22"/>
          <w14:textFill>
            <w14:solidFill>
              <w14:schemeClr w14:val="tx1"/>
            </w14:solidFill>
          </w14:textFill>
        </w:rPr>
      </w:pPr>
    </w:p>
    <w:p>
      <w:pPr>
        <w:spacing w:line="460" w:lineRule="atLeast"/>
        <w:ind w:firstLine="480"/>
        <w:rPr>
          <w:rFonts w:ascii="宋体"/>
          <w:color w:val="000000" w:themeColor="text1"/>
          <w:spacing w:val="20"/>
          <w:sz w:val="22"/>
          <w:szCs w:val="22"/>
          <w14:textFill>
            <w14:solidFill>
              <w14:schemeClr w14:val="tx1"/>
            </w14:solidFill>
          </w14:textFill>
        </w:rPr>
      </w:pPr>
      <w:r>
        <w:rPr>
          <w:rFonts w:hint="eastAsia" w:ascii="宋体"/>
          <w:color w:val="000000" w:themeColor="text1"/>
          <w:spacing w:val="20"/>
          <w:sz w:val="22"/>
          <w:szCs w:val="22"/>
          <w14:textFill>
            <w14:solidFill>
              <w14:schemeClr w14:val="tx1"/>
            </w14:solidFill>
          </w14:textFill>
        </w:rPr>
        <w:t>投标人签字</w:t>
      </w:r>
      <w:r>
        <w:rPr>
          <w:rFonts w:ascii="宋体"/>
          <w:color w:val="000000" w:themeColor="text1"/>
          <w:spacing w:val="20"/>
          <w:sz w:val="22"/>
          <w:szCs w:val="22"/>
          <w14:textFill>
            <w14:solidFill>
              <w14:schemeClr w14:val="tx1"/>
            </w14:solidFill>
          </w14:textFill>
        </w:rPr>
        <w:t>：</w:t>
      </w:r>
    </w:p>
    <w:p>
      <w:pPr>
        <w:spacing w:line="460" w:lineRule="atLeast"/>
        <w:ind w:firstLine="480"/>
        <w:rPr>
          <w:rFonts w:ascii="宋体"/>
          <w:color w:val="000000" w:themeColor="text1"/>
          <w:spacing w:val="20"/>
          <w:sz w:val="22"/>
          <w:szCs w:val="22"/>
          <w14:textFill>
            <w14:solidFill>
              <w14:schemeClr w14:val="tx1"/>
            </w14:solidFill>
          </w14:textFill>
        </w:rPr>
      </w:pPr>
      <w:r>
        <w:rPr>
          <w:rFonts w:ascii="宋体"/>
          <w:color w:val="000000" w:themeColor="text1"/>
          <w:spacing w:val="20"/>
          <w:sz w:val="22"/>
          <w:szCs w:val="22"/>
          <w14:textFill>
            <w14:solidFill>
              <w14:schemeClr w14:val="tx1"/>
            </w14:solidFill>
          </w14:textFill>
        </w:rPr>
        <w:t>日期：</w:t>
      </w:r>
    </w:p>
    <w:p>
      <w:pPr>
        <w:widowControl/>
        <w:jc w:val="left"/>
        <w:rPr>
          <w:rFonts w:ascii="宋体"/>
          <w:color w:val="000000" w:themeColor="text1"/>
          <w:sz w:val="32"/>
          <w:lang w:val="zh-CN"/>
          <w14:textFill>
            <w14:solidFill>
              <w14:schemeClr w14:val="tx1"/>
            </w14:solidFill>
          </w14:textFill>
        </w:rPr>
      </w:pPr>
      <w:r>
        <w:rPr>
          <w:rFonts w:ascii="宋体"/>
          <w:color w:val="000000" w:themeColor="text1"/>
          <w:sz w:val="32"/>
          <w:lang w:val="zh-CN"/>
          <w14:textFill>
            <w14:solidFill>
              <w14:schemeClr w14:val="tx1"/>
            </w14:solidFill>
          </w14:textFill>
        </w:rPr>
        <w:br w:type="page"/>
      </w:r>
    </w:p>
    <w:p>
      <w:pPr>
        <w:pStyle w:val="4"/>
        <w:jc w:val="left"/>
        <w:rPr>
          <w:color w:val="000000" w:themeColor="text1"/>
          <w14:textFill>
            <w14:solidFill>
              <w14:schemeClr w14:val="tx1"/>
            </w14:solidFill>
          </w14:textFill>
        </w:rPr>
      </w:pPr>
      <w:bookmarkStart w:id="20" w:name="_Toc40859298"/>
      <w:r>
        <w:rPr>
          <w:rFonts w:hint="eastAsia"/>
          <w:color w:val="000000" w:themeColor="text1"/>
          <w14:textFill>
            <w14:solidFill>
              <w14:schemeClr w14:val="tx1"/>
            </w14:solidFill>
          </w14:textFill>
        </w:rPr>
        <w:t>附件五</w:t>
      </w:r>
      <w:bookmarkEnd w:id="20"/>
    </w:p>
    <w:p>
      <w:pPr>
        <w:autoSpaceDE w:val="0"/>
        <w:autoSpaceDN w:val="0"/>
        <w:adjustRightInd w:val="0"/>
        <w:spacing w:line="430" w:lineRule="atLeast"/>
        <w:jc w:val="center"/>
        <w:textAlignment w:val="bottom"/>
        <w:rPr>
          <w:rFonts w:ascii="宋体"/>
          <w:color w:val="000000" w:themeColor="text1"/>
          <w:sz w:val="32"/>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供应商所投护渔船上配备的设备、器材和工具情况表</w:t>
      </w:r>
    </w:p>
    <w:p>
      <w:pPr>
        <w:spacing w:line="480" w:lineRule="exact"/>
        <w:ind w:firstLine="440" w:firstLineChars="200"/>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项目名称：                               招标编号：</w:t>
      </w:r>
    </w:p>
    <w:tbl>
      <w:tblPr>
        <w:tblStyle w:val="18"/>
        <w:tblW w:w="94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6"/>
        <w:gridCol w:w="2360"/>
        <w:gridCol w:w="1224"/>
        <w:gridCol w:w="1224"/>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序号</w:t>
            </w:r>
          </w:p>
        </w:tc>
        <w:tc>
          <w:tcPr>
            <w:tcW w:w="2360"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设备、器材和工具名称</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规格型号</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数量</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产地</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购入日期</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pStyle w:val="10"/>
              <w:spacing w:line="360" w:lineRule="auto"/>
              <w:ind w:left="5250"/>
              <w:jc w:val="center"/>
              <w:rPr>
                <w:rFonts w:ascii="宋体" w:hAns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bl>
    <w:p>
      <w:pPr>
        <w:spacing w:line="460" w:lineRule="atLeast"/>
        <w:ind w:firstLine="480"/>
        <w:rPr>
          <w:rFonts w:ascii="宋体"/>
          <w:color w:val="000000" w:themeColor="text1"/>
          <w:spacing w:val="20"/>
          <w:sz w:val="22"/>
          <w:szCs w:val="22"/>
          <w14:textFill>
            <w14:solidFill>
              <w14:schemeClr w14:val="tx1"/>
            </w14:solidFill>
          </w14:textFill>
        </w:rPr>
      </w:pPr>
    </w:p>
    <w:p>
      <w:pPr>
        <w:spacing w:line="460" w:lineRule="atLeast"/>
        <w:ind w:firstLine="480"/>
        <w:rPr>
          <w:rFonts w:ascii="宋体"/>
          <w:color w:val="000000" w:themeColor="text1"/>
          <w:spacing w:val="20"/>
          <w:sz w:val="22"/>
          <w:szCs w:val="22"/>
          <w14:textFill>
            <w14:solidFill>
              <w14:schemeClr w14:val="tx1"/>
            </w14:solidFill>
          </w14:textFill>
        </w:rPr>
      </w:pPr>
      <w:r>
        <w:rPr>
          <w:rFonts w:hint="eastAsia" w:ascii="宋体"/>
          <w:color w:val="000000" w:themeColor="text1"/>
          <w:spacing w:val="20"/>
          <w:sz w:val="22"/>
          <w:szCs w:val="22"/>
          <w14:textFill>
            <w14:solidFill>
              <w14:schemeClr w14:val="tx1"/>
            </w14:solidFill>
          </w14:textFill>
        </w:rPr>
        <w:t>投标人签字</w:t>
      </w:r>
      <w:r>
        <w:rPr>
          <w:rFonts w:ascii="宋体"/>
          <w:color w:val="000000" w:themeColor="text1"/>
          <w:spacing w:val="20"/>
          <w:sz w:val="22"/>
          <w:szCs w:val="22"/>
          <w14:textFill>
            <w14:solidFill>
              <w14:schemeClr w14:val="tx1"/>
            </w14:solidFill>
          </w14:textFill>
        </w:rPr>
        <w:t>：</w:t>
      </w:r>
    </w:p>
    <w:p>
      <w:pPr>
        <w:spacing w:line="460" w:lineRule="atLeast"/>
        <w:ind w:firstLine="480"/>
        <w:rPr>
          <w:rFonts w:ascii="宋体"/>
          <w:color w:val="000000" w:themeColor="text1"/>
          <w:spacing w:val="20"/>
          <w:sz w:val="22"/>
          <w:szCs w:val="22"/>
          <w14:textFill>
            <w14:solidFill>
              <w14:schemeClr w14:val="tx1"/>
            </w14:solidFill>
          </w14:textFill>
        </w:rPr>
      </w:pPr>
      <w:r>
        <w:rPr>
          <w:rFonts w:ascii="宋体"/>
          <w:color w:val="000000" w:themeColor="text1"/>
          <w:spacing w:val="20"/>
          <w:sz w:val="22"/>
          <w:szCs w:val="22"/>
          <w14:textFill>
            <w14:solidFill>
              <w14:schemeClr w14:val="tx1"/>
            </w14:solidFill>
          </w14:textFill>
        </w:rPr>
        <w:t>日期：</w:t>
      </w:r>
    </w:p>
    <w:p>
      <w:pPr>
        <w:jc w:val="left"/>
        <w:rPr>
          <w:color w:val="000000" w:themeColor="text1"/>
          <w:sz w:val="48"/>
          <w:szCs w:val="48"/>
          <w14:textFill>
            <w14:solidFill>
              <w14:schemeClr w14:val="tx1"/>
            </w14:solidFill>
          </w14:textFill>
        </w:rPr>
      </w:pPr>
    </w:p>
    <w:sectPr>
      <w:headerReference r:id="rId3" w:type="default"/>
      <w:footerReference r:id="rId4" w:type="default"/>
      <w:pgSz w:w="11906" w:h="16838"/>
      <w:pgMar w:top="1361"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fldChar w:fldCharType="begin"/>
    </w:r>
    <w:r>
      <w:instrText xml:space="preserve"> PAGE   \* MERGEFORMAT </w:instrText>
    </w:r>
    <w:r>
      <w:fldChar w:fldCharType="separate"/>
    </w:r>
    <w:r>
      <w:rPr>
        <w:lang w:val="zh-CN"/>
      </w:rPr>
      <w:t>1</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 xml:space="preserve">                                    </w:t>
    </w:r>
    <w:r>
      <w:t xml:space="preserve">                      </w:t>
    </w:r>
    <w:r>
      <w:rPr>
        <w:rFonts w:hint="eastAsia"/>
      </w:rPr>
      <w:t xml:space="preserve"> </w:t>
    </w:r>
    <w:r>
      <w:rPr>
        <w:rFonts w:hint="eastAsia" w:ascii="宋体"/>
        <w:sz w:val="22"/>
        <w:lang w:eastAsia="zh-CN"/>
      </w:rPr>
      <w:t>202</w:t>
    </w:r>
    <w:r>
      <w:rPr>
        <w:rFonts w:hint="eastAsia" w:ascii="宋体"/>
        <w:sz w:val="22"/>
        <w:lang w:val="en-US" w:eastAsia="zh-CN"/>
      </w:rPr>
      <w:t>3</w:t>
    </w:r>
    <w:r>
      <w:rPr>
        <w:rFonts w:hint="eastAsia" w:ascii="宋体"/>
        <w:sz w:val="22"/>
      </w:rPr>
      <w:t>年三门县“护渔”船舶租赁项目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15DFBE35"/>
    <w:multiLevelType w:val="singleLevel"/>
    <w:tmpl w:val="15DFBE35"/>
    <w:lvl w:ilvl="0" w:tentative="0">
      <w:start w:val="1"/>
      <w:numFmt w:val="decimal"/>
      <w:pStyle w:val="6"/>
      <w:lvlText w:val="%1."/>
      <w:lvlJc w:val="left"/>
      <w:pPr>
        <w:tabs>
          <w:tab w:val="left" w:pos="360"/>
        </w:tabs>
        <w:ind w:left="360" w:hanging="360"/>
      </w:pPr>
    </w:lvl>
  </w:abstractNum>
  <w:abstractNum w:abstractNumId="3">
    <w:nsid w:val="20D292A7"/>
    <w:multiLevelType w:val="singleLevel"/>
    <w:tmpl w:val="20D292A7"/>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VhODkyZjc2NTQ2ODJiYjM5OTFjZDYzODYxYmFlZDEifQ=="/>
  </w:docVars>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E1441"/>
    <w:rsid w:val="002F1170"/>
    <w:rsid w:val="003077E5"/>
    <w:rsid w:val="00336BF9"/>
    <w:rsid w:val="00393D19"/>
    <w:rsid w:val="003A6B66"/>
    <w:rsid w:val="003B186B"/>
    <w:rsid w:val="003B6D6F"/>
    <w:rsid w:val="003F4337"/>
    <w:rsid w:val="00474DC4"/>
    <w:rsid w:val="004E6C9B"/>
    <w:rsid w:val="00503B03"/>
    <w:rsid w:val="00544248"/>
    <w:rsid w:val="0055119E"/>
    <w:rsid w:val="005F415E"/>
    <w:rsid w:val="006E1DB7"/>
    <w:rsid w:val="00744E0A"/>
    <w:rsid w:val="00794304"/>
    <w:rsid w:val="008063B6"/>
    <w:rsid w:val="008100D8"/>
    <w:rsid w:val="0082511A"/>
    <w:rsid w:val="008463C8"/>
    <w:rsid w:val="008C759E"/>
    <w:rsid w:val="009034FC"/>
    <w:rsid w:val="0093202F"/>
    <w:rsid w:val="0096759C"/>
    <w:rsid w:val="00987AA2"/>
    <w:rsid w:val="009C7A3F"/>
    <w:rsid w:val="009D27C1"/>
    <w:rsid w:val="00A26117"/>
    <w:rsid w:val="00A73820"/>
    <w:rsid w:val="00A94247"/>
    <w:rsid w:val="00BF62F3"/>
    <w:rsid w:val="00C11B99"/>
    <w:rsid w:val="00C9309C"/>
    <w:rsid w:val="00C9766F"/>
    <w:rsid w:val="00D21A2B"/>
    <w:rsid w:val="00DC36F7"/>
    <w:rsid w:val="00E1245C"/>
    <w:rsid w:val="00E60C16"/>
    <w:rsid w:val="00F45079"/>
    <w:rsid w:val="00F561A0"/>
    <w:rsid w:val="00F620F1"/>
    <w:rsid w:val="01840C81"/>
    <w:rsid w:val="018856AF"/>
    <w:rsid w:val="02F35AE8"/>
    <w:rsid w:val="054364BD"/>
    <w:rsid w:val="09252F05"/>
    <w:rsid w:val="0B1C6125"/>
    <w:rsid w:val="0BB53545"/>
    <w:rsid w:val="0EA10664"/>
    <w:rsid w:val="0ED65CAC"/>
    <w:rsid w:val="1C5D17BA"/>
    <w:rsid w:val="1CB33AD0"/>
    <w:rsid w:val="1F58270D"/>
    <w:rsid w:val="1FC55FF4"/>
    <w:rsid w:val="246D27B7"/>
    <w:rsid w:val="258F6C70"/>
    <w:rsid w:val="2C3818FC"/>
    <w:rsid w:val="2E1E7EF7"/>
    <w:rsid w:val="301461DC"/>
    <w:rsid w:val="35074561"/>
    <w:rsid w:val="35B77D36"/>
    <w:rsid w:val="3619610C"/>
    <w:rsid w:val="368340BC"/>
    <w:rsid w:val="36FA0D6A"/>
    <w:rsid w:val="37F10781"/>
    <w:rsid w:val="3D8E5820"/>
    <w:rsid w:val="42C615B8"/>
    <w:rsid w:val="441A605F"/>
    <w:rsid w:val="451C26BC"/>
    <w:rsid w:val="45392515"/>
    <w:rsid w:val="477B5067"/>
    <w:rsid w:val="47D97FDF"/>
    <w:rsid w:val="49C32CF5"/>
    <w:rsid w:val="4A0D5CB7"/>
    <w:rsid w:val="4ACE1952"/>
    <w:rsid w:val="4AF40C8C"/>
    <w:rsid w:val="503E4E84"/>
    <w:rsid w:val="50622020"/>
    <w:rsid w:val="51786173"/>
    <w:rsid w:val="54F55D2D"/>
    <w:rsid w:val="590B5B1F"/>
    <w:rsid w:val="5BC85EC2"/>
    <w:rsid w:val="5C403D31"/>
    <w:rsid w:val="5F9C5723"/>
    <w:rsid w:val="5FCD3B2E"/>
    <w:rsid w:val="62B965EC"/>
    <w:rsid w:val="67A942EF"/>
    <w:rsid w:val="68420E31"/>
    <w:rsid w:val="6B902E71"/>
    <w:rsid w:val="6F4F630E"/>
    <w:rsid w:val="71771BEA"/>
    <w:rsid w:val="72DF5BFA"/>
    <w:rsid w:val="7C574BE4"/>
    <w:rsid w:val="7F7B6C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szCs w:val="22"/>
    </w:rPr>
  </w:style>
  <w:style w:type="paragraph" w:styleId="6">
    <w:name w:val="List Number"/>
    <w:basedOn w:val="1"/>
    <w:qFormat/>
    <w:uiPriority w:val="0"/>
    <w:pPr>
      <w:numPr>
        <w:ilvl w:val="0"/>
        <w:numId w:val="1"/>
      </w:numPr>
    </w:pPr>
    <w:rPr>
      <w:rFonts w:ascii="Times New Roman" w:hAnsi="Times New Roman"/>
    </w:rPr>
  </w:style>
  <w:style w:type="paragraph" w:styleId="7">
    <w:name w:val="annotation text"/>
    <w:link w:val="33"/>
    <w:qFormat/>
    <w:uiPriority w:val="0"/>
    <w:pPr>
      <w:widowControl w:val="0"/>
    </w:pPr>
    <w:rPr>
      <w:rFonts w:ascii="Times New Roman" w:hAnsi="Times New Roman" w:eastAsia="宋体" w:cs="Times New Roman"/>
      <w:kern w:val="2"/>
      <w:sz w:val="21"/>
      <w:szCs w:val="24"/>
      <w:lang w:val="en-US" w:eastAsia="zh-CN" w:bidi="ar-SA"/>
    </w:rPr>
  </w:style>
  <w:style w:type="paragraph" w:styleId="8">
    <w:name w:val="Body Text Indent"/>
    <w:basedOn w:val="1"/>
    <w:link w:val="32"/>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9">
    <w:name w:val="Plain Text"/>
    <w:basedOn w:val="1"/>
    <w:link w:val="29"/>
    <w:qFormat/>
    <w:uiPriority w:val="0"/>
    <w:rPr>
      <w:rFonts w:ascii="宋体" w:hAnsi="Courier New"/>
    </w:rPr>
  </w:style>
  <w:style w:type="paragraph" w:styleId="10">
    <w:name w:val="Date"/>
    <w:basedOn w:val="1"/>
    <w:next w:val="1"/>
    <w:link w:val="28"/>
    <w:unhideWhenUsed/>
    <w:qFormat/>
    <w:uiPriority w:val="0"/>
    <w:pPr>
      <w:ind w:left="100" w:leftChars="2500"/>
    </w:pPr>
  </w:style>
  <w:style w:type="paragraph" w:styleId="11">
    <w:name w:val="Body Text Indent 2"/>
    <w:basedOn w:val="1"/>
    <w:link w:val="31"/>
    <w:qFormat/>
    <w:uiPriority w:val="0"/>
    <w:pPr>
      <w:widowControl/>
      <w:spacing w:line="480" w:lineRule="atLeast"/>
      <w:ind w:firstLine="480"/>
    </w:pPr>
    <w:rPr>
      <w:rFonts w:ascii="宋体" w:hAnsi="Times New Roman"/>
      <w:sz w:val="24"/>
    </w:rPr>
  </w:style>
  <w:style w:type="paragraph" w:styleId="12">
    <w:name w:val="Balloon Text"/>
    <w:basedOn w:val="1"/>
    <w:link w:val="2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0">
    <w:name w:val="Hyperlink"/>
    <w:basedOn w:val="19"/>
    <w:unhideWhenUsed/>
    <w:qFormat/>
    <w:uiPriority w:val="99"/>
    <w:rPr>
      <w:color w:val="0000FF"/>
      <w:u w:val="single"/>
    </w:rPr>
  </w:style>
  <w:style w:type="paragraph" w:customStyle="1" w:styleId="21">
    <w:name w:val="列出段落1"/>
    <w:basedOn w:val="1"/>
    <w:qFormat/>
    <w:uiPriority w:val="0"/>
    <w:pPr>
      <w:ind w:firstLine="420" w:firstLineChars="200"/>
    </w:pPr>
    <w:rPr>
      <w:szCs w:val="22"/>
    </w:rPr>
  </w:style>
  <w:style w:type="paragraph" w:customStyle="1" w:styleId="22">
    <w:name w:val="1"/>
    <w:basedOn w:val="1"/>
    <w:next w:val="9"/>
    <w:qFormat/>
    <w:uiPriority w:val="0"/>
    <w:rPr>
      <w:rFonts w:ascii="宋体" w:hAnsi="Courier New"/>
      <w:szCs w:val="20"/>
    </w:rPr>
  </w:style>
  <w:style w:type="paragraph" w:customStyle="1" w:styleId="23">
    <w:name w:val="列出段落2"/>
    <w:basedOn w:val="1"/>
    <w:qFormat/>
    <w:uiPriority w:val="0"/>
    <w:pPr>
      <w:ind w:firstLine="420" w:firstLineChars="200"/>
    </w:pPr>
    <w:rPr>
      <w:szCs w:val="22"/>
    </w:rPr>
  </w:style>
  <w:style w:type="character" w:customStyle="1" w:styleId="24">
    <w:name w:val="页眉 Char"/>
    <w:basedOn w:val="19"/>
    <w:link w:val="14"/>
    <w:qFormat/>
    <w:uiPriority w:val="99"/>
    <w:rPr>
      <w:sz w:val="18"/>
      <w:szCs w:val="18"/>
    </w:rPr>
  </w:style>
  <w:style w:type="character" w:customStyle="1" w:styleId="25">
    <w:name w:val="页脚 Char"/>
    <w:basedOn w:val="19"/>
    <w:link w:val="13"/>
    <w:qFormat/>
    <w:uiPriority w:val="99"/>
    <w:rPr>
      <w:sz w:val="18"/>
      <w:szCs w:val="18"/>
    </w:rPr>
  </w:style>
  <w:style w:type="character" w:customStyle="1" w:styleId="26">
    <w:name w:val="批注框文本 Char"/>
    <w:basedOn w:val="19"/>
    <w:link w:val="12"/>
    <w:semiHidden/>
    <w:qFormat/>
    <w:uiPriority w:val="99"/>
    <w:rPr>
      <w:sz w:val="18"/>
      <w:szCs w:val="18"/>
    </w:rPr>
  </w:style>
  <w:style w:type="character" w:customStyle="1" w:styleId="27">
    <w:name w:val="标题 1 Char"/>
    <w:basedOn w:val="19"/>
    <w:link w:val="3"/>
    <w:qFormat/>
    <w:uiPriority w:val="0"/>
    <w:rPr>
      <w:rFonts w:ascii="Calibri" w:hAnsi="Calibri" w:eastAsia="宋体" w:cs="Times New Roman"/>
      <w:b/>
      <w:bCs/>
      <w:kern w:val="44"/>
      <w:sz w:val="44"/>
      <w:szCs w:val="44"/>
    </w:rPr>
  </w:style>
  <w:style w:type="character" w:customStyle="1" w:styleId="28">
    <w:name w:val="日期 Char"/>
    <w:basedOn w:val="19"/>
    <w:link w:val="10"/>
    <w:semiHidden/>
    <w:qFormat/>
    <w:uiPriority w:val="99"/>
    <w:rPr>
      <w:rFonts w:ascii="Calibri" w:hAnsi="Calibri" w:eastAsia="宋体" w:cs="Times New Roman"/>
      <w:szCs w:val="24"/>
    </w:rPr>
  </w:style>
  <w:style w:type="character" w:customStyle="1" w:styleId="29">
    <w:name w:val="纯文本 Char"/>
    <w:basedOn w:val="19"/>
    <w:link w:val="9"/>
    <w:qFormat/>
    <w:uiPriority w:val="0"/>
    <w:rPr>
      <w:rFonts w:ascii="宋体" w:hAnsi="Courier New" w:eastAsia="宋体" w:cs="Times New Roman"/>
      <w:szCs w:val="24"/>
    </w:rPr>
  </w:style>
  <w:style w:type="character" w:customStyle="1" w:styleId="30">
    <w:name w:val="标题 3 Char"/>
    <w:basedOn w:val="19"/>
    <w:link w:val="5"/>
    <w:semiHidden/>
    <w:qFormat/>
    <w:uiPriority w:val="9"/>
    <w:rPr>
      <w:rFonts w:ascii="Calibri" w:hAnsi="Calibri" w:eastAsia="宋体" w:cs="Times New Roman"/>
      <w:b/>
      <w:bCs/>
      <w:sz w:val="32"/>
      <w:szCs w:val="32"/>
    </w:rPr>
  </w:style>
  <w:style w:type="character" w:customStyle="1" w:styleId="31">
    <w:name w:val="正文文本缩进 2 Char"/>
    <w:basedOn w:val="19"/>
    <w:link w:val="11"/>
    <w:qFormat/>
    <w:uiPriority w:val="0"/>
    <w:rPr>
      <w:rFonts w:ascii="宋体" w:hAnsi="Times New Roman" w:eastAsia="宋体" w:cs="Times New Roman"/>
      <w:sz w:val="24"/>
      <w:szCs w:val="24"/>
    </w:rPr>
  </w:style>
  <w:style w:type="character" w:customStyle="1" w:styleId="32">
    <w:name w:val="正文文本缩进 Char"/>
    <w:basedOn w:val="19"/>
    <w:link w:val="8"/>
    <w:qFormat/>
    <w:uiPriority w:val="0"/>
    <w:rPr>
      <w:rFonts w:ascii="宋体" w:hAnsi="Times New Roman" w:eastAsia="宋体" w:cs="Times New Roman"/>
      <w:color w:val="000000"/>
      <w:kern w:val="0"/>
      <w:sz w:val="24"/>
      <w:szCs w:val="20"/>
    </w:rPr>
  </w:style>
  <w:style w:type="character" w:customStyle="1" w:styleId="33">
    <w:name w:val="批注文字 Char"/>
    <w:basedOn w:val="19"/>
    <w:link w:val="7"/>
    <w:qFormat/>
    <w:uiPriority w:val="0"/>
    <w:rPr>
      <w:rFonts w:ascii="Times New Roman" w:hAnsi="Times New Roman" w:eastAsia="宋体" w:cs="Times New Roman"/>
      <w:szCs w:val="24"/>
    </w:rPr>
  </w:style>
  <w:style w:type="character" w:customStyle="1" w:styleId="34">
    <w:name w:val="标题 2 Char"/>
    <w:basedOn w:val="19"/>
    <w:link w:val="4"/>
    <w:qFormat/>
    <w:uiPriority w:val="9"/>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27</Pages>
  <Words>12890</Words>
  <Characters>13170</Characters>
  <Lines>115</Lines>
  <Paragraphs>32</Paragraphs>
  <TotalTime>161</TotalTime>
  <ScaleCrop>false</ScaleCrop>
  <LinksUpToDate>false</LinksUpToDate>
  <CharactersWithSpaces>14397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2020-05-20T00:46:00Z</dcterms:created>
  <dc:creator>User</dc:creator>
  <cp:lastModifiedBy>Administrator</cp:lastModifiedBy>
  <cp:lastPrinted>2023-04-23T01:48:26Z</cp:lastPrinted>
  <dcterms:modified xsi:type="dcterms:W3CDTF">2023-04-23T02:37:19Z</dcterms:modified>
  <dc:title>2022年三门县“护渔”船舶租赁项目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AA833E6D528D4D999ED0740AE49F66A3_12</vt:lpwstr>
  </property>
</Properties>
</file>