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000000" w:themeColor="text1"/>
          <w:sz w:val="36"/>
          <w:szCs w:val="22"/>
          <w:lang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22"/>
          <w:lang w:eastAsia="zh-CN"/>
        </w:rPr>
        <w:t>三门县浦坝港镇浦坝村沸口塘养殖承包项目</w:t>
      </w:r>
    </w:p>
    <w:p>
      <w:pPr>
        <w:jc w:val="center"/>
        <w:rPr>
          <w:rFonts w:ascii="宋体" w:hAnsi="宋体" w:eastAsia="宋体" w:cs="宋体"/>
          <w:color w:val="000000" w:themeColor="text1"/>
          <w:sz w:val="36"/>
        </w:rPr>
      </w:pPr>
      <w:r>
        <w:rPr>
          <w:rFonts w:ascii="宋体" w:hAnsi="宋体" w:eastAsia="宋体" w:cs="宋体"/>
          <w:color w:val="000000" w:themeColor="text1"/>
          <w:sz w:val="36"/>
        </w:rPr>
        <w:t>招标公告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20" w:lineRule="exact"/>
        <w:ind w:right="-154" w:firstLine="480" w:firstLineChars="200"/>
        <w:jc w:val="left"/>
        <w:textAlignment w:val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为便于管理、提高经济效益，经村两委开会研究决定，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eastAsia="zh-CN"/>
        </w:rPr>
        <w:t>三门县浦坝港镇浦坝村沸口塘养殖承包项目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以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</w:rPr>
        <w:t>公开招标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方式进行发包，现将有关事项公告如下：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420"/>
        <w:jc w:val="left"/>
        <w:textAlignment w:val="auto"/>
        <w:rPr>
          <w:rFonts w:ascii="宋体" w:hAnsi="宋体" w:eastAsia="宋体" w:cs="宋体"/>
          <w:color w:val="000000" w:themeColor="text1"/>
          <w:sz w:val="24"/>
        </w:rPr>
      </w:pPr>
      <w:r>
        <w:rPr>
          <w:rFonts w:ascii="宋体" w:hAnsi="宋体" w:eastAsia="宋体" w:cs="宋体"/>
          <w:b/>
          <w:color w:val="000000" w:themeColor="text1"/>
          <w:sz w:val="24"/>
        </w:rPr>
        <w:t>一、项目概况：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42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lang w:eastAsia="zh-CN"/>
        </w:rPr>
      </w:pPr>
      <w:r>
        <w:rPr>
          <w:rFonts w:ascii="宋体" w:hAnsi="宋体" w:eastAsia="宋体" w:cs="宋体"/>
          <w:color w:val="000000" w:themeColor="text1"/>
          <w:sz w:val="24"/>
        </w:rPr>
        <w:t>1、本次招标项目位于三门县浦坝港镇浦坝村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42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2、</w:t>
      </w:r>
      <w:r>
        <w:rPr>
          <w:rFonts w:ascii="宋体" w:hAnsi="宋体" w:eastAsia="宋体" w:cs="宋体"/>
          <w:color w:val="000000" w:themeColor="text1"/>
          <w:sz w:val="24"/>
        </w:rPr>
        <w:t>本次招标项目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四至为：东至浦坝塘标坝脚为界，南至村公路为界，西至关浦路为界，北至沸口塘标坝脚为界。扣除村公路前两口塘总面积20亩为村建设用地，剩余招标总面积约120亩，本次招标面积不再丈量,投标人自行组织踏勘现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420"/>
        <w:jc w:val="left"/>
        <w:textAlignment w:val="auto"/>
        <w:rPr>
          <w:rFonts w:ascii="宋体" w:hAnsi="宋体" w:eastAsia="宋体" w:cs="宋体"/>
          <w:color w:val="000000" w:themeColor="text1"/>
          <w:sz w:val="24"/>
        </w:rPr>
      </w:pPr>
      <w:r>
        <w:rPr>
          <w:rFonts w:ascii="宋体" w:hAnsi="宋体" w:eastAsia="宋体" w:cs="宋体"/>
          <w:b/>
          <w:color w:val="000000" w:themeColor="text1"/>
          <w:sz w:val="24"/>
        </w:rPr>
        <w:t>二、主要内容</w:t>
      </w:r>
      <w:r>
        <w:rPr>
          <w:rFonts w:ascii="宋体" w:hAnsi="宋体" w:eastAsia="宋体" w:cs="宋体"/>
          <w:color w:val="000000" w:themeColor="text1"/>
          <w:sz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420"/>
        <w:jc w:val="left"/>
        <w:textAlignment w:val="auto"/>
        <w:rPr>
          <w:rFonts w:ascii="宋体" w:hAnsi="宋体" w:eastAsia="宋体" w:cs="宋体"/>
          <w:color w:val="000000" w:themeColor="text1"/>
          <w:sz w:val="24"/>
        </w:rPr>
      </w:pPr>
      <w:r>
        <w:rPr>
          <w:rFonts w:ascii="宋体" w:hAnsi="宋体" w:eastAsia="宋体" w:cs="宋体"/>
          <w:color w:val="000000" w:themeColor="text1"/>
          <w:sz w:val="24"/>
        </w:rPr>
        <w:t>1、承包期：承包期为6年，自公历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2022年4月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>3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日起至公历2028年4月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>2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日</w:t>
      </w:r>
      <w:r>
        <w:rPr>
          <w:rFonts w:ascii="宋体" w:hAnsi="宋体" w:eastAsia="宋体" w:cs="宋体"/>
          <w:color w:val="000000" w:themeColor="text1"/>
          <w:sz w:val="24"/>
        </w:rPr>
        <w:t>止(不足6年按6年计）。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420"/>
        <w:jc w:val="left"/>
        <w:textAlignment w:val="auto"/>
        <w:rPr>
          <w:rFonts w:ascii="宋体" w:hAnsi="宋体" w:eastAsia="宋体" w:cs="宋体"/>
          <w:color w:val="000000" w:themeColor="text1"/>
          <w:sz w:val="24"/>
        </w:rPr>
      </w:pPr>
      <w:r>
        <w:rPr>
          <w:rFonts w:ascii="宋体" w:hAnsi="宋体" w:eastAsia="宋体" w:cs="宋体"/>
          <w:color w:val="000000" w:themeColor="text1"/>
          <w:sz w:val="24"/>
        </w:rPr>
        <w:t>2、付款方式：中标人应于公历2022年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4</w:t>
      </w:r>
      <w:r>
        <w:rPr>
          <w:rFonts w:ascii="宋体" w:hAnsi="宋体" w:eastAsia="宋体" w:cs="宋体"/>
          <w:color w:val="000000" w:themeColor="text1"/>
          <w:sz w:val="24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3</w:t>
      </w:r>
      <w:r>
        <w:rPr>
          <w:rFonts w:ascii="宋体" w:hAnsi="宋体" w:eastAsia="宋体" w:cs="宋体"/>
          <w:color w:val="000000" w:themeColor="text1"/>
          <w:sz w:val="24"/>
        </w:rPr>
        <w:t>日</w:t>
      </w:r>
      <w:bookmarkStart w:id="0" w:name="_GoBack"/>
      <w:bookmarkEnd w:id="0"/>
      <w:r>
        <w:rPr>
          <w:rFonts w:ascii="宋体" w:hAnsi="宋体" w:eastAsia="宋体" w:cs="宋体"/>
          <w:color w:val="000000" w:themeColor="text1"/>
          <w:sz w:val="24"/>
        </w:rPr>
        <w:t>下午16:00前付清6</w:t>
      </w:r>
      <w:r>
        <w:rPr>
          <w:rFonts w:hint="eastAsia" w:ascii="宋体" w:hAnsi="宋体" w:eastAsia="宋体" w:cs="宋体"/>
          <w:color w:val="000000" w:themeColor="text1"/>
          <w:sz w:val="24"/>
        </w:rPr>
        <w:t>年</w:t>
      </w:r>
      <w:r>
        <w:rPr>
          <w:rFonts w:ascii="宋体" w:hAnsi="宋体" w:eastAsia="宋体" w:cs="宋体"/>
          <w:color w:val="000000" w:themeColor="text1"/>
          <w:sz w:val="24"/>
        </w:rPr>
        <w:t>总承包款，并与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</w:rPr>
        <w:t>招标方</w:t>
      </w:r>
      <w:r>
        <w:rPr>
          <w:rFonts w:ascii="宋体" w:hAnsi="宋体" w:eastAsia="宋体" w:cs="宋体"/>
          <w:color w:val="000000" w:themeColor="text1"/>
          <w:sz w:val="24"/>
        </w:rPr>
        <w:t>签订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《三门县浦坝港镇浦坝村沸口塘养殖承包项目承包合同》</w:t>
      </w:r>
      <w:r>
        <w:rPr>
          <w:rFonts w:ascii="宋体" w:hAnsi="宋体" w:eastAsia="宋体" w:cs="宋体"/>
          <w:color w:val="000000" w:themeColor="text1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420"/>
        <w:jc w:val="left"/>
        <w:textAlignment w:val="auto"/>
        <w:rPr>
          <w:rFonts w:ascii="宋体" w:hAnsi="宋体" w:eastAsia="宋体" w:cs="宋体"/>
          <w:b w:val="0"/>
          <w:bCs/>
          <w:color w:val="000000" w:themeColor="text1"/>
          <w:sz w:val="24"/>
        </w:rPr>
      </w:pPr>
      <w:r>
        <w:rPr>
          <w:rFonts w:ascii="宋体" w:hAnsi="宋体" w:eastAsia="宋体" w:cs="宋体"/>
          <w:b w:val="0"/>
          <w:bCs/>
          <w:color w:val="000000" w:themeColor="text1"/>
          <w:sz w:val="24"/>
        </w:rPr>
        <w:t>3、评标、定标办法：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420"/>
        <w:jc w:val="left"/>
        <w:textAlignment w:val="auto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3.1本次招标采取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</w:rPr>
        <w:t>暗底暗标上浮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方式进行，在开标前由本次招标工作组确定标底，工作组成员由业主确定3人组成，三人报价（报价须在每年每亩2000元以上）平均值作为该标标底，标底价在标书提交时间截止后且开标前公布。如果报价低于标底价作为无效标处理，在所有有效报价中，取最高标为中标。如报价相同，则抽签确定一家为中标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42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3.2</w:t>
      </w:r>
      <w:r>
        <w:rPr>
          <w:rFonts w:ascii="宋体" w:hAnsi="宋体" w:eastAsia="宋体" w:cs="宋体"/>
          <w:color w:val="000000" w:themeColor="text1"/>
          <w:sz w:val="24"/>
        </w:rPr>
        <w:t>如投标人不足三家使投标明显缺乏竞争的，则招标失败，该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项目</w:t>
      </w:r>
      <w:r>
        <w:rPr>
          <w:rFonts w:ascii="宋体" w:hAnsi="宋体" w:eastAsia="宋体" w:cs="宋体"/>
          <w:color w:val="000000" w:themeColor="text1"/>
          <w:sz w:val="24"/>
        </w:rPr>
        <w:t>由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</w:rPr>
        <w:t>招标方</w:t>
      </w:r>
      <w:r>
        <w:rPr>
          <w:rFonts w:ascii="宋体" w:hAnsi="宋体" w:eastAsia="宋体" w:cs="宋体"/>
          <w:color w:val="000000" w:themeColor="text1"/>
          <w:sz w:val="24"/>
        </w:rPr>
        <w:t>另行发包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420"/>
        <w:jc w:val="left"/>
        <w:textAlignment w:val="auto"/>
        <w:rPr>
          <w:rFonts w:hint="default" w:ascii="宋体" w:hAnsi="宋体" w:eastAsia="宋体" w:cs="宋体"/>
          <w:color w:val="000000" w:themeColor="text1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 xml:space="preserve">3.3如出现双重投标书的，按无效标处理。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420"/>
        <w:jc w:val="left"/>
        <w:textAlignment w:val="auto"/>
        <w:rPr>
          <w:rFonts w:hint="default" w:ascii="宋体" w:hAnsi="宋体" w:eastAsia="宋体" w:cs="宋体"/>
          <w:color w:val="000000" w:themeColor="text1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3.4在投标函上必须填写投标价、投标人姓名及身份证号码，如不填写，则该投标书作无效标处理。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420"/>
        <w:jc w:val="left"/>
        <w:textAlignment w:val="auto"/>
        <w:rPr>
          <w:rFonts w:ascii="宋体" w:hAnsi="宋体" w:eastAsia="宋体" w:cs="宋体"/>
          <w:color w:val="000000" w:themeColor="text1"/>
          <w:sz w:val="24"/>
        </w:rPr>
      </w:pPr>
      <w:r>
        <w:rPr>
          <w:rFonts w:ascii="宋体" w:hAnsi="宋体" w:eastAsia="宋体" w:cs="宋体"/>
          <w:b/>
          <w:color w:val="000000" w:themeColor="text1"/>
          <w:sz w:val="24"/>
        </w:rPr>
        <w:t>三、招标对象</w:t>
      </w:r>
      <w:r>
        <w:rPr>
          <w:rFonts w:ascii="宋体" w:hAnsi="宋体" w:eastAsia="宋体" w:cs="宋体"/>
          <w:color w:val="000000" w:themeColor="text1"/>
          <w:sz w:val="24"/>
        </w:rPr>
        <w:t>：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具有承包经营能力并具有独立民事责任能力的自然人。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420"/>
        <w:jc w:val="left"/>
        <w:textAlignment w:val="auto"/>
        <w:rPr>
          <w:rFonts w:ascii="宋体" w:hAnsi="宋体" w:eastAsia="宋体" w:cs="宋体"/>
          <w:b/>
          <w:color w:val="000000" w:themeColor="text1"/>
          <w:sz w:val="24"/>
        </w:rPr>
      </w:pPr>
      <w:r>
        <w:rPr>
          <w:rFonts w:ascii="宋体" w:hAnsi="宋体" w:eastAsia="宋体" w:cs="宋体"/>
          <w:b/>
          <w:color w:val="000000" w:themeColor="text1"/>
          <w:sz w:val="24"/>
        </w:rPr>
        <w:t>四、投标保证金金额、提交时间及提交方式：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420"/>
        <w:jc w:val="left"/>
        <w:textAlignment w:val="auto"/>
        <w:rPr>
          <w:rFonts w:ascii="宋体" w:hAnsi="宋体" w:eastAsia="宋体" w:cs="宋体"/>
          <w:color w:val="000000" w:themeColor="text1"/>
          <w:sz w:val="24"/>
        </w:rPr>
      </w:pPr>
      <w:r>
        <w:rPr>
          <w:rFonts w:ascii="宋体" w:hAnsi="宋体" w:eastAsia="宋体" w:cs="宋体"/>
          <w:color w:val="000000" w:themeColor="text1"/>
          <w:sz w:val="24"/>
        </w:rPr>
        <w:t>1、投标保证金：投标保证金人民币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>伍拾万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元整</w:t>
      </w:r>
      <w:r>
        <w:rPr>
          <w:rFonts w:ascii="宋体" w:hAnsi="宋体" w:eastAsia="宋体" w:cs="宋体"/>
          <w:color w:val="000000" w:themeColor="text1"/>
          <w:sz w:val="24"/>
        </w:rPr>
        <w:t>（¥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50</w:t>
      </w:r>
      <w:r>
        <w:rPr>
          <w:rFonts w:ascii="宋体" w:hAnsi="宋体" w:eastAsia="宋体" w:cs="宋体"/>
          <w:color w:val="000000" w:themeColor="text1"/>
          <w:sz w:val="24"/>
        </w:rPr>
        <w:t>万元），投标保证金在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公历2022年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>3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>29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日下午16: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>3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0时</w:t>
      </w:r>
      <w:r>
        <w:rPr>
          <w:rFonts w:ascii="宋体" w:hAnsi="宋体" w:eastAsia="宋体" w:cs="宋体"/>
          <w:color w:val="000000" w:themeColor="text1"/>
          <w:sz w:val="24"/>
        </w:rPr>
        <w:t>前自行汇入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三门县浦坝港镇浦坝村股份经济合作社账户</w:t>
      </w:r>
      <w:r>
        <w:rPr>
          <w:rFonts w:ascii="宋体" w:hAnsi="宋体" w:eastAsia="宋体" w:cs="宋体"/>
          <w:color w:val="000000" w:themeColor="text1"/>
          <w:sz w:val="24"/>
        </w:rPr>
        <w:t>（ 户名：三门县浦坝港镇浦坝村股份经济合作社；账号：201000106984194开户银行：三门农村商业银行小雄支行）。未中标的投标保证金在开标结束后10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个工作日</w:t>
      </w:r>
      <w:r>
        <w:rPr>
          <w:rFonts w:ascii="宋体" w:hAnsi="宋体" w:eastAsia="宋体" w:cs="宋体"/>
          <w:color w:val="000000" w:themeColor="text1"/>
          <w:sz w:val="24"/>
        </w:rPr>
        <w:t>内凭收据退回（无息），中标人的投标保证金转为部分承包款。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420"/>
        <w:jc w:val="left"/>
        <w:textAlignment w:val="auto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</w:rPr>
        <w:t>五</w:t>
      </w:r>
      <w:r>
        <w:rPr>
          <w:rFonts w:ascii="宋体" w:hAnsi="宋体" w:eastAsia="宋体" w:cs="宋体"/>
          <w:b/>
          <w:bCs/>
          <w:color w:val="000000" w:themeColor="text1"/>
          <w:sz w:val="24"/>
        </w:rPr>
        <w:t>、报名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</w:rPr>
        <w:t>及领取投标书时间</w:t>
      </w:r>
      <w:r>
        <w:rPr>
          <w:rFonts w:ascii="宋体" w:hAnsi="宋体" w:eastAsia="宋体" w:cs="宋体"/>
          <w:b/>
          <w:bCs/>
          <w:color w:val="000000" w:themeColor="text1"/>
          <w:sz w:val="24"/>
        </w:rPr>
        <w:t>、地点及办法</w:t>
      </w:r>
      <w:r>
        <w:rPr>
          <w:rFonts w:ascii="宋体" w:hAnsi="宋体" w:eastAsia="宋体" w:cs="宋体"/>
          <w:color w:val="000000" w:themeColor="text1"/>
          <w:sz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42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1、</w:t>
      </w:r>
      <w:r>
        <w:rPr>
          <w:rFonts w:ascii="宋体" w:hAnsi="宋体" w:eastAsia="宋体" w:cs="宋体"/>
          <w:color w:val="000000" w:themeColor="text1"/>
          <w:sz w:val="24"/>
        </w:rPr>
        <w:t>报名时间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：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公历2022年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>3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>30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日上午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>8:0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0-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>9：0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0时。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>逾期不再受理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420"/>
        <w:jc w:val="left"/>
        <w:textAlignment w:val="auto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2、报名及</w:t>
      </w:r>
      <w:r>
        <w:rPr>
          <w:rFonts w:hint="eastAsia" w:ascii="宋体" w:hAnsi="宋体" w:eastAsia="宋体" w:cs="宋体"/>
          <w:color w:val="000000" w:themeColor="text1"/>
          <w:sz w:val="24"/>
        </w:rPr>
        <w:t>领取标书时需提交的资料</w:t>
      </w:r>
      <w:r>
        <w:rPr>
          <w:rFonts w:ascii="宋体" w:hAnsi="宋体" w:eastAsia="宋体" w:cs="宋体"/>
          <w:color w:val="000000" w:themeColor="text1"/>
          <w:sz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42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u w:val="none"/>
          <w:lang w:val="en-US" w:eastAsia="zh-CN"/>
        </w:rPr>
        <w:t>2.1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>报名及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</w:rPr>
        <w:t>领取标书时需提交的资料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>: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</w:rPr>
        <w:t>投标保证金汇款凭证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</w:rPr>
        <w:t>个人身份证原件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>及身份证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</w:rPr>
        <w:t>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420"/>
        <w:jc w:val="left"/>
        <w:textAlignment w:val="auto"/>
        <w:rPr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  <w:sz w:val="24"/>
          <w:u w:val="none"/>
          <w:lang w:val="en-US" w:eastAsia="zh-CN"/>
        </w:rPr>
        <w:t>2.2每一份报名资料</w:t>
      </w:r>
      <w:r>
        <w:rPr>
          <w:rFonts w:ascii="宋体" w:hAnsi="宋体" w:eastAsia="宋体" w:cs="宋体"/>
          <w:color w:val="000000" w:themeColor="text1"/>
          <w:sz w:val="24"/>
        </w:rPr>
        <w:t>只能领取一份投标书，投标人的投标书用完后不再参与投标。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420"/>
        <w:jc w:val="left"/>
        <w:textAlignment w:val="auto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2.3</w:t>
      </w:r>
      <w:r>
        <w:rPr>
          <w:rFonts w:ascii="宋体" w:hAnsi="宋体" w:eastAsia="宋体" w:cs="宋体"/>
          <w:color w:val="000000" w:themeColor="text1"/>
          <w:sz w:val="24"/>
        </w:rPr>
        <w:t>领取标书、报名地点：三门县浦坝港镇三角塘村办公楼三楼会议室。</w:t>
      </w:r>
    </w:p>
    <w:p>
      <w:pPr>
        <w:pStyle w:val="2"/>
        <w:rPr>
          <w:b/>
          <w:bCs/>
          <w:color w:val="000000" w:themeColor="text1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</w:rPr>
        <w:t>六、投</w:t>
      </w:r>
      <w:r>
        <w:rPr>
          <w:rFonts w:ascii="宋体" w:hAnsi="宋体" w:eastAsia="宋体" w:cs="宋体"/>
          <w:b/>
          <w:bCs/>
          <w:color w:val="000000" w:themeColor="text1"/>
          <w:sz w:val="24"/>
        </w:rPr>
        <w:t>标书递交截止及开标时间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42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1、投标书递交截止及开标时间：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公历2022年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>3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>30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日上午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>9：3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0时。</w:t>
      </w:r>
    </w:p>
    <w:p>
      <w:pPr>
        <w:pStyle w:val="2"/>
        <w:ind w:firstLine="240" w:firstLineChars="100"/>
        <w:rPr>
          <w:rFonts w:hint="default"/>
          <w:color w:val="000000" w:themeColor="text1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5、未在规定时间内提交投标书的，招标方有权拒绝接收则取消其竞标资格。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420"/>
        <w:jc w:val="left"/>
        <w:textAlignment w:val="auto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6、投</w:t>
      </w:r>
      <w:r>
        <w:rPr>
          <w:rFonts w:ascii="宋体" w:hAnsi="宋体" w:eastAsia="宋体" w:cs="宋体"/>
          <w:color w:val="000000" w:themeColor="text1"/>
          <w:sz w:val="24"/>
        </w:rPr>
        <w:t>标书递交及开标地点：三门县浦坝港镇三角塘村办公楼三楼会议室。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54" w:rightChars="0"/>
        <w:jc w:val="left"/>
        <w:textAlignment w:val="auto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</w:rPr>
        <w:t>、</w:t>
      </w:r>
      <w:r>
        <w:rPr>
          <w:rFonts w:ascii="宋体" w:hAnsi="宋体" w:eastAsia="宋体" w:cs="宋体"/>
          <w:b/>
          <w:color w:val="000000" w:themeColor="text1"/>
          <w:sz w:val="24"/>
        </w:rPr>
        <w:t>报价要求</w:t>
      </w:r>
      <w:r>
        <w:rPr>
          <w:rFonts w:hint="eastAsia" w:ascii="宋体" w:hAnsi="宋体" w:eastAsia="宋体" w:cs="宋体"/>
          <w:b/>
          <w:color w:val="000000" w:themeColor="text1"/>
          <w:sz w:val="24"/>
          <w:lang w:val="en-US" w:eastAsia="zh-CN"/>
        </w:rPr>
        <w:t>及投标书填写要求</w:t>
      </w:r>
      <w:r>
        <w:rPr>
          <w:rFonts w:ascii="宋体" w:hAnsi="宋体" w:eastAsia="宋体" w:cs="宋体"/>
          <w:color w:val="000000" w:themeColor="text1"/>
          <w:sz w:val="24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41" w:leftChars="0" w:right="-154" w:rightChars="0"/>
        <w:jc w:val="left"/>
        <w:textAlignment w:val="auto"/>
        <w:rPr>
          <w:rFonts w:ascii="宋体" w:hAnsi="宋体" w:eastAsia="宋体" w:cs="宋体"/>
          <w:color w:val="000000" w:themeColor="text1"/>
          <w:sz w:val="24"/>
        </w:rPr>
      </w:pPr>
      <w:r>
        <w:rPr>
          <w:rFonts w:ascii="宋体" w:hAnsi="宋体" w:eastAsia="宋体" w:cs="宋体"/>
          <w:color w:val="000000" w:themeColor="text1"/>
          <w:sz w:val="24"/>
        </w:rPr>
        <w:t>本次投标报价计算至</w:t>
      </w:r>
      <w:r>
        <w:rPr>
          <w:rFonts w:ascii="宋体" w:hAnsi="宋体" w:eastAsia="宋体" w:cs="宋体"/>
          <w:b/>
          <w:color w:val="000000" w:themeColor="text1"/>
          <w:sz w:val="24"/>
        </w:rPr>
        <w:t>十</w:t>
      </w:r>
      <w:r>
        <w:rPr>
          <w:rFonts w:ascii="宋体" w:hAnsi="宋体" w:eastAsia="宋体" w:cs="宋体"/>
          <w:color w:val="000000" w:themeColor="text1"/>
          <w:sz w:val="24"/>
        </w:rPr>
        <w:t>，不留元、角、分。如投标书中出现留有元、角、分则舍去取整十数，不四舍五入。标书金额填写大小写均可，如大小写不一致，则以大写为准。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41" w:leftChars="0" w:right="-154" w:right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</w:rPr>
        <w:t>在投标函上必须填写投标价、投标人姓名及身份证号码，如不填写，则该投标书作无效标处理。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41" w:leftChars="0" w:right="-154" w:rightChars="0"/>
        <w:jc w:val="left"/>
        <w:textAlignment w:val="auto"/>
        <w:rPr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投标人将投标书放入信封密封完整，在信封封面注明投标人“姓名”，在规定时间内提交，否则招标人有权拒绝接收，逾期不再受理。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54" w:firstLine="241"/>
        <w:jc w:val="left"/>
        <w:textAlignment w:val="auto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lang w:val="en-US" w:eastAsia="zh-CN"/>
        </w:rPr>
        <w:t>八</w:t>
      </w:r>
      <w:r>
        <w:rPr>
          <w:rFonts w:ascii="宋体" w:hAnsi="宋体" w:eastAsia="宋体" w:cs="宋体"/>
          <w:b/>
          <w:color w:val="000000" w:themeColor="text1"/>
          <w:sz w:val="24"/>
        </w:rPr>
        <w:t>、合同签订</w:t>
      </w:r>
      <w:r>
        <w:rPr>
          <w:rFonts w:ascii="宋体" w:hAnsi="宋体" w:eastAsia="宋体" w:cs="宋体"/>
          <w:color w:val="000000" w:themeColor="text1"/>
          <w:sz w:val="24"/>
        </w:rPr>
        <w:t>：</w:t>
      </w:r>
      <w:r>
        <w:rPr>
          <w:rFonts w:ascii="宋体" w:hAnsi="宋体" w:eastAsia="宋体" w:cs="宋体"/>
          <w:b/>
          <w:color w:val="000000" w:themeColor="text1"/>
          <w:sz w:val="24"/>
          <w:u w:val="single"/>
        </w:rPr>
        <w:t>中标人应于公历2022年</w:t>
      </w:r>
      <w:r>
        <w:rPr>
          <w:rFonts w:hint="eastAsia" w:ascii="宋体" w:hAnsi="宋体" w:eastAsia="宋体" w:cs="宋体"/>
          <w:b/>
          <w:color w:val="000000" w:themeColor="text1"/>
          <w:sz w:val="24"/>
          <w:u w:val="single"/>
          <w:lang w:val="en-US" w:eastAsia="zh-CN"/>
        </w:rPr>
        <w:t>4</w:t>
      </w:r>
      <w:r>
        <w:rPr>
          <w:rFonts w:ascii="宋体" w:hAnsi="宋体" w:eastAsia="宋体" w:cs="宋体"/>
          <w:b/>
          <w:color w:val="000000" w:themeColor="text1"/>
          <w:sz w:val="24"/>
          <w:u w:val="single"/>
        </w:rPr>
        <w:t>月</w:t>
      </w:r>
      <w:r>
        <w:rPr>
          <w:rFonts w:hint="eastAsia" w:ascii="宋体" w:hAnsi="宋体" w:eastAsia="宋体" w:cs="宋体"/>
          <w:b/>
          <w:color w:val="000000" w:themeColor="text1"/>
          <w:sz w:val="24"/>
          <w:u w:val="single"/>
          <w:lang w:val="en-US" w:eastAsia="zh-CN"/>
        </w:rPr>
        <w:t>3</w:t>
      </w:r>
      <w:r>
        <w:rPr>
          <w:rFonts w:ascii="宋体" w:hAnsi="宋体" w:eastAsia="宋体" w:cs="宋体"/>
          <w:b/>
          <w:color w:val="000000" w:themeColor="text1"/>
          <w:sz w:val="24"/>
          <w:u w:val="single"/>
        </w:rPr>
        <w:t>日下午16:00前付清6年总承包</w:t>
      </w:r>
      <w:r>
        <w:rPr>
          <w:rFonts w:ascii="宋体" w:hAnsi="宋体" w:eastAsia="宋体" w:cs="宋体"/>
          <w:color w:val="000000" w:themeColor="text1"/>
          <w:sz w:val="24"/>
          <w:u w:val="single"/>
        </w:rPr>
        <w:t>款</w:t>
      </w:r>
      <w:r>
        <w:rPr>
          <w:rFonts w:ascii="宋体" w:hAnsi="宋体" w:eastAsia="宋体" w:cs="宋体"/>
          <w:color w:val="000000" w:themeColor="text1"/>
          <w:sz w:val="24"/>
        </w:rPr>
        <w:t>，并与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</w:rPr>
        <w:t>招标方签订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《三门县浦坝港镇浦坝村沸口塘养殖承包项目承包合同》</w:t>
      </w:r>
      <w:r>
        <w:rPr>
          <w:rFonts w:ascii="宋体" w:hAnsi="宋体" w:eastAsia="宋体" w:cs="宋体"/>
          <w:color w:val="000000" w:themeColor="text1"/>
          <w:sz w:val="24"/>
        </w:rPr>
        <w:t>，中标人中标后放弃承包或不按时付清承包款，并不按时与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</w:rPr>
        <w:t>招标方</w:t>
      </w:r>
      <w:r>
        <w:rPr>
          <w:rFonts w:ascii="宋体" w:hAnsi="宋体" w:eastAsia="宋体" w:cs="宋体"/>
          <w:color w:val="000000" w:themeColor="text1"/>
          <w:sz w:val="24"/>
        </w:rPr>
        <w:t>签订承包合同的，则取消中标人中标资格，投标保证金</w:t>
      </w:r>
      <w:r>
        <w:rPr>
          <w:rFonts w:hint="eastAsia" w:ascii="宋体" w:hAnsi="宋体" w:eastAsia="宋体" w:cs="宋体"/>
          <w:b/>
          <w:color w:val="000000" w:themeColor="text1"/>
          <w:sz w:val="24"/>
          <w:u w:val="single"/>
          <w:lang w:val="en-US" w:eastAsia="zh-CN"/>
        </w:rPr>
        <w:t>伍拾</w:t>
      </w:r>
      <w:r>
        <w:rPr>
          <w:rFonts w:ascii="宋体" w:hAnsi="宋体" w:eastAsia="宋体" w:cs="宋体"/>
          <w:b/>
          <w:color w:val="000000" w:themeColor="text1"/>
          <w:sz w:val="24"/>
          <w:u w:val="single"/>
        </w:rPr>
        <w:t>万元</w:t>
      </w:r>
      <w:r>
        <w:rPr>
          <w:rFonts w:ascii="宋体" w:hAnsi="宋体" w:eastAsia="宋体" w:cs="宋体"/>
          <w:color w:val="000000" w:themeColor="text1"/>
          <w:sz w:val="24"/>
        </w:rPr>
        <w:t>没收，该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项目</w:t>
      </w:r>
      <w:r>
        <w:rPr>
          <w:rFonts w:ascii="宋体" w:hAnsi="宋体" w:eastAsia="宋体" w:cs="宋体"/>
          <w:color w:val="000000" w:themeColor="text1"/>
          <w:sz w:val="24"/>
        </w:rPr>
        <w:t>由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</w:rPr>
        <w:t>招标方</w:t>
      </w:r>
      <w:r>
        <w:rPr>
          <w:rFonts w:ascii="宋体" w:hAnsi="宋体" w:eastAsia="宋体" w:cs="宋体"/>
          <w:color w:val="000000" w:themeColor="text1"/>
          <w:sz w:val="24"/>
        </w:rPr>
        <w:t>另行发包。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1"/>
        <w:jc w:val="left"/>
        <w:textAlignment w:val="auto"/>
        <w:rPr>
          <w:rFonts w:ascii="宋体" w:hAnsi="宋体" w:eastAsia="宋体" w:cs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hd w:val="clear" w:color="auto" w:fill="FFFFFF"/>
          <w:lang w:val="en-US" w:eastAsia="zh-CN"/>
        </w:rPr>
        <w:t>九</w:t>
      </w:r>
      <w:r>
        <w:rPr>
          <w:rFonts w:ascii="宋体" w:hAnsi="宋体" w:eastAsia="宋体" w:cs="宋体"/>
          <w:b/>
          <w:color w:val="000000" w:themeColor="text1"/>
          <w:sz w:val="24"/>
          <w:shd w:val="clear" w:color="auto" w:fill="FFFFFF"/>
        </w:rPr>
        <w:t>、权责和义务：</w:t>
      </w:r>
    </w:p>
    <w:p>
      <w:pPr>
        <w:spacing w:line="440" w:lineRule="exact"/>
        <w:ind w:left="-179" w:right="-154" w:firstLine="420"/>
        <w:jc w:val="left"/>
        <w:rPr>
          <w:rFonts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</w:pPr>
      <w:r>
        <w:rPr>
          <w:rFonts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1、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承包期间，乙方不得将养殖塘内泥土外运或出售</w:t>
      </w:r>
      <w:r>
        <w:rPr>
          <w:rFonts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。</w:t>
      </w:r>
    </w:p>
    <w:p>
      <w:pPr>
        <w:spacing w:line="440" w:lineRule="exact"/>
        <w:ind w:left="-179" w:right="-154" w:firstLine="420"/>
        <w:jc w:val="left"/>
        <w:rPr>
          <w:rFonts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2、</w:t>
      </w:r>
      <w:r>
        <w:rPr>
          <w:rFonts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若因政府建设需征用该养殖塘，双方必须无条件终止合同。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甲</w:t>
      </w:r>
      <w:r>
        <w:rPr>
          <w:rFonts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方提前通知养殖户，退还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乙方</w:t>
      </w:r>
      <w:r>
        <w:rPr>
          <w:rFonts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未到期部分承包款（不计息）。土地赔偿归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甲方</w:t>
      </w:r>
      <w:r>
        <w:rPr>
          <w:rFonts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，地上建筑物及青苗赔偿归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乙方</w:t>
      </w:r>
      <w:r>
        <w:rPr>
          <w:rFonts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。</w:t>
      </w:r>
    </w:p>
    <w:p>
      <w:pPr>
        <w:spacing w:line="440" w:lineRule="exact"/>
        <w:ind w:left="-179" w:right="-154" w:firstLine="420"/>
        <w:jc w:val="left"/>
        <w:rPr>
          <w:rFonts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3、乙方</w:t>
      </w:r>
      <w:r>
        <w:rPr>
          <w:rFonts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在承包期内自行放弃养殖，养殖物损失由养殖户自行负责，已交承包款不予退还。</w:t>
      </w:r>
    </w:p>
    <w:p>
      <w:pPr>
        <w:spacing w:line="440" w:lineRule="exact"/>
        <w:ind w:left="-179" w:right="-154" w:firstLine="420"/>
        <w:jc w:val="left"/>
        <w:rPr>
          <w:rFonts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</w:pPr>
      <w:r>
        <w:rPr>
          <w:rFonts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4、在承包期内，如遇台风、瀑雨等人力不可抗拒的自然灾害，一切人身安全和经济损失由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乙方</w:t>
      </w:r>
      <w:r>
        <w:rPr>
          <w:rFonts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自行负责，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甲</w:t>
      </w:r>
      <w:r>
        <w:rPr>
          <w:rFonts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方概不负责。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乙方</w:t>
      </w:r>
      <w:r>
        <w:rPr>
          <w:rFonts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应当维护管理好养殖塘，遵守有关部门的相关规定，服从相关部门管理，如有违反，责任自负。</w:t>
      </w:r>
    </w:p>
    <w:p>
      <w:pPr>
        <w:spacing w:line="440" w:lineRule="exact"/>
        <w:ind w:left="-179" w:right="-154" w:firstLine="420"/>
        <w:jc w:val="left"/>
        <w:rPr>
          <w:rFonts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</w:pPr>
      <w:r>
        <w:rPr>
          <w:rFonts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5、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乙方</w:t>
      </w:r>
      <w:r>
        <w:rPr>
          <w:rFonts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所承包上洋滩滩涂养殖塘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只</w:t>
      </w:r>
      <w:r>
        <w:rPr>
          <w:rFonts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作水产养殖用途。</w:t>
      </w:r>
    </w:p>
    <w:p>
      <w:pPr>
        <w:spacing w:line="440" w:lineRule="exact"/>
        <w:ind w:left="-179" w:right="-154" w:firstLine="420"/>
        <w:jc w:val="left"/>
        <w:rPr>
          <w:rFonts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</w:pPr>
      <w:r>
        <w:rPr>
          <w:rFonts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6、承包期满后，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乙方</w:t>
      </w:r>
      <w:r>
        <w:rPr>
          <w:rFonts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必须保持养殖塘的固定设施和坝体原状，完整交还给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甲</w:t>
      </w:r>
      <w:r>
        <w:rPr>
          <w:rFonts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方，逾期移交的，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甲</w:t>
      </w:r>
      <w:r>
        <w:rPr>
          <w:rFonts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方有权单方处置塘内的一切养殖物，对此造成的损失，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甲</w:t>
      </w:r>
      <w:r>
        <w:rPr>
          <w:rFonts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包方不负任何责任。</w:t>
      </w:r>
    </w:p>
    <w:p>
      <w:pPr>
        <w:spacing w:line="440" w:lineRule="exact"/>
        <w:ind w:left="-179" w:right="-154" w:firstLine="42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hd w:val="clear" w:color="auto" w:fill="FFFFFF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承包期间，养殖塘坝体、闸门等一切基础设施如有损毁由乙方负责修复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hd w:val="clear" w:color="auto" w:fill="FFFFFF"/>
          <w:lang w:eastAsia="zh-CN"/>
        </w:rPr>
        <w:t>。</w:t>
      </w:r>
    </w:p>
    <w:p>
      <w:pPr>
        <w:spacing w:line="440" w:lineRule="exact"/>
        <w:ind w:left="-179" w:right="-154" w:firstLine="420"/>
        <w:jc w:val="left"/>
        <w:rPr>
          <w:rFonts w:hint="eastAsia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hd w:val="clear" w:color="auto" w:fill="FFFFFF"/>
          <w:lang w:val="en-US" w:eastAsia="zh-CN"/>
        </w:rPr>
        <w:t>8、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hd w:val="clear" w:color="auto" w:fill="FFFFFF"/>
        </w:rPr>
        <w:t>承包期间，由乙方自行解决经营、人事、侵权等一切纠纷，甲方概不负责，在没有取得甲方同意下，不得破坏养殖塘原有的公共基础设施。</w:t>
      </w:r>
    </w:p>
    <w:p>
      <w:pPr>
        <w:spacing w:line="440" w:lineRule="exact"/>
        <w:ind w:left="-179" w:right="-154" w:firstLine="42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9</w:t>
      </w:r>
      <w:r>
        <w:rPr>
          <w:rFonts w:ascii="宋体" w:hAnsi="宋体" w:eastAsia="宋体" w:cs="宋体"/>
          <w:color w:val="000000" w:themeColor="text1"/>
          <w:sz w:val="24"/>
        </w:rPr>
        <w:t>、本公告解释权归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</w:rPr>
        <w:t>招标方</w:t>
      </w:r>
      <w:r>
        <w:rPr>
          <w:rFonts w:ascii="宋体" w:hAnsi="宋体" w:eastAsia="宋体" w:cs="宋体"/>
          <w:color w:val="000000" w:themeColor="text1"/>
          <w:sz w:val="24"/>
        </w:rPr>
        <w:t>，具体事项以签订合同为主。</w:t>
      </w:r>
    </w:p>
    <w:p>
      <w:pPr>
        <w:spacing w:line="440" w:lineRule="exact"/>
        <w:ind w:firstLine="240"/>
        <w:jc w:val="left"/>
        <w:rPr>
          <w:rFonts w:ascii="宋体" w:hAnsi="宋体" w:eastAsia="宋体" w:cs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4"/>
          <w:shd w:val="clear" w:color="auto" w:fill="FFFFFF"/>
          <w:lang w:val="en-US" w:eastAsia="zh-CN"/>
        </w:rPr>
        <w:t>10</w:t>
      </w:r>
      <w:r>
        <w:rPr>
          <w:rFonts w:ascii="宋体" w:hAnsi="宋体" w:eastAsia="宋体" w:cs="宋体"/>
          <w:color w:val="000000" w:themeColor="text1"/>
          <w:sz w:val="24"/>
          <w:shd w:val="clear" w:color="auto" w:fill="FFFFFF"/>
        </w:rPr>
        <w:t>、其它要求具体详见合同文本。</w:t>
      </w:r>
    </w:p>
    <w:p>
      <w:pPr>
        <w:spacing w:line="440" w:lineRule="exact"/>
        <w:jc w:val="left"/>
      </w:pPr>
      <w:r>
        <w:rPr>
          <w:rFonts w:ascii="宋体" w:hAnsi="宋体" w:eastAsia="宋体" w:cs="宋体"/>
          <w:b/>
          <w:color w:val="000000" w:themeColor="text1"/>
          <w:sz w:val="24"/>
          <w:shd w:val="clear" w:color="auto" w:fill="FFFFFF"/>
        </w:rPr>
        <w:t>注：</w:t>
      </w:r>
      <w:r>
        <w:rPr>
          <w:rFonts w:hint="eastAsia" w:ascii="宋体" w:hAnsi="宋体" w:eastAsia="宋体" w:cs="宋体"/>
          <w:b/>
          <w:color w:val="000000" w:themeColor="text1"/>
          <w:sz w:val="24"/>
          <w:shd w:val="clear" w:color="auto" w:fill="FFFFFF"/>
        </w:rPr>
        <w:t>因疫情管控需要，各投标人限派1名代表参加现场开标活动，进入交易中心的人员必须全程佩戴口罩，自觉接受体温检测并出示台州健康码（绿码）和行程码，接受防疫询问并如实报告、登记情况。开标厅内人员间隔保持一米五以上。请各投标人提前到达（建议在投标截止时间30分钟前），因预留时间不足、未佩戴口罩或体温异常等情况导致的不利后果，由投标人自行承担。</w:t>
      </w:r>
    </w:p>
    <w:p>
      <w:pPr>
        <w:spacing w:line="440" w:lineRule="exact"/>
        <w:jc w:val="left"/>
        <w:rPr>
          <w:rFonts w:ascii="宋体" w:hAnsi="宋体" w:eastAsia="宋体" w:cs="宋体"/>
          <w:b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lang w:val="en-US" w:eastAsia="zh-CN"/>
        </w:rPr>
        <w:t>十</w:t>
      </w:r>
      <w:r>
        <w:rPr>
          <w:rFonts w:hint="eastAsia" w:ascii="宋体" w:hAnsi="宋体" w:eastAsia="宋体" w:cs="宋体"/>
          <w:b/>
          <w:color w:val="000000" w:themeColor="text1"/>
          <w:sz w:val="24"/>
        </w:rPr>
        <w:t>、</w:t>
      </w:r>
      <w:r>
        <w:rPr>
          <w:rFonts w:ascii="宋体" w:hAnsi="宋体" w:eastAsia="宋体" w:cs="宋体"/>
          <w:b/>
          <w:color w:val="000000" w:themeColor="text1"/>
          <w:sz w:val="24"/>
        </w:rPr>
        <w:t>联系方式：</w:t>
      </w:r>
    </w:p>
    <w:p>
      <w:pPr>
        <w:spacing w:line="360" w:lineRule="auto"/>
        <w:rPr>
          <w:rFonts w:ascii="Calibri" w:hAnsi="Calibri" w:eastAsia="Calibri" w:cs="Calibri"/>
          <w:color w:val="000000" w:themeColor="text1"/>
          <w:sz w:val="24"/>
        </w:rPr>
      </w:pPr>
    </w:p>
    <w:p>
      <w:pPr>
        <w:spacing w:line="380" w:lineRule="auto"/>
        <w:ind w:left="-179" w:right="-154" w:firstLine="42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ascii="宋体" w:hAnsi="宋体" w:eastAsia="宋体" w:cs="宋体"/>
          <w:color w:val="000000" w:themeColor="text1"/>
          <w:sz w:val="24"/>
        </w:rPr>
        <w:t>招 标 人：三门县浦坝港镇浦坝村股份经济合作社</w:t>
      </w:r>
    </w:p>
    <w:p>
      <w:pPr>
        <w:spacing w:line="380" w:lineRule="auto"/>
        <w:rPr>
          <w:rFonts w:ascii="宋体" w:hAnsi="宋体" w:eastAsia="宋体" w:cs="宋体"/>
          <w:color w:val="000000" w:themeColor="text1"/>
          <w:sz w:val="24"/>
        </w:rPr>
      </w:pPr>
      <w:r>
        <w:rPr>
          <w:rFonts w:ascii="宋体" w:hAnsi="宋体" w:eastAsia="宋体" w:cs="宋体"/>
          <w:color w:val="000000" w:themeColor="text1"/>
          <w:sz w:val="24"/>
        </w:rPr>
        <w:t xml:space="preserve">  联 系 人：柯孔帅</w:t>
      </w:r>
      <w:r>
        <w:rPr>
          <w:rFonts w:hint="eastAsia" w:ascii="宋体" w:hAnsi="宋体" w:eastAsia="宋体" w:cs="宋体"/>
          <w:color w:val="000000" w:themeColor="text1"/>
          <w:sz w:val="24"/>
        </w:rPr>
        <w:t>、柯仕聪</w:t>
      </w:r>
      <w:r>
        <w:rPr>
          <w:rFonts w:ascii="宋体" w:hAnsi="宋体" w:eastAsia="宋体" w:cs="宋体"/>
          <w:color w:val="000000" w:themeColor="text1"/>
          <w:sz w:val="24"/>
        </w:rPr>
        <w:t xml:space="preserve">        </w:t>
      </w:r>
    </w:p>
    <w:p>
      <w:pPr>
        <w:spacing w:line="380" w:lineRule="auto"/>
        <w:rPr>
          <w:rFonts w:ascii="宋体" w:hAnsi="宋体" w:eastAsia="宋体" w:cs="宋体"/>
          <w:color w:val="000000" w:themeColor="text1"/>
          <w:sz w:val="24"/>
        </w:rPr>
      </w:pPr>
      <w:r>
        <w:rPr>
          <w:rFonts w:ascii="宋体" w:hAnsi="宋体" w:eastAsia="宋体" w:cs="宋体"/>
          <w:color w:val="000000" w:themeColor="text1"/>
          <w:sz w:val="24"/>
        </w:rPr>
        <w:t xml:space="preserve">  联系电话：13606762098</w:t>
      </w:r>
      <w:r>
        <w:rPr>
          <w:rFonts w:hint="eastAsia" w:ascii="宋体" w:hAnsi="宋体" w:eastAsia="宋体" w:cs="宋体"/>
          <w:color w:val="000000" w:themeColor="text1"/>
          <w:sz w:val="24"/>
        </w:rPr>
        <w:t>、13586223808</w:t>
      </w:r>
    </w:p>
    <w:p>
      <w:pPr>
        <w:spacing w:line="360" w:lineRule="auto"/>
        <w:rPr>
          <w:rFonts w:ascii="Calibri" w:hAnsi="Calibri" w:eastAsia="Calibri" w:cs="Calibri"/>
          <w:color w:val="000000" w:themeColor="text1"/>
          <w:sz w:val="24"/>
        </w:rPr>
      </w:pPr>
    </w:p>
    <w:p>
      <w:pPr>
        <w:spacing w:line="380" w:lineRule="auto"/>
        <w:ind w:left="-179" w:right="-154" w:firstLine="420"/>
        <w:jc w:val="left"/>
        <w:rPr>
          <w:rFonts w:hint="eastAsia" w:ascii="宋体" w:hAnsi="宋体" w:eastAsia="宋体" w:cs="宋体"/>
          <w:color w:val="000000" w:themeColor="text1"/>
          <w:sz w:val="24"/>
          <w:lang w:eastAsia="zh-CN"/>
        </w:rPr>
      </w:pPr>
      <w:r>
        <w:rPr>
          <w:rFonts w:ascii="宋体" w:hAnsi="宋体" w:eastAsia="宋体" w:cs="宋体"/>
          <w:color w:val="000000" w:themeColor="text1"/>
          <w:sz w:val="24"/>
        </w:rPr>
        <w:t>招标代理机构：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</w:rPr>
        <w:t>台州伟捷工程管理有限公司</w:t>
      </w:r>
    </w:p>
    <w:p>
      <w:pPr>
        <w:spacing w:line="380" w:lineRule="auto"/>
        <w:ind w:left="-179" w:right="-154" w:firstLine="420"/>
        <w:jc w:val="left"/>
        <w:rPr>
          <w:rFonts w:hint="eastAsia" w:ascii="宋体" w:hAnsi="宋体" w:eastAsia="宋体" w:cs="宋体"/>
          <w:color w:val="000000" w:themeColor="text1"/>
          <w:sz w:val="24"/>
          <w:lang w:eastAsia="zh-CN"/>
        </w:rPr>
      </w:pPr>
      <w:r>
        <w:rPr>
          <w:rFonts w:ascii="宋体" w:hAnsi="宋体" w:eastAsia="宋体" w:cs="宋体"/>
          <w:color w:val="000000" w:themeColor="text1"/>
          <w:sz w:val="24"/>
        </w:rPr>
        <w:t>联    系  人：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卢敏霞</w:t>
      </w:r>
    </w:p>
    <w:p>
      <w:pPr>
        <w:spacing w:line="380" w:lineRule="auto"/>
        <w:ind w:left="-179" w:right="-154" w:firstLine="420"/>
        <w:jc w:val="left"/>
      </w:pPr>
      <w:r>
        <w:rPr>
          <w:rFonts w:ascii="宋体" w:hAnsi="宋体" w:eastAsia="宋体" w:cs="宋体"/>
          <w:color w:val="000000" w:themeColor="text1"/>
          <w:sz w:val="24"/>
        </w:rPr>
        <w:t>联 系  电 话：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13221615919</w:t>
      </w:r>
    </w:p>
    <w:p>
      <w:pPr>
        <w:spacing w:line="400" w:lineRule="auto"/>
        <w:ind w:left="3840" w:hanging="3840"/>
        <w:jc w:val="right"/>
        <w:rPr>
          <w:rFonts w:ascii="宋体" w:hAnsi="宋体" w:eastAsia="宋体" w:cs="宋体"/>
          <w:color w:val="000000" w:themeColor="text1"/>
          <w:sz w:val="24"/>
        </w:rPr>
      </w:pPr>
      <w:r>
        <w:rPr>
          <w:rFonts w:ascii="宋体" w:hAnsi="宋体" w:eastAsia="宋体" w:cs="宋体"/>
          <w:color w:val="000000" w:themeColor="text1"/>
          <w:sz w:val="24"/>
        </w:rPr>
        <w:t xml:space="preserve">                  三门县浦坝港镇浦坝村股份经济合作社</w:t>
      </w:r>
    </w:p>
    <w:p>
      <w:pPr>
        <w:spacing w:line="400" w:lineRule="auto"/>
        <w:ind w:left="3832" w:hanging="720"/>
        <w:jc w:val="right"/>
        <w:rPr>
          <w:rFonts w:hint="eastAsia" w:ascii="宋体" w:hAnsi="宋体" w:eastAsia="宋体" w:cs="宋体"/>
          <w:color w:val="000000" w:themeColor="text1"/>
          <w:sz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lang w:eastAsia="zh-CN"/>
        </w:rPr>
        <w:t>台州伟捷工程管理有限公司</w:t>
      </w:r>
    </w:p>
    <w:p>
      <w:pPr>
        <w:spacing w:line="400" w:lineRule="auto"/>
        <w:jc w:val="right"/>
        <w:rPr>
          <w:rFonts w:ascii="宋体" w:hAnsi="宋体" w:eastAsia="宋体" w:cs="宋体"/>
          <w:color w:val="000000" w:themeColor="text1"/>
          <w:sz w:val="24"/>
        </w:rPr>
      </w:pPr>
      <w:r>
        <w:rPr>
          <w:rFonts w:ascii="宋体" w:hAnsi="宋体" w:eastAsia="宋体" w:cs="宋体"/>
          <w:color w:val="000000" w:themeColor="text1"/>
          <w:sz w:val="24"/>
        </w:rPr>
        <w:t>三门县浦坝港镇公共资源交易中心</w:t>
      </w:r>
    </w:p>
    <w:p>
      <w:pPr>
        <w:spacing w:line="400" w:lineRule="auto"/>
        <w:jc w:val="right"/>
        <w:rPr>
          <w:rFonts w:ascii="宋体" w:hAnsi="宋体" w:eastAsia="宋体" w:cs="宋体"/>
          <w:b/>
          <w:color w:val="000000" w:themeColor="text1"/>
          <w:sz w:val="24"/>
        </w:rPr>
      </w:pPr>
      <w:r>
        <w:rPr>
          <w:rFonts w:ascii="宋体" w:hAnsi="宋体" w:eastAsia="宋体" w:cs="宋体"/>
          <w:color w:val="000000" w:themeColor="text1"/>
          <w:sz w:val="24"/>
        </w:rPr>
        <w:t>2022年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3</w:t>
      </w:r>
      <w:r>
        <w:rPr>
          <w:rFonts w:ascii="宋体" w:hAnsi="宋体" w:eastAsia="宋体" w:cs="宋体"/>
          <w:color w:val="000000" w:themeColor="text1"/>
          <w:sz w:val="24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25</w:t>
      </w:r>
      <w:r>
        <w:rPr>
          <w:rFonts w:ascii="宋体" w:hAnsi="宋体" w:eastAsia="宋体" w:cs="宋体"/>
          <w:color w:val="000000" w:themeColor="text1"/>
          <w:sz w:val="24"/>
        </w:rPr>
        <w:t>日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D68565"/>
    <w:multiLevelType w:val="singleLevel"/>
    <w:tmpl w:val="EED685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rsids>
    <w:rsidRoot w:val="00D41F49"/>
    <w:rsid w:val="0009309E"/>
    <w:rsid w:val="004E29A6"/>
    <w:rsid w:val="005D3F8F"/>
    <w:rsid w:val="00612EDF"/>
    <w:rsid w:val="00864DBA"/>
    <w:rsid w:val="00A47368"/>
    <w:rsid w:val="00B8305C"/>
    <w:rsid w:val="00D41F49"/>
    <w:rsid w:val="01595360"/>
    <w:rsid w:val="021520C5"/>
    <w:rsid w:val="021E368E"/>
    <w:rsid w:val="02571C51"/>
    <w:rsid w:val="029D518A"/>
    <w:rsid w:val="02F76F90"/>
    <w:rsid w:val="030516AD"/>
    <w:rsid w:val="039E11BA"/>
    <w:rsid w:val="03E07A24"/>
    <w:rsid w:val="041476CE"/>
    <w:rsid w:val="042518DB"/>
    <w:rsid w:val="04781A0B"/>
    <w:rsid w:val="05191440"/>
    <w:rsid w:val="05AD3936"/>
    <w:rsid w:val="06C822EA"/>
    <w:rsid w:val="073C7648"/>
    <w:rsid w:val="07ED0962"/>
    <w:rsid w:val="07EE2887"/>
    <w:rsid w:val="08872B64"/>
    <w:rsid w:val="08F85810"/>
    <w:rsid w:val="091E5277"/>
    <w:rsid w:val="09D43B87"/>
    <w:rsid w:val="0A140428"/>
    <w:rsid w:val="0AD61B81"/>
    <w:rsid w:val="0B405EB0"/>
    <w:rsid w:val="0B457B6E"/>
    <w:rsid w:val="0B574A70"/>
    <w:rsid w:val="0B627C36"/>
    <w:rsid w:val="0B6D4294"/>
    <w:rsid w:val="0B745622"/>
    <w:rsid w:val="0B8E5F75"/>
    <w:rsid w:val="0B9D05BE"/>
    <w:rsid w:val="0BE5207C"/>
    <w:rsid w:val="0C0369A6"/>
    <w:rsid w:val="0C4363C6"/>
    <w:rsid w:val="0C4C20FB"/>
    <w:rsid w:val="0CDB347F"/>
    <w:rsid w:val="0CE023AF"/>
    <w:rsid w:val="0D7D4536"/>
    <w:rsid w:val="0DB508B1"/>
    <w:rsid w:val="0E056A05"/>
    <w:rsid w:val="0E1856CF"/>
    <w:rsid w:val="0E3015A8"/>
    <w:rsid w:val="0ED24D61"/>
    <w:rsid w:val="0F0E7B3C"/>
    <w:rsid w:val="0FAF2D33"/>
    <w:rsid w:val="10390BE8"/>
    <w:rsid w:val="10F22B45"/>
    <w:rsid w:val="11254CC9"/>
    <w:rsid w:val="115E7897"/>
    <w:rsid w:val="117258AA"/>
    <w:rsid w:val="11B76268"/>
    <w:rsid w:val="1226519C"/>
    <w:rsid w:val="12B5207C"/>
    <w:rsid w:val="13394A5B"/>
    <w:rsid w:val="13B14F39"/>
    <w:rsid w:val="140B4717"/>
    <w:rsid w:val="14302302"/>
    <w:rsid w:val="147815B3"/>
    <w:rsid w:val="14C30113"/>
    <w:rsid w:val="15A24B3A"/>
    <w:rsid w:val="15BA05C8"/>
    <w:rsid w:val="15C41DB9"/>
    <w:rsid w:val="15F624C7"/>
    <w:rsid w:val="15FA2BC8"/>
    <w:rsid w:val="1686445B"/>
    <w:rsid w:val="16A55CA9"/>
    <w:rsid w:val="16E01B03"/>
    <w:rsid w:val="16F26564"/>
    <w:rsid w:val="17B374D2"/>
    <w:rsid w:val="17D15BAA"/>
    <w:rsid w:val="18651DBD"/>
    <w:rsid w:val="188744BB"/>
    <w:rsid w:val="19375EE1"/>
    <w:rsid w:val="1A974D3C"/>
    <w:rsid w:val="1B8C2514"/>
    <w:rsid w:val="1B9309F2"/>
    <w:rsid w:val="1B9969DF"/>
    <w:rsid w:val="1BCC0B62"/>
    <w:rsid w:val="1C843A43"/>
    <w:rsid w:val="1D1327C1"/>
    <w:rsid w:val="1D927B8A"/>
    <w:rsid w:val="1DDC205B"/>
    <w:rsid w:val="1E787DA3"/>
    <w:rsid w:val="1EA062D6"/>
    <w:rsid w:val="1ED7663B"/>
    <w:rsid w:val="1F120F82"/>
    <w:rsid w:val="1F544BB9"/>
    <w:rsid w:val="1F751511"/>
    <w:rsid w:val="1FB262C1"/>
    <w:rsid w:val="1FB6381B"/>
    <w:rsid w:val="1FED72F9"/>
    <w:rsid w:val="207417C9"/>
    <w:rsid w:val="20D469C5"/>
    <w:rsid w:val="20D64231"/>
    <w:rsid w:val="20E32971"/>
    <w:rsid w:val="21505D92"/>
    <w:rsid w:val="21ED538F"/>
    <w:rsid w:val="22507E0E"/>
    <w:rsid w:val="22557969"/>
    <w:rsid w:val="226E3865"/>
    <w:rsid w:val="227205CD"/>
    <w:rsid w:val="229879F0"/>
    <w:rsid w:val="22A55C69"/>
    <w:rsid w:val="22F4099F"/>
    <w:rsid w:val="23372254"/>
    <w:rsid w:val="2346744C"/>
    <w:rsid w:val="23531B69"/>
    <w:rsid w:val="23AD1279"/>
    <w:rsid w:val="23E70CF0"/>
    <w:rsid w:val="240864B0"/>
    <w:rsid w:val="241E3F25"/>
    <w:rsid w:val="24F904EE"/>
    <w:rsid w:val="25545725"/>
    <w:rsid w:val="25BB003E"/>
    <w:rsid w:val="25BC39F6"/>
    <w:rsid w:val="25FA2770"/>
    <w:rsid w:val="26812549"/>
    <w:rsid w:val="27280C17"/>
    <w:rsid w:val="27A42AD8"/>
    <w:rsid w:val="27A6670B"/>
    <w:rsid w:val="28810F26"/>
    <w:rsid w:val="288D1679"/>
    <w:rsid w:val="28FE2577"/>
    <w:rsid w:val="29E67293"/>
    <w:rsid w:val="2A293624"/>
    <w:rsid w:val="2A6428AE"/>
    <w:rsid w:val="2A7614CF"/>
    <w:rsid w:val="2B1E0CAF"/>
    <w:rsid w:val="2B514BE0"/>
    <w:rsid w:val="2BD63337"/>
    <w:rsid w:val="2C923702"/>
    <w:rsid w:val="2CF47F19"/>
    <w:rsid w:val="2D7352E2"/>
    <w:rsid w:val="2E0028ED"/>
    <w:rsid w:val="2E0F2B31"/>
    <w:rsid w:val="2E4647A4"/>
    <w:rsid w:val="2EE8585B"/>
    <w:rsid w:val="2F456477"/>
    <w:rsid w:val="2FB83480"/>
    <w:rsid w:val="2FE774F6"/>
    <w:rsid w:val="304E5AFE"/>
    <w:rsid w:val="311F752F"/>
    <w:rsid w:val="314F3210"/>
    <w:rsid w:val="319B4E07"/>
    <w:rsid w:val="325D3E6B"/>
    <w:rsid w:val="32C24615"/>
    <w:rsid w:val="32D54349"/>
    <w:rsid w:val="332E3A59"/>
    <w:rsid w:val="33641229"/>
    <w:rsid w:val="336D27D3"/>
    <w:rsid w:val="34056568"/>
    <w:rsid w:val="34496D9C"/>
    <w:rsid w:val="34983880"/>
    <w:rsid w:val="35731BF7"/>
    <w:rsid w:val="364041CF"/>
    <w:rsid w:val="373A6E70"/>
    <w:rsid w:val="37773C20"/>
    <w:rsid w:val="377F0D27"/>
    <w:rsid w:val="378679C0"/>
    <w:rsid w:val="380F3E59"/>
    <w:rsid w:val="389425B0"/>
    <w:rsid w:val="38B844F1"/>
    <w:rsid w:val="38F31085"/>
    <w:rsid w:val="39671A73"/>
    <w:rsid w:val="39BA4298"/>
    <w:rsid w:val="39F552D0"/>
    <w:rsid w:val="3A571AE7"/>
    <w:rsid w:val="3A731F37"/>
    <w:rsid w:val="3A841DEB"/>
    <w:rsid w:val="3ACF5B21"/>
    <w:rsid w:val="3B820DE6"/>
    <w:rsid w:val="3B8C3A12"/>
    <w:rsid w:val="3B934DA1"/>
    <w:rsid w:val="3BF03FA1"/>
    <w:rsid w:val="3C597D99"/>
    <w:rsid w:val="3C6E7F34"/>
    <w:rsid w:val="3C9B215F"/>
    <w:rsid w:val="3CB60D47"/>
    <w:rsid w:val="3D3F6F8E"/>
    <w:rsid w:val="3DE9514C"/>
    <w:rsid w:val="3E5F540E"/>
    <w:rsid w:val="3ED95F70"/>
    <w:rsid w:val="3F4E170B"/>
    <w:rsid w:val="3F6727CC"/>
    <w:rsid w:val="400D3374"/>
    <w:rsid w:val="40297018"/>
    <w:rsid w:val="405E3BCF"/>
    <w:rsid w:val="406A3028"/>
    <w:rsid w:val="40774C91"/>
    <w:rsid w:val="408F5F38"/>
    <w:rsid w:val="40994C08"/>
    <w:rsid w:val="410D73A4"/>
    <w:rsid w:val="416A65A4"/>
    <w:rsid w:val="41C04416"/>
    <w:rsid w:val="41DE664A"/>
    <w:rsid w:val="41E9396D"/>
    <w:rsid w:val="43210EE4"/>
    <w:rsid w:val="435E3EE6"/>
    <w:rsid w:val="43A713E9"/>
    <w:rsid w:val="43C27FD1"/>
    <w:rsid w:val="44E67CEF"/>
    <w:rsid w:val="450B1E4C"/>
    <w:rsid w:val="45240818"/>
    <w:rsid w:val="457277D5"/>
    <w:rsid w:val="45795008"/>
    <w:rsid w:val="45D3296A"/>
    <w:rsid w:val="45DC3A28"/>
    <w:rsid w:val="462E302B"/>
    <w:rsid w:val="465D0485"/>
    <w:rsid w:val="46AF05B5"/>
    <w:rsid w:val="46BC1650"/>
    <w:rsid w:val="47A10C80"/>
    <w:rsid w:val="48C90054"/>
    <w:rsid w:val="48D6451F"/>
    <w:rsid w:val="49A07007"/>
    <w:rsid w:val="49EC224C"/>
    <w:rsid w:val="49F64E79"/>
    <w:rsid w:val="4A050C18"/>
    <w:rsid w:val="4A0C644A"/>
    <w:rsid w:val="4A3E05CE"/>
    <w:rsid w:val="4A421E6C"/>
    <w:rsid w:val="4AB64608"/>
    <w:rsid w:val="4ABD5996"/>
    <w:rsid w:val="4B4B76DE"/>
    <w:rsid w:val="4B75001F"/>
    <w:rsid w:val="4B8F7333"/>
    <w:rsid w:val="4BBE00FA"/>
    <w:rsid w:val="4BC3260A"/>
    <w:rsid w:val="4C0C6CAB"/>
    <w:rsid w:val="4C872C0B"/>
    <w:rsid w:val="4CB84667"/>
    <w:rsid w:val="4D4E6D7A"/>
    <w:rsid w:val="4D67005E"/>
    <w:rsid w:val="4D95426C"/>
    <w:rsid w:val="4D970721"/>
    <w:rsid w:val="4DC4528E"/>
    <w:rsid w:val="4E1C6E78"/>
    <w:rsid w:val="4E1E04FA"/>
    <w:rsid w:val="4E2B0E69"/>
    <w:rsid w:val="4EB15812"/>
    <w:rsid w:val="4F02606E"/>
    <w:rsid w:val="4F0E7E30"/>
    <w:rsid w:val="4F583EE0"/>
    <w:rsid w:val="4F754A92"/>
    <w:rsid w:val="4F890296"/>
    <w:rsid w:val="4FA9274F"/>
    <w:rsid w:val="505E70DB"/>
    <w:rsid w:val="50A639D7"/>
    <w:rsid w:val="513167F2"/>
    <w:rsid w:val="51622726"/>
    <w:rsid w:val="51823496"/>
    <w:rsid w:val="5196484B"/>
    <w:rsid w:val="51B00003"/>
    <w:rsid w:val="51B318A1"/>
    <w:rsid w:val="51DA5080"/>
    <w:rsid w:val="51E101BC"/>
    <w:rsid w:val="51ED321D"/>
    <w:rsid w:val="52401256"/>
    <w:rsid w:val="5248283D"/>
    <w:rsid w:val="528C45CC"/>
    <w:rsid w:val="52C75604"/>
    <w:rsid w:val="52C90909"/>
    <w:rsid w:val="530879CB"/>
    <w:rsid w:val="5311062D"/>
    <w:rsid w:val="533B1B4E"/>
    <w:rsid w:val="546B06B8"/>
    <w:rsid w:val="55AE6B2E"/>
    <w:rsid w:val="55D9611A"/>
    <w:rsid w:val="56357B94"/>
    <w:rsid w:val="56B85264"/>
    <w:rsid w:val="57256D9D"/>
    <w:rsid w:val="579F0EA7"/>
    <w:rsid w:val="57CF2865"/>
    <w:rsid w:val="58382B00"/>
    <w:rsid w:val="58613E05"/>
    <w:rsid w:val="589C308F"/>
    <w:rsid w:val="58A40196"/>
    <w:rsid w:val="58AF60A7"/>
    <w:rsid w:val="58BC06AB"/>
    <w:rsid w:val="59637709"/>
    <w:rsid w:val="596B4729"/>
    <w:rsid w:val="597F65E0"/>
    <w:rsid w:val="59E720E8"/>
    <w:rsid w:val="5A2A32EB"/>
    <w:rsid w:val="5A5C0D28"/>
    <w:rsid w:val="5A987886"/>
    <w:rsid w:val="5AB87F28"/>
    <w:rsid w:val="5B2335F4"/>
    <w:rsid w:val="5B555777"/>
    <w:rsid w:val="5B8C73EB"/>
    <w:rsid w:val="5BB92973"/>
    <w:rsid w:val="5BD90156"/>
    <w:rsid w:val="5BE54D4D"/>
    <w:rsid w:val="5C3B09B7"/>
    <w:rsid w:val="5CC2508E"/>
    <w:rsid w:val="5D2E002E"/>
    <w:rsid w:val="5D467A6D"/>
    <w:rsid w:val="5D777C27"/>
    <w:rsid w:val="5DC015CE"/>
    <w:rsid w:val="5E604B5F"/>
    <w:rsid w:val="5E781EA8"/>
    <w:rsid w:val="5EC8429B"/>
    <w:rsid w:val="5ED26194"/>
    <w:rsid w:val="5EE4753E"/>
    <w:rsid w:val="5EF77271"/>
    <w:rsid w:val="5F5D6723"/>
    <w:rsid w:val="5FFF18EF"/>
    <w:rsid w:val="606A3A73"/>
    <w:rsid w:val="61045C75"/>
    <w:rsid w:val="61A023DA"/>
    <w:rsid w:val="61AE7235"/>
    <w:rsid w:val="62210161"/>
    <w:rsid w:val="62B66AFB"/>
    <w:rsid w:val="630B32EB"/>
    <w:rsid w:val="6472739A"/>
    <w:rsid w:val="64B11C70"/>
    <w:rsid w:val="64B33C3A"/>
    <w:rsid w:val="64EB3A7A"/>
    <w:rsid w:val="65036CDA"/>
    <w:rsid w:val="651346D9"/>
    <w:rsid w:val="654E5711"/>
    <w:rsid w:val="65510D5D"/>
    <w:rsid w:val="662D5327"/>
    <w:rsid w:val="66377F53"/>
    <w:rsid w:val="66390FE0"/>
    <w:rsid w:val="66990686"/>
    <w:rsid w:val="67403C42"/>
    <w:rsid w:val="6779459B"/>
    <w:rsid w:val="67966EFB"/>
    <w:rsid w:val="68262975"/>
    <w:rsid w:val="687212B0"/>
    <w:rsid w:val="68996CA3"/>
    <w:rsid w:val="69472BA3"/>
    <w:rsid w:val="69547A1A"/>
    <w:rsid w:val="69F745C9"/>
    <w:rsid w:val="6A0942FC"/>
    <w:rsid w:val="6A383090"/>
    <w:rsid w:val="6A5A4B58"/>
    <w:rsid w:val="6AC0694A"/>
    <w:rsid w:val="6AD14E1A"/>
    <w:rsid w:val="6B4F21E3"/>
    <w:rsid w:val="6B7C465A"/>
    <w:rsid w:val="6B87255D"/>
    <w:rsid w:val="6BAC3191"/>
    <w:rsid w:val="6BE648F5"/>
    <w:rsid w:val="6C276CBC"/>
    <w:rsid w:val="6C423AF6"/>
    <w:rsid w:val="6CB467A2"/>
    <w:rsid w:val="6D4A0EB4"/>
    <w:rsid w:val="6D601515"/>
    <w:rsid w:val="6D7155ED"/>
    <w:rsid w:val="6D781935"/>
    <w:rsid w:val="6DD6303F"/>
    <w:rsid w:val="6E526272"/>
    <w:rsid w:val="6E70494A"/>
    <w:rsid w:val="6E977A2B"/>
    <w:rsid w:val="6F3B6D06"/>
    <w:rsid w:val="6F4162E7"/>
    <w:rsid w:val="6F54601A"/>
    <w:rsid w:val="6F8A1A3C"/>
    <w:rsid w:val="6FB22D40"/>
    <w:rsid w:val="6FFE1AE2"/>
    <w:rsid w:val="709A3F00"/>
    <w:rsid w:val="70F20C0F"/>
    <w:rsid w:val="71940950"/>
    <w:rsid w:val="71E01DE7"/>
    <w:rsid w:val="721B697B"/>
    <w:rsid w:val="728E1843"/>
    <w:rsid w:val="72DF209E"/>
    <w:rsid w:val="73B9644B"/>
    <w:rsid w:val="74A470FC"/>
    <w:rsid w:val="75E1612D"/>
    <w:rsid w:val="7608190C"/>
    <w:rsid w:val="766034F6"/>
    <w:rsid w:val="768865A9"/>
    <w:rsid w:val="77784020"/>
    <w:rsid w:val="778B00FF"/>
    <w:rsid w:val="77A63F69"/>
    <w:rsid w:val="77EB3293"/>
    <w:rsid w:val="77FC0FFD"/>
    <w:rsid w:val="77FD7F42"/>
    <w:rsid w:val="781A1483"/>
    <w:rsid w:val="78FF6FF6"/>
    <w:rsid w:val="79E1351C"/>
    <w:rsid w:val="7A412D00"/>
    <w:rsid w:val="7A572945"/>
    <w:rsid w:val="7A5C2227"/>
    <w:rsid w:val="7AD3647C"/>
    <w:rsid w:val="7AD85D51"/>
    <w:rsid w:val="7B256ABC"/>
    <w:rsid w:val="7B272834"/>
    <w:rsid w:val="7C012C4D"/>
    <w:rsid w:val="7C1C7EBF"/>
    <w:rsid w:val="7C975798"/>
    <w:rsid w:val="7D146DE8"/>
    <w:rsid w:val="7E8458A8"/>
    <w:rsid w:val="7ED607F9"/>
    <w:rsid w:val="7EE54599"/>
    <w:rsid w:val="7F0215EE"/>
    <w:rsid w:val="7F73429A"/>
    <w:rsid w:val="7F853FCE"/>
    <w:rsid w:val="7FAE0E2E"/>
    <w:rsid w:val="7FB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sz w:val="24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dr w:val="none" w:color="auto" w:sz="0" w:space="0"/>
    </w:rPr>
  </w:style>
  <w:style w:type="character" w:styleId="10">
    <w:name w:val="FollowedHyperlink"/>
    <w:basedOn w:val="8"/>
    <w:uiPriority w:val="0"/>
    <w:rPr>
      <w:color w:val="333333"/>
      <w:u w:val="none"/>
      <w:bdr w:val="none" w:color="auto" w:sz="0" w:space="0"/>
    </w:rPr>
  </w:style>
  <w:style w:type="character" w:styleId="11">
    <w:name w:val="Emphasis"/>
    <w:basedOn w:val="8"/>
    <w:qFormat/>
    <w:uiPriority w:val="0"/>
    <w:rPr>
      <w:i/>
      <w:bdr w:val="none" w:color="auto" w:sz="0" w:space="0"/>
    </w:rPr>
  </w:style>
  <w:style w:type="character" w:styleId="12">
    <w:name w:val="Hyperlink"/>
    <w:basedOn w:val="8"/>
    <w:uiPriority w:val="0"/>
    <w:rPr>
      <w:color w:val="333333"/>
      <w:u w:val="none"/>
      <w:bdr w:val="none" w:color="auto" w:sz="0" w:space="0"/>
    </w:rPr>
  </w:style>
  <w:style w:type="character" w:customStyle="1" w:styleId="13">
    <w:name w:val="页眉 Char"/>
    <w:basedOn w:val="8"/>
    <w:link w:val="4"/>
    <w:qFormat/>
    <w:uiPriority w:val="0"/>
    <w:rPr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sz w:val="18"/>
      <w:szCs w:val="18"/>
    </w:rPr>
  </w:style>
  <w:style w:type="character" w:customStyle="1" w:styleId="15">
    <w:name w:val="text-overflow"/>
    <w:basedOn w:val="8"/>
    <w:uiPriority w:val="0"/>
  </w:style>
  <w:style w:type="character" w:customStyle="1" w:styleId="16">
    <w:name w:val="text-overflow1"/>
    <w:basedOn w:val="8"/>
    <w:uiPriority w:val="0"/>
    <w:rPr>
      <w:sz w:val="21"/>
      <w:szCs w:val="21"/>
    </w:rPr>
  </w:style>
  <w:style w:type="character" w:customStyle="1" w:styleId="17">
    <w:name w:val="publishtime8"/>
    <w:basedOn w:val="8"/>
    <w:uiPriority w:val="0"/>
    <w:rPr>
      <w:color w:val="666666"/>
    </w:rPr>
  </w:style>
  <w:style w:type="character" w:customStyle="1" w:styleId="18">
    <w:name w:val="publishtime9"/>
    <w:basedOn w:val="8"/>
    <w:uiPriority w:val="0"/>
    <w:rPr>
      <w:color w:val="666666"/>
    </w:rPr>
  </w:style>
  <w:style w:type="character" w:customStyle="1" w:styleId="19">
    <w:name w:val="first-child"/>
    <w:basedOn w:val="8"/>
    <w:uiPriority w:val="0"/>
  </w:style>
  <w:style w:type="character" w:customStyle="1" w:styleId="20">
    <w:name w:val="focus1"/>
    <w:basedOn w:val="8"/>
    <w:uiPriority w:val="0"/>
    <w:rPr>
      <w:color w:val="23527C"/>
      <w:bdr w:val="none" w:color="DDDDDD" w:sz="0" w:space="0"/>
      <w:shd w:val="clear" w:fill="EEEEEE"/>
    </w:rPr>
  </w:style>
  <w:style w:type="character" w:customStyle="1" w:styleId="21">
    <w:name w:val="hover13"/>
    <w:basedOn w:val="8"/>
    <w:uiPriority w:val="0"/>
    <w:rPr>
      <w:color w:val="23527C"/>
      <w:bdr w:val="none" w:color="DDDDDD" w:sz="0" w:space="0"/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2138</Words>
  <Characters>2253</Characters>
  <Lines>1</Lines>
  <Paragraphs>4</Paragraphs>
  <TotalTime>15</TotalTime>
  <ScaleCrop>false</ScaleCrop>
  <LinksUpToDate>false</LinksUpToDate>
  <CharactersWithSpaces>2300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2022-01-17T08:46:00Z</dcterms:created>
  <dc:creator>Administrator</dc:creator>
  <cp:lastModifiedBy>Anni</cp:lastModifiedBy>
  <cp:lastPrinted>2022-03-18T03:04:00Z</cp:lastPrinted>
  <dcterms:modified xsi:type="dcterms:W3CDTF">2022-03-25T04:03:24Z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7EE6467220634255BDF8A44DAE9369AA</vt:lpwstr>
  </property>
</Properties>
</file>