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color w:val="auto"/>
        </w:rPr>
      </w:pPr>
    </w:p>
    <w:p>
      <w:pPr>
        <w:pStyle w:val="17"/>
        <w:jc w:val="center"/>
        <w:rPr>
          <w:rFonts w:hint="eastAsia" w:eastAsia="宋体"/>
          <w:color w:val="auto"/>
          <w:sz w:val="28"/>
          <w:lang w:eastAsia="zh-CN"/>
        </w:rPr>
      </w:pPr>
      <w:r>
        <w:rPr>
          <w:rFonts w:hint="eastAsia" w:ascii="华文中宋" w:hAnsi="华文中宋" w:eastAsia="华文中宋"/>
          <w:b w:val="0"/>
          <w:color w:val="auto"/>
          <w:sz w:val="40"/>
          <w:szCs w:val="44"/>
          <w:lang w:val="en-US" w:eastAsia="zh-CN"/>
        </w:rPr>
        <w:t xml:space="preserve"> </w:t>
      </w:r>
      <w:r>
        <w:rPr>
          <w:rFonts w:hint="eastAsia" w:ascii="华文中宋" w:hAnsi="华文中宋" w:eastAsia="华文中宋"/>
          <w:b w:val="0"/>
          <w:color w:val="auto"/>
          <w:sz w:val="40"/>
          <w:szCs w:val="44"/>
          <w:lang w:eastAsia="zh-CN"/>
        </w:rPr>
        <w:t>三门县健跳镇峋岩村桥闸建设工程</w:t>
      </w:r>
    </w:p>
    <w:p>
      <w:pPr>
        <w:pStyle w:val="17"/>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三门县健跳镇峋岩村股份经济合作社</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台州市天诚工程造价咨询有限公司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三门县健跳镇公共资源交易中心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二</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月</w:t>
      </w:r>
    </w:p>
    <w:bookmarkEnd w:id="0"/>
    <w:p>
      <w:pPr>
        <w:jc w:val="center"/>
        <w:rPr>
          <w:rFonts w:ascii="宋体" w:hAnsi="宋体" w:eastAsia="宋体"/>
          <w:b/>
          <w:bCs/>
          <w:color w:val="auto"/>
          <w:sz w:val="44"/>
        </w:rPr>
      </w:pPr>
    </w:p>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7"/>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7"/>
        <w:jc w:val="left"/>
        <w:rPr>
          <w:rFonts w:hint="eastAsia" w:ascii="宋体" w:hAnsi="宋体"/>
          <w:color w:val="auto"/>
          <w:sz w:val="30"/>
          <w:szCs w:val="30"/>
          <w:lang w:val="en-US" w:eastAsia="zh-CN"/>
        </w:rPr>
      </w:pPr>
    </w:p>
    <w:p>
      <w:pPr>
        <w:pStyle w:val="17"/>
        <w:ind w:firstLine="602"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三门县健跳镇峋岩村桥闸建设工程</w:t>
      </w:r>
      <w:r>
        <w:rPr>
          <w:rFonts w:hint="eastAsia" w:ascii="宋体" w:hAnsi="宋体"/>
          <w:color w:val="auto"/>
          <w:sz w:val="30"/>
          <w:szCs w:val="30"/>
        </w:rPr>
        <w:t xml:space="preserve"> </w:t>
      </w:r>
    </w:p>
    <w:p>
      <w:pPr>
        <w:pStyle w:val="34"/>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三门县健跳镇峋岩村股份经济合作社</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芦余村</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15057250366</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台州市天诚工程造价咨询有限公司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谢优君</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13806575153</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三门县健跳镇公共资源交易中心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二 ○ 二</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lang w:eastAsia="zh-CN"/>
        </w:rPr>
        <w:t>二</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一</w:t>
      </w:r>
      <w:r>
        <w:rPr>
          <w:rFonts w:hint="eastAsia" w:ascii="宋体" w:hAnsi="宋体" w:eastAsia="宋体"/>
          <w:color w:val="auto"/>
          <w:sz w:val="30"/>
          <w:szCs w:val="30"/>
        </w:rPr>
        <w:t>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三门县健跳镇峋岩村桥闸建设工程</w:t>
      </w:r>
    </w:p>
    <w:p>
      <w:pPr>
        <w:spacing w:line="380" w:lineRule="exact"/>
        <w:jc w:val="center"/>
        <w:rPr>
          <w:color w:val="auto"/>
          <w:sz w:val="28"/>
          <w:szCs w:val="28"/>
        </w:rPr>
      </w:pPr>
      <w:r>
        <w:rPr>
          <w:b/>
          <w:color w:val="auto"/>
          <w:sz w:val="28"/>
          <w:szCs w:val="28"/>
        </w:rPr>
        <w:t>招标公告</w:t>
      </w:r>
    </w:p>
    <w:p>
      <w:pPr>
        <w:spacing w:before="120" w:after="120" w:line="500" w:lineRule="exact"/>
        <w:ind w:left="-112" w:leftChars="-56" w:right="-96" w:rightChars="-48"/>
        <w:rPr>
          <w:rFonts w:hint="eastAsia" w:ascii="黑体" w:hAnsi="宋体" w:eastAsia="黑体" w:cs="宋体"/>
          <w:b/>
          <w:bCs/>
          <w:color w:val="auto"/>
          <w:sz w:val="24"/>
          <w:szCs w:val="24"/>
        </w:rPr>
      </w:pPr>
      <w:bookmarkStart w:id="2" w:name="_Toc448383198"/>
      <w:bookmarkStart w:id="3" w:name="_Toc413603492"/>
      <w:bookmarkStart w:id="4" w:name="_Toc413620263"/>
      <w:bookmarkStart w:id="5" w:name="_Toc60687307"/>
      <w:bookmarkStart w:id="6" w:name="_Toc413620268"/>
      <w:bookmarkStart w:id="7" w:name="OLE_LINK3"/>
      <w:bookmarkStart w:id="8" w:name="_Toc413603497"/>
      <w:bookmarkStart w:id="9" w:name="_Toc60687312"/>
      <w:r>
        <w:rPr>
          <w:rFonts w:hint="eastAsia" w:ascii="黑体" w:hAnsi="宋体" w:eastAsia="黑体" w:cs="宋体"/>
          <w:b/>
          <w:bCs/>
          <w:color w:val="auto"/>
          <w:sz w:val="24"/>
          <w:szCs w:val="24"/>
          <w:lang w:val="en-US" w:eastAsia="zh-CN"/>
        </w:rPr>
        <w:t>1、</w:t>
      </w:r>
      <w:r>
        <w:rPr>
          <w:rFonts w:hint="eastAsia" w:ascii="黑体" w:hAnsi="宋体" w:eastAsia="黑体" w:cs="宋体"/>
          <w:b/>
          <w:bCs/>
          <w:color w:val="auto"/>
          <w:sz w:val="24"/>
          <w:szCs w:val="24"/>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三门县健跳镇峋岩村桥闸建设工程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三门县健跳镇峋岩村股份经济合作社</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台州市天诚工程造价咨询有限公司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ascii="黑体" w:hAnsi="宋体" w:eastAsia="黑体" w:cs="宋体"/>
          <w:b/>
          <w:bCs/>
          <w:color w:val="auto"/>
          <w:sz w:val="24"/>
          <w:szCs w:val="24"/>
        </w:rPr>
        <w:t>、项目概况与招标范围</w:t>
      </w:r>
    </w:p>
    <w:p>
      <w:pPr>
        <w:spacing w:line="480" w:lineRule="exact"/>
        <w:ind w:left="-179" w:right="-154" w:firstLine="42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项目概况：本工程位</w:t>
      </w:r>
      <w:r>
        <w:rPr>
          <w:rFonts w:hint="eastAsia" w:ascii="宋体" w:hAnsi="宋体" w:eastAsia="宋体" w:cs="宋体"/>
          <w:color w:val="auto"/>
          <w:sz w:val="24"/>
          <w:szCs w:val="24"/>
          <w:highlight w:val="none"/>
        </w:rPr>
        <w:t>于三门县健跳镇峋岩村的</w:t>
      </w:r>
      <w:r>
        <w:rPr>
          <w:rFonts w:hint="eastAsia" w:ascii="宋体" w:hAnsi="宋体" w:eastAsia="宋体" w:cs="宋体"/>
          <w:color w:val="auto"/>
          <w:sz w:val="24"/>
          <w:szCs w:val="24"/>
          <w:highlight w:val="none"/>
          <w:lang w:eastAsia="zh-CN"/>
        </w:rPr>
        <w:t>昌塘</w:t>
      </w:r>
      <w:r>
        <w:rPr>
          <w:rFonts w:hint="eastAsia" w:ascii="宋体" w:hAnsi="宋体" w:eastAsia="宋体" w:cs="宋体"/>
          <w:color w:val="auto"/>
          <w:sz w:val="24"/>
          <w:szCs w:val="24"/>
          <w:highlight w:val="none"/>
        </w:rPr>
        <w:t>港岸线上，为促进农业生产沟通河岸线田间道路及隔离西渡塘养殖咸水倒灌，保证峋岩南塘的农业种植生产，需新建一座控制闸，一座桥涵</w:t>
      </w:r>
      <w:r>
        <w:rPr>
          <w:rFonts w:hint="eastAsia" w:ascii="宋体" w:hAnsi="宋体" w:eastAsia="宋体" w:cs="宋体"/>
          <w:color w:val="auto"/>
          <w:sz w:val="24"/>
          <w:szCs w:val="24"/>
          <w:highlight w:val="none"/>
          <w:lang w:eastAsia="zh-CN"/>
        </w:rPr>
        <w:t>。</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0"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highlight w:val="none"/>
          <w:u w:val="single"/>
          <w:lang w:eastAsia="zh-CN"/>
        </w:rPr>
        <w:t>215736</w:t>
      </w:r>
      <w:r>
        <w:rPr>
          <w:rFonts w:hint="eastAsia" w:ascii="宋体" w:hAnsi="宋体" w:eastAsia="宋体" w:cs="宋体"/>
          <w:color w:val="auto"/>
          <w:sz w:val="24"/>
          <w:szCs w:val="24"/>
          <w:highlight w:val="none"/>
          <w:u w:val="single"/>
        </w:rPr>
        <w:t>元。</w:t>
      </w:r>
    </w:p>
    <w:bookmarkEnd w:id="10"/>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lang w:eastAsia="zh-CN"/>
        </w:rPr>
        <w:t>60日历天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1" w:name="_Toc221949927"/>
      <w:r>
        <w:rPr>
          <w:rFonts w:hint="eastAsia" w:ascii="宋体" w:hAnsi="宋体" w:eastAsia="宋体" w:cs="宋体"/>
          <w:color w:val="auto"/>
          <w:sz w:val="24"/>
          <w:szCs w:val="24"/>
        </w:rPr>
        <w:t>3.1</w:t>
      </w:r>
      <w:bookmarkEnd w:id="11"/>
      <w:r>
        <w:rPr>
          <w:rFonts w:hint="eastAsia" w:ascii="宋体" w:hAnsi="宋体" w:eastAsia="宋体" w:cs="宋体"/>
          <w:color w:val="auto"/>
          <w:sz w:val="24"/>
          <w:szCs w:val="24"/>
        </w:rPr>
        <w:t>本次招标要求投标人须具备：</w:t>
      </w:r>
      <w:bookmarkStart w:id="12" w:name="_Toc221949928"/>
      <w:bookmarkEnd w:id="12"/>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（2）项目负责人：</w:t>
      </w:r>
      <w:r>
        <w:rPr>
          <w:rFonts w:hint="eastAsia" w:ascii="宋体" w:hAnsi="宋体" w:eastAsia="宋体" w:cs="宋体"/>
          <w:color w:val="auto"/>
          <w:sz w:val="24"/>
          <w:szCs w:val="24"/>
          <w:u w:val="single"/>
        </w:rPr>
        <w:t>具有安全生产考核合格证书（B证）</w:t>
      </w:r>
      <w:r>
        <w:rPr>
          <w:rFonts w:hint="eastAsia" w:ascii="宋体" w:hAnsi="宋体" w:eastAsia="宋体" w:cs="宋体"/>
          <w:color w:val="auto"/>
          <w:sz w:val="24"/>
          <w:szCs w:val="24"/>
          <w:u w:val="single"/>
          <w:lang w:eastAsia="zh-CN"/>
        </w:rPr>
        <w:t>，无在建工程</w:t>
      </w:r>
      <w:r>
        <w:rPr>
          <w:rFonts w:hint="eastAsia" w:ascii="宋体" w:hAnsi="宋体" w:eastAsia="宋体"/>
          <w:color w:val="auto"/>
          <w:kern w:val="0"/>
          <w:sz w:val="24"/>
          <w:szCs w:val="24"/>
          <w:u w:val="single"/>
          <w:lang w:eastAsia="zh-CN"/>
        </w:rPr>
        <w:t>（</w:t>
      </w:r>
      <w:r>
        <w:rPr>
          <w:rFonts w:hint="eastAsia" w:ascii="宋体" w:hAnsi="宋体" w:eastAsia="宋体"/>
          <w:color w:val="auto"/>
          <w:kern w:val="0"/>
          <w:sz w:val="24"/>
          <w:szCs w:val="24"/>
          <w:u w:val="single"/>
          <w:lang w:val="en-US" w:eastAsia="zh-CN"/>
        </w:rPr>
        <w:t>开标时项目负责人须携带本人身份证原件到现场）</w:t>
      </w:r>
      <w:r>
        <w:rPr>
          <w:rFonts w:hint="eastAsia" w:ascii="宋体" w:hAnsi="宋体" w:eastAsia="宋体"/>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500" w:lineRule="exact"/>
        <w:ind w:left="-112" w:leftChars="-56" w:right="-96" w:rightChars="-48"/>
        <w:rPr>
          <w:rFonts w:hint="eastAsia" w:ascii="黑体" w:hAnsi="宋体" w:eastAsia="黑体" w:cs="宋体"/>
          <w:b/>
          <w:bCs/>
          <w:color w:val="auto"/>
          <w:sz w:val="24"/>
          <w:szCs w:val="24"/>
          <w:lang w:val="en-US" w:eastAsia="zh-CN"/>
        </w:rPr>
      </w:pPr>
      <w:r>
        <w:rPr>
          <w:rFonts w:hint="eastAsia" w:ascii="黑体" w:hAnsi="宋体" w:eastAsia="黑体" w:cs="宋体"/>
          <w:b/>
          <w:bCs/>
          <w:color w:val="auto"/>
          <w:sz w:val="24"/>
          <w:szCs w:val="24"/>
          <w:lang w:val="en-US" w:eastAsia="zh-CN"/>
        </w:rPr>
        <w:t>4、招标文件发售时间</w:t>
      </w:r>
    </w:p>
    <w:p>
      <w:pPr>
        <w:spacing w:line="440" w:lineRule="exact"/>
        <w:ind w:firstLine="480" w:firstLineChars="200"/>
        <w:rPr>
          <w:rFonts w:hint="eastAsia" w:ascii="宋体" w:hAnsi="宋体" w:eastAsia="宋体" w:cs="宋体"/>
          <w:color w:val="auto"/>
          <w:kern w:val="0"/>
          <w:sz w:val="21"/>
          <w:szCs w:val="21"/>
          <w:u w:val="none"/>
        </w:rPr>
      </w:pPr>
      <w:r>
        <w:rPr>
          <w:rFonts w:hint="eastAsia" w:ascii="宋体" w:hAnsi="宋体" w:eastAsia="宋体" w:cs="宋体"/>
          <w:color w:val="auto"/>
          <w:sz w:val="24"/>
          <w:szCs w:val="24"/>
          <w:lang w:val="en-US" w:eastAsia="zh-CN"/>
        </w:rPr>
        <w:t>4.1招标文件将于2022年01月17日起在三门县公共资源交易中心网 “网址：</w:t>
      </w:r>
      <w:r>
        <w:rPr>
          <w:rFonts w:hint="eastAsia" w:ascii="宋体" w:hAnsi="宋体" w:eastAsia="宋体" w:cs="宋体"/>
          <w:color w:val="auto"/>
          <w:kern w:val="0"/>
          <w:sz w:val="21"/>
          <w:szCs w:val="21"/>
          <w:u w:val="none"/>
        </w:rPr>
        <w:fldChar w:fldCharType="begin"/>
      </w:r>
      <w:r>
        <w:rPr>
          <w:rFonts w:hint="eastAsia" w:ascii="宋体" w:hAnsi="宋体" w:eastAsia="宋体" w:cs="宋体"/>
          <w:color w:val="auto"/>
          <w:kern w:val="0"/>
          <w:sz w:val="21"/>
          <w:szCs w:val="21"/>
          <w:u w:val="none"/>
        </w:rPr>
        <w:instrText xml:space="preserve"> HYPERLINK "http://jyzx.sanmen.gov.cn/\”上发布并供下载，招标文件以书面为准。" </w:instrText>
      </w:r>
      <w:r>
        <w:rPr>
          <w:rFonts w:hint="eastAsia" w:ascii="宋体" w:hAnsi="宋体" w:eastAsia="宋体" w:cs="宋体"/>
          <w:color w:val="auto"/>
          <w:kern w:val="0"/>
          <w:sz w:val="21"/>
          <w:szCs w:val="21"/>
          <w:u w:val="none"/>
        </w:rPr>
        <w:fldChar w:fldCharType="separate"/>
      </w:r>
      <w:r>
        <w:rPr>
          <w:rStyle w:val="22"/>
          <w:rFonts w:hint="eastAsia" w:ascii="宋体" w:hAnsi="宋体" w:eastAsia="宋体" w:cs="宋体"/>
          <w:kern w:val="0"/>
          <w:sz w:val="21"/>
          <w:szCs w:val="21"/>
          <w:u w:val="none"/>
        </w:rPr>
        <w:t>http://www.sanmen.gov.cn/col/col1229610743/index.html”</w:t>
      </w:r>
      <w:r>
        <w:rPr>
          <w:rStyle w:val="22"/>
          <w:rFonts w:hint="eastAsia" w:ascii="宋体" w:hAnsi="宋体" w:eastAsia="宋体" w:cs="宋体"/>
          <w:color w:val="auto"/>
          <w:kern w:val="0"/>
          <w:sz w:val="21"/>
          <w:szCs w:val="21"/>
          <w:u w:val="none"/>
        </w:rPr>
        <w:t>上发布并供下载，招标文件以书面为准。</w:t>
      </w:r>
      <w:r>
        <w:rPr>
          <w:rFonts w:hint="eastAsia" w:ascii="宋体" w:hAnsi="宋体" w:eastAsia="宋体" w:cs="宋体"/>
          <w:color w:val="auto"/>
          <w:kern w:val="0"/>
          <w:sz w:val="21"/>
          <w:szCs w:val="21"/>
          <w:u w:val="none"/>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4.2投标人网上免费下载招标文件，不收取任何工本费。</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4.3本项目取消现场报名环节。</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b/>
          <w:bCs/>
          <w:color w:val="auto"/>
          <w:kern w:val="2"/>
          <w:sz w:val="24"/>
          <w:szCs w:val="24"/>
          <w:highlight w:val="none"/>
          <w:lang w:val="en-US" w:eastAsia="zh-CN" w:bidi="ar"/>
        </w:rPr>
      </w:pPr>
      <w:r>
        <w:rPr>
          <w:rFonts w:hint="eastAsia" w:cs="宋体"/>
          <w:b/>
          <w:bCs/>
          <w:color w:val="auto"/>
          <w:kern w:val="2"/>
          <w:sz w:val="24"/>
          <w:szCs w:val="24"/>
          <w:highlight w:val="none"/>
          <w:lang w:val="en-US" w:eastAsia="zh-CN" w:bidi="ar"/>
        </w:rPr>
        <w:t>5、投标文件的递交</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lang w:val="en-US" w:eastAsia="zh-CN"/>
        </w:rPr>
      </w:pPr>
      <w:bookmarkStart w:id="13" w:name="_Toc221949935"/>
      <w:r>
        <w:rPr>
          <w:rFonts w:hint="eastAsia" w:ascii="宋体" w:hAnsi="宋体" w:eastAsia="宋体" w:cs="宋体"/>
          <w:color w:val="auto"/>
          <w:sz w:val="24"/>
          <w:szCs w:val="24"/>
          <w:lang w:val="en-US" w:eastAsia="zh-CN"/>
        </w:rPr>
        <w:t>5.1</w:t>
      </w:r>
      <w:bookmarkEnd w:id="13"/>
      <w:r>
        <w:rPr>
          <w:rFonts w:hint="eastAsia" w:ascii="宋体" w:hAnsi="宋体" w:eastAsia="宋体" w:cs="宋体"/>
          <w:color w:val="auto"/>
          <w:sz w:val="24"/>
          <w:szCs w:val="24"/>
          <w:lang w:val="en-US" w:eastAsia="zh-CN"/>
        </w:rPr>
        <w:t>投标文件递交的截止时间（投标截止时间，下同）为2022年01月24日上午09时10分，地点为三门县健跳镇人民政府大会堂四楼小会议室（峧头村）。</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lang w:val="en-US" w:eastAsia="zh-CN"/>
        </w:rPr>
      </w:pPr>
      <w:bookmarkStart w:id="14" w:name="_Toc221949936"/>
      <w:r>
        <w:rPr>
          <w:rFonts w:hint="eastAsia" w:ascii="宋体" w:hAnsi="宋体" w:eastAsia="宋体" w:cs="宋体"/>
          <w:color w:val="auto"/>
          <w:sz w:val="24"/>
          <w:szCs w:val="24"/>
          <w:lang w:val="en-US" w:eastAsia="zh-CN"/>
        </w:rPr>
        <w:t>5.2逾期送达的或者未送达指定地点的投标文件，招标人不予受理。</w:t>
      </w:r>
      <w:bookmarkEnd w:id="14"/>
    </w:p>
    <w:p>
      <w:pPr>
        <w:keepNext w:val="0"/>
        <w:keepLines w:val="0"/>
        <w:pageBreakBefore w:val="0"/>
        <w:widowControl w:val="0"/>
        <w:kinsoku/>
        <w:wordWrap/>
        <w:overflowPunct/>
        <w:topLinePunct w:val="0"/>
        <w:autoSpaceDE/>
        <w:autoSpaceDN/>
        <w:bidi w:val="0"/>
        <w:adjustRightInd/>
        <w:snapToGrid/>
        <w:spacing w:line="480" w:lineRule="exact"/>
        <w:ind w:left="0" w:right="0" w:firstLine="42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1"/>
          <w:szCs w:val="21"/>
          <w:lang w:val="en-US" w:eastAsia="zh-CN"/>
        </w:rPr>
        <w:t>5.3因疫情管控需要，各投标人限派1名代表参加现场开标活动，进入交易中心的人员必须全程佩戴口罩，自觉接受体温检测并出示台州健康码（绿码）和行程码，接受防疫询问并如实报告、登记情况。开标厅内人员间隔保持一米五以上。请各投标人提前到达（建议在投标截止时间30分钟前），因预留时间不足、未佩戴口罩或体温异常等情况导致的不利后果，由投标人自行承担。</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bookmarkStart w:id="15" w:name="_Toc168475632"/>
      <w:bookmarkEnd w:id="15"/>
      <w:bookmarkStart w:id="16" w:name="_Toc270602176"/>
      <w:bookmarkEnd w:id="16"/>
      <w:bookmarkStart w:id="17" w:name="_Toc144974485"/>
      <w:bookmarkEnd w:id="17"/>
      <w:bookmarkStart w:id="18" w:name="_Toc222030972"/>
      <w:bookmarkEnd w:id="18"/>
      <w:bookmarkStart w:id="19" w:name="_Toc222032639"/>
      <w:bookmarkEnd w:id="19"/>
      <w:bookmarkStart w:id="20" w:name="_Toc222029470"/>
      <w:bookmarkEnd w:id="20"/>
      <w:bookmarkStart w:id="21" w:name="_Toc168476035"/>
      <w:bookmarkEnd w:id="21"/>
      <w:bookmarkStart w:id="22" w:name="_Toc221949941"/>
      <w:bookmarkEnd w:id="22"/>
      <w:bookmarkStart w:id="23" w:name="_Toc229305330"/>
      <w:bookmarkEnd w:id="23"/>
      <w:bookmarkStart w:id="24" w:name="_Toc222033821"/>
      <w:bookmarkEnd w:id="24"/>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三门县健跳镇峋岩村股份经济合作社</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芦余村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lang w:eastAsia="zh-CN"/>
        </w:rPr>
        <w:t xml:space="preserve"> 15057250366</w:t>
      </w:r>
      <w:r>
        <w:rPr>
          <w:rFonts w:hint="eastAsia" w:ascii="宋体" w:hAnsi="宋体" w:eastAsia="宋体" w:cs="宋体"/>
          <w:color w:val="auto"/>
          <w:sz w:val="24"/>
        </w:rPr>
        <w:t xml:space="preserve"> </w:t>
      </w:r>
    </w:p>
    <w:p>
      <w:pPr>
        <w:spacing w:line="500" w:lineRule="atLeas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台州市天诚工程造价咨询有限公司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谢优君</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13806575153</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eastAsia="宋体"/>
          <w:color w:val="auto"/>
          <w:sz w:val="28"/>
          <w:szCs w:val="28"/>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三门县健跳镇峋岩村股份经济合作社</w:t>
      </w: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台州市天诚工程造价咨询有限公司</w:t>
      </w:r>
    </w:p>
    <w:p>
      <w:pPr>
        <w:wordWrap w:val="0"/>
        <w:adjustRightInd w:val="0"/>
        <w:snapToGrid w:val="0"/>
        <w:spacing w:line="500" w:lineRule="exact"/>
        <w:ind w:right="-193"/>
        <w:jc w:val="right"/>
        <w:rPr>
          <w:rFonts w:hint="eastAsia" w:ascii="宋体" w:hAnsi="宋体" w:eastAsia="宋体"/>
          <w:color w:val="auto"/>
          <w:sz w:val="24"/>
          <w:lang w:eastAsia="zh-CN"/>
        </w:rPr>
      </w:pPr>
      <w:r>
        <w:rPr>
          <w:rFonts w:hint="eastAsia" w:ascii="宋体" w:hAnsi="宋体" w:eastAsia="宋体"/>
          <w:color w:val="auto"/>
          <w:sz w:val="24"/>
        </w:rPr>
        <w:t xml:space="preserve"> 招标监管机构：</w:t>
      </w:r>
      <w:r>
        <w:rPr>
          <w:rFonts w:hint="eastAsia" w:ascii="宋体" w:hAnsi="宋体" w:eastAsia="宋体"/>
          <w:color w:val="auto"/>
          <w:sz w:val="24"/>
          <w:lang w:eastAsia="zh-CN"/>
        </w:rPr>
        <w:t>三门县健跳镇公共资源交易中心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2022</w:t>
      </w:r>
      <w:r>
        <w:rPr>
          <w:rFonts w:hint="eastAsia" w:ascii="宋体" w:hAnsi="宋体" w:eastAsia="宋体"/>
          <w:color w:val="auto"/>
          <w:sz w:val="24"/>
        </w:rPr>
        <w:t>年</w:t>
      </w:r>
      <w:r>
        <w:rPr>
          <w:rFonts w:hint="eastAsia" w:ascii="宋体" w:hAnsi="宋体"/>
          <w:color w:val="auto"/>
          <w:sz w:val="24"/>
          <w:lang w:val="en-US" w:eastAsia="zh-CN"/>
        </w:rPr>
        <w:t>1</w:t>
      </w:r>
      <w:r>
        <w:rPr>
          <w:rFonts w:hint="eastAsia" w:ascii="宋体" w:hAnsi="宋体" w:eastAsia="宋体"/>
          <w:color w:val="auto"/>
          <w:sz w:val="24"/>
        </w:rPr>
        <w:t>月</w:t>
      </w:r>
      <w:r>
        <w:rPr>
          <w:rFonts w:hint="eastAsia" w:ascii="宋体" w:hAnsi="宋体"/>
          <w:color w:val="auto"/>
          <w:sz w:val="24"/>
          <w:lang w:val="en-US" w:eastAsia="zh-CN"/>
        </w:rPr>
        <w:t>17</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7"/>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7"/>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9"/>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三门县健跳镇峋岩村桥闸建设工程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健跳镇峋岩村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highlight w:val="none"/>
                <w:u w:val="single"/>
                <w:lang w:eastAsia="zh-CN"/>
              </w:rPr>
              <w:t>215736</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eastAsia="zh-CN"/>
              </w:rPr>
              <w:t>60日历天</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具有安全生产考核合格证书（B证），无在建工程（</w:t>
            </w:r>
            <w:r>
              <w:rPr>
                <w:rFonts w:hint="eastAsia" w:ascii="宋体" w:hAnsi="宋体" w:eastAsia="宋体" w:cs="宋体"/>
                <w:color w:val="auto"/>
                <w:sz w:val="21"/>
                <w:szCs w:val="21"/>
                <w:lang w:val="en-US" w:eastAsia="zh-CN"/>
              </w:rPr>
              <w:t>开标时项目负责人须携带本人身份证原件到现场）。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7"/>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7"/>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7"/>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7"/>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7"/>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7"/>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7"/>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仟元</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Times New Roman" w:hAnsi="Times New Roman" w:cs="Times New Roman"/>
                <w:color w:val="auto"/>
                <w:kern w:val="2"/>
                <w:sz w:val="21"/>
                <w:szCs w:val="21"/>
                <w:lang w:val="en-US" w:eastAsia="zh-CN" w:bidi="ar-SA"/>
              </w:rPr>
              <w:t>三门县健跳镇人民政府大会堂四楼小会议室（峧头村）</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Times New Roman" w:hAnsi="Times New Roman" w:cs="Times New Roman"/>
                <w:color w:val="auto"/>
                <w:kern w:val="2"/>
                <w:sz w:val="21"/>
                <w:szCs w:val="21"/>
                <w:lang w:val="en-US" w:eastAsia="zh-CN" w:bidi="ar-SA"/>
              </w:rPr>
              <w:t>三门县健跳镇人民政府大会堂四楼小会议室（峧头村）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上午</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10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招标代理费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Times New Roman" w:hAnsi="Times New Roman" w:eastAsia="黑体" w:cs="Times New Roman"/>
                <w:b/>
                <w:color w:val="auto"/>
                <w:highlight w:val="none"/>
                <w:lang w:eastAsia="zh-CN"/>
              </w:rPr>
              <w:t>由中标单位在发中标通知书前支付</w:t>
            </w:r>
            <w:r>
              <w:rPr>
                <w:rFonts w:hint="eastAsia" w:ascii="Times New Roman" w:hAnsi="Times New Roman" w:eastAsia="黑体" w:cs="Times New Roman"/>
                <w:b/>
                <w:color w:val="auto"/>
                <w:highlight w:val="none"/>
                <w:lang w:val="en-US" w:eastAsia="zh-CN"/>
              </w:rPr>
              <w:t>3000元</w:t>
            </w:r>
            <w:r>
              <w:rPr>
                <w:rFonts w:hint="eastAsia" w:ascii="Times New Roman" w:hAnsi="Times New Roman" w:eastAsia="黑体" w:cs="Times New Roman"/>
                <w:b/>
                <w:color w:val="auto"/>
                <w:highlight w:val="none"/>
                <w:lang w:eastAsia="zh-CN"/>
              </w:rPr>
              <w:t>。</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bookmarkStart w:id="559" w:name="_GoBack"/>
      <w:bookmarkEnd w:id="559"/>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7"/>
        <w:spacing w:line="400" w:lineRule="exact"/>
        <w:rPr>
          <w:color w:val="auto"/>
          <w:sz w:val="30"/>
          <w:szCs w:val="30"/>
        </w:rPr>
      </w:pPr>
      <w:bookmarkStart w:id="25" w:name="_Toc500209413"/>
      <w:bookmarkStart w:id="26" w:name="_Toc18718"/>
      <w:bookmarkStart w:id="27" w:name="_Toc500208464"/>
      <w:r>
        <w:rPr>
          <w:rFonts w:hint="eastAsia" w:ascii="宋体" w:hAnsi="宋体" w:cs="宋体"/>
          <w:color w:val="auto"/>
          <w:sz w:val="30"/>
          <w:szCs w:val="30"/>
        </w:rPr>
        <w:t>第一节  总  则</w:t>
      </w:r>
      <w:bookmarkEnd w:id="25"/>
      <w:bookmarkEnd w:id="26"/>
      <w:bookmarkEnd w:id="27"/>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28"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28"/>
    <w:p>
      <w:pPr>
        <w:spacing w:line="400" w:lineRule="exact"/>
        <w:rPr>
          <w:rFonts w:ascii="宋体" w:hAnsi="宋体" w:eastAsia="宋体"/>
          <w:color w:val="auto"/>
          <w:sz w:val="21"/>
          <w:szCs w:val="21"/>
        </w:rPr>
      </w:pPr>
      <w:bookmarkStart w:id="29"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0" w:name="_Toc155342530"/>
      <w:bookmarkStart w:id="31" w:name="_Toc89"/>
      <w:bookmarkStart w:id="32" w:name="_Toc169487778"/>
      <w:r>
        <w:rPr>
          <w:rFonts w:hint="eastAsia" w:ascii="宋体" w:hAnsi="宋体" w:eastAsia="宋体"/>
          <w:b/>
          <w:color w:val="auto"/>
          <w:sz w:val="21"/>
          <w:szCs w:val="21"/>
        </w:rPr>
        <w:t xml:space="preserve">    3、资金来源</w:t>
      </w:r>
      <w:bookmarkEnd w:id="29"/>
      <w:bookmarkEnd w:id="30"/>
      <w:bookmarkEnd w:id="31"/>
      <w:bookmarkEnd w:id="3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33" w:name="_Toc32229"/>
      <w:bookmarkStart w:id="34" w:name="_Toc169487779"/>
      <w:bookmarkStart w:id="35"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3"/>
      <w:bookmarkEnd w:id="34"/>
      <w:bookmarkEnd w:id="3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36" w:name="_Toc32680"/>
      <w:bookmarkStart w:id="37" w:name="_Toc169487780"/>
      <w:bookmarkStart w:id="38" w:name="_Toc15534253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36"/>
      <w:bookmarkEnd w:id="37"/>
      <w:bookmarkEnd w:id="38"/>
    </w:p>
    <w:p>
      <w:pPr>
        <w:spacing w:line="400" w:lineRule="exact"/>
        <w:rPr>
          <w:rFonts w:hint="eastAsia" w:ascii="宋体" w:hAnsi="宋体" w:eastAsia="宋体"/>
          <w:color w:val="auto"/>
          <w:sz w:val="21"/>
          <w:szCs w:val="21"/>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39" w:name="_Toc343791608"/>
      <w:bookmarkStart w:id="40" w:name="_Toc6360"/>
      <w:bookmarkStart w:id="41" w:name="_Toc169487782"/>
      <w:bookmarkStart w:id="42"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39"/>
      <w:bookmarkEnd w:id="4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3"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1"/>
      <w:bookmarkEnd w:id="42"/>
      <w:bookmarkEnd w:id="43"/>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7"/>
        <w:spacing w:line="400" w:lineRule="exact"/>
        <w:rPr>
          <w:rFonts w:ascii="宋体" w:hAnsi="宋体" w:cs="宋体"/>
          <w:color w:val="auto"/>
          <w:sz w:val="30"/>
          <w:szCs w:val="30"/>
        </w:rPr>
      </w:pPr>
      <w:bookmarkStart w:id="44" w:name="_Toc500208467"/>
      <w:bookmarkStart w:id="45" w:name="_Toc400"/>
      <w:bookmarkStart w:id="46" w:name="_Toc500209414"/>
      <w:r>
        <w:rPr>
          <w:rFonts w:hint="eastAsia" w:ascii="宋体" w:hAnsi="宋体" w:cs="宋体"/>
          <w:color w:val="auto"/>
          <w:sz w:val="30"/>
          <w:szCs w:val="30"/>
        </w:rPr>
        <w:t>第二节  招标文件</w:t>
      </w:r>
      <w:bookmarkEnd w:id="44"/>
      <w:bookmarkEnd w:id="45"/>
      <w:bookmarkEnd w:id="46"/>
    </w:p>
    <w:p>
      <w:pPr>
        <w:pStyle w:val="17"/>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47" w:name="_Toc500208469"/>
      <w:bookmarkStart w:id="48" w:name="_Toc155342537"/>
      <w:bookmarkStart w:id="49" w:name="_Toc169487785"/>
      <w:bookmarkStart w:id="50" w:name="_Toc25615"/>
      <w:r>
        <w:rPr>
          <w:rFonts w:hint="eastAsia" w:ascii="宋体" w:hAnsi="宋体" w:eastAsia="宋体"/>
          <w:b/>
          <w:color w:val="auto"/>
          <w:sz w:val="21"/>
          <w:szCs w:val="21"/>
        </w:rPr>
        <w:t xml:space="preserve">    9、招标文件的</w:t>
      </w:r>
      <w:bookmarkEnd w:id="47"/>
      <w:r>
        <w:rPr>
          <w:rFonts w:hint="eastAsia" w:ascii="宋体" w:hAnsi="宋体" w:eastAsia="宋体"/>
          <w:b/>
          <w:color w:val="auto"/>
          <w:sz w:val="21"/>
          <w:szCs w:val="21"/>
        </w:rPr>
        <w:t>澄清</w:t>
      </w:r>
      <w:bookmarkEnd w:id="48"/>
      <w:bookmarkEnd w:id="49"/>
      <w:bookmarkEnd w:id="5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9"/>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1" w:name="_Toc8037"/>
      <w:bookmarkStart w:id="52" w:name="_Toc155342540"/>
      <w:bookmarkStart w:id="53" w:name="_Toc169487788"/>
      <w:r>
        <w:rPr>
          <w:rFonts w:hint="eastAsia" w:ascii="宋体" w:hAnsi="宋体" w:eastAsia="宋体"/>
          <w:b/>
          <w:color w:val="auto"/>
          <w:sz w:val="21"/>
          <w:szCs w:val="21"/>
        </w:rPr>
        <w:t xml:space="preserve">    12、招标文件的解释权</w:t>
      </w:r>
      <w:bookmarkEnd w:id="51"/>
      <w:bookmarkEnd w:id="52"/>
      <w:bookmarkEnd w:id="5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7"/>
        <w:spacing w:line="400" w:lineRule="exact"/>
        <w:rPr>
          <w:rFonts w:ascii="宋体" w:hAnsi="宋体" w:cs="宋体"/>
          <w:color w:val="auto"/>
          <w:sz w:val="30"/>
          <w:szCs w:val="30"/>
        </w:rPr>
      </w:pPr>
      <w:bookmarkStart w:id="54" w:name="_Toc500209416"/>
      <w:bookmarkStart w:id="55" w:name="_Toc4188"/>
      <w:bookmarkStart w:id="56" w:name="_Toc500208475"/>
      <w:r>
        <w:rPr>
          <w:rFonts w:hint="eastAsia" w:ascii="宋体" w:hAnsi="宋体" w:cs="宋体"/>
          <w:color w:val="auto"/>
          <w:sz w:val="30"/>
          <w:szCs w:val="30"/>
        </w:rPr>
        <w:t>第三节  投标文件的编制</w:t>
      </w:r>
      <w:bookmarkEnd w:id="54"/>
      <w:bookmarkEnd w:id="55"/>
      <w:bookmarkEnd w:id="56"/>
    </w:p>
    <w:p>
      <w:pPr>
        <w:pStyle w:val="17"/>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57" w:name="_Toc23066"/>
      <w:bookmarkStart w:id="58" w:name="_Toc169487791"/>
      <w:bookmarkStart w:id="59" w:name="_Toc155342544"/>
      <w:r>
        <w:rPr>
          <w:rFonts w:hint="eastAsia" w:ascii="宋体" w:hAnsi="宋体" w:eastAsia="宋体"/>
          <w:b/>
          <w:color w:val="auto"/>
          <w:sz w:val="21"/>
          <w:szCs w:val="21"/>
        </w:rPr>
        <w:t xml:space="preserve">    14、投标文件的格式</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0" w:name="_Toc169487792"/>
      <w:bookmarkStart w:id="61" w:name="_Toc14574"/>
      <w:bookmarkStart w:id="62" w:name="_Toc155342545"/>
      <w:r>
        <w:rPr>
          <w:rFonts w:hint="eastAsia" w:ascii="宋体" w:hAnsi="宋体" w:eastAsia="宋体"/>
          <w:b/>
          <w:color w:val="auto"/>
          <w:sz w:val="21"/>
          <w:szCs w:val="21"/>
        </w:rPr>
        <w:t xml:space="preserve">    15、投标报价组成</w:t>
      </w:r>
      <w:bookmarkEnd w:id="60"/>
      <w:bookmarkEnd w:id="61"/>
      <w:bookmarkEnd w:id="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3" w:name="_Toc23662"/>
      <w:bookmarkStart w:id="64" w:name="_Toc155342547"/>
      <w:bookmarkStart w:id="65" w:name="_Toc16948779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3"/>
      <w:bookmarkEnd w:id="64"/>
      <w:bookmarkEnd w:id="6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66" w:name="_Toc169487795"/>
      <w:bookmarkStart w:id="67" w:name="_Toc155342548"/>
      <w:bookmarkStart w:id="68" w:name="_Toc9382"/>
      <w:r>
        <w:rPr>
          <w:rFonts w:hint="eastAsia" w:ascii="宋体" w:hAnsi="宋体" w:eastAsia="宋体"/>
          <w:b/>
          <w:color w:val="auto"/>
          <w:sz w:val="21"/>
          <w:szCs w:val="21"/>
        </w:rPr>
        <w:t xml:space="preserve">    17、投标有效期</w:t>
      </w:r>
      <w:bookmarkEnd w:id="66"/>
      <w:bookmarkEnd w:id="67"/>
      <w:bookmarkEnd w:id="6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69" w:name="_Toc155342549"/>
      <w:bookmarkStart w:id="70" w:name="_Toc500208479"/>
      <w:bookmarkStart w:id="71" w:name="_Toc169487796"/>
      <w:bookmarkStart w:id="72" w:name="_Toc7107"/>
      <w:r>
        <w:rPr>
          <w:rFonts w:hint="eastAsia" w:ascii="宋体" w:hAnsi="宋体" w:eastAsia="宋体"/>
          <w:b/>
          <w:color w:val="auto"/>
          <w:sz w:val="21"/>
          <w:szCs w:val="21"/>
        </w:rPr>
        <w:t xml:space="preserve">    18、投标文件的份数和签署</w:t>
      </w:r>
      <w:bookmarkEnd w:id="69"/>
      <w:bookmarkEnd w:id="70"/>
      <w:bookmarkEnd w:id="71"/>
      <w:bookmarkEnd w:id="7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3" w:name="_Toc500208480"/>
      <w:bookmarkStart w:id="74" w:name="_Toc20303"/>
      <w:bookmarkStart w:id="75"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3"/>
      <w:bookmarkEnd w:id="74"/>
      <w:bookmarkEnd w:id="75"/>
      <w:bookmarkStart w:id="76" w:name="_Toc155342551"/>
      <w:bookmarkStart w:id="77" w:name="_Toc4467"/>
      <w:bookmarkStart w:id="78" w:name="_Toc169487798"/>
      <w:bookmarkStart w:id="79" w:name="_Toc50020848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76"/>
      <w:bookmarkEnd w:id="77"/>
      <w:bookmarkEnd w:id="78"/>
      <w:bookmarkEnd w:id="7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0" w:name="_Toc32353"/>
      <w:bookmarkStart w:id="81" w:name="_Toc155342552"/>
      <w:bookmarkStart w:id="82" w:name="_Toc169487799"/>
      <w:bookmarkStart w:id="83" w:name="_Toc500208482"/>
      <w:r>
        <w:rPr>
          <w:rFonts w:hint="eastAsia" w:ascii="宋体" w:hAnsi="宋体" w:eastAsia="宋体"/>
          <w:b/>
          <w:color w:val="auto"/>
          <w:sz w:val="21"/>
          <w:szCs w:val="21"/>
        </w:rPr>
        <w:t xml:space="preserve">    20、投标文件的递交</w:t>
      </w:r>
      <w:bookmarkEnd w:id="80"/>
      <w:bookmarkEnd w:id="81"/>
      <w:bookmarkEnd w:id="8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r>
        <w:rPr>
          <w:rFonts w:hint="eastAsia" w:ascii="宋体" w:hAnsi="宋体" w:eastAsia="宋体"/>
          <w:b/>
          <w:bCs/>
          <w:color w:val="auto"/>
          <w:sz w:val="21"/>
        </w:rPr>
        <w:t>委托代理人参加开标的，代理人必须是本单位投标项目负责人。</w:t>
      </w:r>
    </w:p>
    <w:p>
      <w:pPr>
        <w:spacing w:line="400" w:lineRule="exact"/>
        <w:rPr>
          <w:rFonts w:ascii="宋体" w:hAnsi="宋体" w:eastAsia="宋体"/>
          <w:b/>
          <w:color w:val="auto"/>
          <w:sz w:val="21"/>
          <w:szCs w:val="21"/>
        </w:rPr>
      </w:pPr>
      <w:bookmarkStart w:id="84" w:name="_Toc169487800"/>
      <w:bookmarkStart w:id="85" w:name="_Toc155342553"/>
      <w:bookmarkStart w:id="86" w:name="_Toc116"/>
      <w:r>
        <w:rPr>
          <w:rFonts w:hint="eastAsia" w:ascii="宋体" w:hAnsi="宋体" w:eastAsia="宋体"/>
          <w:b/>
          <w:color w:val="auto"/>
          <w:sz w:val="21"/>
          <w:szCs w:val="21"/>
        </w:rPr>
        <w:t xml:space="preserve">    21、投标截止期</w:t>
      </w:r>
      <w:bookmarkEnd w:id="83"/>
      <w:bookmarkEnd w:id="84"/>
      <w:bookmarkEnd w:id="85"/>
      <w:bookmarkEnd w:id="86"/>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87" w:name="_Toc169487801"/>
      <w:bookmarkStart w:id="88" w:name="_Toc155342554"/>
      <w:bookmarkStart w:id="89" w:name="_Toc14038"/>
      <w:bookmarkStart w:id="90" w:name="_Toc500208483"/>
      <w:r>
        <w:rPr>
          <w:rFonts w:hint="eastAsia" w:ascii="宋体" w:hAnsi="宋体" w:eastAsia="宋体"/>
          <w:b/>
          <w:color w:val="auto"/>
          <w:sz w:val="21"/>
          <w:szCs w:val="21"/>
        </w:rPr>
        <w:t xml:space="preserve">    22、投标文件的补充、修改与撤回</w:t>
      </w:r>
      <w:bookmarkEnd w:id="87"/>
      <w:bookmarkEnd w:id="88"/>
      <w:bookmarkEnd w:id="89"/>
      <w:bookmarkEnd w:id="90"/>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1" w:name="_Toc22605"/>
      <w:bookmarkStart w:id="92" w:name="_Toc500209418"/>
      <w:bookmarkStart w:id="93"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1"/>
      <w:bookmarkEnd w:id="92"/>
      <w:bookmarkEnd w:id="93"/>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94" w:name="_Toc500208485"/>
      <w:bookmarkStart w:id="95" w:name="_Toc155342556"/>
      <w:bookmarkStart w:id="96" w:name="_Toc30402"/>
      <w:bookmarkStart w:id="97" w:name="_Toc169487803"/>
      <w:r>
        <w:rPr>
          <w:rFonts w:hint="eastAsia" w:ascii="宋体" w:hAnsi="宋体" w:eastAsia="宋体"/>
          <w:b/>
          <w:color w:val="auto"/>
          <w:sz w:val="21"/>
          <w:szCs w:val="21"/>
        </w:rPr>
        <w:t xml:space="preserve">    23、开标</w:t>
      </w:r>
      <w:bookmarkEnd w:id="94"/>
      <w:bookmarkEnd w:id="95"/>
      <w:bookmarkEnd w:id="96"/>
      <w:bookmarkEnd w:id="9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98" w:name="_Toc24770"/>
      <w:bookmarkStart w:id="99" w:name="_Toc155342557"/>
      <w:bookmarkStart w:id="100" w:name="_Toc169487804"/>
      <w:r>
        <w:rPr>
          <w:rFonts w:hint="eastAsia" w:ascii="宋体" w:hAnsi="宋体" w:eastAsia="宋体"/>
          <w:b/>
          <w:color w:val="auto"/>
          <w:sz w:val="21"/>
          <w:szCs w:val="21"/>
        </w:rPr>
        <w:t xml:space="preserve">    24、投标文件公布</w:t>
      </w:r>
      <w:bookmarkEnd w:id="98"/>
      <w:bookmarkEnd w:id="99"/>
      <w:bookmarkEnd w:id="10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1" w:name="_Toc10452"/>
      <w:bookmarkStart w:id="102" w:name="_Toc500208488"/>
      <w:bookmarkStart w:id="103"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1"/>
      <w:bookmarkEnd w:id="102"/>
      <w:bookmarkEnd w:id="103"/>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4" w:name="_Toc155342560"/>
      <w:bookmarkStart w:id="105" w:name="_Toc31709"/>
      <w:bookmarkStart w:id="106" w:name="_Toc169487807"/>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04"/>
      <w:bookmarkEnd w:id="105"/>
      <w:bookmarkEnd w:id="10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07" w:name="_Toc2230"/>
      <w:bookmarkStart w:id="108" w:name="_Toc169487808"/>
      <w:bookmarkStart w:id="109" w:name="_Toc155342561"/>
      <w:r>
        <w:rPr>
          <w:rFonts w:hint="eastAsia" w:ascii="宋体" w:hAnsi="宋体" w:eastAsia="宋体"/>
          <w:b/>
          <w:color w:val="auto"/>
          <w:sz w:val="21"/>
          <w:szCs w:val="21"/>
        </w:rPr>
        <w:t xml:space="preserve">    27、投标文件符合性鉴定</w:t>
      </w:r>
      <w:bookmarkEnd w:id="107"/>
      <w:bookmarkEnd w:id="108"/>
      <w:bookmarkEnd w:id="10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0" w:name="_Toc155342562"/>
      <w:bookmarkStart w:id="111" w:name="_Toc31036"/>
      <w:bookmarkStart w:id="112" w:name="_Toc169487809"/>
      <w:r>
        <w:rPr>
          <w:rFonts w:hint="eastAsia" w:ascii="宋体" w:hAnsi="宋体" w:eastAsia="宋体"/>
          <w:b/>
          <w:color w:val="auto"/>
          <w:sz w:val="21"/>
          <w:szCs w:val="21"/>
        </w:rPr>
        <w:t xml:space="preserve">    28、投标文件的澄清</w:t>
      </w:r>
      <w:bookmarkEnd w:id="110"/>
      <w:bookmarkEnd w:id="111"/>
      <w:bookmarkEnd w:id="112"/>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3" w:name="_Toc155342563"/>
      <w:bookmarkStart w:id="114" w:name="_Toc169487810"/>
      <w:bookmarkStart w:id="115" w:name="_Toc10155"/>
      <w:r>
        <w:rPr>
          <w:rFonts w:hint="eastAsia" w:ascii="宋体" w:hAnsi="宋体" w:eastAsia="宋体"/>
          <w:b/>
          <w:color w:val="auto"/>
          <w:sz w:val="21"/>
          <w:szCs w:val="21"/>
        </w:rPr>
        <w:t xml:space="preserve">    29、投标文件的评审</w:t>
      </w:r>
      <w:bookmarkEnd w:id="113"/>
      <w:bookmarkEnd w:id="114"/>
      <w:bookmarkEnd w:id="115"/>
    </w:p>
    <w:p>
      <w:pPr>
        <w:pStyle w:val="9"/>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9"/>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9"/>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9"/>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9"/>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9"/>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7"/>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9"/>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9"/>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9"/>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9"/>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9"/>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7"/>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7"/>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9"/>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9"/>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7"/>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9"/>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9"/>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9"/>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7"/>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7"/>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9"/>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4</w:t>
      </w:r>
      <w:r>
        <w:rPr>
          <w:rFonts w:hint="eastAsia" w:ascii="宋体" w:hAnsi="宋体" w:eastAsia="宋体" w:cs="宋体"/>
          <w:color w:val="auto"/>
          <w:sz w:val="21"/>
        </w:rPr>
        <w:t>.0、</w:t>
      </w:r>
      <w:r>
        <w:rPr>
          <w:rFonts w:hint="eastAsia" w:ascii="宋体" w:hAnsi="宋体" w:eastAsia="宋体" w:cs="宋体"/>
          <w:color w:val="auto"/>
          <w:sz w:val="21"/>
          <w:lang w:val="en-US" w:eastAsia="zh-CN"/>
        </w:rPr>
        <w:t>4</w:t>
      </w:r>
      <w:r>
        <w:rPr>
          <w:rFonts w:hint="eastAsia" w:ascii="宋体" w:hAnsi="宋体" w:eastAsia="宋体" w:cs="宋体"/>
          <w:color w:val="auto"/>
          <w:sz w:val="21"/>
        </w:rPr>
        <w:t>.2、</w:t>
      </w:r>
      <w:r>
        <w:rPr>
          <w:rFonts w:hint="eastAsia" w:ascii="宋体" w:hAnsi="宋体" w:eastAsia="宋体" w:cs="宋体"/>
          <w:color w:val="auto"/>
          <w:sz w:val="21"/>
          <w:lang w:val="en-US" w:eastAsia="zh-CN"/>
        </w:rPr>
        <w:t>4</w:t>
      </w:r>
      <w:r>
        <w:rPr>
          <w:rFonts w:hint="eastAsia" w:ascii="宋体" w:hAnsi="宋体" w:eastAsia="宋体" w:cs="宋体"/>
          <w:color w:val="auto"/>
          <w:sz w:val="21"/>
        </w:rPr>
        <w:t>.4、……</w:t>
      </w:r>
      <w:r>
        <w:rPr>
          <w:rFonts w:hint="eastAsia" w:ascii="宋体" w:hAnsi="宋体" w:eastAsia="宋体" w:cs="宋体"/>
          <w:color w:val="auto"/>
          <w:sz w:val="21"/>
          <w:lang w:val="en-US" w:eastAsia="zh-CN"/>
        </w:rPr>
        <w:t>7</w:t>
      </w:r>
      <w:r>
        <w:rPr>
          <w:rFonts w:hint="eastAsia" w:ascii="宋体" w:hAnsi="宋体" w:eastAsia="宋体" w:cs="宋体"/>
          <w:color w:val="auto"/>
          <w:sz w:val="21"/>
        </w:rPr>
        <w:t>.6、</w:t>
      </w:r>
      <w:r>
        <w:rPr>
          <w:rFonts w:hint="eastAsia" w:ascii="宋体" w:hAnsi="宋体" w:eastAsia="宋体" w:cs="宋体"/>
          <w:color w:val="auto"/>
          <w:sz w:val="21"/>
          <w:lang w:val="en-US" w:eastAsia="zh-CN"/>
        </w:rPr>
        <w:t>7</w:t>
      </w:r>
      <w:r>
        <w:rPr>
          <w:rFonts w:hint="eastAsia" w:ascii="宋体" w:hAnsi="宋体" w:eastAsia="宋体" w:cs="宋体"/>
          <w:color w:val="auto"/>
          <w:sz w:val="21"/>
        </w:rPr>
        <w:t>.8、</w:t>
      </w:r>
      <w:r>
        <w:rPr>
          <w:rFonts w:hint="eastAsia" w:ascii="宋体" w:hAnsi="宋体" w:eastAsia="宋体" w:cs="宋体"/>
          <w:color w:val="auto"/>
          <w:sz w:val="21"/>
          <w:lang w:val="en-US" w:eastAsia="zh-CN"/>
        </w:rPr>
        <w:t>8</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7"/>
        <w:spacing w:line="288" w:lineRule="auto"/>
        <w:ind w:firstLine="0"/>
        <w:rPr>
          <w:rFonts w:ascii="宋体" w:hAnsi="宋体" w:eastAsia="宋体"/>
          <w:b/>
          <w:color w:val="auto"/>
          <w:sz w:val="21"/>
        </w:rPr>
      </w:pPr>
      <w:bookmarkStart w:id="116"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7"/>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7"/>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9"/>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16"/>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17" w:name="_Toc169487814"/>
      <w:bookmarkStart w:id="118" w:name="_Toc155342567"/>
      <w:bookmarkStart w:id="119" w:name="_Toc19533"/>
      <w:r>
        <w:rPr>
          <w:rFonts w:hint="eastAsia" w:ascii="宋体" w:hAnsi="宋体" w:eastAsia="宋体"/>
          <w:b/>
          <w:color w:val="auto"/>
          <w:sz w:val="21"/>
          <w:szCs w:val="21"/>
        </w:rPr>
        <w:t xml:space="preserve">   </w:t>
      </w:r>
      <w:bookmarkEnd w:id="117"/>
      <w:bookmarkEnd w:id="118"/>
      <w:bookmarkEnd w:id="119"/>
      <w:bookmarkStart w:id="120" w:name="_Toc26921"/>
      <w:bookmarkStart w:id="121" w:name="_Toc169487816"/>
      <w:r>
        <w:rPr>
          <w:rFonts w:hint="eastAsia" w:ascii="宋体" w:hAnsi="宋体" w:eastAsia="宋体"/>
          <w:b/>
          <w:color w:val="auto"/>
          <w:sz w:val="21"/>
          <w:szCs w:val="21"/>
        </w:rPr>
        <w:t xml:space="preserve"> 34、中标通知书</w:t>
      </w:r>
      <w:bookmarkEnd w:id="120"/>
      <w:bookmarkEnd w:id="12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2" w:name="_Toc169487817"/>
      <w:bookmarkStart w:id="123" w:name="_Toc155342569"/>
      <w:bookmarkStart w:id="124"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25" w:name="_Toc296354029"/>
      <w:bookmarkStart w:id="126" w:name="_Toc29308"/>
      <w:r>
        <w:rPr>
          <w:rFonts w:hint="eastAsia" w:ascii="宋体" w:hAnsi="宋体" w:eastAsia="宋体"/>
          <w:b/>
          <w:color w:val="auto"/>
          <w:sz w:val="21"/>
          <w:szCs w:val="21"/>
        </w:rPr>
        <w:t xml:space="preserve">    35、合同签订</w:t>
      </w:r>
      <w:bookmarkEnd w:id="122"/>
      <w:bookmarkEnd w:id="123"/>
      <w:bookmarkEnd w:id="125"/>
      <w:bookmarkEnd w:id="12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9"/>
        <w:ind w:firstLine="422" w:firstLineChars="200"/>
        <w:rPr>
          <w:b/>
          <w:color w:val="auto"/>
        </w:rPr>
      </w:pPr>
      <w:r>
        <w:rPr>
          <w:rFonts w:hint="eastAsia"/>
          <w:b/>
          <w:color w:val="auto"/>
        </w:rPr>
        <w:t>36．履约保证金</w:t>
      </w:r>
    </w:p>
    <w:p>
      <w:pPr>
        <w:pStyle w:val="9"/>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24"/>
    <w:p>
      <w:pPr>
        <w:spacing w:line="440" w:lineRule="exact"/>
        <w:rPr>
          <w:color w:val="auto"/>
          <w:sz w:val="21"/>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jc w:val="center"/>
        <w:rPr>
          <w:rStyle w:val="22"/>
          <w:rFonts w:ascii="华文中宋" w:hAnsi="华文中宋" w:eastAsia="华文中宋" w:cs="宋体"/>
          <w:color w:val="auto"/>
          <w:sz w:val="44"/>
          <w:szCs w:val="44"/>
          <w:u w:val="none"/>
        </w:rPr>
      </w:pPr>
    </w:p>
    <w:p>
      <w:pPr>
        <w:pStyle w:val="5"/>
        <w:jc w:val="center"/>
        <w:rPr>
          <w:rFonts w:ascii="Times New Roman" w:hAnsi="Times New Roman" w:eastAsia="黑体" w:cs="Times New Roman"/>
          <w:color w:val="auto"/>
          <w:szCs w:val="58"/>
        </w:rPr>
      </w:pPr>
      <w:bookmarkStart w:id="127" w:name="_Toc272503795"/>
      <w:bookmarkStart w:id="128" w:name="_Toc448481093"/>
      <w:bookmarkStart w:id="129" w:name="_Toc465775888"/>
      <w:bookmarkStart w:id="130" w:name="_Toc426899883"/>
    </w:p>
    <w:p>
      <w:pPr>
        <w:pStyle w:val="5"/>
        <w:jc w:val="center"/>
        <w:rPr>
          <w:rFonts w:ascii="Times New Roman" w:hAnsi="Times New Roman" w:eastAsia="黑体" w:cs="Times New Roman"/>
          <w:color w:val="auto"/>
          <w:szCs w:val="58"/>
        </w:rPr>
      </w:pPr>
    </w:p>
    <w:p>
      <w:pPr>
        <w:pStyle w:val="5"/>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27"/>
      <w:bookmarkEnd w:id="128"/>
      <w:bookmarkEnd w:id="129"/>
      <w:bookmarkEnd w:id="130"/>
    </w:p>
    <w:p>
      <w:pPr>
        <w:pStyle w:val="6"/>
        <w:ind w:left="288"/>
        <w:jc w:val="center"/>
        <w:rPr>
          <w:rFonts w:ascii="Times New Roman" w:hAnsi="Times New Roman" w:eastAsia="黑体"/>
          <w:b w:val="0"/>
          <w:color w:val="auto"/>
          <w:sz w:val="28"/>
          <w:szCs w:val="28"/>
        </w:rPr>
      </w:pPr>
      <w:bookmarkStart w:id="131" w:name="_Toc272503796"/>
      <w:bookmarkStart w:id="132" w:name="_Toc448481094"/>
      <w:bookmarkStart w:id="133" w:name="_Toc426899884"/>
      <w:bookmarkStart w:id="134"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1"/>
      <w:bookmarkEnd w:id="132"/>
      <w:bookmarkEnd w:id="133"/>
      <w:bookmarkEnd w:id="134"/>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6"/>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35" w:name="_Toc426899885"/>
      <w:bookmarkStart w:id="136" w:name="_Toc448481095"/>
      <w:bookmarkStart w:id="137" w:name="_Toc272503797"/>
      <w:bookmarkStart w:id="138" w:name="_Toc465775890"/>
      <w:r>
        <w:rPr>
          <w:rFonts w:hint="eastAsia" w:ascii="宋体" w:hAnsi="宋体" w:eastAsia="宋体" w:cs="宋体"/>
          <w:color w:val="auto"/>
          <w:sz w:val="28"/>
          <w:szCs w:val="28"/>
        </w:rPr>
        <w:t>第2部分 专用合同条款</w:t>
      </w:r>
      <w:bookmarkEnd w:id="135"/>
      <w:bookmarkEnd w:id="136"/>
      <w:bookmarkEnd w:id="137"/>
      <w:bookmarkEnd w:id="138"/>
    </w:p>
    <w:p>
      <w:pPr>
        <w:spacing w:beforeLines="30" w:afterLines="30" w:line="360" w:lineRule="exact"/>
        <w:outlineLvl w:val="3"/>
        <w:rPr>
          <w:rFonts w:hint="eastAsia" w:ascii="宋体" w:hAnsi="宋体" w:eastAsia="宋体" w:cs="宋体"/>
          <w:b/>
          <w:color w:val="auto"/>
          <w:szCs w:val="21"/>
        </w:rPr>
      </w:pPr>
      <w:bookmarkStart w:id="139" w:name="_Toc271202045"/>
      <w:bookmarkStart w:id="140" w:name="_Toc448481096"/>
      <w:bookmarkStart w:id="141" w:name="_Toc272503798"/>
      <w:r>
        <w:rPr>
          <w:rFonts w:hint="eastAsia" w:ascii="宋体" w:hAnsi="宋体" w:eastAsia="宋体" w:cs="宋体"/>
          <w:b/>
          <w:color w:val="auto"/>
          <w:szCs w:val="21"/>
        </w:rPr>
        <w:t>1  一般约定</w:t>
      </w:r>
      <w:bookmarkEnd w:id="139"/>
      <w:bookmarkEnd w:id="140"/>
      <w:bookmarkEnd w:id="141"/>
    </w:p>
    <w:p>
      <w:pPr>
        <w:spacing w:beforeLines="30" w:afterLines="30" w:line="360" w:lineRule="exact"/>
        <w:outlineLvl w:val="3"/>
        <w:rPr>
          <w:rFonts w:hint="eastAsia" w:ascii="宋体" w:hAnsi="宋体" w:eastAsia="宋体" w:cs="宋体"/>
          <w:b/>
          <w:color w:val="auto"/>
          <w:szCs w:val="21"/>
        </w:rPr>
      </w:pPr>
      <w:bookmarkStart w:id="142" w:name="_Toc271015063"/>
      <w:bookmarkStart w:id="143" w:name="_Toc272503232"/>
      <w:bookmarkStart w:id="144" w:name="_Toc271202046"/>
      <w:bookmarkStart w:id="145" w:name="_Toc448481097"/>
      <w:bookmarkStart w:id="146" w:name="_Toc271578075"/>
      <w:bookmarkStart w:id="147" w:name="_Toc272503799"/>
      <w:bookmarkStart w:id="148" w:name="_Toc271240979"/>
      <w:r>
        <w:rPr>
          <w:rFonts w:hint="eastAsia" w:ascii="宋体" w:hAnsi="宋体" w:eastAsia="宋体" w:cs="宋体"/>
          <w:b/>
          <w:color w:val="auto"/>
          <w:szCs w:val="21"/>
        </w:rPr>
        <w:t>1.1  词语定义</w:t>
      </w:r>
      <w:bookmarkEnd w:id="142"/>
      <w:bookmarkEnd w:id="143"/>
      <w:bookmarkEnd w:id="144"/>
      <w:bookmarkEnd w:id="145"/>
      <w:bookmarkEnd w:id="146"/>
      <w:bookmarkEnd w:id="147"/>
      <w:bookmarkEnd w:id="148"/>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三门县健跳镇峋岩村股份经济合作社</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49" w:name="_Toc271240980"/>
      <w:bookmarkStart w:id="150" w:name="_Toc272503233"/>
      <w:bookmarkStart w:id="151" w:name="_Toc271578076"/>
      <w:bookmarkStart w:id="152" w:name="_Toc272503800"/>
      <w:bookmarkStart w:id="153" w:name="_Toc448481098"/>
      <w:bookmarkStart w:id="154" w:name="_Toc271202047"/>
      <w:bookmarkStart w:id="155" w:name="_Toc271015064"/>
      <w:r>
        <w:rPr>
          <w:rFonts w:hint="eastAsia" w:ascii="宋体" w:hAnsi="宋体" w:eastAsia="宋体" w:cs="宋体"/>
          <w:b/>
          <w:color w:val="auto"/>
          <w:szCs w:val="21"/>
        </w:rPr>
        <w:t>1.4  合同文件的优先顺序</w:t>
      </w:r>
      <w:bookmarkEnd w:id="149"/>
      <w:bookmarkEnd w:id="150"/>
      <w:bookmarkEnd w:id="151"/>
      <w:bookmarkEnd w:id="152"/>
      <w:bookmarkEnd w:id="153"/>
      <w:bookmarkEnd w:id="154"/>
      <w:bookmarkEnd w:id="155"/>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56" w:name="_Toc271578077"/>
      <w:bookmarkStart w:id="157" w:name="_Toc271240981"/>
      <w:bookmarkStart w:id="158" w:name="_Toc272503234"/>
      <w:bookmarkStart w:id="159" w:name="_Toc271015065"/>
      <w:bookmarkStart w:id="160" w:name="_Toc272503801"/>
      <w:bookmarkStart w:id="161" w:name="_Toc271202048"/>
      <w:bookmarkStart w:id="162" w:name="_Toc448481099"/>
      <w:r>
        <w:rPr>
          <w:rFonts w:hint="eastAsia" w:ascii="宋体" w:hAnsi="宋体" w:eastAsia="宋体" w:cs="宋体"/>
          <w:b/>
          <w:color w:val="auto"/>
          <w:szCs w:val="21"/>
        </w:rPr>
        <w:t>1.7  联络</w:t>
      </w:r>
      <w:bookmarkEnd w:id="156"/>
      <w:bookmarkEnd w:id="157"/>
      <w:bookmarkEnd w:id="158"/>
      <w:bookmarkEnd w:id="159"/>
      <w:bookmarkEnd w:id="160"/>
      <w:bookmarkEnd w:id="161"/>
      <w:bookmarkEnd w:id="162"/>
    </w:p>
    <w:p>
      <w:pPr>
        <w:adjustRightInd w:val="0"/>
        <w:snapToGrid w:val="0"/>
        <w:spacing w:line="360" w:lineRule="exact"/>
        <w:ind w:firstLine="400" w:firstLineChars="200"/>
        <w:rPr>
          <w:rFonts w:hint="eastAsia" w:ascii="宋体" w:hAnsi="宋体" w:eastAsia="宋体" w:cs="宋体"/>
          <w:color w:val="auto"/>
          <w:szCs w:val="21"/>
        </w:rPr>
      </w:pPr>
      <w:bookmarkStart w:id="163"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64" w:name="_Toc271202049"/>
      <w:bookmarkStart w:id="165" w:name="_Toc272503802"/>
      <w:bookmarkStart w:id="166" w:name="_Toc448481100"/>
      <w:r>
        <w:rPr>
          <w:rFonts w:hint="eastAsia" w:ascii="宋体" w:hAnsi="宋体" w:eastAsia="宋体" w:cs="宋体"/>
          <w:b/>
          <w:color w:val="auto"/>
          <w:szCs w:val="21"/>
        </w:rPr>
        <w:t>2  发包人义务</w:t>
      </w:r>
      <w:bookmarkEnd w:id="163"/>
      <w:bookmarkEnd w:id="164"/>
      <w:bookmarkEnd w:id="165"/>
      <w:bookmarkEnd w:id="166"/>
    </w:p>
    <w:p>
      <w:pPr>
        <w:spacing w:beforeLines="30" w:afterLines="30" w:line="360" w:lineRule="exact"/>
        <w:outlineLvl w:val="3"/>
        <w:rPr>
          <w:rFonts w:hint="eastAsia" w:ascii="宋体" w:hAnsi="宋体" w:eastAsia="宋体" w:cs="宋体"/>
          <w:b/>
          <w:color w:val="auto"/>
          <w:szCs w:val="21"/>
        </w:rPr>
      </w:pPr>
      <w:bookmarkStart w:id="167" w:name="_Toc272503803"/>
      <w:bookmarkStart w:id="168" w:name="_Toc271578079"/>
      <w:bookmarkStart w:id="169" w:name="_Toc448481101"/>
      <w:bookmarkStart w:id="170" w:name="_Toc271015067"/>
      <w:bookmarkStart w:id="171" w:name="_Toc272503236"/>
      <w:bookmarkStart w:id="172" w:name="_Toc271240983"/>
      <w:bookmarkStart w:id="173" w:name="_Toc271202050"/>
      <w:r>
        <w:rPr>
          <w:rFonts w:hint="eastAsia" w:ascii="宋体" w:hAnsi="宋体" w:eastAsia="宋体" w:cs="宋体"/>
          <w:b/>
          <w:color w:val="auto"/>
          <w:szCs w:val="21"/>
        </w:rPr>
        <w:t>2.3  提供施工场地</w:t>
      </w:r>
      <w:bookmarkEnd w:id="167"/>
      <w:bookmarkEnd w:id="168"/>
      <w:bookmarkEnd w:id="169"/>
      <w:bookmarkEnd w:id="170"/>
      <w:bookmarkEnd w:id="171"/>
      <w:bookmarkEnd w:id="172"/>
      <w:bookmarkEnd w:id="173"/>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74" w:name="_Toc271015068"/>
      <w:bookmarkStart w:id="175" w:name="_Toc272503804"/>
      <w:bookmarkStart w:id="176" w:name="_Toc448481102"/>
      <w:bookmarkStart w:id="177" w:name="_Toc271240984"/>
      <w:bookmarkStart w:id="178" w:name="_Toc272503237"/>
      <w:bookmarkStart w:id="179" w:name="_Toc271578080"/>
      <w:bookmarkStart w:id="180" w:name="_Toc271202051"/>
      <w:r>
        <w:rPr>
          <w:rFonts w:hint="eastAsia" w:ascii="宋体" w:hAnsi="宋体" w:eastAsia="宋体" w:cs="宋体"/>
          <w:b/>
          <w:iCs/>
          <w:color w:val="auto"/>
          <w:szCs w:val="21"/>
        </w:rPr>
        <w:t>2.8  其它义务</w:t>
      </w:r>
      <w:bookmarkEnd w:id="174"/>
      <w:bookmarkEnd w:id="175"/>
      <w:bookmarkEnd w:id="176"/>
      <w:bookmarkEnd w:id="177"/>
      <w:bookmarkEnd w:id="178"/>
      <w:bookmarkEnd w:id="179"/>
      <w:bookmarkEnd w:id="180"/>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1" w:name="_Toc448481103"/>
      <w:bookmarkStart w:id="182" w:name="_Toc271202052"/>
      <w:bookmarkStart w:id="183" w:name="_Toc265086109"/>
      <w:bookmarkStart w:id="184" w:name="_Toc272503805"/>
      <w:r>
        <w:rPr>
          <w:rFonts w:hint="eastAsia" w:ascii="宋体" w:hAnsi="宋体" w:eastAsia="宋体" w:cs="宋体"/>
          <w:b/>
          <w:color w:val="auto"/>
          <w:szCs w:val="21"/>
        </w:rPr>
        <w:t>3  监理人</w:t>
      </w:r>
      <w:bookmarkEnd w:id="181"/>
      <w:bookmarkEnd w:id="182"/>
      <w:bookmarkEnd w:id="183"/>
      <w:bookmarkEnd w:id="184"/>
    </w:p>
    <w:p>
      <w:pPr>
        <w:spacing w:beforeLines="30" w:afterLines="30" w:line="360" w:lineRule="exact"/>
        <w:outlineLvl w:val="3"/>
        <w:rPr>
          <w:rFonts w:hint="eastAsia" w:ascii="宋体" w:hAnsi="宋体" w:eastAsia="宋体" w:cs="宋体"/>
          <w:b/>
          <w:color w:val="auto"/>
          <w:szCs w:val="21"/>
        </w:rPr>
      </w:pPr>
      <w:bookmarkStart w:id="185" w:name="_Toc271240986"/>
      <w:bookmarkStart w:id="186" w:name="_Toc271015070"/>
      <w:bookmarkStart w:id="187" w:name="_Toc272503806"/>
      <w:bookmarkStart w:id="188" w:name="_Toc448481104"/>
      <w:bookmarkStart w:id="189" w:name="_Toc271578082"/>
      <w:bookmarkStart w:id="190" w:name="_Toc272503239"/>
      <w:bookmarkStart w:id="191" w:name="_Toc271202053"/>
      <w:r>
        <w:rPr>
          <w:rFonts w:hint="eastAsia" w:ascii="宋体" w:hAnsi="宋体" w:eastAsia="宋体" w:cs="宋体"/>
          <w:b/>
          <w:color w:val="auto"/>
          <w:szCs w:val="21"/>
        </w:rPr>
        <w:t>3.1  监理人的职责和权力</w:t>
      </w:r>
      <w:bookmarkEnd w:id="185"/>
      <w:bookmarkEnd w:id="186"/>
      <w:bookmarkEnd w:id="187"/>
      <w:bookmarkEnd w:id="188"/>
      <w:bookmarkEnd w:id="189"/>
      <w:bookmarkEnd w:id="190"/>
      <w:bookmarkEnd w:id="191"/>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92" w:name="_Toc265086110"/>
      <w:bookmarkStart w:id="193" w:name="_Toc272503807"/>
      <w:bookmarkStart w:id="194" w:name="_Toc448481105"/>
      <w:bookmarkStart w:id="195" w:name="_Toc271202054"/>
      <w:r>
        <w:rPr>
          <w:rFonts w:hint="eastAsia" w:ascii="宋体" w:hAnsi="宋体" w:eastAsia="宋体" w:cs="宋体"/>
          <w:b/>
          <w:iCs/>
          <w:color w:val="auto"/>
          <w:szCs w:val="21"/>
        </w:rPr>
        <w:t>4  承包人</w:t>
      </w:r>
      <w:bookmarkEnd w:id="192"/>
      <w:bookmarkEnd w:id="193"/>
      <w:bookmarkEnd w:id="194"/>
      <w:bookmarkEnd w:id="195"/>
    </w:p>
    <w:p>
      <w:pPr>
        <w:spacing w:beforeLines="30" w:afterLines="30" w:line="360" w:lineRule="exact"/>
        <w:outlineLvl w:val="3"/>
        <w:rPr>
          <w:rFonts w:hint="eastAsia" w:ascii="宋体" w:hAnsi="宋体" w:eastAsia="宋体" w:cs="宋体"/>
          <w:b/>
          <w:color w:val="auto"/>
          <w:szCs w:val="21"/>
        </w:rPr>
      </w:pPr>
      <w:bookmarkStart w:id="196" w:name="_Toc271202055"/>
      <w:bookmarkStart w:id="197" w:name="_Toc271240988"/>
      <w:bookmarkStart w:id="198" w:name="_Toc272503241"/>
      <w:bookmarkStart w:id="199" w:name="_Toc272503808"/>
      <w:bookmarkStart w:id="200" w:name="_Toc271015072"/>
      <w:bookmarkStart w:id="201" w:name="_Toc448481106"/>
      <w:bookmarkStart w:id="202" w:name="_Toc271578084"/>
      <w:r>
        <w:rPr>
          <w:rFonts w:hint="eastAsia" w:ascii="宋体" w:hAnsi="宋体" w:eastAsia="宋体" w:cs="宋体"/>
          <w:b/>
          <w:color w:val="auto"/>
          <w:szCs w:val="21"/>
        </w:rPr>
        <w:t>4.1  承包人的一般义务</w:t>
      </w:r>
      <w:bookmarkEnd w:id="196"/>
      <w:bookmarkEnd w:id="197"/>
      <w:bookmarkEnd w:id="198"/>
      <w:bookmarkEnd w:id="199"/>
      <w:bookmarkEnd w:id="200"/>
      <w:bookmarkEnd w:id="201"/>
      <w:bookmarkEnd w:id="202"/>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03" w:name="_Toc271015073"/>
      <w:bookmarkStart w:id="204" w:name="_Toc271202056"/>
      <w:bookmarkStart w:id="205" w:name="_Toc272503809"/>
      <w:bookmarkStart w:id="206" w:name="_Toc271578085"/>
      <w:bookmarkStart w:id="207" w:name="_Toc272503242"/>
      <w:bookmarkStart w:id="208" w:name="_Toc448481107"/>
      <w:bookmarkStart w:id="209" w:name="_Toc271240989"/>
      <w:r>
        <w:rPr>
          <w:rFonts w:hint="eastAsia" w:ascii="宋体" w:hAnsi="宋体" w:eastAsia="宋体" w:cs="宋体"/>
          <w:b/>
          <w:iCs/>
          <w:color w:val="auto"/>
          <w:szCs w:val="21"/>
        </w:rPr>
        <w:t>4.3  分包</w:t>
      </w:r>
      <w:bookmarkEnd w:id="203"/>
      <w:bookmarkEnd w:id="204"/>
      <w:bookmarkEnd w:id="205"/>
      <w:bookmarkEnd w:id="206"/>
      <w:bookmarkEnd w:id="207"/>
      <w:bookmarkEnd w:id="208"/>
      <w:bookmarkEnd w:id="209"/>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0" w:name="_Toc448481108"/>
      <w:bookmarkStart w:id="211" w:name="_Toc272503243"/>
      <w:bookmarkStart w:id="212" w:name="_Toc271578086"/>
      <w:bookmarkStart w:id="213" w:name="_Toc271015074"/>
      <w:bookmarkStart w:id="214" w:name="_Toc271240990"/>
      <w:bookmarkStart w:id="215" w:name="_Toc272503810"/>
      <w:bookmarkStart w:id="216" w:name="_Toc271202057"/>
      <w:r>
        <w:rPr>
          <w:rFonts w:hint="eastAsia" w:ascii="宋体" w:hAnsi="宋体" w:eastAsia="宋体" w:cs="宋体"/>
          <w:b/>
          <w:color w:val="auto"/>
          <w:szCs w:val="21"/>
        </w:rPr>
        <w:t>4.5承包人项目负责人</w:t>
      </w:r>
      <w:bookmarkEnd w:id="210"/>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17" w:name="_Toc448481109"/>
      <w:r>
        <w:rPr>
          <w:rFonts w:hint="eastAsia" w:ascii="宋体" w:hAnsi="宋体" w:eastAsia="宋体" w:cs="宋体"/>
          <w:b/>
          <w:color w:val="auto"/>
          <w:szCs w:val="21"/>
        </w:rPr>
        <w:t>4.6承包人人员管理</w:t>
      </w:r>
      <w:bookmarkEnd w:id="217"/>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18" w:name="_Toc448481110"/>
      <w:r>
        <w:rPr>
          <w:rFonts w:hint="eastAsia" w:ascii="宋体" w:hAnsi="宋体" w:eastAsia="宋体" w:cs="宋体"/>
          <w:b/>
          <w:color w:val="auto"/>
          <w:szCs w:val="21"/>
        </w:rPr>
        <w:t>4.7 撤换承包人项目负责人和其他人员</w:t>
      </w:r>
      <w:bookmarkEnd w:id="218"/>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19" w:name="_Toc448481111"/>
      <w:r>
        <w:rPr>
          <w:rFonts w:hint="eastAsia" w:ascii="宋体" w:hAnsi="宋体" w:eastAsia="宋体" w:cs="宋体"/>
          <w:b/>
          <w:color w:val="auto"/>
          <w:szCs w:val="21"/>
        </w:rPr>
        <w:t>4.11  不利物质条件</w:t>
      </w:r>
      <w:bookmarkEnd w:id="211"/>
      <w:bookmarkEnd w:id="212"/>
      <w:bookmarkEnd w:id="213"/>
      <w:bookmarkEnd w:id="214"/>
      <w:bookmarkEnd w:id="215"/>
      <w:bookmarkEnd w:id="216"/>
      <w:bookmarkEnd w:id="21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0" w:name="_Toc271202058"/>
      <w:bookmarkStart w:id="221" w:name="_Toc265086111"/>
      <w:bookmarkStart w:id="222" w:name="_Toc448481112"/>
      <w:bookmarkStart w:id="223" w:name="_Toc272503811"/>
      <w:r>
        <w:rPr>
          <w:rFonts w:hint="eastAsia" w:ascii="宋体" w:hAnsi="宋体" w:eastAsia="宋体" w:cs="宋体"/>
          <w:b/>
          <w:iCs/>
          <w:color w:val="auto"/>
          <w:szCs w:val="21"/>
        </w:rPr>
        <w:t>5  材料和工程设备</w:t>
      </w:r>
      <w:bookmarkEnd w:id="220"/>
      <w:bookmarkEnd w:id="221"/>
      <w:bookmarkEnd w:id="222"/>
      <w:bookmarkEnd w:id="223"/>
    </w:p>
    <w:p>
      <w:pPr>
        <w:spacing w:beforeLines="30" w:afterLines="30" w:line="360" w:lineRule="exact"/>
        <w:outlineLvl w:val="3"/>
        <w:rPr>
          <w:rFonts w:hint="eastAsia" w:ascii="宋体" w:hAnsi="宋体" w:eastAsia="宋体" w:cs="宋体"/>
          <w:b/>
          <w:iCs/>
          <w:color w:val="auto"/>
          <w:szCs w:val="21"/>
        </w:rPr>
      </w:pPr>
      <w:bookmarkStart w:id="224" w:name="_Toc272503245"/>
      <w:bookmarkStart w:id="225" w:name="_Toc271240992"/>
      <w:bookmarkStart w:id="226" w:name="_Toc271015076"/>
      <w:bookmarkStart w:id="227" w:name="_Toc271578088"/>
      <w:bookmarkStart w:id="228" w:name="_Toc272503812"/>
      <w:bookmarkStart w:id="229" w:name="_Toc448481113"/>
      <w:bookmarkStart w:id="230" w:name="_Toc271202059"/>
      <w:r>
        <w:rPr>
          <w:rFonts w:hint="eastAsia" w:ascii="宋体" w:hAnsi="宋体" w:eastAsia="宋体" w:cs="宋体"/>
          <w:b/>
          <w:iCs/>
          <w:color w:val="auto"/>
          <w:szCs w:val="21"/>
        </w:rPr>
        <w:t>5.2  发包人提供的材料和工程设备</w:t>
      </w:r>
      <w:bookmarkEnd w:id="224"/>
      <w:bookmarkEnd w:id="225"/>
      <w:bookmarkEnd w:id="226"/>
      <w:bookmarkEnd w:id="227"/>
      <w:bookmarkEnd w:id="228"/>
      <w:bookmarkEnd w:id="229"/>
      <w:bookmarkEnd w:id="230"/>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1" w:name="_Toc272503813"/>
      <w:bookmarkStart w:id="232" w:name="_Toc265086112"/>
      <w:bookmarkStart w:id="233" w:name="_Toc448481114"/>
      <w:bookmarkStart w:id="234" w:name="_Toc271202060"/>
      <w:r>
        <w:rPr>
          <w:rFonts w:hint="eastAsia" w:ascii="宋体" w:hAnsi="宋体" w:eastAsia="宋体" w:cs="宋体"/>
          <w:b/>
          <w:iCs/>
          <w:color w:val="auto"/>
          <w:szCs w:val="21"/>
        </w:rPr>
        <w:t>6  施工设备和临时设施</w:t>
      </w:r>
      <w:bookmarkEnd w:id="231"/>
      <w:bookmarkEnd w:id="232"/>
      <w:bookmarkEnd w:id="233"/>
      <w:bookmarkEnd w:id="234"/>
    </w:p>
    <w:p>
      <w:pPr>
        <w:spacing w:beforeLines="30" w:afterLines="30" w:line="360" w:lineRule="exact"/>
        <w:outlineLvl w:val="3"/>
        <w:rPr>
          <w:rFonts w:hint="eastAsia" w:ascii="宋体" w:hAnsi="宋体" w:eastAsia="宋体" w:cs="宋体"/>
          <w:b/>
          <w:iCs/>
          <w:color w:val="auto"/>
          <w:szCs w:val="21"/>
        </w:rPr>
      </w:pPr>
      <w:bookmarkStart w:id="235" w:name="_Toc448481115"/>
      <w:bookmarkStart w:id="236" w:name="_Toc272503814"/>
      <w:bookmarkStart w:id="237" w:name="_Toc271240994"/>
      <w:bookmarkStart w:id="238" w:name="_Toc271015078"/>
      <w:bookmarkStart w:id="239" w:name="_Toc271202061"/>
      <w:bookmarkStart w:id="240" w:name="_Toc271578090"/>
      <w:bookmarkStart w:id="241" w:name="_Toc272503247"/>
      <w:r>
        <w:rPr>
          <w:rFonts w:hint="eastAsia" w:ascii="宋体" w:hAnsi="宋体" w:eastAsia="宋体" w:cs="宋体"/>
          <w:b/>
          <w:iCs/>
          <w:color w:val="auto"/>
          <w:szCs w:val="21"/>
        </w:rPr>
        <w:t>6.2  发包人提供的施工设备和临时设施</w:t>
      </w:r>
      <w:bookmarkEnd w:id="235"/>
      <w:bookmarkEnd w:id="236"/>
      <w:bookmarkEnd w:id="237"/>
      <w:bookmarkEnd w:id="238"/>
      <w:bookmarkEnd w:id="239"/>
      <w:bookmarkEnd w:id="240"/>
      <w:bookmarkEnd w:id="241"/>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42" w:name="_Toc272503815"/>
      <w:bookmarkStart w:id="243" w:name="_Toc265086113"/>
      <w:bookmarkStart w:id="244" w:name="_Toc271202062"/>
      <w:bookmarkStart w:id="245" w:name="_Toc448481116"/>
      <w:r>
        <w:rPr>
          <w:rFonts w:hint="eastAsia" w:ascii="宋体" w:hAnsi="宋体" w:eastAsia="宋体" w:cs="宋体"/>
          <w:b/>
          <w:color w:val="auto"/>
          <w:szCs w:val="21"/>
        </w:rPr>
        <w:t>7  交通运输</w:t>
      </w:r>
      <w:bookmarkEnd w:id="242"/>
      <w:bookmarkEnd w:id="243"/>
      <w:bookmarkEnd w:id="244"/>
      <w:bookmarkEnd w:id="245"/>
    </w:p>
    <w:p>
      <w:pPr>
        <w:spacing w:beforeLines="30" w:afterLines="30" w:line="360" w:lineRule="exact"/>
        <w:outlineLvl w:val="3"/>
        <w:rPr>
          <w:rFonts w:hint="eastAsia" w:ascii="宋体" w:hAnsi="宋体" w:eastAsia="宋体" w:cs="宋体"/>
          <w:b/>
          <w:color w:val="auto"/>
          <w:szCs w:val="21"/>
        </w:rPr>
      </w:pPr>
      <w:bookmarkStart w:id="246" w:name="_Toc271578092"/>
      <w:bookmarkStart w:id="247" w:name="_Toc271240996"/>
      <w:bookmarkStart w:id="248" w:name="_Toc271015080"/>
      <w:bookmarkStart w:id="249" w:name="_Toc272503249"/>
      <w:bookmarkStart w:id="250" w:name="_Toc448481117"/>
      <w:bookmarkStart w:id="251" w:name="_Toc271202063"/>
      <w:bookmarkStart w:id="252" w:name="_Toc272503816"/>
      <w:r>
        <w:rPr>
          <w:rFonts w:hint="eastAsia" w:ascii="宋体" w:hAnsi="宋体" w:eastAsia="宋体" w:cs="宋体"/>
          <w:b/>
          <w:color w:val="auto"/>
          <w:szCs w:val="21"/>
        </w:rPr>
        <w:t>7.1  道路通行权和场外设施</w:t>
      </w:r>
      <w:bookmarkEnd w:id="246"/>
      <w:bookmarkEnd w:id="247"/>
      <w:bookmarkEnd w:id="248"/>
      <w:bookmarkEnd w:id="249"/>
      <w:bookmarkEnd w:id="250"/>
      <w:bookmarkEnd w:id="251"/>
      <w:bookmarkEnd w:id="25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53" w:name="_Toc265086114"/>
      <w:bookmarkStart w:id="254" w:name="_Toc272503817"/>
      <w:bookmarkStart w:id="255" w:name="_Toc271202064"/>
      <w:bookmarkStart w:id="256" w:name="_Toc448481118"/>
      <w:r>
        <w:rPr>
          <w:rFonts w:hint="eastAsia" w:ascii="宋体" w:hAnsi="宋体" w:eastAsia="宋体" w:cs="宋体"/>
          <w:b/>
          <w:iCs/>
          <w:color w:val="auto"/>
          <w:szCs w:val="21"/>
        </w:rPr>
        <w:t>8  测量放线</w:t>
      </w:r>
      <w:bookmarkEnd w:id="253"/>
      <w:bookmarkEnd w:id="254"/>
      <w:bookmarkEnd w:id="255"/>
      <w:bookmarkEnd w:id="256"/>
    </w:p>
    <w:p>
      <w:pPr>
        <w:spacing w:beforeLines="30" w:afterLines="30" w:line="360" w:lineRule="exact"/>
        <w:outlineLvl w:val="3"/>
        <w:rPr>
          <w:rFonts w:hint="eastAsia" w:ascii="宋体" w:hAnsi="宋体" w:eastAsia="宋体" w:cs="宋体"/>
          <w:b/>
          <w:iCs/>
          <w:color w:val="auto"/>
          <w:szCs w:val="21"/>
        </w:rPr>
      </w:pPr>
      <w:bookmarkStart w:id="257" w:name="_Toc271015082"/>
      <w:bookmarkStart w:id="258" w:name="_Toc271202065"/>
      <w:bookmarkStart w:id="259" w:name="_Toc448481119"/>
      <w:bookmarkStart w:id="260" w:name="_Toc271240998"/>
      <w:bookmarkStart w:id="261" w:name="_Toc272503251"/>
      <w:bookmarkStart w:id="262" w:name="_Toc271578094"/>
      <w:bookmarkStart w:id="263" w:name="_Toc272503818"/>
      <w:r>
        <w:rPr>
          <w:rFonts w:hint="eastAsia" w:ascii="宋体" w:hAnsi="宋体" w:eastAsia="宋体" w:cs="宋体"/>
          <w:b/>
          <w:iCs/>
          <w:color w:val="auto"/>
          <w:szCs w:val="21"/>
        </w:rPr>
        <w:t>8.1  施工控制网</w:t>
      </w:r>
      <w:bookmarkEnd w:id="257"/>
      <w:bookmarkEnd w:id="258"/>
      <w:bookmarkEnd w:id="259"/>
      <w:bookmarkEnd w:id="260"/>
      <w:bookmarkEnd w:id="261"/>
      <w:bookmarkEnd w:id="262"/>
      <w:bookmarkEnd w:id="263"/>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64" w:name="_Toc265086115"/>
      <w:bookmarkStart w:id="265" w:name="_Toc272503819"/>
      <w:bookmarkStart w:id="266" w:name="_Toc271202066"/>
      <w:bookmarkStart w:id="267" w:name="_Toc448481120"/>
      <w:r>
        <w:rPr>
          <w:rFonts w:hint="eastAsia" w:ascii="宋体" w:hAnsi="宋体" w:eastAsia="宋体" w:cs="宋体"/>
          <w:b/>
          <w:iCs/>
          <w:color w:val="auto"/>
          <w:szCs w:val="21"/>
        </w:rPr>
        <w:t>9  施工安全、治安保卫和环境保护</w:t>
      </w:r>
      <w:bookmarkEnd w:id="264"/>
      <w:bookmarkEnd w:id="265"/>
      <w:bookmarkEnd w:id="266"/>
      <w:bookmarkEnd w:id="267"/>
    </w:p>
    <w:p>
      <w:pPr>
        <w:spacing w:beforeLines="30" w:afterLines="30" w:line="360" w:lineRule="exact"/>
        <w:outlineLvl w:val="3"/>
        <w:rPr>
          <w:rFonts w:hint="eastAsia" w:ascii="宋体" w:hAnsi="宋体" w:eastAsia="宋体" w:cs="宋体"/>
          <w:b/>
          <w:color w:val="auto"/>
          <w:szCs w:val="21"/>
        </w:rPr>
      </w:pPr>
      <w:bookmarkStart w:id="268" w:name="_Toc271578096"/>
      <w:bookmarkStart w:id="269" w:name="_Toc271241000"/>
      <w:bookmarkStart w:id="270" w:name="_Toc448481121"/>
      <w:bookmarkStart w:id="271" w:name="_Toc271202067"/>
      <w:bookmarkStart w:id="272" w:name="_Toc272503253"/>
      <w:bookmarkStart w:id="273" w:name="_Toc272503820"/>
      <w:bookmarkStart w:id="274" w:name="_Toc271015084"/>
      <w:r>
        <w:rPr>
          <w:rFonts w:hint="eastAsia" w:ascii="宋体" w:hAnsi="宋体" w:eastAsia="宋体" w:cs="宋体"/>
          <w:b/>
          <w:color w:val="auto"/>
          <w:szCs w:val="21"/>
        </w:rPr>
        <w:t>9.1  发包人的施工安全责任</w:t>
      </w:r>
      <w:bookmarkEnd w:id="268"/>
      <w:bookmarkEnd w:id="269"/>
      <w:bookmarkEnd w:id="270"/>
      <w:bookmarkEnd w:id="271"/>
      <w:bookmarkEnd w:id="272"/>
      <w:bookmarkEnd w:id="273"/>
      <w:bookmarkEnd w:id="27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75" w:name="_Toc271202068"/>
      <w:bookmarkStart w:id="276" w:name="_Toc272503821"/>
      <w:bookmarkStart w:id="277" w:name="_Toc272503254"/>
      <w:bookmarkStart w:id="278" w:name="_Toc271578097"/>
      <w:bookmarkStart w:id="279" w:name="_Toc271241001"/>
      <w:bookmarkStart w:id="280" w:name="_Toc271015085"/>
      <w:r>
        <w:rPr>
          <w:rFonts w:hint="eastAsia" w:ascii="宋体" w:hAnsi="宋体" w:eastAsia="宋体" w:cs="宋体"/>
          <w:b/>
          <w:color w:val="auto"/>
          <w:szCs w:val="21"/>
        </w:rPr>
        <w:t>9.2  承包人的施工安全责任</w:t>
      </w:r>
      <w:bookmarkEnd w:id="275"/>
      <w:bookmarkEnd w:id="276"/>
      <w:bookmarkEnd w:id="277"/>
      <w:bookmarkEnd w:id="278"/>
      <w:bookmarkEnd w:id="279"/>
      <w:bookmarkEnd w:id="28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1" w:name="_Toc271202069"/>
      <w:bookmarkStart w:id="282" w:name="_Toc272503822"/>
      <w:bookmarkStart w:id="283" w:name="_Toc271578098"/>
      <w:bookmarkStart w:id="284" w:name="_Toc271241002"/>
      <w:bookmarkStart w:id="285" w:name="_Toc271015086"/>
      <w:bookmarkStart w:id="286" w:name="_Toc272503255"/>
      <w:r>
        <w:rPr>
          <w:rFonts w:hint="eastAsia" w:ascii="宋体" w:hAnsi="宋体" w:eastAsia="宋体" w:cs="宋体"/>
          <w:b/>
          <w:color w:val="auto"/>
          <w:szCs w:val="21"/>
        </w:rPr>
        <w:t>9.7  文明工地</w:t>
      </w:r>
      <w:bookmarkEnd w:id="281"/>
      <w:bookmarkEnd w:id="282"/>
      <w:bookmarkEnd w:id="283"/>
      <w:bookmarkEnd w:id="284"/>
      <w:bookmarkEnd w:id="285"/>
      <w:bookmarkEnd w:id="28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87" w:name="_Toc448481122"/>
      <w:bookmarkStart w:id="288" w:name="_Toc405878929"/>
      <w:bookmarkStart w:id="289" w:name="_Toc271578101"/>
      <w:bookmarkStart w:id="290" w:name="_Toc271241005"/>
      <w:bookmarkStart w:id="291" w:name="_Toc271202072"/>
      <w:bookmarkStart w:id="292" w:name="_Toc271015089"/>
      <w:bookmarkStart w:id="293" w:name="_Toc272503258"/>
      <w:bookmarkStart w:id="294" w:name="_Toc272503825"/>
      <w:r>
        <w:rPr>
          <w:rFonts w:hint="eastAsia" w:ascii="宋体" w:hAnsi="宋体" w:eastAsia="宋体" w:cs="宋体"/>
          <w:b/>
          <w:color w:val="auto"/>
          <w:szCs w:val="21"/>
        </w:rPr>
        <w:t>11  开工和竣工（完工）</w:t>
      </w:r>
      <w:bookmarkEnd w:id="287"/>
    </w:p>
    <w:p>
      <w:pPr>
        <w:spacing w:beforeLines="30" w:afterLines="30" w:line="360" w:lineRule="exact"/>
        <w:outlineLvl w:val="3"/>
        <w:rPr>
          <w:rFonts w:hint="eastAsia" w:ascii="宋体" w:hAnsi="宋体" w:eastAsia="宋体" w:cs="宋体"/>
          <w:b/>
          <w:color w:val="auto"/>
          <w:szCs w:val="21"/>
        </w:rPr>
      </w:pPr>
      <w:bookmarkStart w:id="295" w:name="_Toc448481123"/>
      <w:r>
        <w:rPr>
          <w:rFonts w:hint="eastAsia" w:ascii="宋体" w:hAnsi="宋体" w:eastAsia="宋体" w:cs="宋体"/>
          <w:b/>
          <w:color w:val="auto"/>
          <w:szCs w:val="21"/>
        </w:rPr>
        <w:t>11.4 异常恶劣的气候条件</w:t>
      </w:r>
      <w:bookmarkEnd w:id="288"/>
      <w:bookmarkEnd w:id="295"/>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96" w:name="_Toc448481124"/>
      <w:r>
        <w:rPr>
          <w:rFonts w:hint="eastAsia" w:ascii="宋体" w:hAnsi="宋体" w:eastAsia="宋体" w:cs="宋体"/>
          <w:b/>
          <w:color w:val="auto"/>
          <w:szCs w:val="21"/>
        </w:rPr>
        <w:t>11.5 承包人工期延误</w:t>
      </w:r>
      <w:bookmarkEnd w:id="289"/>
      <w:bookmarkEnd w:id="290"/>
      <w:bookmarkEnd w:id="291"/>
      <w:bookmarkEnd w:id="292"/>
      <w:bookmarkEnd w:id="293"/>
      <w:bookmarkEnd w:id="294"/>
      <w:bookmarkEnd w:id="296"/>
    </w:p>
    <w:p>
      <w:pPr>
        <w:adjustRightInd w:val="0"/>
        <w:snapToGrid w:val="0"/>
        <w:spacing w:line="360" w:lineRule="exact"/>
        <w:ind w:firstLine="400" w:firstLineChars="200"/>
        <w:rPr>
          <w:rFonts w:hint="eastAsia" w:ascii="宋体" w:hAnsi="宋体" w:eastAsia="宋体" w:cs="宋体"/>
          <w:color w:val="auto"/>
          <w:szCs w:val="21"/>
        </w:rPr>
      </w:pPr>
      <w:bookmarkStart w:id="297" w:name="_Toc272503827"/>
      <w:bookmarkStart w:id="298" w:name="_Toc271202074"/>
      <w:bookmarkStart w:id="299" w:name="_Toc265086117"/>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60日历天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0" w:name="_Toc405878931"/>
      <w:bookmarkStart w:id="301" w:name="_Toc448481125"/>
      <w:r>
        <w:rPr>
          <w:rFonts w:hint="eastAsia" w:ascii="宋体" w:hAnsi="宋体" w:eastAsia="宋体" w:cs="宋体"/>
          <w:b/>
          <w:color w:val="auto"/>
          <w:szCs w:val="21"/>
        </w:rPr>
        <w:t>11.6 工期提前</w:t>
      </w:r>
      <w:bookmarkEnd w:id="300"/>
      <w:bookmarkEnd w:id="30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2" w:name="_Toc448481126"/>
      <w:r>
        <w:rPr>
          <w:rFonts w:hint="eastAsia" w:ascii="宋体" w:hAnsi="宋体" w:eastAsia="宋体" w:cs="宋体"/>
          <w:b/>
          <w:color w:val="auto"/>
          <w:szCs w:val="21"/>
        </w:rPr>
        <w:t>12  暂停施工</w:t>
      </w:r>
      <w:bookmarkEnd w:id="297"/>
      <w:bookmarkEnd w:id="298"/>
      <w:bookmarkEnd w:id="299"/>
      <w:bookmarkEnd w:id="302"/>
    </w:p>
    <w:p>
      <w:pPr>
        <w:spacing w:beforeLines="30" w:afterLines="30" w:line="360" w:lineRule="exact"/>
        <w:outlineLvl w:val="3"/>
        <w:rPr>
          <w:rFonts w:hint="eastAsia" w:ascii="宋体" w:hAnsi="宋体" w:eastAsia="宋体" w:cs="宋体"/>
          <w:b/>
          <w:color w:val="auto"/>
          <w:szCs w:val="21"/>
        </w:rPr>
      </w:pPr>
      <w:bookmarkStart w:id="303" w:name="_Toc448481127"/>
      <w:bookmarkStart w:id="304" w:name="_Toc405878932"/>
      <w:r>
        <w:rPr>
          <w:rFonts w:hint="eastAsia" w:ascii="宋体" w:hAnsi="宋体" w:eastAsia="宋体" w:cs="宋体"/>
          <w:b/>
          <w:color w:val="auto"/>
          <w:szCs w:val="21"/>
        </w:rPr>
        <w:t>12.1 承包人暂停施工的责任</w:t>
      </w:r>
      <w:bookmarkEnd w:id="303"/>
      <w:bookmarkEnd w:id="30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5" w:name="_Toc448481128"/>
      <w:bookmarkStart w:id="306" w:name="_Toc405878933"/>
      <w:r>
        <w:rPr>
          <w:rFonts w:hint="eastAsia" w:ascii="宋体" w:hAnsi="宋体" w:eastAsia="宋体" w:cs="宋体"/>
          <w:b/>
          <w:color w:val="auto"/>
          <w:szCs w:val="21"/>
        </w:rPr>
        <w:t>12.2 发包人暂停施工的责任</w:t>
      </w:r>
      <w:bookmarkEnd w:id="305"/>
      <w:bookmarkEnd w:id="3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7" w:name="_Toc265086118"/>
      <w:bookmarkStart w:id="308" w:name="_Toc271202077"/>
      <w:bookmarkStart w:id="309" w:name="_Toc448481129"/>
      <w:bookmarkStart w:id="310" w:name="_Toc272503830"/>
      <w:r>
        <w:rPr>
          <w:rFonts w:hint="eastAsia" w:ascii="宋体" w:hAnsi="宋体" w:eastAsia="宋体" w:cs="宋体"/>
          <w:b/>
          <w:color w:val="auto"/>
          <w:szCs w:val="21"/>
        </w:rPr>
        <w:t>13  工程质量</w:t>
      </w:r>
      <w:bookmarkEnd w:id="307"/>
      <w:bookmarkEnd w:id="308"/>
      <w:bookmarkEnd w:id="309"/>
      <w:bookmarkEnd w:id="310"/>
    </w:p>
    <w:p>
      <w:pPr>
        <w:spacing w:beforeLines="30" w:afterLines="30" w:line="360" w:lineRule="exact"/>
        <w:outlineLvl w:val="3"/>
        <w:rPr>
          <w:rFonts w:hint="eastAsia" w:ascii="宋体" w:hAnsi="宋体" w:eastAsia="宋体" w:cs="宋体"/>
          <w:b/>
          <w:color w:val="auto"/>
          <w:szCs w:val="21"/>
        </w:rPr>
      </w:pPr>
      <w:bookmarkStart w:id="311" w:name="_Toc448481130"/>
      <w:bookmarkStart w:id="312" w:name="_Toc272503831"/>
      <w:bookmarkStart w:id="313" w:name="_Toc271015095"/>
      <w:bookmarkStart w:id="314" w:name="_Toc271202078"/>
      <w:bookmarkStart w:id="315" w:name="_Toc272503264"/>
      <w:bookmarkStart w:id="316" w:name="_Toc271241011"/>
      <w:bookmarkStart w:id="317" w:name="_Toc271578107"/>
      <w:r>
        <w:rPr>
          <w:rFonts w:hint="eastAsia" w:ascii="宋体" w:hAnsi="宋体" w:eastAsia="宋体" w:cs="宋体"/>
          <w:b/>
          <w:color w:val="auto"/>
          <w:szCs w:val="21"/>
        </w:rPr>
        <w:t>13.7  质量评定</w:t>
      </w:r>
      <w:bookmarkEnd w:id="311"/>
      <w:bookmarkEnd w:id="312"/>
      <w:bookmarkEnd w:id="313"/>
      <w:bookmarkEnd w:id="314"/>
      <w:bookmarkEnd w:id="315"/>
      <w:bookmarkEnd w:id="316"/>
      <w:bookmarkEnd w:id="317"/>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8" w:name="_Toc272503833"/>
      <w:bookmarkStart w:id="319" w:name="_Toc265086119"/>
      <w:bookmarkStart w:id="320" w:name="_Toc448481131"/>
      <w:bookmarkStart w:id="321" w:name="_Toc271202080"/>
      <w:r>
        <w:rPr>
          <w:rFonts w:hint="eastAsia" w:ascii="宋体" w:hAnsi="宋体" w:eastAsia="宋体" w:cs="宋体"/>
          <w:b/>
          <w:color w:val="auto"/>
          <w:szCs w:val="21"/>
        </w:rPr>
        <w:t>14  试验和检验</w:t>
      </w:r>
      <w:bookmarkEnd w:id="318"/>
      <w:bookmarkEnd w:id="319"/>
      <w:bookmarkEnd w:id="320"/>
      <w:bookmarkEnd w:id="321"/>
    </w:p>
    <w:p>
      <w:pPr>
        <w:spacing w:beforeLines="30" w:afterLines="30" w:line="360" w:lineRule="exact"/>
        <w:outlineLvl w:val="3"/>
        <w:rPr>
          <w:rFonts w:hint="eastAsia" w:ascii="宋体" w:hAnsi="宋体" w:eastAsia="宋体" w:cs="宋体"/>
          <w:b/>
          <w:color w:val="auto"/>
          <w:szCs w:val="21"/>
        </w:rPr>
      </w:pPr>
      <w:bookmarkStart w:id="322" w:name="_Toc271015098"/>
      <w:bookmarkStart w:id="323" w:name="_Toc271578110"/>
      <w:bookmarkStart w:id="324" w:name="_Toc272503267"/>
      <w:bookmarkStart w:id="325" w:name="_Toc448481132"/>
      <w:bookmarkStart w:id="326" w:name="_Toc271202081"/>
      <w:bookmarkStart w:id="327" w:name="_Toc271241014"/>
      <w:bookmarkStart w:id="328" w:name="_Toc272503834"/>
      <w:r>
        <w:rPr>
          <w:rFonts w:hint="eastAsia" w:ascii="宋体" w:hAnsi="宋体" w:eastAsia="宋体" w:cs="宋体"/>
          <w:b/>
          <w:color w:val="auto"/>
          <w:szCs w:val="21"/>
        </w:rPr>
        <w:t>14.1  材料、工程设备和工程的试验和检验</w:t>
      </w:r>
      <w:bookmarkEnd w:id="322"/>
      <w:bookmarkEnd w:id="323"/>
      <w:bookmarkEnd w:id="324"/>
      <w:bookmarkEnd w:id="325"/>
      <w:bookmarkEnd w:id="326"/>
      <w:bookmarkEnd w:id="327"/>
      <w:bookmarkEnd w:id="328"/>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29" w:name="_Toc448481133"/>
      <w:bookmarkStart w:id="330" w:name="_Toc265086120"/>
      <w:bookmarkStart w:id="331" w:name="_Toc272503835"/>
      <w:bookmarkStart w:id="332" w:name="_Toc271202082"/>
      <w:r>
        <w:rPr>
          <w:rFonts w:hint="eastAsia" w:ascii="宋体" w:hAnsi="宋体" w:eastAsia="宋体" w:cs="宋体"/>
          <w:b/>
          <w:iCs/>
          <w:color w:val="auto"/>
          <w:szCs w:val="21"/>
        </w:rPr>
        <w:t>15  变更</w:t>
      </w:r>
      <w:bookmarkEnd w:id="329"/>
      <w:bookmarkEnd w:id="330"/>
      <w:bookmarkEnd w:id="331"/>
      <w:bookmarkEnd w:id="332"/>
    </w:p>
    <w:p>
      <w:pPr>
        <w:spacing w:beforeLines="30" w:afterLines="30" w:line="360" w:lineRule="auto"/>
        <w:outlineLvl w:val="3"/>
        <w:rPr>
          <w:rFonts w:hint="eastAsia" w:ascii="宋体" w:hAnsi="宋体" w:eastAsia="宋体" w:cs="宋体"/>
          <w:b/>
          <w:color w:val="auto"/>
          <w:szCs w:val="21"/>
        </w:rPr>
      </w:pPr>
      <w:bookmarkStart w:id="333" w:name="_Toc271241016"/>
      <w:bookmarkStart w:id="334" w:name="_Toc271202083"/>
      <w:bookmarkStart w:id="335" w:name="_Toc448481134"/>
      <w:bookmarkStart w:id="336" w:name="_Toc271578112"/>
      <w:bookmarkStart w:id="337" w:name="_Toc272503836"/>
      <w:bookmarkStart w:id="338" w:name="_Toc272503269"/>
      <w:bookmarkStart w:id="339" w:name="_Toc271015100"/>
      <w:r>
        <w:rPr>
          <w:rFonts w:hint="eastAsia" w:ascii="宋体" w:hAnsi="宋体" w:eastAsia="宋体" w:cs="宋体"/>
          <w:b/>
          <w:color w:val="auto"/>
          <w:szCs w:val="21"/>
        </w:rPr>
        <w:t>15.1  变更的范围和内容</w:t>
      </w:r>
      <w:bookmarkEnd w:id="333"/>
      <w:bookmarkEnd w:id="334"/>
      <w:bookmarkEnd w:id="335"/>
      <w:bookmarkEnd w:id="336"/>
      <w:bookmarkEnd w:id="337"/>
      <w:bookmarkEnd w:id="338"/>
      <w:bookmarkEnd w:id="339"/>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40" w:name="_Toc448481135"/>
      <w:r>
        <w:rPr>
          <w:rFonts w:hint="eastAsia" w:ascii="宋体" w:hAnsi="宋体" w:eastAsia="宋体" w:cs="宋体"/>
          <w:b/>
          <w:color w:val="auto"/>
          <w:szCs w:val="21"/>
        </w:rPr>
        <w:t>15.4变更的估价原则</w:t>
      </w:r>
      <w:bookmarkEnd w:id="340"/>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41" w:name="_Toc272503270"/>
      <w:bookmarkStart w:id="342" w:name="_Toc448481136"/>
      <w:bookmarkStart w:id="343" w:name="_Toc271578113"/>
      <w:bookmarkStart w:id="344" w:name="_Toc271241017"/>
      <w:bookmarkStart w:id="345" w:name="_Toc271202084"/>
      <w:bookmarkStart w:id="346" w:name="_Toc272503837"/>
      <w:bookmarkStart w:id="347" w:name="_Toc271015101"/>
      <w:r>
        <w:rPr>
          <w:rFonts w:hint="eastAsia" w:ascii="宋体" w:hAnsi="宋体" w:eastAsia="宋体" w:cs="宋体"/>
          <w:b/>
          <w:color w:val="auto"/>
          <w:szCs w:val="21"/>
        </w:rPr>
        <w:t>15.5  承包人的合理化建议</w:t>
      </w:r>
      <w:bookmarkEnd w:id="341"/>
      <w:bookmarkEnd w:id="342"/>
      <w:bookmarkEnd w:id="343"/>
      <w:bookmarkEnd w:id="344"/>
      <w:bookmarkEnd w:id="345"/>
      <w:bookmarkEnd w:id="346"/>
      <w:bookmarkEnd w:id="34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48" w:name="_Toc271015102"/>
      <w:bookmarkStart w:id="349" w:name="_Toc271578114"/>
      <w:bookmarkStart w:id="350" w:name="_Toc271241018"/>
      <w:bookmarkStart w:id="351" w:name="_Toc272503271"/>
      <w:bookmarkStart w:id="352" w:name="_Toc271202085"/>
      <w:bookmarkStart w:id="353" w:name="_Toc448481137"/>
      <w:bookmarkStart w:id="354" w:name="_Toc272503838"/>
      <w:r>
        <w:rPr>
          <w:rFonts w:hint="eastAsia" w:ascii="宋体" w:hAnsi="宋体" w:eastAsia="宋体" w:cs="宋体"/>
          <w:b/>
          <w:color w:val="auto"/>
          <w:szCs w:val="21"/>
        </w:rPr>
        <w:t>15.8  暂估价</w:t>
      </w:r>
      <w:bookmarkEnd w:id="348"/>
      <w:bookmarkEnd w:id="349"/>
      <w:bookmarkEnd w:id="350"/>
      <w:bookmarkEnd w:id="351"/>
      <w:bookmarkEnd w:id="352"/>
      <w:bookmarkEnd w:id="353"/>
      <w:bookmarkEnd w:id="354"/>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5" w:name="_Toc448481138"/>
      <w:bookmarkStart w:id="356" w:name="_Toc271202086"/>
      <w:bookmarkStart w:id="357" w:name="_Toc265086121"/>
      <w:bookmarkStart w:id="358" w:name="_Toc272503839"/>
      <w:r>
        <w:rPr>
          <w:rFonts w:hint="eastAsia" w:ascii="宋体" w:hAnsi="宋体" w:eastAsia="宋体" w:cs="宋体"/>
          <w:b/>
          <w:color w:val="auto"/>
          <w:szCs w:val="21"/>
        </w:rPr>
        <w:t>16  价格调整</w:t>
      </w:r>
      <w:bookmarkEnd w:id="355"/>
      <w:bookmarkEnd w:id="356"/>
      <w:bookmarkEnd w:id="357"/>
      <w:bookmarkEnd w:id="358"/>
    </w:p>
    <w:p>
      <w:pPr>
        <w:spacing w:beforeLines="30" w:afterLines="30" w:line="360" w:lineRule="exact"/>
        <w:outlineLvl w:val="3"/>
        <w:rPr>
          <w:rFonts w:hint="eastAsia" w:ascii="宋体" w:hAnsi="宋体" w:eastAsia="宋体" w:cs="宋体"/>
          <w:b/>
          <w:color w:val="auto"/>
          <w:szCs w:val="21"/>
        </w:rPr>
      </w:pPr>
      <w:bookmarkStart w:id="359" w:name="_Toc271241020"/>
      <w:bookmarkStart w:id="360" w:name="_Toc271578116"/>
      <w:bookmarkStart w:id="361" w:name="_Toc271202087"/>
      <w:bookmarkStart w:id="362" w:name="_Toc271015104"/>
      <w:bookmarkStart w:id="363" w:name="_Toc272503840"/>
      <w:bookmarkStart w:id="364" w:name="_Toc448481139"/>
      <w:bookmarkStart w:id="365" w:name="_Toc272503273"/>
      <w:r>
        <w:rPr>
          <w:rFonts w:hint="eastAsia" w:ascii="宋体" w:hAnsi="宋体" w:eastAsia="宋体" w:cs="宋体"/>
          <w:b/>
          <w:color w:val="auto"/>
          <w:szCs w:val="21"/>
        </w:rPr>
        <w:t>16.1  物价波动引起的价格调整</w:t>
      </w:r>
      <w:bookmarkEnd w:id="359"/>
      <w:bookmarkEnd w:id="360"/>
      <w:bookmarkEnd w:id="361"/>
      <w:bookmarkEnd w:id="362"/>
      <w:bookmarkEnd w:id="363"/>
      <w:bookmarkEnd w:id="364"/>
      <w:bookmarkEnd w:id="365"/>
    </w:p>
    <w:p>
      <w:pPr>
        <w:adjustRightInd w:val="0"/>
        <w:snapToGrid w:val="0"/>
        <w:spacing w:line="360" w:lineRule="exact"/>
        <w:ind w:firstLine="400" w:firstLineChars="200"/>
        <w:rPr>
          <w:rFonts w:hint="eastAsia" w:ascii="宋体" w:hAnsi="宋体" w:eastAsia="宋体" w:cs="宋体"/>
          <w:color w:val="auto"/>
          <w:szCs w:val="21"/>
        </w:rPr>
      </w:pPr>
      <w:bookmarkStart w:id="366" w:name="_Toc271202088"/>
      <w:bookmarkStart w:id="367" w:name="_Toc265086122"/>
      <w:bookmarkStart w:id="368" w:name="_Toc272503841"/>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9" w:name="_Toc448481140"/>
      <w:r>
        <w:rPr>
          <w:rFonts w:hint="eastAsia" w:ascii="宋体" w:hAnsi="宋体" w:eastAsia="宋体" w:cs="宋体"/>
          <w:b/>
          <w:color w:val="auto"/>
          <w:szCs w:val="21"/>
        </w:rPr>
        <w:t>17  计量与支付</w:t>
      </w:r>
      <w:bookmarkEnd w:id="366"/>
      <w:bookmarkEnd w:id="367"/>
      <w:bookmarkEnd w:id="368"/>
      <w:bookmarkEnd w:id="369"/>
    </w:p>
    <w:p>
      <w:pPr>
        <w:spacing w:beforeLines="30" w:afterLines="30" w:line="360" w:lineRule="exact"/>
        <w:outlineLvl w:val="3"/>
        <w:rPr>
          <w:rFonts w:hint="eastAsia" w:ascii="宋体" w:hAnsi="宋体" w:eastAsia="宋体" w:cs="宋体"/>
          <w:b/>
          <w:color w:val="auto"/>
          <w:szCs w:val="21"/>
        </w:rPr>
      </w:pPr>
      <w:bookmarkStart w:id="370" w:name="_Toc271015106"/>
      <w:bookmarkStart w:id="371" w:name="_Toc448481141"/>
      <w:bookmarkStart w:id="372" w:name="_Toc272503275"/>
      <w:bookmarkStart w:id="373" w:name="_Toc271202089"/>
      <w:bookmarkStart w:id="374" w:name="_Toc271241022"/>
      <w:bookmarkStart w:id="375" w:name="_Toc271578118"/>
      <w:bookmarkStart w:id="376" w:name="_Toc272503842"/>
      <w:r>
        <w:rPr>
          <w:rFonts w:hint="eastAsia" w:ascii="宋体" w:hAnsi="宋体" w:eastAsia="宋体" w:cs="宋体"/>
          <w:b/>
          <w:color w:val="auto"/>
          <w:szCs w:val="21"/>
        </w:rPr>
        <w:t>17.2  预付款</w:t>
      </w:r>
      <w:bookmarkEnd w:id="370"/>
      <w:bookmarkEnd w:id="371"/>
      <w:bookmarkEnd w:id="372"/>
      <w:bookmarkEnd w:id="373"/>
      <w:bookmarkEnd w:id="374"/>
      <w:bookmarkEnd w:id="375"/>
      <w:bookmarkEnd w:id="376"/>
    </w:p>
    <w:p>
      <w:pPr>
        <w:adjustRightInd w:val="0"/>
        <w:snapToGrid w:val="0"/>
        <w:spacing w:line="360" w:lineRule="exact"/>
        <w:ind w:firstLine="400" w:firstLineChars="200"/>
        <w:rPr>
          <w:rFonts w:hint="eastAsia" w:ascii="宋体" w:hAnsi="宋体" w:eastAsia="宋体" w:cs="宋体"/>
          <w:color w:val="auto"/>
          <w:szCs w:val="21"/>
        </w:rPr>
      </w:pPr>
      <w:bookmarkStart w:id="377" w:name="_Toc271578119"/>
      <w:bookmarkStart w:id="378" w:name="_Toc271202090"/>
      <w:bookmarkStart w:id="379" w:name="_Toc271015107"/>
      <w:bookmarkStart w:id="380" w:name="_Toc272503276"/>
      <w:bookmarkStart w:id="381" w:name="_Toc272503843"/>
      <w:bookmarkStart w:id="382" w:name="_Toc258848670"/>
      <w:bookmarkStart w:id="383" w:name="_Toc271241023"/>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84" w:name="_Toc448481142"/>
      <w:r>
        <w:rPr>
          <w:rFonts w:hint="eastAsia" w:ascii="宋体" w:hAnsi="宋体" w:eastAsia="宋体" w:cs="宋体"/>
          <w:b/>
          <w:color w:val="auto"/>
          <w:szCs w:val="21"/>
        </w:rPr>
        <w:t>17.3 工程进度付款</w:t>
      </w:r>
      <w:bookmarkEnd w:id="377"/>
      <w:bookmarkEnd w:id="378"/>
      <w:bookmarkEnd w:id="379"/>
      <w:bookmarkEnd w:id="380"/>
      <w:bookmarkEnd w:id="381"/>
      <w:bookmarkEnd w:id="382"/>
      <w:bookmarkEnd w:id="383"/>
      <w:bookmarkEnd w:id="384"/>
    </w:p>
    <w:p>
      <w:pPr>
        <w:adjustRightInd w:val="0"/>
        <w:snapToGrid w:val="0"/>
        <w:spacing w:line="360" w:lineRule="exact"/>
        <w:ind w:firstLine="400" w:firstLineChars="200"/>
        <w:rPr>
          <w:rFonts w:hint="eastAsia" w:ascii="宋体" w:hAnsi="宋体" w:eastAsia="宋体" w:cs="宋体"/>
          <w:color w:val="auto"/>
          <w:szCs w:val="21"/>
        </w:rPr>
      </w:pPr>
      <w:bookmarkStart w:id="385" w:name="_Toc271241024"/>
      <w:bookmarkStart w:id="386" w:name="_Toc272503277"/>
      <w:bookmarkStart w:id="387" w:name="_Toc271015108"/>
      <w:bookmarkStart w:id="388" w:name="_Toc271578120"/>
      <w:bookmarkStart w:id="389" w:name="_Toc272503844"/>
      <w:bookmarkStart w:id="390" w:name="_Toc271202091"/>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391"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85"/>
      <w:bookmarkEnd w:id="386"/>
      <w:bookmarkEnd w:id="387"/>
      <w:bookmarkEnd w:id="388"/>
      <w:bookmarkEnd w:id="389"/>
      <w:bookmarkEnd w:id="390"/>
      <w:bookmarkEnd w:id="391"/>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2.5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92" w:name="_Toc272503845"/>
      <w:bookmarkStart w:id="393" w:name="_Toc272503278"/>
      <w:bookmarkStart w:id="394" w:name="_Toc448481144"/>
      <w:bookmarkStart w:id="395" w:name="_Toc271241025"/>
      <w:bookmarkStart w:id="396" w:name="_Toc271202092"/>
      <w:bookmarkStart w:id="397" w:name="_Toc271015109"/>
      <w:bookmarkStart w:id="398" w:name="_Toc271578121"/>
      <w:r>
        <w:rPr>
          <w:rFonts w:hint="eastAsia" w:ascii="宋体" w:hAnsi="宋体" w:eastAsia="宋体" w:cs="宋体"/>
          <w:b/>
          <w:iCs/>
          <w:color w:val="auto"/>
          <w:szCs w:val="21"/>
        </w:rPr>
        <w:t>17.5  竣工(完工)结算</w:t>
      </w:r>
      <w:bookmarkEnd w:id="392"/>
      <w:bookmarkEnd w:id="393"/>
      <w:bookmarkEnd w:id="394"/>
      <w:bookmarkEnd w:id="395"/>
      <w:bookmarkEnd w:id="396"/>
      <w:bookmarkEnd w:id="397"/>
      <w:bookmarkEnd w:id="39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399" w:name="_Toc271015110"/>
      <w:bookmarkStart w:id="400" w:name="_Toc448481145"/>
      <w:bookmarkStart w:id="401" w:name="_Toc271578122"/>
      <w:bookmarkStart w:id="402" w:name="_Toc272503279"/>
      <w:bookmarkStart w:id="403" w:name="_Toc272503846"/>
      <w:bookmarkStart w:id="404" w:name="_Toc271202093"/>
      <w:bookmarkStart w:id="405" w:name="_Toc271241026"/>
      <w:r>
        <w:rPr>
          <w:rFonts w:hint="eastAsia" w:ascii="宋体" w:hAnsi="宋体" w:eastAsia="宋体" w:cs="宋体"/>
          <w:b/>
          <w:color w:val="auto"/>
          <w:szCs w:val="21"/>
        </w:rPr>
        <w:t>17.6  最终结清</w:t>
      </w:r>
      <w:bookmarkEnd w:id="399"/>
      <w:bookmarkEnd w:id="400"/>
      <w:bookmarkEnd w:id="401"/>
      <w:bookmarkEnd w:id="402"/>
      <w:bookmarkEnd w:id="403"/>
      <w:bookmarkEnd w:id="404"/>
      <w:bookmarkEnd w:id="40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06" w:name="_Toc271578123"/>
      <w:bookmarkStart w:id="407" w:name="_Toc272503847"/>
      <w:bookmarkStart w:id="408" w:name="_Toc271241027"/>
      <w:bookmarkStart w:id="409" w:name="_Toc271202094"/>
      <w:bookmarkStart w:id="410" w:name="_Toc271015111"/>
      <w:bookmarkStart w:id="411" w:name="_Toc272503280"/>
      <w:r>
        <w:rPr>
          <w:rFonts w:hint="eastAsia" w:ascii="宋体" w:hAnsi="宋体" w:eastAsia="宋体" w:cs="宋体"/>
          <w:b/>
          <w:color w:val="auto"/>
          <w:szCs w:val="21"/>
        </w:rPr>
        <w:t>17.7  竣工财务决算</w:t>
      </w:r>
      <w:bookmarkEnd w:id="406"/>
      <w:bookmarkEnd w:id="407"/>
      <w:bookmarkEnd w:id="408"/>
      <w:bookmarkEnd w:id="409"/>
      <w:bookmarkEnd w:id="410"/>
      <w:bookmarkEnd w:id="41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12" w:name="_Toc448481146"/>
      <w:bookmarkStart w:id="413" w:name="_Toc271202095"/>
      <w:bookmarkStart w:id="414" w:name="_Toc265086123"/>
      <w:bookmarkStart w:id="415" w:name="_Toc272503848"/>
      <w:r>
        <w:rPr>
          <w:rFonts w:hint="eastAsia" w:ascii="宋体" w:hAnsi="宋体" w:eastAsia="宋体" w:cs="宋体"/>
          <w:b/>
          <w:color w:val="auto"/>
          <w:szCs w:val="21"/>
        </w:rPr>
        <w:t>18  工程验收</w:t>
      </w:r>
      <w:bookmarkEnd w:id="412"/>
      <w:bookmarkEnd w:id="413"/>
      <w:bookmarkEnd w:id="414"/>
      <w:bookmarkEnd w:id="415"/>
    </w:p>
    <w:p>
      <w:pPr>
        <w:spacing w:beforeLines="30" w:afterLines="30" w:line="360" w:lineRule="exact"/>
        <w:outlineLvl w:val="3"/>
        <w:rPr>
          <w:rFonts w:hint="eastAsia" w:ascii="宋体" w:hAnsi="宋体" w:eastAsia="宋体" w:cs="宋体"/>
          <w:b/>
          <w:color w:val="auto"/>
          <w:szCs w:val="21"/>
        </w:rPr>
      </w:pPr>
      <w:bookmarkStart w:id="416" w:name="_Toc271202096"/>
      <w:bookmarkStart w:id="417" w:name="_Toc272503282"/>
      <w:bookmarkStart w:id="418" w:name="_Toc448481147"/>
      <w:bookmarkStart w:id="419" w:name="_Toc271241029"/>
      <w:bookmarkStart w:id="420" w:name="_Toc271015113"/>
      <w:bookmarkStart w:id="421" w:name="_Toc272503849"/>
      <w:bookmarkStart w:id="422" w:name="_Toc271578125"/>
      <w:r>
        <w:rPr>
          <w:rFonts w:hint="eastAsia" w:ascii="宋体" w:hAnsi="宋体" w:eastAsia="宋体" w:cs="宋体"/>
          <w:b/>
          <w:color w:val="auto"/>
          <w:szCs w:val="21"/>
        </w:rPr>
        <w:t>18.1  验收工作分类</w:t>
      </w:r>
      <w:bookmarkEnd w:id="416"/>
      <w:bookmarkEnd w:id="417"/>
      <w:bookmarkEnd w:id="418"/>
      <w:bookmarkEnd w:id="419"/>
      <w:bookmarkEnd w:id="420"/>
      <w:bookmarkEnd w:id="421"/>
      <w:bookmarkEnd w:id="422"/>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3" w:name="_Toc271202097"/>
      <w:bookmarkStart w:id="424" w:name="_Toc271015114"/>
      <w:bookmarkStart w:id="425" w:name="_Toc272503283"/>
      <w:bookmarkStart w:id="426" w:name="_Toc271578126"/>
      <w:bookmarkStart w:id="427" w:name="_Toc272503850"/>
      <w:bookmarkStart w:id="428" w:name="_Toc271241030"/>
      <w:bookmarkStart w:id="429" w:name="_Toc448481148"/>
      <w:r>
        <w:rPr>
          <w:rFonts w:hint="eastAsia" w:ascii="宋体" w:hAnsi="宋体" w:eastAsia="宋体" w:cs="宋体"/>
          <w:b/>
          <w:color w:val="auto"/>
          <w:szCs w:val="21"/>
        </w:rPr>
        <w:t>18.2  分部工程验收</w:t>
      </w:r>
      <w:bookmarkEnd w:id="423"/>
      <w:bookmarkEnd w:id="424"/>
      <w:bookmarkEnd w:id="425"/>
      <w:bookmarkEnd w:id="426"/>
      <w:bookmarkEnd w:id="427"/>
      <w:bookmarkEnd w:id="428"/>
      <w:bookmarkEnd w:id="4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30" w:name="_Toc448481149"/>
      <w:bookmarkStart w:id="431" w:name="_Toc271241031"/>
      <w:bookmarkStart w:id="432" w:name="_Toc272503284"/>
      <w:bookmarkStart w:id="433" w:name="_Toc271578127"/>
      <w:bookmarkStart w:id="434" w:name="_Toc271202098"/>
      <w:bookmarkStart w:id="435" w:name="_Toc272503851"/>
      <w:bookmarkStart w:id="436" w:name="_Toc271015115"/>
      <w:r>
        <w:rPr>
          <w:rFonts w:hint="eastAsia" w:ascii="宋体" w:hAnsi="宋体" w:eastAsia="宋体" w:cs="宋体"/>
          <w:b/>
          <w:color w:val="auto"/>
          <w:szCs w:val="21"/>
        </w:rPr>
        <w:t>18.3  单位工程验收</w:t>
      </w:r>
      <w:bookmarkEnd w:id="430"/>
      <w:bookmarkEnd w:id="431"/>
      <w:bookmarkEnd w:id="432"/>
      <w:bookmarkEnd w:id="433"/>
      <w:bookmarkEnd w:id="434"/>
      <w:bookmarkEnd w:id="435"/>
      <w:bookmarkEnd w:id="43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37" w:name="_Toc448481150"/>
      <w:bookmarkStart w:id="438" w:name="_Toc272503285"/>
      <w:bookmarkStart w:id="439" w:name="_Toc271202099"/>
      <w:bookmarkStart w:id="440" w:name="_Toc271578128"/>
      <w:bookmarkStart w:id="441" w:name="_Toc271015116"/>
      <w:bookmarkStart w:id="442" w:name="_Toc272503852"/>
      <w:bookmarkStart w:id="443" w:name="_Toc271241032"/>
      <w:r>
        <w:rPr>
          <w:rFonts w:hint="eastAsia" w:ascii="宋体" w:hAnsi="宋体" w:eastAsia="宋体" w:cs="宋体"/>
          <w:b/>
          <w:color w:val="auto"/>
          <w:szCs w:val="21"/>
        </w:rPr>
        <w:t>18.5  阶段验收</w:t>
      </w:r>
      <w:bookmarkEnd w:id="437"/>
      <w:bookmarkEnd w:id="438"/>
      <w:bookmarkEnd w:id="439"/>
      <w:bookmarkEnd w:id="440"/>
      <w:bookmarkEnd w:id="441"/>
      <w:bookmarkEnd w:id="442"/>
      <w:bookmarkEnd w:id="44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4" w:name="_Toc271241033"/>
      <w:bookmarkStart w:id="445" w:name="_Toc272503853"/>
      <w:bookmarkStart w:id="446" w:name="_Toc272503286"/>
      <w:bookmarkStart w:id="447" w:name="_Toc271202100"/>
      <w:bookmarkStart w:id="448" w:name="_Toc271015117"/>
      <w:bookmarkStart w:id="449" w:name="_Toc448481151"/>
      <w:bookmarkStart w:id="450" w:name="_Toc271578129"/>
      <w:r>
        <w:rPr>
          <w:rFonts w:hint="eastAsia" w:ascii="宋体" w:hAnsi="宋体" w:eastAsia="宋体" w:cs="宋体"/>
          <w:b/>
          <w:color w:val="auto"/>
          <w:szCs w:val="21"/>
        </w:rPr>
        <w:t>18.6  专项验收</w:t>
      </w:r>
      <w:bookmarkEnd w:id="444"/>
      <w:bookmarkEnd w:id="445"/>
      <w:bookmarkEnd w:id="446"/>
      <w:bookmarkEnd w:id="447"/>
      <w:bookmarkEnd w:id="448"/>
      <w:bookmarkEnd w:id="449"/>
      <w:bookmarkEnd w:id="45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1" w:name="_Toc271202101"/>
      <w:bookmarkStart w:id="452" w:name="_Toc271241034"/>
      <w:bookmarkStart w:id="453" w:name="_Toc272503854"/>
      <w:bookmarkStart w:id="454" w:name="_Toc271015118"/>
      <w:bookmarkStart w:id="455" w:name="_Toc272503287"/>
      <w:bookmarkStart w:id="456" w:name="_Toc448481152"/>
      <w:bookmarkStart w:id="457" w:name="_Toc271578130"/>
      <w:r>
        <w:rPr>
          <w:rFonts w:hint="eastAsia" w:ascii="宋体" w:hAnsi="宋体" w:eastAsia="宋体" w:cs="宋体"/>
          <w:b/>
          <w:color w:val="auto"/>
          <w:szCs w:val="21"/>
        </w:rPr>
        <w:t>18.7  竣工验收</w:t>
      </w:r>
      <w:bookmarkEnd w:id="451"/>
      <w:bookmarkEnd w:id="452"/>
      <w:bookmarkEnd w:id="453"/>
      <w:bookmarkEnd w:id="454"/>
      <w:bookmarkEnd w:id="455"/>
      <w:bookmarkEnd w:id="456"/>
      <w:bookmarkEnd w:id="45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58" w:name="_Toc272503855"/>
      <w:bookmarkStart w:id="459" w:name="_Toc448481153"/>
      <w:bookmarkStart w:id="460" w:name="_Toc271578131"/>
      <w:bookmarkStart w:id="461" w:name="_Toc272503288"/>
      <w:bookmarkStart w:id="462" w:name="_Toc271241035"/>
      <w:bookmarkStart w:id="463" w:name="_Toc271202102"/>
      <w:bookmarkStart w:id="464" w:name="_Toc271015119"/>
      <w:r>
        <w:rPr>
          <w:rFonts w:hint="eastAsia" w:ascii="宋体" w:hAnsi="宋体" w:eastAsia="宋体" w:cs="宋体"/>
          <w:b/>
          <w:color w:val="auto"/>
          <w:szCs w:val="21"/>
        </w:rPr>
        <w:t>18.8  施工期运行</w:t>
      </w:r>
      <w:bookmarkEnd w:id="458"/>
      <w:bookmarkEnd w:id="459"/>
      <w:bookmarkEnd w:id="460"/>
      <w:bookmarkEnd w:id="461"/>
      <w:bookmarkEnd w:id="462"/>
      <w:bookmarkEnd w:id="463"/>
      <w:bookmarkEnd w:id="464"/>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65" w:name="_Toc272503856"/>
      <w:bookmarkStart w:id="466" w:name="_Toc271241036"/>
      <w:bookmarkStart w:id="467" w:name="_Toc271202103"/>
      <w:bookmarkStart w:id="468" w:name="_Toc272503289"/>
      <w:bookmarkStart w:id="469" w:name="_Toc448481154"/>
      <w:bookmarkStart w:id="470" w:name="_Toc271578132"/>
      <w:bookmarkStart w:id="471" w:name="_Toc271015120"/>
      <w:r>
        <w:rPr>
          <w:rFonts w:hint="eastAsia" w:ascii="宋体" w:hAnsi="宋体" w:eastAsia="宋体" w:cs="宋体"/>
          <w:b/>
          <w:color w:val="auto"/>
          <w:szCs w:val="21"/>
        </w:rPr>
        <w:t>18.9  试运行</w:t>
      </w:r>
      <w:bookmarkEnd w:id="465"/>
      <w:bookmarkEnd w:id="466"/>
      <w:bookmarkEnd w:id="467"/>
      <w:bookmarkEnd w:id="468"/>
      <w:bookmarkEnd w:id="469"/>
      <w:bookmarkEnd w:id="470"/>
      <w:bookmarkEnd w:id="471"/>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72" w:name="_Toc272503857"/>
      <w:bookmarkStart w:id="473" w:name="_Toc271202104"/>
      <w:bookmarkStart w:id="474" w:name="_Toc448481155"/>
      <w:bookmarkStart w:id="475" w:name="_Toc265086124"/>
      <w:r>
        <w:rPr>
          <w:rFonts w:hint="eastAsia" w:ascii="宋体" w:hAnsi="宋体" w:eastAsia="宋体" w:cs="宋体"/>
          <w:b/>
          <w:color w:val="auto"/>
          <w:szCs w:val="21"/>
        </w:rPr>
        <w:t>19  缺陷责任与保修责任</w:t>
      </w:r>
      <w:bookmarkEnd w:id="472"/>
      <w:bookmarkEnd w:id="473"/>
      <w:bookmarkEnd w:id="474"/>
      <w:bookmarkEnd w:id="475"/>
    </w:p>
    <w:p>
      <w:pPr>
        <w:spacing w:beforeLines="30" w:afterLines="30" w:line="360" w:lineRule="exact"/>
        <w:outlineLvl w:val="3"/>
        <w:rPr>
          <w:rFonts w:hint="eastAsia" w:ascii="宋体" w:hAnsi="宋体" w:eastAsia="宋体" w:cs="宋体"/>
          <w:b/>
          <w:color w:val="auto"/>
          <w:szCs w:val="21"/>
        </w:rPr>
      </w:pPr>
      <w:bookmarkStart w:id="476" w:name="_Toc448481156"/>
      <w:bookmarkStart w:id="477" w:name="_Toc271015122"/>
      <w:bookmarkStart w:id="478" w:name="_Toc272503858"/>
      <w:bookmarkStart w:id="479" w:name="_Toc271578134"/>
      <w:bookmarkStart w:id="480" w:name="_Toc272503291"/>
      <w:bookmarkStart w:id="481" w:name="_Toc271241038"/>
      <w:bookmarkStart w:id="482" w:name="_Toc271202105"/>
      <w:r>
        <w:rPr>
          <w:rFonts w:hint="eastAsia" w:ascii="宋体" w:hAnsi="宋体" w:eastAsia="宋体" w:cs="宋体"/>
          <w:b/>
          <w:color w:val="auto"/>
          <w:szCs w:val="21"/>
        </w:rPr>
        <w:t>19.1  缺陷责任期(工程质量保修期)的起算时间</w:t>
      </w:r>
      <w:bookmarkEnd w:id="476"/>
    </w:p>
    <w:bookmarkEnd w:id="477"/>
    <w:bookmarkEnd w:id="478"/>
    <w:bookmarkEnd w:id="479"/>
    <w:bookmarkEnd w:id="480"/>
    <w:bookmarkEnd w:id="481"/>
    <w:bookmarkEnd w:id="482"/>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83" w:name="_Toc271202106"/>
      <w:bookmarkStart w:id="484" w:name="_Toc265086125"/>
      <w:bookmarkStart w:id="485" w:name="_Toc448481157"/>
      <w:bookmarkStart w:id="486" w:name="_Toc272503859"/>
      <w:r>
        <w:rPr>
          <w:rFonts w:hint="eastAsia" w:ascii="宋体" w:hAnsi="宋体" w:eastAsia="宋体" w:cs="宋体"/>
          <w:b/>
          <w:color w:val="auto"/>
          <w:szCs w:val="21"/>
        </w:rPr>
        <w:t>20  保险</w:t>
      </w:r>
      <w:bookmarkEnd w:id="483"/>
      <w:bookmarkEnd w:id="484"/>
      <w:bookmarkEnd w:id="485"/>
      <w:bookmarkEnd w:id="486"/>
    </w:p>
    <w:p>
      <w:pPr>
        <w:spacing w:beforeLines="30" w:afterLines="30" w:line="360" w:lineRule="exact"/>
        <w:outlineLvl w:val="3"/>
        <w:rPr>
          <w:rFonts w:hint="eastAsia" w:ascii="宋体" w:hAnsi="宋体" w:eastAsia="宋体" w:cs="宋体"/>
          <w:b/>
          <w:color w:val="auto"/>
          <w:szCs w:val="21"/>
        </w:rPr>
      </w:pPr>
      <w:bookmarkStart w:id="487" w:name="_Toc271241040"/>
      <w:bookmarkStart w:id="488" w:name="_Toc448481158"/>
      <w:bookmarkStart w:id="489" w:name="_Toc272503860"/>
      <w:bookmarkStart w:id="490" w:name="_Toc271578136"/>
      <w:bookmarkStart w:id="491" w:name="_Toc271202107"/>
      <w:bookmarkStart w:id="492" w:name="_Toc271015124"/>
      <w:bookmarkStart w:id="493" w:name="_Toc272503293"/>
      <w:r>
        <w:rPr>
          <w:rFonts w:hint="eastAsia" w:ascii="宋体" w:hAnsi="宋体" w:eastAsia="宋体" w:cs="宋体"/>
          <w:b/>
          <w:color w:val="auto"/>
          <w:szCs w:val="21"/>
        </w:rPr>
        <w:t>20.1  工程保险</w:t>
      </w:r>
      <w:bookmarkEnd w:id="487"/>
      <w:bookmarkEnd w:id="488"/>
      <w:bookmarkEnd w:id="489"/>
      <w:bookmarkEnd w:id="490"/>
      <w:bookmarkEnd w:id="491"/>
      <w:bookmarkEnd w:id="492"/>
      <w:bookmarkEnd w:id="493"/>
    </w:p>
    <w:p>
      <w:pPr>
        <w:spacing w:line="360" w:lineRule="exact"/>
        <w:ind w:firstLine="400" w:firstLineChars="200"/>
        <w:rPr>
          <w:rFonts w:hint="eastAsia" w:ascii="宋体" w:hAnsi="宋体" w:eastAsia="宋体" w:cs="宋体"/>
          <w:color w:val="auto"/>
          <w:szCs w:val="21"/>
          <w:u w:val="single"/>
        </w:rPr>
      </w:pPr>
      <w:bookmarkStart w:id="494" w:name="_Toc221951323"/>
      <w:bookmarkStart w:id="495" w:name="_Toc271241042"/>
      <w:bookmarkStart w:id="496" w:name="_Toc271015126"/>
      <w:bookmarkStart w:id="497" w:name="_Toc271578138"/>
      <w:bookmarkStart w:id="498" w:name="_Toc271202109"/>
      <w:bookmarkStart w:id="499" w:name="_Toc272503295"/>
      <w:bookmarkStart w:id="500"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94"/>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01" w:name="_Toc448481159"/>
      <w:r>
        <w:rPr>
          <w:rFonts w:hint="eastAsia" w:ascii="宋体" w:hAnsi="宋体" w:eastAsia="宋体" w:cs="宋体"/>
          <w:b/>
          <w:color w:val="auto"/>
          <w:szCs w:val="21"/>
        </w:rPr>
        <w:t>20.4  第三者责任险</w:t>
      </w:r>
      <w:bookmarkEnd w:id="501"/>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02" w:name="_Toc448481160"/>
      <w:r>
        <w:rPr>
          <w:rFonts w:hint="eastAsia" w:ascii="宋体" w:hAnsi="宋体" w:eastAsia="宋体" w:cs="宋体"/>
          <w:b/>
          <w:color w:val="auto"/>
          <w:szCs w:val="21"/>
        </w:rPr>
        <w:t>20.5  其它保险</w:t>
      </w:r>
      <w:bookmarkEnd w:id="495"/>
      <w:bookmarkEnd w:id="496"/>
      <w:bookmarkEnd w:id="497"/>
      <w:bookmarkEnd w:id="498"/>
      <w:bookmarkEnd w:id="499"/>
      <w:bookmarkEnd w:id="500"/>
      <w:bookmarkEnd w:id="50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03" w:name="_Toc272503863"/>
      <w:bookmarkStart w:id="504" w:name="_Toc272503296"/>
      <w:bookmarkStart w:id="505" w:name="_Toc271241043"/>
      <w:bookmarkStart w:id="506" w:name="_Toc271578139"/>
      <w:bookmarkStart w:id="507" w:name="_Toc448481161"/>
      <w:bookmarkStart w:id="508" w:name="_Toc271202110"/>
      <w:bookmarkStart w:id="509" w:name="_Toc271015127"/>
      <w:r>
        <w:rPr>
          <w:rFonts w:hint="eastAsia" w:ascii="宋体" w:hAnsi="宋体" w:eastAsia="宋体" w:cs="宋体"/>
          <w:b/>
          <w:color w:val="auto"/>
          <w:szCs w:val="21"/>
        </w:rPr>
        <w:t>20.6  对各项保险的一般要求</w:t>
      </w:r>
      <w:bookmarkEnd w:id="503"/>
      <w:bookmarkEnd w:id="504"/>
      <w:bookmarkEnd w:id="505"/>
      <w:bookmarkEnd w:id="506"/>
      <w:bookmarkEnd w:id="507"/>
      <w:bookmarkEnd w:id="508"/>
      <w:bookmarkEnd w:id="509"/>
    </w:p>
    <w:p>
      <w:pPr>
        <w:adjustRightInd w:val="0"/>
        <w:snapToGrid w:val="0"/>
        <w:spacing w:line="360" w:lineRule="exact"/>
        <w:ind w:firstLine="400" w:firstLineChars="200"/>
        <w:rPr>
          <w:rFonts w:hint="eastAsia" w:ascii="宋体" w:hAnsi="宋体" w:eastAsia="宋体" w:cs="宋体"/>
          <w:color w:val="auto"/>
          <w:szCs w:val="21"/>
        </w:rPr>
      </w:pPr>
      <w:bookmarkStart w:id="510" w:name="_Toc272503864"/>
      <w:bookmarkStart w:id="511" w:name="_Toc271202111"/>
      <w:bookmarkStart w:id="512"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3" w:name="_Toc448481162"/>
      <w:r>
        <w:rPr>
          <w:rFonts w:hint="eastAsia" w:ascii="宋体" w:hAnsi="宋体" w:eastAsia="宋体" w:cs="宋体"/>
          <w:b/>
          <w:color w:val="auto"/>
          <w:szCs w:val="21"/>
        </w:rPr>
        <w:t>24  争议的解决</w:t>
      </w:r>
      <w:bookmarkEnd w:id="510"/>
      <w:bookmarkEnd w:id="511"/>
      <w:bookmarkEnd w:id="512"/>
      <w:bookmarkEnd w:id="513"/>
    </w:p>
    <w:p>
      <w:pPr>
        <w:spacing w:beforeLines="30" w:afterLines="30" w:line="360" w:lineRule="exact"/>
        <w:outlineLvl w:val="3"/>
        <w:rPr>
          <w:rFonts w:hint="eastAsia" w:ascii="宋体" w:hAnsi="宋体" w:eastAsia="宋体" w:cs="宋体"/>
          <w:b/>
          <w:color w:val="auto"/>
          <w:szCs w:val="21"/>
        </w:rPr>
      </w:pPr>
      <w:bookmarkStart w:id="514" w:name="_Toc271578141"/>
      <w:bookmarkStart w:id="515" w:name="_Toc272503865"/>
      <w:bookmarkStart w:id="516" w:name="_Toc448481163"/>
      <w:bookmarkStart w:id="517" w:name="_Toc271241045"/>
      <w:bookmarkStart w:id="518" w:name="_Toc271015129"/>
      <w:bookmarkStart w:id="519" w:name="_Toc272503298"/>
      <w:bookmarkStart w:id="520" w:name="_Toc271202112"/>
      <w:r>
        <w:rPr>
          <w:rFonts w:hint="eastAsia" w:ascii="宋体" w:hAnsi="宋体" w:eastAsia="宋体" w:cs="宋体"/>
          <w:b/>
          <w:color w:val="auto"/>
          <w:szCs w:val="21"/>
        </w:rPr>
        <w:t>24.1  争议的解决方式</w:t>
      </w:r>
      <w:bookmarkEnd w:id="514"/>
      <w:bookmarkEnd w:id="515"/>
      <w:bookmarkEnd w:id="516"/>
      <w:bookmarkEnd w:id="517"/>
      <w:bookmarkEnd w:id="518"/>
      <w:bookmarkEnd w:id="519"/>
      <w:bookmarkEnd w:id="520"/>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1" w:name="_Toc448481164"/>
      <w:r>
        <w:rPr>
          <w:rFonts w:hint="eastAsia" w:ascii="宋体" w:hAnsi="宋体" w:eastAsia="宋体" w:cs="宋体"/>
          <w:b/>
          <w:color w:val="auto"/>
          <w:szCs w:val="21"/>
        </w:rPr>
        <w:t>24.2  友好解决</w:t>
      </w:r>
      <w:bookmarkEnd w:id="52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2" w:name="_Toc448481165"/>
      <w:r>
        <w:rPr>
          <w:rFonts w:hint="eastAsia" w:ascii="宋体" w:hAnsi="宋体" w:eastAsia="宋体" w:cs="宋体"/>
          <w:b/>
          <w:color w:val="auto"/>
          <w:szCs w:val="21"/>
        </w:rPr>
        <w:t>24.3  争议评审</w:t>
      </w:r>
      <w:bookmarkEnd w:id="522"/>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3" w:name="_Toc448481166"/>
      <w:bookmarkStart w:id="524" w:name="_Toc345521006"/>
      <w:bookmarkStart w:id="525" w:name="_Toc346610608"/>
      <w:bookmarkStart w:id="526" w:name="_Toc248838242"/>
      <w:bookmarkStart w:id="527" w:name="_Toc340157936"/>
      <w:bookmarkStart w:id="528" w:name="_Toc178843982"/>
      <w:bookmarkStart w:id="529" w:name="_Toc392253302"/>
      <w:r>
        <w:rPr>
          <w:rFonts w:hint="eastAsia" w:ascii="宋体" w:hAnsi="宋体" w:eastAsia="宋体" w:cs="宋体"/>
          <w:b/>
          <w:color w:val="auto"/>
          <w:szCs w:val="21"/>
        </w:rPr>
        <w:t>25 合同类型</w:t>
      </w:r>
      <w:bookmarkEnd w:id="523"/>
      <w:bookmarkEnd w:id="524"/>
      <w:bookmarkEnd w:id="525"/>
      <w:bookmarkEnd w:id="526"/>
      <w:bookmarkEnd w:id="527"/>
      <w:bookmarkEnd w:id="528"/>
      <w:bookmarkEnd w:id="5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30" w:name="_Toc426899887"/>
      <w:bookmarkStart w:id="531" w:name="_Toc465775891"/>
      <w:bookmarkStart w:id="532" w:name="_Toc426899886"/>
      <w:bookmarkStart w:id="533" w:name="_Toc448481167"/>
      <w:bookmarkStart w:id="534" w:name="_Toc272503866"/>
      <w:r>
        <w:rPr>
          <w:rFonts w:hint="eastAsia" w:ascii="宋体" w:hAnsi="宋体" w:eastAsia="宋体" w:cs="宋体"/>
          <w:color w:val="auto"/>
        </w:rPr>
        <w:br w:type="page"/>
      </w:r>
    </w:p>
    <w:p>
      <w:pPr>
        <w:pStyle w:val="6"/>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30"/>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1"/>
      <w:bookmarkEnd w:id="532"/>
      <w:bookmarkEnd w:id="533"/>
      <w:bookmarkEnd w:id="534"/>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35" w:name="_Toc362883305"/>
      <w:bookmarkStart w:id="536" w:name="_Toc381776174"/>
      <w:bookmarkStart w:id="537" w:name="_Toc370459081"/>
      <w:bookmarkStart w:id="538" w:name="_Toc389141956"/>
      <w:bookmarkStart w:id="539" w:name="_Toc227577499"/>
      <w:bookmarkStart w:id="540" w:name="_Toc320961027"/>
      <w:r>
        <w:rPr>
          <w:rFonts w:hint="eastAsia" w:ascii="宋体" w:hAnsi="宋体" w:eastAsia="宋体" w:cs="宋体"/>
          <w:b/>
          <w:color w:val="auto"/>
          <w:sz w:val="32"/>
          <w:szCs w:val="32"/>
        </w:rPr>
        <w:t>附件二  工程廉政责任书（格式）</w:t>
      </w:r>
      <w:bookmarkEnd w:id="535"/>
      <w:bookmarkEnd w:id="536"/>
      <w:bookmarkEnd w:id="537"/>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9"/>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10"/>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10"/>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10"/>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10"/>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10"/>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38"/>
      <w:bookmarkEnd w:id="539"/>
      <w:bookmarkEnd w:id="540"/>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9"/>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10"/>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10"/>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10"/>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10"/>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10"/>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10"/>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10"/>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10"/>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hint="eastAsia"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r>
        <w:rPr>
          <w:rFonts w:hint="eastAsia" w:ascii="华文中宋" w:hAnsi="华文中宋" w:eastAsia="华文中宋"/>
          <w:color w:val="auto"/>
          <w:sz w:val="36"/>
          <w:szCs w:val="36"/>
        </w:rPr>
        <w:br w:type="page"/>
      </w:r>
    </w:p>
    <w:p>
      <w:pPr>
        <w:pStyle w:val="17"/>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三门县健跳镇峋岩村桥闸建设工程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三门县健跳镇峋岩村股份经济合作社</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三门县健跳镇峋岩村桥闸建设工程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215736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1"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7"/>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1"/>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三门县健跳镇峋岩村桥闸建设工程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9"/>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7"/>
        <w:jc w:val="both"/>
        <w:rPr>
          <w:rFonts w:ascii="宋体" w:hAnsi="宋体" w:cs="宋体"/>
          <w:b w:val="0"/>
          <w:bCs w:val="0"/>
          <w:color w:val="auto"/>
          <w:sz w:val="21"/>
          <w:szCs w:val="21"/>
        </w:rPr>
      </w:pPr>
      <w:bookmarkStart w:id="542" w:name="_Toc155342580"/>
      <w:bookmarkStart w:id="543" w:name="_Toc144975208"/>
      <w:bookmarkStart w:id="544" w:name="_Toc201383241"/>
      <w:bookmarkStart w:id="545" w:name="_Toc169487830"/>
      <w:bookmarkStart w:id="546" w:name="_Toc5638"/>
      <w:bookmarkStart w:id="547" w:name="_Toc106553077"/>
      <w:bookmarkStart w:id="548" w:name="_Toc106012815"/>
      <w:r>
        <w:rPr>
          <w:rFonts w:hint="eastAsia" w:ascii="宋体" w:hAnsi="宋体" w:cs="宋体"/>
          <w:b w:val="0"/>
          <w:bCs w:val="0"/>
          <w:color w:val="auto"/>
          <w:sz w:val="21"/>
          <w:szCs w:val="21"/>
        </w:rPr>
        <w:t>附件三：</w:t>
      </w:r>
      <w:bookmarkEnd w:id="542"/>
      <w:bookmarkEnd w:id="543"/>
      <w:bookmarkEnd w:id="544"/>
      <w:bookmarkEnd w:id="545"/>
      <w:bookmarkEnd w:id="546"/>
    </w:p>
    <w:bookmarkEnd w:id="547"/>
    <w:bookmarkEnd w:id="548"/>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三门县健跳镇峋岩村桥闸建设工程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9"/>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49" w:name="_Toc201383242"/>
      <w:bookmarkStart w:id="550" w:name="_Toc20133"/>
    </w:p>
    <w:p>
      <w:pPr>
        <w:pStyle w:val="17"/>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49"/>
      <w:bookmarkEnd w:id="550"/>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三门县健跳镇峋岩村桥闸建设工程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9"/>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7"/>
        <w:jc w:val="both"/>
        <w:rPr>
          <w:rFonts w:hint="eastAsia" w:ascii="宋体" w:hAnsi="宋体" w:cs="宋体"/>
          <w:b w:val="0"/>
          <w:bCs w:val="0"/>
          <w:color w:val="auto"/>
          <w:sz w:val="21"/>
          <w:szCs w:val="21"/>
        </w:rPr>
      </w:pPr>
      <w:bookmarkStart w:id="551" w:name="_Toc155342588"/>
      <w:bookmarkStart w:id="552" w:name="_Toc169487834"/>
      <w:bookmarkStart w:id="553" w:name="_Toc201383244"/>
      <w:bookmarkStart w:id="554" w:name="_Toc20033"/>
    </w:p>
    <w:p>
      <w:pPr>
        <w:pStyle w:val="17"/>
        <w:jc w:val="both"/>
        <w:rPr>
          <w:rFonts w:ascii="宋体" w:hAnsi="宋体" w:cs="宋体"/>
          <w:b w:val="0"/>
          <w:color w:val="auto"/>
          <w:sz w:val="44"/>
        </w:rPr>
      </w:pPr>
      <w:r>
        <w:rPr>
          <w:rFonts w:hint="eastAsia" w:ascii="宋体" w:hAnsi="宋体" w:cs="宋体"/>
          <w:b w:val="0"/>
          <w:bCs w:val="0"/>
          <w:color w:val="auto"/>
          <w:sz w:val="21"/>
          <w:szCs w:val="21"/>
        </w:rPr>
        <w:t>附件五：</w:t>
      </w:r>
      <w:bookmarkEnd w:id="551"/>
      <w:bookmarkEnd w:id="552"/>
      <w:bookmarkEnd w:id="553"/>
      <w:bookmarkEnd w:id="554"/>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三门县健跳镇峋岩村桥闸建设工程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7"/>
        <w:jc w:val="both"/>
        <w:rPr>
          <w:rFonts w:hint="eastAsia" w:ascii="宋体" w:hAnsi="宋体" w:cs="宋体"/>
          <w:b w:val="0"/>
          <w:bCs w:val="0"/>
          <w:color w:val="auto"/>
          <w:sz w:val="21"/>
          <w:szCs w:val="21"/>
        </w:rPr>
      </w:pPr>
      <w:bookmarkStart w:id="555" w:name="_Toc155342591"/>
      <w:bookmarkStart w:id="556" w:name="_Toc169487835"/>
      <w:bookmarkStart w:id="557" w:name="_Toc201383245"/>
      <w:bookmarkStart w:id="558"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7"/>
        <w:jc w:val="both"/>
        <w:rPr>
          <w:rFonts w:ascii="宋体" w:hAnsi="宋体" w:cs="宋体"/>
          <w:color w:val="auto"/>
          <w:sz w:val="21"/>
          <w:szCs w:val="21"/>
        </w:rPr>
      </w:pPr>
      <w:r>
        <w:rPr>
          <w:rFonts w:hint="eastAsia" w:ascii="宋体" w:hAnsi="宋体" w:cs="宋体"/>
          <w:b w:val="0"/>
          <w:bCs w:val="0"/>
          <w:color w:val="auto"/>
          <w:sz w:val="21"/>
          <w:szCs w:val="21"/>
        </w:rPr>
        <w:t>附件六：</w:t>
      </w:r>
      <w:bookmarkEnd w:id="555"/>
      <w:bookmarkEnd w:id="556"/>
      <w:bookmarkEnd w:id="557"/>
      <w:bookmarkEnd w:id="558"/>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0CD60EC9"/>
    <w:rsid w:val="13111F0A"/>
    <w:rsid w:val="148D6A77"/>
    <w:rsid w:val="153C31AD"/>
    <w:rsid w:val="1BBB46FD"/>
    <w:rsid w:val="1C1571EA"/>
    <w:rsid w:val="20EC49FC"/>
    <w:rsid w:val="22BB28D7"/>
    <w:rsid w:val="26395548"/>
    <w:rsid w:val="2EF71E90"/>
    <w:rsid w:val="2FCF1CCF"/>
    <w:rsid w:val="35A52517"/>
    <w:rsid w:val="3677689F"/>
    <w:rsid w:val="37A27B09"/>
    <w:rsid w:val="38D741F2"/>
    <w:rsid w:val="3C5C20D6"/>
    <w:rsid w:val="3E0E4BF7"/>
    <w:rsid w:val="400C7BC5"/>
    <w:rsid w:val="4B793436"/>
    <w:rsid w:val="4DEB5F39"/>
    <w:rsid w:val="4E8B5255"/>
    <w:rsid w:val="53804D0A"/>
    <w:rsid w:val="580A6D7C"/>
    <w:rsid w:val="58CA1105"/>
    <w:rsid w:val="590B2DCB"/>
    <w:rsid w:val="60083D7F"/>
    <w:rsid w:val="60B02D95"/>
    <w:rsid w:val="61E2209E"/>
    <w:rsid w:val="623926C8"/>
    <w:rsid w:val="63704F6B"/>
    <w:rsid w:val="64235327"/>
    <w:rsid w:val="65997201"/>
    <w:rsid w:val="6896075F"/>
    <w:rsid w:val="6983523B"/>
    <w:rsid w:val="6BC0375B"/>
    <w:rsid w:val="6CE315F5"/>
    <w:rsid w:val="6ED61447"/>
    <w:rsid w:val="6FFF11D8"/>
    <w:rsid w:val="72F30101"/>
    <w:rsid w:val="737D3836"/>
    <w:rsid w:val="739A5FC5"/>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4">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pPr>
  </w:style>
  <w:style w:type="paragraph" w:styleId="3">
    <w:name w:val="Body Text Indent"/>
    <w:basedOn w:val="1"/>
    <w:next w:val="1"/>
    <w:qFormat/>
    <w:uiPriority w:val="0"/>
    <w:pPr>
      <w:ind w:firstLine="600"/>
    </w:pPr>
    <w:rPr>
      <w:sz w:val="30"/>
    </w:rPr>
  </w:style>
  <w:style w:type="paragraph" w:styleId="7">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8">
    <w:name w:val="annotation text"/>
    <w:basedOn w:val="1"/>
    <w:link w:val="26"/>
    <w:semiHidden/>
    <w:unhideWhenUsed/>
    <w:qFormat/>
    <w:uiPriority w:val="99"/>
  </w:style>
  <w:style w:type="paragraph" w:styleId="9">
    <w:name w:val="Body Text"/>
    <w:basedOn w:val="1"/>
    <w:link w:val="36"/>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10">
    <w:name w:val="Plain Text"/>
    <w:basedOn w:val="1"/>
    <w:link w:val="38"/>
    <w:qFormat/>
    <w:uiPriority w:val="0"/>
    <w:pPr>
      <w:widowControl w:val="0"/>
      <w:jc w:val="both"/>
    </w:pPr>
    <w:rPr>
      <w:rFonts w:ascii="宋体" w:hAnsi="Courier New" w:eastAsia="宋体" w:cs="Courier New"/>
      <w:kern w:val="2"/>
      <w:sz w:val="21"/>
      <w:szCs w:val="21"/>
    </w:rPr>
  </w:style>
  <w:style w:type="paragraph" w:styleId="11">
    <w:name w:val="Body Text Indent 2"/>
    <w:basedOn w:val="1"/>
    <w:link w:val="40"/>
    <w:unhideWhenUsed/>
    <w:qFormat/>
    <w:uiPriority w:val="99"/>
    <w:pPr>
      <w:spacing w:after="120" w:line="480" w:lineRule="auto"/>
      <w:ind w:left="420" w:leftChars="200"/>
    </w:pPr>
  </w:style>
  <w:style w:type="paragraph" w:styleId="12">
    <w:name w:val="Balloon Text"/>
    <w:basedOn w:val="1"/>
    <w:link w:val="29"/>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pPr>
    <w:rPr>
      <w:sz w:val="18"/>
      <w:szCs w:val="18"/>
    </w:rPr>
  </w:style>
  <w:style w:type="paragraph" w:styleId="14">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semiHidden/>
    <w:unhideWhenUsed/>
    <w:qFormat/>
    <w:uiPriority w:val="99"/>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17">
    <w:name w:val="Title"/>
    <w:basedOn w:val="1"/>
    <w:link w:val="33"/>
    <w:qFormat/>
    <w:uiPriority w:val="0"/>
    <w:pPr>
      <w:widowControl w:val="0"/>
      <w:spacing w:before="240" w:after="60"/>
      <w:jc w:val="center"/>
      <w:outlineLvl w:val="0"/>
    </w:pPr>
    <w:rPr>
      <w:rFonts w:ascii="Arial" w:hAnsi="Arial" w:eastAsia="宋体"/>
      <w:b/>
      <w:bCs/>
      <w:kern w:val="2"/>
      <w:sz w:val="32"/>
      <w:szCs w:val="32"/>
    </w:rPr>
  </w:style>
  <w:style w:type="paragraph" w:styleId="18">
    <w:name w:val="annotation subject"/>
    <w:basedOn w:val="8"/>
    <w:next w:val="8"/>
    <w:link w:val="27"/>
    <w:semiHidden/>
    <w:unhideWhenUsed/>
    <w:qFormat/>
    <w:uiPriority w:val="99"/>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4"/>
    <w:semiHidden/>
    <w:qFormat/>
    <w:uiPriority w:val="99"/>
    <w:rPr>
      <w:rFonts w:ascii="Calibri" w:hAnsi="Calibri" w:cs="Arial"/>
      <w:kern w:val="0"/>
      <w:sz w:val="18"/>
      <w:szCs w:val="18"/>
    </w:rPr>
  </w:style>
  <w:style w:type="character" w:customStyle="1" w:styleId="25">
    <w:name w:val="页脚 Char"/>
    <w:basedOn w:val="21"/>
    <w:link w:val="13"/>
    <w:qFormat/>
    <w:uiPriority w:val="99"/>
    <w:rPr>
      <w:rFonts w:ascii="Calibri" w:hAnsi="Calibri" w:cs="Arial"/>
      <w:kern w:val="0"/>
      <w:sz w:val="18"/>
      <w:szCs w:val="18"/>
    </w:rPr>
  </w:style>
  <w:style w:type="character" w:customStyle="1" w:styleId="26">
    <w:name w:val="批注文字 Char"/>
    <w:basedOn w:val="21"/>
    <w:link w:val="8"/>
    <w:semiHidden/>
    <w:qFormat/>
    <w:uiPriority w:val="99"/>
    <w:rPr>
      <w:rFonts w:ascii="Calibri" w:hAnsi="Calibri" w:cs="Arial"/>
      <w:kern w:val="0"/>
      <w:sz w:val="20"/>
      <w:szCs w:val="20"/>
    </w:rPr>
  </w:style>
  <w:style w:type="character" w:customStyle="1" w:styleId="27">
    <w:name w:val="批注主题 Char"/>
    <w:basedOn w:val="26"/>
    <w:link w:val="18"/>
    <w:semiHidden/>
    <w:qFormat/>
    <w:uiPriority w:val="99"/>
    <w:rPr>
      <w:b/>
      <w:bCs/>
    </w:rPr>
  </w:style>
  <w:style w:type="paragraph" w:customStyle="1" w:styleId="28">
    <w:name w:val="修订1"/>
    <w:hidden/>
    <w:semiHidden/>
    <w:qFormat/>
    <w:uiPriority w:val="99"/>
    <w:rPr>
      <w:rFonts w:ascii="Calibri" w:hAnsi="Calibri" w:cs="Arial" w:eastAsiaTheme="minorEastAsia"/>
      <w:lang w:val="en-US" w:eastAsia="zh-CN" w:bidi="ar-SA"/>
    </w:rPr>
  </w:style>
  <w:style w:type="character" w:customStyle="1" w:styleId="29">
    <w:name w:val="批注框文本 Char"/>
    <w:basedOn w:val="21"/>
    <w:link w:val="12"/>
    <w:semiHidden/>
    <w:qFormat/>
    <w:uiPriority w:val="99"/>
    <w:rPr>
      <w:rFonts w:ascii="Calibri" w:hAnsi="Calibri" w:cs="Arial"/>
      <w:kern w:val="0"/>
      <w:sz w:val="18"/>
      <w:szCs w:val="18"/>
    </w:rPr>
  </w:style>
  <w:style w:type="paragraph" w:customStyle="1" w:styleId="30">
    <w:name w:val="样式 标题 2 + Times New Roman 四号 非加粗 段前: 5 磅 段后: 0 磅 行距: 固定值 20..."/>
    <w:basedOn w:val="5"/>
    <w:next w:val="8"/>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31">
    <w:name w:val="标题 2 Char"/>
    <w:basedOn w:val="21"/>
    <w:link w:val="5"/>
    <w:semiHidden/>
    <w:qFormat/>
    <w:uiPriority w:val="9"/>
    <w:rPr>
      <w:rFonts w:asciiTheme="majorHAnsi" w:hAnsiTheme="majorHAnsi" w:eastAsiaTheme="majorEastAsia" w:cstheme="majorBidi"/>
      <w:b/>
      <w:bCs/>
      <w:kern w:val="0"/>
      <w:sz w:val="32"/>
      <w:szCs w:val="32"/>
    </w:rPr>
  </w:style>
  <w:style w:type="character" w:customStyle="1" w:styleId="32">
    <w:name w:val="标题 Char"/>
    <w:link w:val="17"/>
    <w:qFormat/>
    <w:uiPriority w:val="0"/>
    <w:rPr>
      <w:rFonts w:ascii="Arial" w:hAnsi="Arial" w:eastAsia="宋体" w:cs="Arial"/>
      <w:b/>
      <w:bCs/>
      <w:sz w:val="32"/>
      <w:szCs w:val="32"/>
    </w:rPr>
  </w:style>
  <w:style w:type="character" w:customStyle="1" w:styleId="33">
    <w:name w:val="标题 Char1"/>
    <w:basedOn w:val="21"/>
    <w:link w:val="17"/>
    <w:qFormat/>
    <w:uiPriority w:val="10"/>
    <w:rPr>
      <w:rFonts w:eastAsia="宋体" w:asciiTheme="majorHAnsi" w:hAnsiTheme="majorHAnsi" w:cstheme="majorBidi"/>
      <w:b/>
      <w:bCs/>
      <w:kern w:val="0"/>
      <w:sz w:val="32"/>
      <w:szCs w:val="32"/>
    </w:rPr>
  </w:style>
  <w:style w:type="paragraph" w:customStyle="1" w:styleId="34">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5">
    <w:name w:val="正文文本 Char"/>
    <w:link w:val="9"/>
    <w:qFormat/>
    <w:uiPriority w:val="0"/>
    <w:rPr>
      <w:rFonts w:ascii="宋体" w:hAnsi="宋体" w:eastAsia="宋体"/>
    </w:rPr>
  </w:style>
  <w:style w:type="character" w:customStyle="1" w:styleId="36">
    <w:name w:val="正文文本 Char1"/>
    <w:basedOn w:val="21"/>
    <w:link w:val="9"/>
    <w:semiHidden/>
    <w:qFormat/>
    <w:uiPriority w:val="99"/>
    <w:rPr>
      <w:rFonts w:ascii="Calibri" w:hAnsi="Calibri" w:cs="Arial"/>
      <w:kern w:val="0"/>
      <w:sz w:val="20"/>
      <w:szCs w:val="20"/>
    </w:rPr>
  </w:style>
  <w:style w:type="character" w:customStyle="1" w:styleId="37">
    <w:name w:val="纯文本 Char"/>
    <w:basedOn w:val="21"/>
    <w:link w:val="10"/>
    <w:qFormat/>
    <w:uiPriority w:val="0"/>
    <w:rPr>
      <w:rFonts w:ascii="宋体" w:hAnsi="Courier New" w:eastAsia="宋体" w:cs="Courier New"/>
      <w:szCs w:val="21"/>
    </w:rPr>
  </w:style>
  <w:style w:type="character" w:customStyle="1" w:styleId="38">
    <w:name w:val="纯文本 Char1"/>
    <w:basedOn w:val="21"/>
    <w:link w:val="10"/>
    <w:semiHidden/>
    <w:qFormat/>
    <w:uiPriority w:val="99"/>
    <w:rPr>
      <w:rFonts w:ascii="宋体" w:hAnsi="Courier New" w:eastAsia="宋体" w:cs="Courier New"/>
      <w:kern w:val="0"/>
      <w:szCs w:val="21"/>
    </w:rPr>
  </w:style>
  <w:style w:type="character" w:customStyle="1" w:styleId="39">
    <w:name w:val="正文文本缩进 3 Char"/>
    <w:basedOn w:val="21"/>
    <w:link w:val="15"/>
    <w:semiHidden/>
    <w:qFormat/>
    <w:uiPriority w:val="99"/>
    <w:rPr>
      <w:rFonts w:ascii="Calibri" w:hAnsi="Calibri" w:cs="Arial"/>
      <w:kern w:val="0"/>
      <w:sz w:val="16"/>
      <w:szCs w:val="16"/>
    </w:rPr>
  </w:style>
  <w:style w:type="character" w:customStyle="1" w:styleId="40">
    <w:name w:val="正文文本缩进 2 Char"/>
    <w:basedOn w:val="21"/>
    <w:link w:val="11"/>
    <w:qFormat/>
    <w:uiPriority w:val="99"/>
    <w:rPr>
      <w:rFonts w:ascii="Calibri" w:hAnsi="Calibri" w:cs="Arial"/>
      <w:kern w:val="0"/>
      <w:sz w:val="20"/>
      <w:szCs w:val="20"/>
    </w:rPr>
  </w:style>
  <w:style w:type="character" w:customStyle="1" w:styleId="41">
    <w:name w:val="标题 1 Char"/>
    <w:basedOn w:val="21"/>
    <w:link w:val="4"/>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1</TotalTime>
  <ScaleCrop>false</ScaleCrop>
  <LinksUpToDate>false</LinksUpToDate>
  <CharactersWithSpaces>24535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天诚 谢优军</cp:lastModifiedBy>
  <cp:lastPrinted>2018-12-28T03:17:00Z</cp:lastPrinted>
  <dcterms:modified xsi:type="dcterms:W3CDTF">2022-01-18T07:06:38Z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9E6589C98AB04AAF85F5BD61D72B8F98</vt:lpwstr>
  </property>
</Properties>
</file>