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295" w:rsidRPr="006D3295" w:rsidRDefault="006D3295" w:rsidP="006D3295">
      <w:pPr>
        <w:widowControl/>
        <w:shd w:val="clear" w:color="auto" w:fill="FFFFFF"/>
        <w:spacing w:line="600" w:lineRule="atLeast"/>
        <w:jc w:val="center"/>
        <w:outlineLvl w:val="1"/>
        <w:rPr>
          <w:rFonts w:ascii="微软雅黑" w:eastAsia="微软雅黑" w:hAnsi="微软雅黑" w:cs="宋体"/>
          <w:b/>
          <w:bCs/>
          <w:color w:val="BB2323"/>
          <w:kern w:val="0"/>
          <w:sz w:val="38"/>
          <w:szCs w:val="38"/>
        </w:rPr>
      </w:pPr>
      <w:r w:rsidRPr="006D3295">
        <w:rPr>
          <w:rFonts w:ascii="微软雅黑" w:eastAsia="微软雅黑" w:hAnsi="微软雅黑" w:cs="宋体" w:hint="eastAsia"/>
          <w:b/>
          <w:bCs/>
          <w:color w:val="BB2323"/>
          <w:kern w:val="0"/>
          <w:sz w:val="38"/>
          <w:szCs w:val="38"/>
        </w:rPr>
        <w:t>浙江省财政厅关于公布浙江省2021—2022年度政府集中采购目录及标准的通知</w:t>
      </w:r>
    </w:p>
    <w:p w:rsidR="006D3295" w:rsidRPr="006D3295" w:rsidRDefault="006D3295" w:rsidP="006D3295">
      <w:pPr>
        <w:widowControl/>
        <w:shd w:val="clear" w:color="auto" w:fill="FFFFFF"/>
        <w:spacing w:line="450" w:lineRule="atLeast"/>
        <w:jc w:val="center"/>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浙财采监〔2021〕1号</w:t>
      </w:r>
    </w:p>
    <w:p w:rsidR="006D3295" w:rsidRPr="006D3295" w:rsidRDefault="006D3295" w:rsidP="006D3295">
      <w:pPr>
        <w:widowControl/>
        <w:shd w:val="clear" w:color="auto" w:fill="FFFFFF"/>
        <w:spacing w:line="450" w:lineRule="atLeast"/>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 </w:t>
      </w:r>
    </w:p>
    <w:p w:rsidR="006D3295" w:rsidRPr="006D3295" w:rsidRDefault="006D3295" w:rsidP="006D3295">
      <w:pPr>
        <w:widowControl/>
        <w:shd w:val="clear" w:color="auto" w:fill="FFFFFF"/>
        <w:spacing w:line="450" w:lineRule="atLeast"/>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各市、县（市、区）人民政府，省政府直属各单位：</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《浙江省2021—2022年度政府集中采购目录及标准》已经省政府同意，现予以公布，请认真贯彻执行。</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各采购单位要按照《浙江省2021—2022年度政府集中采购目录及标准》，编制本单位2021—2022年度政府采购预算和采购实施计划，严格依法实施政府采购。</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各级财政部门、集中采购机构和采购单位行政主管部门要按照各自职责，进一步完善相关制度和工作程序，加强协调与配合，认真落实各项规定，依法监督和规范政府采购行为，切实维护法律和政策的严肃性。各级审计部门要加大监督检查力度，督促推动政府采购活动公开、公平、公正。</w:t>
      </w:r>
    </w:p>
    <w:p w:rsidR="006D3295" w:rsidRPr="006D3295" w:rsidRDefault="006D3295" w:rsidP="006D3295">
      <w:pPr>
        <w:widowControl/>
        <w:shd w:val="clear" w:color="auto" w:fill="FFFFFF"/>
        <w:spacing w:line="450" w:lineRule="atLeast"/>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 </w:t>
      </w:r>
    </w:p>
    <w:p w:rsidR="006D3295" w:rsidRPr="006D3295" w:rsidRDefault="006D3295" w:rsidP="006D3295">
      <w:pPr>
        <w:widowControl/>
        <w:shd w:val="clear" w:color="auto" w:fill="FFFFFF"/>
        <w:spacing w:line="450" w:lineRule="atLeast"/>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    附件：浙江省2021—2022年度政府集中采购目录及标准</w:t>
      </w:r>
    </w:p>
    <w:p w:rsidR="006D3295" w:rsidRPr="006D3295" w:rsidRDefault="006D3295" w:rsidP="006D3295">
      <w:pPr>
        <w:widowControl/>
        <w:shd w:val="clear" w:color="auto" w:fill="FFFFFF"/>
        <w:spacing w:line="450" w:lineRule="atLeast"/>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 </w:t>
      </w:r>
    </w:p>
    <w:p w:rsidR="006D3295" w:rsidRPr="006D3295" w:rsidRDefault="006D3295" w:rsidP="006D3295">
      <w:pPr>
        <w:widowControl/>
        <w:shd w:val="clear" w:color="auto" w:fill="FFFFFF"/>
        <w:spacing w:line="450" w:lineRule="atLeast"/>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 </w:t>
      </w:r>
    </w:p>
    <w:p w:rsidR="006D3295" w:rsidRPr="006D3295" w:rsidRDefault="006D3295" w:rsidP="006D3295">
      <w:pPr>
        <w:widowControl/>
        <w:shd w:val="clear" w:color="auto" w:fill="FFFFFF"/>
        <w:spacing w:line="450" w:lineRule="atLeast"/>
        <w:jc w:val="righ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                                    浙江省财政厅  </w:t>
      </w:r>
    </w:p>
    <w:p w:rsidR="006D3295" w:rsidRPr="006D3295" w:rsidRDefault="006D3295" w:rsidP="006D3295">
      <w:pPr>
        <w:widowControl/>
        <w:shd w:val="clear" w:color="auto" w:fill="FFFFFF"/>
        <w:spacing w:line="450" w:lineRule="atLeast"/>
        <w:jc w:val="righ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                                   2021年1月8日</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（此件公开发布）</w:t>
      </w:r>
    </w:p>
    <w:p w:rsidR="006D3295" w:rsidRPr="006D3295" w:rsidRDefault="006D3295" w:rsidP="006D3295">
      <w:pPr>
        <w:widowControl/>
        <w:shd w:val="clear" w:color="auto" w:fill="FFFFFF"/>
        <w:spacing w:line="450" w:lineRule="atLeast"/>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lastRenderedPageBreak/>
        <w:br/>
        <w:t>附件</w:t>
      </w:r>
    </w:p>
    <w:p w:rsidR="006D3295" w:rsidRPr="006D3295" w:rsidRDefault="006D3295" w:rsidP="006D3295">
      <w:pPr>
        <w:widowControl/>
        <w:shd w:val="clear" w:color="auto" w:fill="FFFFFF"/>
        <w:spacing w:line="450" w:lineRule="atLeast"/>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 </w:t>
      </w:r>
    </w:p>
    <w:p w:rsidR="006D3295" w:rsidRPr="006D3295" w:rsidRDefault="006D3295" w:rsidP="006D3295">
      <w:pPr>
        <w:widowControl/>
        <w:shd w:val="clear" w:color="auto" w:fill="FFFFFF"/>
        <w:spacing w:line="450" w:lineRule="atLeast"/>
        <w:jc w:val="center"/>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浙江省2021—2022年度政府集中采购目录及标准</w:t>
      </w:r>
    </w:p>
    <w:p w:rsidR="006D3295" w:rsidRPr="006D3295" w:rsidRDefault="006D3295" w:rsidP="006D3295">
      <w:pPr>
        <w:widowControl/>
        <w:shd w:val="clear" w:color="auto" w:fill="FFFFFF"/>
        <w:spacing w:line="450" w:lineRule="atLeast"/>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 </w:t>
      </w:r>
    </w:p>
    <w:p w:rsidR="006D3295" w:rsidRPr="006D3295" w:rsidRDefault="006D3295" w:rsidP="006D3295">
      <w:pPr>
        <w:widowControl/>
        <w:shd w:val="clear" w:color="auto" w:fill="FFFFFF"/>
        <w:spacing w:line="450" w:lineRule="atLeast"/>
        <w:jc w:val="center"/>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一、浙江省2021-2022年度政府集中采购目录</w:t>
      </w:r>
    </w:p>
    <w:tbl>
      <w:tblPr>
        <w:tblW w:w="8805" w:type="dxa"/>
        <w:jc w:val="center"/>
        <w:tblInd w:w="45" w:type="dxa"/>
        <w:tblCellMar>
          <w:top w:w="15" w:type="dxa"/>
          <w:left w:w="15" w:type="dxa"/>
          <w:bottom w:w="15" w:type="dxa"/>
          <w:right w:w="15" w:type="dxa"/>
        </w:tblCellMar>
        <w:tblLook w:val="04A0"/>
      </w:tblPr>
      <w:tblGrid>
        <w:gridCol w:w="1213"/>
        <w:gridCol w:w="3174"/>
        <w:gridCol w:w="1365"/>
        <w:gridCol w:w="209"/>
        <w:gridCol w:w="2844"/>
      </w:tblGrid>
      <w:tr w:rsidR="006D3295" w:rsidRPr="006D3295" w:rsidTr="006D3295">
        <w:trPr>
          <w:trHeight w:val="285"/>
          <w:jc w:val="center"/>
        </w:trPr>
        <w:tc>
          <w:tcPr>
            <w:tcW w:w="1215" w:type="dxa"/>
            <w:tcBorders>
              <w:top w:val="single" w:sz="6" w:space="0" w:color="auto"/>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b/>
                <w:bCs/>
                <w:kern w:val="0"/>
                <w:sz w:val="23"/>
              </w:rPr>
              <w:t>序号</w:t>
            </w:r>
          </w:p>
        </w:tc>
        <w:tc>
          <w:tcPr>
            <w:tcW w:w="318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b/>
                <w:bCs/>
                <w:kern w:val="0"/>
                <w:sz w:val="23"/>
              </w:rPr>
              <w:t>品目</w:t>
            </w:r>
          </w:p>
        </w:tc>
        <w:tc>
          <w:tcPr>
            <w:tcW w:w="1560" w:type="dxa"/>
            <w:gridSpan w:val="2"/>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b/>
                <w:bCs/>
                <w:kern w:val="0"/>
                <w:sz w:val="23"/>
              </w:rPr>
              <w:t>编码</w:t>
            </w:r>
          </w:p>
        </w:tc>
        <w:tc>
          <w:tcPr>
            <w:tcW w:w="285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b/>
                <w:bCs/>
                <w:kern w:val="0"/>
                <w:sz w:val="23"/>
              </w:rPr>
              <w:t>备注</w:t>
            </w:r>
          </w:p>
        </w:tc>
      </w:tr>
      <w:tr w:rsidR="006D3295" w:rsidRPr="006D3295" w:rsidTr="006D3295">
        <w:trPr>
          <w:trHeight w:val="285"/>
          <w:jc w:val="center"/>
        </w:trPr>
        <w:tc>
          <w:tcPr>
            <w:tcW w:w="8805" w:type="dxa"/>
            <w:gridSpan w:val="5"/>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A    货物</w:t>
            </w:r>
          </w:p>
        </w:tc>
      </w:tr>
      <w:tr w:rsidR="006D3295" w:rsidRPr="006D3295" w:rsidTr="006D3295">
        <w:trPr>
          <w:trHeight w:val="285"/>
          <w:jc w:val="center"/>
        </w:trPr>
        <w:tc>
          <w:tcPr>
            <w:tcW w:w="8805" w:type="dxa"/>
            <w:gridSpan w:val="5"/>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计算机设备及软件（A0201）</w:t>
            </w:r>
          </w:p>
        </w:tc>
      </w:tr>
      <w:tr w:rsidR="006D3295" w:rsidRPr="006D3295" w:rsidTr="006D3295">
        <w:trPr>
          <w:trHeight w:val="285"/>
          <w:jc w:val="center"/>
        </w:trPr>
        <w:tc>
          <w:tcPr>
            <w:tcW w:w="4395" w:type="dxa"/>
            <w:gridSpan w:val="2"/>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textAlignment w:val="center"/>
              <w:rPr>
                <w:rFonts w:ascii="宋体" w:eastAsia="宋体" w:hAnsi="宋体" w:cs="宋体"/>
                <w:kern w:val="0"/>
                <w:szCs w:val="21"/>
              </w:rPr>
            </w:pPr>
            <w:r w:rsidRPr="006D3295">
              <w:rPr>
                <w:rFonts w:ascii="宋体" w:eastAsia="宋体" w:hAnsi="宋体" w:cs="宋体" w:hint="eastAsia"/>
                <w:kern w:val="0"/>
                <w:sz w:val="23"/>
                <w:szCs w:val="23"/>
              </w:rPr>
              <w:t>计算机设备</w:t>
            </w:r>
          </w:p>
        </w:tc>
        <w:tc>
          <w:tcPr>
            <w:tcW w:w="1560" w:type="dxa"/>
            <w:gridSpan w:val="2"/>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A020101</w:t>
            </w:r>
          </w:p>
        </w:tc>
        <w:tc>
          <w:tcPr>
            <w:tcW w:w="285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1</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服务器</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A02010103</w:t>
            </w:r>
          </w:p>
        </w:tc>
        <w:tc>
          <w:tcPr>
            <w:tcW w:w="285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2</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台式计算机</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A02010104</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3</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便携式计算机</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A02010105</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4395" w:type="dxa"/>
            <w:gridSpan w:val="2"/>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textAlignment w:val="center"/>
              <w:rPr>
                <w:rFonts w:ascii="宋体" w:eastAsia="宋体" w:hAnsi="宋体" w:cs="宋体"/>
                <w:kern w:val="0"/>
                <w:szCs w:val="21"/>
              </w:rPr>
            </w:pPr>
            <w:r w:rsidRPr="006D3295">
              <w:rPr>
                <w:rFonts w:ascii="宋体" w:eastAsia="宋体" w:hAnsi="宋体" w:cs="宋体" w:hint="eastAsia"/>
                <w:kern w:val="0"/>
                <w:sz w:val="23"/>
                <w:szCs w:val="23"/>
              </w:rPr>
              <w:t>输入输出设备</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A020106</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4395" w:type="dxa"/>
            <w:gridSpan w:val="2"/>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textAlignment w:val="center"/>
              <w:rPr>
                <w:rFonts w:ascii="宋体" w:eastAsia="宋体" w:hAnsi="宋体" w:cs="宋体"/>
                <w:kern w:val="0"/>
                <w:szCs w:val="21"/>
              </w:rPr>
            </w:pPr>
            <w:r w:rsidRPr="006D3295">
              <w:rPr>
                <w:rFonts w:ascii="宋体" w:eastAsia="宋体" w:hAnsi="宋体" w:cs="宋体" w:hint="eastAsia"/>
                <w:kern w:val="0"/>
                <w:sz w:val="23"/>
                <w:szCs w:val="23"/>
              </w:rPr>
              <w:t>打印设备</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A02010601</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4</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喷墨打印机</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A0201060101</w:t>
            </w:r>
          </w:p>
        </w:tc>
        <w:tc>
          <w:tcPr>
            <w:tcW w:w="285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5</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激光打印机</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A0201060102</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6</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针式打印机</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A0201060104</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90"/>
          <w:jc w:val="center"/>
        </w:trPr>
        <w:tc>
          <w:tcPr>
            <w:tcW w:w="4395" w:type="dxa"/>
            <w:gridSpan w:val="2"/>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90" w:lineRule="atLeast"/>
              <w:textAlignment w:val="center"/>
              <w:rPr>
                <w:rFonts w:ascii="宋体" w:eastAsia="宋体" w:hAnsi="宋体" w:cs="宋体"/>
                <w:kern w:val="0"/>
                <w:szCs w:val="21"/>
              </w:rPr>
            </w:pPr>
            <w:r w:rsidRPr="006D3295">
              <w:rPr>
                <w:rFonts w:ascii="宋体" w:eastAsia="宋体" w:hAnsi="宋体" w:cs="宋体" w:hint="eastAsia"/>
                <w:kern w:val="0"/>
                <w:sz w:val="23"/>
                <w:szCs w:val="23"/>
              </w:rPr>
              <w:t>显示设备</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9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A02010604</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10"/>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7</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液晶显示器</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A0201060401</w:t>
            </w:r>
          </w:p>
        </w:tc>
        <w:tc>
          <w:tcPr>
            <w:tcW w:w="285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4395" w:type="dxa"/>
            <w:gridSpan w:val="2"/>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textAlignment w:val="center"/>
              <w:rPr>
                <w:rFonts w:ascii="宋体" w:eastAsia="宋体" w:hAnsi="宋体" w:cs="宋体"/>
                <w:kern w:val="0"/>
                <w:szCs w:val="21"/>
              </w:rPr>
            </w:pPr>
            <w:r w:rsidRPr="006D3295">
              <w:rPr>
                <w:rFonts w:ascii="宋体" w:eastAsia="宋体" w:hAnsi="宋体" w:cs="宋体" w:hint="eastAsia"/>
                <w:kern w:val="0"/>
                <w:sz w:val="23"/>
                <w:szCs w:val="23"/>
              </w:rPr>
              <w:t>图形图像输入设备</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A02010609</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8</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扫描仪</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A0201060901</w:t>
            </w:r>
          </w:p>
        </w:tc>
        <w:tc>
          <w:tcPr>
            <w:tcW w:w="285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90"/>
          <w:jc w:val="center"/>
        </w:trPr>
        <w:tc>
          <w:tcPr>
            <w:tcW w:w="4395" w:type="dxa"/>
            <w:gridSpan w:val="2"/>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90" w:lineRule="atLeast"/>
              <w:textAlignment w:val="center"/>
              <w:rPr>
                <w:rFonts w:ascii="宋体" w:eastAsia="宋体" w:hAnsi="宋体" w:cs="宋体"/>
                <w:kern w:val="0"/>
                <w:szCs w:val="21"/>
              </w:rPr>
            </w:pPr>
            <w:r w:rsidRPr="006D3295">
              <w:rPr>
                <w:rFonts w:ascii="宋体" w:eastAsia="宋体" w:hAnsi="宋体" w:cs="宋体" w:hint="eastAsia"/>
                <w:kern w:val="0"/>
                <w:sz w:val="23"/>
                <w:szCs w:val="23"/>
              </w:rPr>
              <w:t>计算机软件</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9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A020108</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10"/>
                <w:szCs w:val="24"/>
              </w:rPr>
            </w:pPr>
          </w:p>
        </w:tc>
      </w:tr>
      <w:tr w:rsidR="006D3295" w:rsidRPr="006D3295" w:rsidTr="006D3295">
        <w:trPr>
          <w:trHeight w:val="31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9</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基础软件</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A02010801</w:t>
            </w:r>
          </w:p>
        </w:tc>
        <w:tc>
          <w:tcPr>
            <w:tcW w:w="285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10</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信息安全软件</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A02010805</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8805" w:type="dxa"/>
            <w:gridSpan w:val="5"/>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办公设备（A0202）</w:t>
            </w: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11</w:t>
            </w:r>
          </w:p>
        </w:tc>
        <w:tc>
          <w:tcPr>
            <w:tcW w:w="318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复印机</w:t>
            </w:r>
          </w:p>
        </w:tc>
        <w:tc>
          <w:tcPr>
            <w:tcW w:w="1560" w:type="dxa"/>
            <w:gridSpan w:val="2"/>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A020201</w:t>
            </w:r>
          </w:p>
        </w:tc>
        <w:tc>
          <w:tcPr>
            <w:tcW w:w="285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12</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投影仪</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A020202</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13</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多功能一体机</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A020204</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lastRenderedPageBreak/>
              <w:t>14</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LED显示屏</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A020207</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15</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触控一体机</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A020208</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4395" w:type="dxa"/>
            <w:gridSpan w:val="2"/>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textAlignment w:val="center"/>
              <w:rPr>
                <w:rFonts w:ascii="宋体" w:eastAsia="宋体" w:hAnsi="宋体" w:cs="宋体"/>
                <w:kern w:val="0"/>
                <w:szCs w:val="21"/>
              </w:rPr>
            </w:pPr>
            <w:r w:rsidRPr="006D3295">
              <w:rPr>
                <w:rFonts w:ascii="宋体" w:eastAsia="宋体" w:hAnsi="宋体" w:cs="宋体" w:hint="eastAsia"/>
                <w:kern w:val="0"/>
                <w:sz w:val="23"/>
                <w:szCs w:val="23"/>
              </w:rPr>
              <w:t>销毁设备</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A020211</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16</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碎纸机</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A02021101</w:t>
            </w:r>
          </w:p>
        </w:tc>
        <w:tc>
          <w:tcPr>
            <w:tcW w:w="285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90"/>
          <w:jc w:val="center"/>
        </w:trPr>
        <w:tc>
          <w:tcPr>
            <w:tcW w:w="8805" w:type="dxa"/>
            <w:gridSpan w:val="5"/>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9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车辆（A0203）</w:t>
            </w: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17</w:t>
            </w:r>
          </w:p>
        </w:tc>
        <w:tc>
          <w:tcPr>
            <w:tcW w:w="318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乘用车</w:t>
            </w:r>
          </w:p>
        </w:tc>
        <w:tc>
          <w:tcPr>
            <w:tcW w:w="1560" w:type="dxa"/>
            <w:gridSpan w:val="2"/>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A020305</w:t>
            </w:r>
          </w:p>
        </w:tc>
        <w:tc>
          <w:tcPr>
            <w:tcW w:w="285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18</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客车</w:t>
            </w:r>
          </w:p>
        </w:tc>
        <w:tc>
          <w:tcPr>
            <w:tcW w:w="15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A020306</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8805" w:type="dxa"/>
            <w:gridSpan w:val="5"/>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rPr>
                <w:rFonts w:ascii="宋体" w:eastAsia="宋体" w:hAnsi="宋体" w:cs="宋体"/>
                <w:kern w:val="0"/>
                <w:szCs w:val="21"/>
              </w:rPr>
            </w:pPr>
            <w:r w:rsidRPr="006D3295">
              <w:rPr>
                <w:rFonts w:ascii="宋体" w:eastAsia="宋体" w:hAnsi="宋体" w:cs="宋体" w:hint="eastAsia"/>
                <w:kern w:val="0"/>
                <w:sz w:val="23"/>
                <w:szCs w:val="23"/>
              </w:rPr>
              <w:t>机械设备（A0205）</w:t>
            </w: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19</w:t>
            </w:r>
          </w:p>
        </w:tc>
        <w:tc>
          <w:tcPr>
            <w:tcW w:w="318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电梯</w:t>
            </w:r>
          </w:p>
        </w:tc>
        <w:tc>
          <w:tcPr>
            <w:tcW w:w="1560" w:type="dxa"/>
            <w:gridSpan w:val="2"/>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A02051228</w:t>
            </w:r>
          </w:p>
        </w:tc>
        <w:tc>
          <w:tcPr>
            <w:tcW w:w="285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8805" w:type="dxa"/>
            <w:gridSpan w:val="5"/>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电气设备（A0206）</w:t>
            </w: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20</w:t>
            </w:r>
          </w:p>
        </w:tc>
        <w:tc>
          <w:tcPr>
            <w:tcW w:w="318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不间断电源（UPS）</w:t>
            </w:r>
          </w:p>
        </w:tc>
        <w:tc>
          <w:tcPr>
            <w:tcW w:w="1575" w:type="dxa"/>
            <w:gridSpan w:val="2"/>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A02061504</w:t>
            </w:r>
          </w:p>
        </w:tc>
        <w:tc>
          <w:tcPr>
            <w:tcW w:w="285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21</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空调机</w:t>
            </w:r>
          </w:p>
        </w:tc>
        <w:tc>
          <w:tcPr>
            <w:tcW w:w="1575"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A0206180203</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8805" w:type="dxa"/>
            <w:gridSpan w:val="5"/>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rPr>
                <w:rFonts w:ascii="宋体" w:eastAsia="宋体" w:hAnsi="宋体" w:cs="宋体"/>
                <w:kern w:val="0"/>
                <w:szCs w:val="21"/>
              </w:rPr>
            </w:pPr>
            <w:r w:rsidRPr="006D3295">
              <w:rPr>
                <w:rFonts w:ascii="宋体" w:eastAsia="宋体" w:hAnsi="宋体" w:cs="宋体" w:hint="eastAsia"/>
                <w:kern w:val="0"/>
                <w:sz w:val="23"/>
                <w:szCs w:val="23"/>
              </w:rPr>
              <w:t>通信设备（A0208）</w:t>
            </w: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22</w:t>
            </w:r>
          </w:p>
        </w:tc>
        <w:tc>
          <w:tcPr>
            <w:tcW w:w="318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视频会议系统设备</w:t>
            </w:r>
          </w:p>
        </w:tc>
        <w:tc>
          <w:tcPr>
            <w:tcW w:w="1575" w:type="dxa"/>
            <w:gridSpan w:val="2"/>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A020808</w:t>
            </w:r>
          </w:p>
        </w:tc>
        <w:tc>
          <w:tcPr>
            <w:tcW w:w="285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8805" w:type="dxa"/>
            <w:gridSpan w:val="5"/>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其他货物</w:t>
            </w: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23</w:t>
            </w:r>
          </w:p>
        </w:tc>
        <w:tc>
          <w:tcPr>
            <w:tcW w:w="318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书籍课本</w:t>
            </w:r>
          </w:p>
        </w:tc>
        <w:tc>
          <w:tcPr>
            <w:tcW w:w="1575" w:type="dxa"/>
            <w:gridSpan w:val="2"/>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A05010101</w:t>
            </w:r>
          </w:p>
        </w:tc>
        <w:tc>
          <w:tcPr>
            <w:tcW w:w="285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rPr>
                <w:rFonts w:ascii="宋体" w:eastAsia="宋体" w:hAnsi="宋体" w:cs="宋体"/>
                <w:kern w:val="0"/>
                <w:szCs w:val="21"/>
              </w:rPr>
            </w:pPr>
            <w:r w:rsidRPr="006D3295">
              <w:rPr>
                <w:rFonts w:ascii="宋体" w:eastAsia="宋体" w:hAnsi="宋体" w:cs="宋体" w:hint="eastAsia"/>
                <w:kern w:val="0"/>
                <w:sz w:val="23"/>
                <w:szCs w:val="23"/>
              </w:rPr>
              <w:t>限于义务教育教科书，包括义务教育国家课程、省级地方课程和配套作业本。全省统一集中采购项目</w:t>
            </w:r>
          </w:p>
        </w:tc>
      </w:tr>
      <w:tr w:rsidR="006D3295" w:rsidRPr="006D3295" w:rsidTr="006D3295">
        <w:trPr>
          <w:trHeight w:val="31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24</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家具用具</w:t>
            </w:r>
          </w:p>
        </w:tc>
        <w:tc>
          <w:tcPr>
            <w:tcW w:w="1575"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A06</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rPr>
                <w:rFonts w:ascii="宋体" w:eastAsia="宋体" w:hAnsi="宋体" w:cs="宋体"/>
                <w:kern w:val="0"/>
                <w:szCs w:val="21"/>
              </w:rPr>
            </w:pPr>
            <w:r w:rsidRPr="006D3295">
              <w:rPr>
                <w:rFonts w:ascii="宋体" w:eastAsia="宋体" w:hAnsi="宋体" w:cs="宋体" w:hint="eastAsia"/>
                <w:kern w:val="0"/>
                <w:sz w:val="23"/>
                <w:szCs w:val="23"/>
              </w:rPr>
              <w:t>限于办公家具</w:t>
            </w: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25</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复印纸</w:t>
            </w:r>
          </w:p>
        </w:tc>
        <w:tc>
          <w:tcPr>
            <w:tcW w:w="1575"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A090101</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26</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人用疫苗</w:t>
            </w:r>
          </w:p>
        </w:tc>
        <w:tc>
          <w:tcPr>
            <w:tcW w:w="1575"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A110703</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rPr>
                <w:rFonts w:ascii="宋体" w:eastAsia="宋体" w:hAnsi="宋体" w:cs="宋体"/>
                <w:kern w:val="0"/>
                <w:szCs w:val="21"/>
              </w:rPr>
            </w:pPr>
            <w:r w:rsidRPr="006D3295">
              <w:rPr>
                <w:rFonts w:ascii="宋体" w:eastAsia="宋体" w:hAnsi="宋体" w:cs="宋体" w:hint="eastAsia"/>
                <w:kern w:val="0"/>
                <w:sz w:val="23"/>
                <w:szCs w:val="23"/>
              </w:rPr>
              <w:t>限于其他免疫规划疫苗、非免疫规划疫苗。全省统一集中采购项目</w:t>
            </w:r>
          </w:p>
        </w:tc>
      </w:tr>
      <w:tr w:rsidR="006D3295" w:rsidRPr="006D3295" w:rsidTr="006D3295">
        <w:trPr>
          <w:trHeight w:val="190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27</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文教用品</w:t>
            </w:r>
          </w:p>
        </w:tc>
        <w:tc>
          <w:tcPr>
            <w:tcW w:w="1575"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A0904</w:t>
            </w:r>
          </w:p>
        </w:tc>
        <w:tc>
          <w:tcPr>
            <w:tcW w:w="285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rPr>
                <w:rFonts w:ascii="宋体" w:eastAsia="宋体" w:hAnsi="宋体" w:cs="宋体"/>
                <w:kern w:val="0"/>
                <w:szCs w:val="21"/>
              </w:rPr>
            </w:pPr>
            <w:r w:rsidRPr="006D3295">
              <w:rPr>
                <w:rFonts w:ascii="宋体" w:eastAsia="宋体" w:hAnsi="宋体" w:cs="宋体" w:hint="eastAsia"/>
                <w:kern w:val="0"/>
                <w:sz w:val="23"/>
                <w:szCs w:val="23"/>
              </w:rPr>
              <w:t>限于义务教育辅助学习资源，包括义务教育音像教材、学具和科学计算器。义务教育音像教材和学具的范畴由省教育主管部门确定。全省统一集中采购项目</w:t>
            </w:r>
          </w:p>
        </w:tc>
      </w:tr>
      <w:tr w:rsidR="006D3295" w:rsidRPr="006D3295" w:rsidTr="006D3295">
        <w:trPr>
          <w:trHeight w:val="285"/>
          <w:jc w:val="center"/>
        </w:trPr>
        <w:tc>
          <w:tcPr>
            <w:tcW w:w="8805" w:type="dxa"/>
            <w:gridSpan w:val="5"/>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  C    服务</w:t>
            </w:r>
          </w:p>
        </w:tc>
      </w:tr>
      <w:tr w:rsidR="006D3295" w:rsidRPr="006D3295" w:rsidTr="006D3295">
        <w:trPr>
          <w:trHeight w:val="34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28</w:t>
            </w:r>
          </w:p>
        </w:tc>
        <w:tc>
          <w:tcPr>
            <w:tcW w:w="3180"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互联网接入服务</w:t>
            </w:r>
          </w:p>
        </w:tc>
        <w:tc>
          <w:tcPr>
            <w:tcW w:w="1365" w:type="dxa"/>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C030102</w:t>
            </w:r>
          </w:p>
        </w:tc>
        <w:tc>
          <w:tcPr>
            <w:tcW w:w="3060" w:type="dxa"/>
            <w:gridSpan w:val="2"/>
            <w:tcBorders>
              <w:top w:val="single" w:sz="6" w:space="0" w:color="auto"/>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增值电信服务</w:t>
            </w:r>
          </w:p>
        </w:tc>
      </w:tr>
      <w:tr w:rsidR="006D3295" w:rsidRPr="006D3295" w:rsidTr="006D3295">
        <w:trPr>
          <w:trHeight w:val="112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lastRenderedPageBreak/>
              <w:t>29</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云计算服务</w:t>
            </w:r>
          </w:p>
        </w:tc>
        <w:tc>
          <w:tcPr>
            <w:tcW w:w="1365"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c>
          <w:tcPr>
            <w:tcW w:w="30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rPr>
                <w:rFonts w:ascii="宋体" w:eastAsia="宋体" w:hAnsi="宋体" w:cs="宋体"/>
                <w:kern w:val="0"/>
                <w:szCs w:val="21"/>
              </w:rPr>
            </w:pPr>
            <w:r w:rsidRPr="006D3295">
              <w:rPr>
                <w:rFonts w:ascii="宋体" w:eastAsia="宋体" w:hAnsi="宋体" w:cs="宋体" w:hint="eastAsia"/>
                <w:kern w:val="0"/>
                <w:sz w:val="23"/>
                <w:szCs w:val="23"/>
              </w:rPr>
              <w:t>指单项或批量在分散采购限额标准以上的云计算服务，包括大数据、人工智能服务</w:t>
            </w: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30</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车辆及其他运输机械租赁服务</w:t>
            </w:r>
          </w:p>
        </w:tc>
        <w:tc>
          <w:tcPr>
            <w:tcW w:w="1365"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C0403</w:t>
            </w:r>
          </w:p>
        </w:tc>
        <w:tc>
          <w:tcPr>
            <w:tcW w:w="30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rPr>
                <w:rFonts w:ascii="宋体" w:eastAsia="宋体" w:hAnsi="宋体" w:cs="宋体"/>
                <w:kern w:val="0"/>
                <w:szCs w:val="21"/>
              </w:rPr>
            </w:pPr>
            <w:r w:rsidRPr="006D3295">
              <w:rPr>
                <w:rFonts w:ascii="宋体" w:eastAsia="宋体" w:hAnsi="宋体" w:cs="宋体" w:hint="eastAsia"/>
                <w:kern w:val="0"/>
                <w:sz w:val="23"/>
                <w:szCs w:val="23"/>
              </w:rPr>
              <w:t>限于公车租赁服务</w:t>
            </w: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31</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车辆维修和保养服务</w:t>
            </w:r>
          </w:p>
        </w:tc>
        <w:tc>
          <w:tcPr>
            <w:tcW w:w="1365"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C050301</w:t>
            </w:r>
          </w:p>
        </w:tc>
        <w:tc>
          <w:tcPr>
            <w:tcW w:w="30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32</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车辆加油服务</w:t>
            </w:r>
          </w:p>
        </w:tc>
        <w:tc>
          <w:tcPr>
            <w:tcW w:w="1365"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C050302</w:t>
            </w:r>
          </w:p>
        </w:tc>
        <w:tc>
          <w:tcPr>
            <w:tcW w:w="30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33</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一般会议服务</w:t>
            </w:r>
          </w:p>
        </w:tc>
        <w:tc>
          <w:tcPr>
            <w:tcW w:w="1365"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C060102</w:t>
            </w:r>
          </w:p>
        </w:tc>
        <w:tc>
          <w:tcPr>
            <w:tcW w:w="30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34</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会计服务</w:t>
            </w:r>
          </w:p>
        </w:tc>
        <w:tc>
          <w:tcPr>
            <w:tcW w:w="1365"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C0802</w:t>
            </w:r>
          </w:p>
        </w:tc>
        <w:tc>
          <w:tcPr>
            <w:tcW w:w="30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35</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审计服务</w:t>
            </w:r>
          </w:p>
        </w:tc>
        <w:tc>
          <w:tcPr>
            <w:tcW w:w="1365"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C0803</w:t>
            </w:r>
          </w:p>
        </w:tc>
        <w:tc>
          <w:tcPr>
            <w:tcW w:w="30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36</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资产及其他评估服务</w:t>
            </w:r>
          </w:p>
        </w:tc>
        <w:tc>
          <w:tcPr>
            <w:tcW w:w="1365"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C0805</w:t>
            </w:r>
          </w:p>
        </w:tc>
        <w:tc>
          <w:tcPr>
            <w:tcW w:w="30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rPr>
                <w:rFonts w:ascii="宋体" w:eastAsia="宋体" w:hAnsi="宋体" w:cs="宋体"/>
                <w:kern w:val="0"/>
                <w:szCs w:val="21"/>
              </w:rPr>
            </w:pPr>
            <w:r w:rsidRPr="006D3295">
              <w:rPr>
                <w:rFonts w:ascii="宋体" w:eastAsia="宋体" w:hAnsi="宋体" w:cs="宋体" w:hint="eastAsia"/>
                <w:kern w:val="0"/>
                <w:sz w:val="23"/>
                <w:szCs w:val="23"/>
              </w:rPr>
              <w:t>限于资产评估服务</w:t>
            </w: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37</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印刷服务</w:t>
            </w:r>
          </w:p>
        </w:tc>
        <w:tc>
          <w:tcPr>
            <w:tcW w:w="1365"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C081401</w:t>
            </w:r>
          </w:p>
        </w:tc>
        <w:tc>
          <w:tcPr>
            <w:tcW w:w="30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38</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预算绩效管理服务</w:t>
            </w:r>
          </w:p>
        </w:tc>
        <w:tc>
          <w:tcPr>
            <w:tcW w:w="1365"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c>
          <w:tcPr>
            <w:tcW w:w="30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39</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物业管理服务</w:t>
            </w:r>
          </w:p>
        </w:tc>
        <w:tc>
          <w:tcPr>
            <w:tcW w:w="1365"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C1204</w:t>
            </w:r>
          </w:p>
        </w:tc>
        <w:tc>
          <w:tcPr>
            <w:tcW w:w="30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r w:rsidR="006D3295" w:rsidRPr="006D3295" w:rsidTr="006D3295">
        <w:trPr>
          <w:trHeight w:val="285"/>
          <w:jc w:val="center"/>
        </w:trPr>
        <w:tc>
          <w:tcPr>
            <w:tcW w:w="1215" w:type="dxa"/>
            <w:tcBorders>
              <w:top w:val="nil"/>
              <w:left w:val="single" w:sz="6" w:space="0" w:color="auto"/>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center"/>
              <w:textAlignment w:val="center"/>
              <w:rPr>
                <w:rFonts w:ascii="宋体" w:eastAsia="宋体" w:hAnsi="宋体" w:cs="宋体"/>
                <w:kern w:val="0"/>
                <w:szCs w:val="21"/>
              </w:rPr>
            </w:pPr>
            <w:r w:rsidRPr="006D3295">
              <w:rPr>
                <w:rFonts w:ascii="宋体" w:eastAsia="宋体" w:hAnsi="宋体" w:cs="宋体" w:hint="eastAsia"/>
                <w:kern w:val="0"/>
                <w:sz w:val="23"/>
                <w:szCs w:val="23"/>
              </w:rPr>
              <w:t>40</w:t>
            </w:r>
          </w:p>
        </w:tc>
        <w:tc>
          <w:tcPr>
            <w:tcW w:w="3180"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机动车保险服务</w:t>
            </w:r>
          </w:p>
        </w:tc>
        <w:tc>
          <w:tcPr>
            <w:tcW w:w="1365" w:type="dxa"/>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spacing w:line="300" w:lineRule="atLeast"/>
              <w:jc w:val="left"/>
              <w:textAlignment w:val="center"/>
              <w:rPr>
                <w:rFonts w:ascii="宋体" w:eastAsia="宋体" w:hAnsi="宋体" w:cs="宋体"/>
                <w:kern w:val="0"/>
                <w:szCs w:val="21"/>
              </w:rPr>
            </w:pPr>
            <w:r w:rsidRPr="006D3295">
              <w:rPr>
                <w:rFonts w:ascii="宋体" w:eastAsia="宋体" w:hAnsi="宋体" w:cs="宋体" w:hint="eastAsia"/>
                <w:kern w:val="0"/>
                <w:sz w:val="23"/>
                <w:szCs w:val="23"/>
              </w:rPr>
              <w:t>C15040201</w:t>
            </w:r>
          </w:p>
        </w:tc>
        <w:tc>
          <w:tcPr>
            <w:tcW w:w="3060" w:type="dxa"/>
            <w:gridSpan w:val="2"/>
            <w:tcBorders>
              <w:top w:val="nil"/>
              <w:left w:val="nil"/>
              <w:bottom w:val="single" w:sz="6" w:space="0" w:color="auto"/>
              <w:right w:val="single" w:sz="6" w:space="0" w:color="auto"/>
            </w:tcBorders>
            <w:tcMar>
              <w:top w:w="60" w:type="dxa"/>
              <w:left w:w="60" w:type="dxa"/>
              <w:bottom w:w="60" w:type="dxa"/>
              <w:right w:w="60" w:type="dxa"/>
            </w:tcMar>
            <w:vAlign w:val="center"/>
            <w:hideMark/>
          </w:tcPr>
          <w:p w:rsidR="006D3295" w:rsidRPr="006D3295" w:rsidRDefault="006D3295" w:rsidP="006D3295">
            <w:pPr>
              <w:widowControl/>
              <w:jc w:val="left"/>
              <w:rPr>
                <w:rFonts w:ascii="宋体" w:eastAsia="宋体" w:hAnsi="宋体" w:cs="宋体"/>
                <w:kern w:val="0"/>
                <w:sz w:val="24"/>
                <w:szCs w:val="24"/>
              </w:rPr>
            </w:pPr>
          </w:p>
        </w:tc>
      </w:tr>
    </w:tbl>
    <w:p w:rsidR="006D3295" w:rsidRPr="006D3295" w:rsidRDefault="006D3295" w:rsidP="006D3295">
      <w:pPr>
        <w:widowControl/>
        <w:shd w:val="clear" w:color="auto" w:fill="FFFFFF"/>
        <w:spacing w:line="360" w:lineRule="atLeast"/>
        <w:ind w:firstLine="600"/>
        <w:jc w:val="left"/>
        <w:rPr>
          <w:rFonts w:ascii="微软雅黑" w:eastAsia="微软雅黑" w:hAnsi="微软雅黑" w:cs="宋体" w:hint="eastAsia"/>
          <w:color w:val="333333"/>
          <w:kern w:val="0"/>
          <w:szCs w:val="21"/>
        </w:rPr>
      </w:pPr>
      <w:r w:rsidRPr="006D3295">
        <w:rPr>
          <w:rFonts w:ascii="仿宋_GB2312" w:eastAsia="仿宋_GB2312" w:hAnsi="微软雅黑" w:cs="宋体" w:hint="eastAsia"/>
          <w:color w:val="333333"/>
          <w:kern w:val="0"/>
          <w:szCs w:val="21"/>
        </w:rPr>
        <w:t>注：1.表中所列项目不包括高校、科研机构所采购的科研仪器设备。</w:t>
      </w:r>
    </w:p>
    <w:p w:rsidR="006D3295" w:rsidRPr="006D3295" w:rsidRDefault="006D3295" w:rsidP="006D3295">
      <w:pPr>
        <w:widowControl/>
        <w:shd w:val="clear" w:color="auto" w:fill="FFFFFF"/>
        <w:spacing w:line="360" w:lineRule="atLeast"/>
        <w:ind w:firstLine="1005"/>
        <w:jc w:val="left"/>
        <w:rPr>
          <w:rFonts w:ascii="微软雅黑" w:eastAsia="微软雅黑" w:hAnsi="微软雅黑" w:cs="宋体" w:hint="eastAsia"/>
          <w:color w:val="333333"/>
          <w:kern w:val="0"/>
          <w:szCs w:val="21"/>
        </w:rPr>
      </w:pPr>
      <w:r w:rsidRPr="006D3295">
        <w:rPr>
          <w:rFonts w:ascii="仿宋_GB2312" w:eastAsia="仿宋_GB2312" w:hAnsi="微软雅黑" w:cs="宋体" w:hint="eastAsia"/>
          <w:color w:val="333333"/>
          <w:kern w:val="0"/>
          <w:szCs w:val="21"/>
        </w:rPr>
        <w:t>2.以上品目和编码按财政部《政府采购品目分类目录》执行。</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以上项目实行政府集中采购，采购单位应当委托集中采购机构依法组织采购。具体采购规则如下：</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（一）货物类集中采购项目</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1.全省统一集中采购项目。由省级行政主管部门集中全省采购需求后，委托集中采购机构组织采购。</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2.其他货物类集中采购项目。单项或年度批量预算金额未达到分散采购限额标准的，通过政采云平台电子卖场—网上超市、行业馆或者主题馆进行采购。单项或年度批量预算金额达到分散采购限额标准但未达到公开招标数额标准的，可以通过政采云平台电子卖场—在线询价、反向竞价系统以及行业馆、主题馆进行竞价采购；也可以委托集中采购机构组织采购。单项或年度批量预算金额达到公开招标数额标准的，应当委托集中采购机构组织采购。</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lastRenderedPageBreak/>
        <w:t>（二）服务类集中采购项目</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除云计算服务以外，单项或年度批量预算金额未达到分散采购限额标准的，通过政采云平台电子卖场—网上服务市场进行采购；单项或年度批量预算金额达到分散采购限额标准但未达到公开招标数额标准的，可以通过政采云平台电子卖场—网上服务市场进行竞价采购；也可以委托集中采购机构组织采购。单项或年度批量预算金额达到公开招标数额标准的，应当委托集中采购机构组织采购。</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二、部门集中采购项目</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本部门、本系统基于业务需要有特殊要求，可以统一采购的项目，可以列为部门集中采购项目,由部门集中采购机构或集中采购机构组织采购。省级和设区市主管部门可以结合自身业务特点自行确定本部门或系统集中采购项目，报省财政厅备案后组织实施采购。设区市主管部门报送备案的部门集中采购项目，应当同时抄送同级财政部门。</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三、分散采购限额标准</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集中采购目录以外，单项或者年度批量预算金额达到分散采购限额标准的项目，依法实施分散采购。各级采购单位可以依法自行组织采购，也可以依法委托采购代理机构采购。全省分散采购限额标准为：</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货物、服务类项目：省级100万元；市级50万元；县级30万元。</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工程类项目：省级100万元，市级80万元，县级60万元。</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为提高政府采购效率，单项或年度批量预算金额达到分散采购数额标准但未达到公开招标数额标准，规格、标准统一，现货货源充足且价格变化幅度小的货物，可以通过政采云平台电子卖场—在线询价、反向竞价系统以及行业馆、主题馆进行竞价采购。</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lastRenderedPageBreak/>
        <w:t>单项或年度批量预算金额未达到分散采购限额标准的货物，应当通过政采云平台电子卖场—网上超市、行业馆或者主题馆进行采购，但网上超市、行业馆或者主题馆未上架的，可以自行采购。</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四、公开招标数额标准</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政府采购货物和服务项目，单项或年度批量预算金额达到公开招标数额标准的，应当实行公开招标。符合非公开招标采购方式法定适用情形的，可以采用非公开招标采购方式，但应当在采购活动开始前获得设区市以上政府采购监管部门或县级政府批准。</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全省货物和服务项目公开招标数额标准为：省市县三级均为400万元。</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建设工程以及与工程建设有关的货物、服务项目，按照国务院有关规定执行。</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五、其他相关规定</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（一）按照财政部要求，为实行集中采购目录省域统一，充分发挥集中采购制度优势，从2021年开始，取消市、县级集中采购目录，全省统一执行本集中采购目录及标准。</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从2021年开始，全省统一执行财政部印发的《政府采购品目分类目录》（财库〔2013〕189号）。</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二）各级采购单位或者其委托的采购代理机构在组织实施政府采购活动时，应当执行财政部门为实现节约能源、保护环境、科技创新、高质量发展，扶持不发达地区和少数民族地区，促进中小企业、监狱企业、残疾人福利性单位发展等目标制定的政府采购政策。</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（三）鼓励采购单位将采购金额大、社会关注度高，关系公共利益或公共安全的项目委托集中采购机构组织采购，集中采购机构应当接受委托并依法组织采购。</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lastRenderedPageBreak/>
        <w:t>（四）中央与地方共建单位使用中央或地方财政性资金进行的政府采购，可适用中央预算单位集中采购目录及标准。</w:t>
      </w:r>
    </w:p>
    <w:p w:rsidR="006D3295" w:rsidRPr="006D3295" w:rsidRDefault="006D3295" w:rsidP="006D3295">
      <w:pPr>
        <w:widowControl/>
        <w:shd w:val="clear" w:color="auto" w:fill="FFFFFF"/>
        <w:spacing w:line="450" w:lineRule="atLeast"/>
        <w:ind w:firstLine="480"/>
        <w:jc w:val="left"/>
        <w:rPr>
          <w:rFonts w:ascii="微软雅黑" w:eastAsia="微软雅黑" w:hAnsi="微软雅黑" w:cs="宋体" w:hint="eastAsia"/>
          <w:color w:val="333333"/>
          <w:kern w:val="0"/>
          <w:sz w:val="23"/>
          <w:szCs w:val="23"/>
        </w:rPr>
      </w:pPr>
      <w:r w:rsidRPr="006D3295">
        <w:rPr>
          <w:rFonts w:ascii="微软雅黑" w:eastAsia="微软雅黑" w:hAnsi="微软雅黑" w:cs="宋体" w:hint="eastAsia"/>
          <w:color w:val="333333"/>
          <w:kern w:val="0"/>
          <w:sz w:val="23"/>
          <w:szCs w:val="23"/>
        </w:rPr>
        <w:t>（五）《浙江省2021—2022年度政府集中采购目录及标准》自2021年1月1日起至2022年12月31日有效；以往规定与本目录及标准不一致的，以此为准。</w:t>
      </w:r>
    </w:p>
    <w:p w:rsidR="003F4F32" w:rsidRDefault="003F4F32"/>
    <w:sectPr w:rsidR="003F4F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F32" w:rsidRDefault="003F4F32" w:rsidP="006D3295">
      <w:r>
        <w:separator/>
      </w:r>
    </w:p>
  </w:endnote>
  <w:endnote w:type="continuationSeparator" w:id="1">
    <w:p w:rsidR="003F4F32" w:rsidRDefault="003F4F32" w:rsidP="006D32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F32" w:rsidRDefault="003F4F32" w:rsidP="006D3295">
      <w:r>
        <w:separator/>
      </w:r>
    </w:p>
  </w:footnote>
  <w:footnote w:type="continuationSeparator" w:id="1">
    <w:p w:rsidR="003F4F32" w:rsidRDefault="003F4F32" w:rsidP="006D32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3295"/>
    <w:rsid w:val="003F4F32"/>
    <w:rsid w:val="006D32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D329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3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3295"/>
    <w:rPr>
      <w:sz w:val="18"/>
      <w:szCs w:val="18"/>
    </w:rPr>
  </w:style>
  <w:style w:type="paragraph" w:styleId="a4">
    <w:name w:val="footer"/>
    <w:basedOn w:val="a"/>
    <w:link w:val="Char0"/>
    <w:uiPriority w:val="99"/>
    <w:semiHidden/>
    <w:unhideWhenUsed/>
    <w:rsid w:val="006D32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3295"/>
    <w:rPr>
      <w:sz w:val="18"/>
      <w:szCs w:val="18"/>
    </w:rPr>
  </w:style>
  <w:style w:type="character" w:customStyle="1" w:styleId="2Char">
    <w:name w:val="标题 2 Char"/>
    <w:basedOn w:val="a0"/>
    <w:link w:val="2"/>
    <w:uiPriority w:val="9"/>
    <w:rsid w:val="006D3295"/>
    <w:rPr>
      <w:rFonts w:ascii="宋体" w:eastAsia="宋体" w:hAnsi="宋体" w:cs="宋体"/>
      <w:b/>
      <w:bCs/>
      <w:kern w:val="0"/>
      <w:sz w:val="36"/>
      <w:szCs w:val="36"/>
    </w:rPr>
  </w:style>
  <w:style w:type="paragraph" w:styleId="a5">
    <w:name w:val="Normal (Web)"/>
    <w:basedOn w:val="a"/>
    <w:uiPriority w:val="99"/>
    <w:unhideWhenUsed/>
    <w:rsid w:val="006D329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D3295"/>
    <w:rPr>
      <w:b/>
      <w:bCs/>
    </w:rPr>
  </w:style>
</w:styles>
</file>

<file path=word/webSettings.xml><?xml version="1.0" encoding="utf-8"?>
<w:webSettings xmlns:r="http://schemas.openxmlformats.org/officeDocument/2006/relationships" xmlns:w="http://schemas.openxmlformats.org/wordprocessingml/2006/main">
  <w:divs>
    <w:div w:id="1763329691">
      <w:bodyDiv w:val="1"/>
      <w:marLeft w:val="0"/>
      <w:marRight w:val="0"/>
      <w:marTop w:val="0"/>
      <w:marBottom w:val="0"/>
      <w:divBdr>
        <w:top w:val="none" w:sz="0" w:space="0" w:color="auto"/>
        <w:left w:val="none" w:sz="0" w:space="0" w:color="auto"/>
        <w:bottom w:val="none" w:sz="0" w:space="0" w:color="auto"/>
        <w:right w:val="none" w:sz="0" w:space="0" w:color="auto"/>
      </w:divBdr>
      <w:divsChild>
        <w:div w:id="883443285">
          <w:marLeft w:val="0"/>
          <w:marRight w:val="0"/>
          <w:marTop w:val="0"/>
          <w:marBottom w:val="0"/>
          <w:divBdr>
            <w:top w:val="none" w:sz="0" w:space="0" w:color="auto"/>
            <w:left w:val="none" w:sz="0" w:space="0" w:color="auto"/>
            <w:bottom w:val="single" w:sz="6" w:space="8" w:color="DBDBDB"/>
            <w:right w:val="none" w:sz="0" w:space="0" w:color="auto"/>
          </w:divBdr>
        </w:div>
        <w:div w:id="1037779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2946</Characters>
  <Application>Microsoft Office Word</Application>
  <DocSecurity>0</DocSecurity>
  <Lines>24</Lines>
  <Paragraphs>6</Paragraphs>
  <ScaleCrop>false</ScaleCrop>
  <Company>Microsoft</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2021-01-19T00:13:00Z</dcterms:created>
  <dcterms:modified xsi:type="dcterms:W3CDTF">2021-01-19T00:14:00Z</dcterms:modified>
</cp:coreProperties>
</file>