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color w:val="auto"/>
          <w:sz w:val="20"/>
        </w:rPr>
      </w:pPr>
    </w:p>
    <w:p>
      <w:pPr>
        <w:pStyle w:val="2"/>
        <w:jc w:val="center"/>
        <w:rPr>
          <w:rFonts w:hint="eastAsia" w:eastAsia="宋体"/>
          <w:color w:val="auto"/>
          <w:sz w:val="22"/>
          <w:szCs w:val="22"/>
          <w:lang w:eastAsia="zh-CN"/>
        </w:rPr>
      </w:pPr>
      <w:r>
        <w:rPr>
          <w:rFonts w:hint="eastAsia"/>
          <w:b/>
          <w:color w:val="auto"/>
          <w:w w:val="95"/>
          <w:sz w:val="56"/>
          <w:szCs w:val="22"/>
          <w:lang w:eastAsia="zh-CN"/>
        </w:rPr>
        <w:t>三门县传媒中心（三门县广播电视台）食堂承包经营服务项目（二次）</w:t>
      </w:r>
    </w:p>
    <w:p>
      <w:pPr>
        <w:pStyle w:val="2"/>
        <w:jc w:val="center"/>
        <w:rPr>
          <w:color w:val="auto"/>
        </w:rPr>
      </w:pPr>
    </w:p>
    <w:p>
      <w:pPr>
        <w:pStyle w:val="2"/>
        <w:jc w:val="center"/>
        <w:rPr>
          <w:color w:val="auto"/>
        </w:rPr>
      </w:pPr>
    </w:p>
    <w:p>
      <w:pPr>
        <w:pStyle w:val="2"/>
        <w:jc w:val="center"/>
        <w:rPr>
          <w:color w:val="auto"/>
        </w:rPr>
      </w:pPr>
    </w:p>
    <w:p>
      <w:pPr>
        <w:pStyle w:val="2"/>
        <w:jc w:val="center"/>
        <w:rPr>
          <w:b/>
          <w:bCs/>
          <w:color w:val="auto"/>
          <w:sz w:val="96"/>
        </w:rPr>
      </w:pPr>
      <w:r>
        <w:rPr>
          <w:rFonts w:hint="eastAsia"/>
          <w:b/>
          <w:bCs/>
          <w:color w:val="auto"/>
          <w:sz w:val="96"/>
        </w:rPr>
        <w:t>招 标 文 件</w:t>
      </w:r>
    </w:p>
    <w:p>
      <w:pPr>
        <w:pStyle w:val="3"/>
        <w:ind w:firstLine="964"/>
        <w:rPr>
          <w:rFonts w:ascii="宋体" w:hAnsi="宋体"/>
          <w:b/>
          <w:bCs/>
          <w:color w:val="auto"/>
          <w:sz w:val="96"/>
        </w:rPr>
      </w:pPr>
    </w:p>
    <w:p>
      <w:pPr>
        <w:pStyle w:val="3"/>
        <w:ind w:firstLine="964"/>
        <w:rPr>
          <w:rFonts w:ascii="宋体" w:hAnsi="宋体"/>
          <w:b/>
          <w:bCs/>
          <w:color w:val="auto"/>
          <w:sz w:val="96"/>
        </w:rPr>
      </w:pPr>
    </w:p>
    <w:p>
      <w:pPr>
        <w:pStyle w:val="2"/>
        <w:jc w:val="center"/>
        <w:rPr>
          <w:b/>
          <w:color w:val="auto"/>
          <w:sz w:val="32"/>
        </w:rPr>
      </w:pPr>
      <w:r>
        <w:rPr>
          <w:rFonts w:hint="eastAsia"/>
          <w:color w:val="auto"/>
        </w:rPr>
        <w:t>项目编号：</w:t>
      </w:r>
      <w:r>
        <w:rPr>
          <w:rFonts w:hint="eastAsia"/>
          <w:color w:val="auto"/>
          <w:lang w:val="en-US"/>
        </w:rPr>
        <w:t>华厦招备</w:t>
      </w:r>
      <w:r>
        <w:rPr>
          <w:rFonts w:hint="eastAsia"/>
          <w:color w:val="auto"/>
        </w:rPr>
        <w:t>-2020-</w:t>
      </w:r>
      <w:r>
        <w:rPr>
          <w:rFonts w:hint="eastAsia"/>
          <w:color w:val="auto"/>
          <w:lang w:val="en-US" w:eastAsia="zh-CN"/>
        </w:rPr>
        <w:t>070</w:t>
      </w:r>
      <w:r>
        <w:rPr>
          <w:rFonts w:hint="eastAsia"/>
          <w:color w:val="auto"/>
        </w:rPr>
        <w:t>号</w:t>
      </w:r>
    </w:p>
    <w:p>
      <w:pPr>
        <w:pStyle w:val="2"/>
        <w:rPr>
          <w:b/>
          <w:color w:val="auto"/>
          <w:sz w:val="32"/>
        </w:rPr>
      </w:pPr>
    </w:p>
    <w:p>
      <w:pPr>
        <w:pStyle w:val="2"/>
        <w:rPr>
          <w:b/>
          <w:color w:val="auto"/>
          <w:sz w:val="32"/>
        </w:rPr>
      </w:pPr>
    </w:p>
    <w:p>
      <w:pPr>
        <w:pStyle w:val="2"/>
        <w:rPr>
          <w:b/>
          <w:color w:val="auto"/>
          <w:sz w:val="32"/>
        </w:rPr>
      </w:pPr>
    </w:p>
    <w:p>
      <w:pPr>
        <w:pStyle w:val="2"/>
        <w:rPr>
          <w:b/>
          <w:color w:val="auto"/>
          <w:sz w:val="32"/>
        </w:rPr>
      </w:pPr>
    </w:p>
    <w:p>
      <w:pPr>
        <w:pStyle w:val="2"/>
        <w:rPr>
          <w:b/>
          <w:color w:val="auto"/>
          <w:sz w:val="32"/>
        </w:rPr>
      </w:pPr>
    </w:p>
    <w:p>
      <w:pPr>
        <w:pStyle w:val="2"/>
        <w:rPr>
          <w:b/>
          <w:color w:val="auto"/>
          <w:sz w:val="32"/>
        </w:rPr>
      </w:pPr>
    </w:p>
    <w:p>
      <w:pPr>
        <w:pStyle w:val="2"/>
        <w:rPr>
          <w:b/>
          <w:color w:val="auto"/>
          <w:sz w:val="32"/>
        </w:rPr>
      </w:pPr>
    </w:p>
    <w:tbl>
      <w:tblPr>
        <w:tblStyle w:val="29"/>
        <w:tblW w:w="0" w:type="auto"/>
        <w:jc w:val="center"/>
        <w:tblLayout w:type="fixed"/>
        <w:tblCellMar>
          <w:top w:w="0" w:type="dxa"/>
          <w:left w:w="108" w:type="dxa"/>
          <w:bottom w:w="0" w:type="dxa"/>
          <w:right w:w="108" w:type="dxa"/>
        </w:tblCellMar>
      </w:tblPr>
      <w:tblGrid>
        <w:gridCol w:w="1988"/>
        <w:gridCol w:w="257"/>
        <w:gridCol w:w="5621"/>
      </w:tblGrid>
      <w:tr>
        <w:trPr>
          <w:trHeight w:val="888" w:hRule="atLeast"/>
          <w:jc w:val="center"/>
        </w:trPr>
        <w:tc>
          <w:tcPr>
            <w:tcW w:w="1988" w:type="dxa"/>
            <w:vAlign w:val="center"/>
          </w:tcPr>
          <w:p>
            <w:pPr>
              <w:adjustRightInd w:val="0"/>
              <w:snapToGrid w:val="0"/>
              <w:spacing w:line="440" w:lineRule="exact"/>
              <w:jc w:val="distribute"/>
              <w:rPr>
                <w:color w:val="auto"/>
                <w:sz w:val="28"/>
                <w:szCs w:val="28"/>
              </w:rPr>
            </w:pPr>
            <w:r>
              <w:rPr>
                <w:rFonts w:hint="eastAsia"/>
                <w:color w:val="auto"/>
                <w:sz w:val="28"/>
                <w:szCs w:val="28"/>
              </w:rPr>
              <w:t>采购</w:t>
            </w:r>
            <w:r>
              <w:rPr>
                <w:color w:val="auto"/>
                <w:sz w:val="28"/>
                <w:szCs w:val="28"/>
              </w:rPr>
              <w:t>人</w:t>
            </w:r>
          </w:p>
        </w:tc>
        <w:tc>
          <w:tcPr>
            <w:tcW w:w="257" w:type="dxa"/>
            <w:vAlign w:val="center"/>
          </w:tcPr>
          <w:p>
            <w:pPr>
              <w:adjustRightInd w:val="0"/>
              <w:snapToGrid w:val="0"/>
              <w:spacing w:line="440" w:lineRule="exact"/>
              <w:jc w:val="distribute"/>
              <w:rPr>
                <w:color w:val="auto"/>
                <w:sz w:val="28"/>
                <w:szCs w:val="28"/>
              </w:rPr>
            </w:pPr>
            <w:r>
              <w:rPr>
                <w:color w:val="auto"/>
                <w:sz w:val="28"/>
                <w:szCs w:val="28"/>
              </w:rPr>
              <w:t>：</w:t>
            </w:r>
          </w:p>
        </w:tc>
        <w:tc>
          <w:tcPr>
            <w:tcW w:w="5621" w:type="dxa"/>
            <w:vAlign w:val="center"/>
          </w:tcPr>
          <w:p>
            <w:pPr>
              <w:adjustRightInd w:val="0"/>
              <w:snapToGrid w:val="0"/>
              <w:spacing w:line="440" w:lineRule="exact"/>
              <w:jc w:val="distribute"/>
              <w:rPr>
                <w:color w:val="auto"/>
                <w:sz w:val="28"/>
                <w:szCs w:val="28"/>
              </w:rPr>
            </w:pPr>
            <w:r>
              <w:rPr>
                <w:rFonts w:hint="eastAsia"/>
                <w:color w:val="auto"/>
                <w:sz w:val="28"/>
                <w:szCs w:val="28"/>
              </w:rPr>
              <w:t>三门县传媒中心（三门县广播电视台）</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auto"/>
                <w:sz w:val="28"/>
                <w:szCs w:val="28"/>
              </w:rPr>
            </w:pPr>
            <w:r>
              <w:rPr>
                <w:color w:val="auto"/>
                <w:sz w:val="28"/>
                <w:szCs w:val="28"/>
              </w:rPr>
              <w:t>招标代理人</w:t>
            </w:r>
          </w:p>
        </w:tc>
        <w:tc>
          <w:tcPr>
            <w:tcW w:w="257" w:type="dxa"/>
            <w:vAlign w:val="center"/>
          </w:tcPr>
          <w:p>
            <w:pPr>
              <w:adjustRightInd w:val="0"/>
              <w:snapToGrid w:val="0"/>
              <w:spacing w:line="440" w:lineRule="exact"/>
              <w:jc w:val="distribute"/>
              <w:rPr>
                <w:color w:val="auto"/>
                <w:sz w:val="28"/>
                <w:szCs w:val="28"/>
              </w:rPr>
            </w:pPr>
            <w:r>
              <w:rPr>
                <w:color w:val="auto"/>
                <w:sz w:val="28"/>
                <w:szCs w:val="28"/>
              </w:rPr>
              <w:t>：</w:t>
            </w:r>
          </w:p>
        </w:tc>
        <w:tc>
          <w:tcPr>
            <w:tcW w:w="5621" w:type="dxa"/>
            <w:vAlign w:val="center"/>
          </w:tcPr>
          <w:p>
            <w:pPr>
              <w:adjustRightInd w:val="0"/>
              <w:snapToGrid w:val="0"/>
              <w:spacing w:line="440" w:lineRule="exact"/>
              <w:jc w:val="distribute"/>
              <w:rPr>
                <w:color w:val="auto"/>
                <w:sz w:val="28"/>
                <w:szCs w:val="28"/>
              </w:rPr>
            </w:pPr>
            <w:r>
              <w:rPr>
                <w:rFonts w:hint="eastAsia"/>
                <w:color w:val="auto"/>
                <w:sz w:val="28"/>
                <w:szCs w:val="28"/>
              </w:rPr>
              <w:t>三门华厦建设工程造价事务所（普通合伙）</w:t>
            </w:r>
          </w:p>
        </w:tc>
      </w:tr>
    </w:tbl>
    <w:p>
      <w:pPr>
        <w:pStyle w:val="2"/>
        <w:rPr>
          <w:b/>
          <w:color w:val="auto"/>
          <w:sz w:val="32"/>
        </w:rPr>
      </w:pPr>
    </w:p>
    <w:p>
      <w:pPr>
        <w:pStyle w:val="2"/>
        <w:rPr>
          <w:b/>
          <w:color w:val="auto"/>
          <w:sz w:val="32"/>
        </w:rPr>
      </w:pPr>
    </w:p>
    <w:p>
      <w:pPr>
        <w:pStyle w:val="5"/>
        <w:rPr>
          <w:color w:val="auto"/>
        </w:rPr>
      </w:pPr>
      <w:r>
        <w:rPr>
          <w:color w:val="auto"/>
        </w:rPr>
        <w:t>20</w:t>
      </w:r>
      <w:r>
        <w:rPr>
          <w:rFonts w:hint="eastAsia"/>
          <w:color w:val="auto"/>
          <w:lang w:val="en-US"/>
        </w:rPr>
        <w:t xml:space="preserve">20 </w:t>
      </w:r>
      <w:r>
        <w:rPr>
          <w:color w:val="auto"/>
          <w:spacing w:val="-61"/>
        </w:rPr>
        <w:t xml:space="preserve">年 </w:t>
      </w:r>
      <w:r>
        <w:rPr>
          <w:rFonts w:hint="eastAsia"/>
          <w:color w:val="auto"/>
          <w:spacing w:val="-61"/>
          <w:lang w:val="en-US"/>
        </w:rPr>
        <w:t xml:space="preserve">12  </w:t>
      </w:r>
      <w:r>
        <w:rPr>
          <w:color w:val="auto"/>
          <w:spacing w:val="-46"/>
        </w:rPr>
        <w:t>月</w:t>
      </w:r>
    </w:p>
    <w:p>
      <w:pPr>
        <w:rPr>
          <w:color w:val="auto"/>
        </w:rPr>
        <w:sectPr>
          <w:type w:val="continuous"/>
          <w:pgSz w:w="11910" w:h="16840"/>
          <w:pgMar w:top="1100" w:right="800" w:bottom="280" w:left="940" w:header="878" w:footer="720" w:gutter="0"/>
          <w:cols w:space="720" w:num="1"/>
        </w:sectPr>
      </w:pPr>
    </w:p>
    <w:p>
      <w:pPr>
        <w:pStyle w:val="2"/>
        <w:rPr>
          <w:b/>
          <w:color w:val="auto"/>
          <w:sz w:val="20"/>
        </w:rPr>
      </w:pPr>
    </w:p>
    <w:p>
      <w:pPr>
        <w:pStyle w:val="2"/>
        <w:spacing w:before="3"/>
        <w:rPr>
          <w:b/>
          <w:color w:val="auto"/>
          <w:sz w:val="23"/>
        </w:rPr>
      </w:pPr>
    </w:p>
    <w:p>
      <w:pPr>
        <w:tabs>
          <w:tab w:val="left" w:pos="2529"/>
        </w:tabs>
        <w:spacing w:line="922" w:lineRule="exact"/>
        <w:ind w:right="361"/>
        <w:jc w:val="center"/>
        <w:rPr>
          <w:b/>
          <w:color w:val="auto"/>
          <w:sz w:val="72"/>
        </w:rPr>
      </w:pPr>
      <w:bookmarkStart w:id="0" w:name="第一部分_招标公告"/>
      <w:bookmarkEnd w:id="0"/>
      <w:r>
        <w:rPr>
          <w:b/>
          <w:color w:val="auto"/>
          <w:sz w:val="72"/>
        </w:rPr>
        <w:t>目</w:t>
      </w:r>
      <w:r>
        <w:rPr>
          <w:b/>
          <w:color w:val="auto"/>
          <w:sz w:val="72"/>
        </w:rPr>
        <w:tab/>
      </w:r>
      <w:r>
        <w:rPr>
          <w:b/>
          <w:color w:val="auto"/>
          <w:sz w:val="72"/>
        </w:rPr>
        <w:t>录</w:t>
      </w:r>
    </w:p>
    <w:sdt>
      <w:sdtPr>
        <w:rPr>
          <w:color w:val="auto"/>
        </w:rPr>
        <w:id w:val="1186564056"/>
        <w:docPartObj>
          <w:docPartGallery w:val="Table of Contents"/>
          <w:docPartUnique/>
        </w:docPartObj>
      </w:sdtPr>
      <w:sdtEndPr>
        <w:rPr>
          <w:color w:val="auto"/>
        </w:rPr>
      </w:sdtEndPr>
      <w:sdtContent>
        <w:p>
          <w:pPr>
            <w:pStyle w:val="24"/>
            <w:tabs>
              <w:tab w:val="right" w:leader="dot" w:pos="9401"/>
            </w:tabs>
            <w:spacing w:before="394"/>
            <w:rPr>
              <w:color w:val="auto"/>
            </w:rPr>
          </w:pPr>
        </w:p>
      </w:sdtContent>
    </w:sdt>
    <w:p>
      <w:pPr>
        <w:numPr>
          <w:ilvl w:val="0"/>
          <w:numId w:val="3"/>
        </w:numPr>
        <w:spacing w:line="36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公开招标公告</w:t>
      </w:r>
    </w:p>
    <w:p>
      <w:pPr>
        <w:numPr>
          <w:ilvl w:val="0"/>
          <w:numId w:val="3"/>
        </w:numPr>
        <w:spacing w:line="36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投标人须知</w:t>
      </w:r>
    </w:p>
    <w:p>
      <w:pPr>
        <w:numPr>
          <w:ilvl w:val="0"/>
          <w:numId w:val="3"/>
        </w:numPr>
        <w:spacing w:line="36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评标办法及评分标准</w:t>
      </w:r>
    </w:p>
    <w:p>
      <w:pPr>
        <w:numPr>
          <w:ilvl w:val="0"/>
          <w:numId w:val="3"/>
        </w:numPr>
        <w:spacing w:line="36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公开招标需求</w:t>
      </w:r>
    </w:p>
    <w:p>
      <w:pPr>
        <w:numPr>
          <w:ilvl w:val="0"/>
          <w:numId w:val="3"/>
        </w:numPr>
        <w:spacing w:line="36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投标文件格式附件</w:t>
      </w:r>
    </w:p>
    <w:p>
      <w:pPr>
        <w:pStyle w:val="2"/>
        <w:spacing w:line="360" w:lineRule="auto"/>
        <w:rPr>
          <w:b/>
          <w:bCs/>
          <w:color w:val="auto"/>
          <w:sz w:val="26"/>
        </w:rPr>
      </w:pPr>
    </w:p>
    <w:p>
      <w:pPr>
        <w:pStyle w:val="2"/>
        <w:spacing w:before="10"/>
        <w:rPr>
          <w:color w:val="auto"/>
          <w:sz w:val="33"/>
        </w:rPr>
      </w:pPr>
    </w:p>
    <w:p>
      <w:pPr>
        <w:pStyle w:val="2"/>
        <w:rPr>
          <w:color w:val="auto"/>
        </w:rPr>
      </w:pPr>
      <w:bookmarkStart w:id="1" w:name="投标人注意事项"/>
      <w:bookmarkEnd w:id="1"/>
      <w:bookmarkStart w:id="2" w:name="_bookmark0"/>
      <w:bookmarkEnd w:id="2"/>
    </w:p>
    <w:p>
      <w:pPr>
        <w:pStyle w:val="2"/>
        <w:rPr>
          <w:color w:val="auto"/>
        </w:rPr>
        <w:sectPr>
          <w:footerReference r:id="rId3" w:type="default"/>
          <w:pgSz w:w="11910" w:h="16840"/>
          <w:pgMar w:top="1100" w:right="800" w:bottom="1220" w:left="940" w:header="878" w:footer="1038" w:gutter="0"/>
          <w:pgNumType w:start="1"/>
          <w:cols w:space="720" w:num="1"/>
        </w:sectPr>
      </w:pPr>
    </w:p>
    <w:p>
      <w:pPr>
        <w:pStyle w:val="2"/>
        <w:rPr>
          <w:color w:val="auto"/>
          <w:sz w:val="20"/>
        </w:rPr>
      </w:pPr>
    </w:p>
    <w:p>
      <w:pPr>
        <w:pStyle w:val="4"/>
        <w:spacing w:afterLines="50"/>
        <w:ind w:right="918"/>
        <w:rPr>
          <w:color w:val="auto"/>
        </w:rPr>
      </w:pPr>
      <w:bookmarkStart w:id="3" w:name="_bookmark1"/>
      <w:bookmarkEnd w:id="3"/>
      <w:r>
        <w:rPr>
          <w:color w:val="auto"/>
        </w:rPr>
        <w:t>第一</w:t>
      </w:r>
      <w:r>
        <w:rPr>
          <w:rFonts w:hint="eastAsia"/>
          <w:color w:val="auto"/>
        </w:rPr>
        <w:t>章</w:t>
      </w:r>
      <w:r>
        <w:rPr>
          <w:color w:val="auto"/>
        </w:rPr>
        <w:t xml:space="preserve"> 招标公告</w:t>
      </w:r>
    </w:p>
    <w:p>
      <w:pPr>
        <w:autoSpaceDE/>
        <w:autoSpaceDN/>
        <w:snapToGrid w:val="0"/>
        <w:spacing w:line="480" w:lineRule="exact"/>
        <w:ind w:firstLine="480" w:firstLineChars="200"/>
        <w:rPr>
          <w:color w:val="auto"/>
          <w:sz w:val="24"/>
          <w:szCs w:val="24"/>
        </w:rPr>
      </w:pPr>
      <w:r>
        <w:rPr>
          <w:rFonts w:hint="eastAsia"/>
          <w:color w:val="auto"/>
          <w:sz w:val="24"/>
          <w:szCs w:val="24"/>
        </w:rPr>
        <w:t>根据有关规定, 受采购人委托，现就</w:t>
      </w:r>
      <w:r>
        <w:rPr>
          <w:rFonts w:hint="eastAsia"/>
          <w:color w:val="auto"/>
          <w:sz w:val="24"/>
          <w:szCs w:val="24"/>
          <w:lang w:eastAsia="zh-CN"/>
        </w:rPr>
        <w:t>三门县传媒中心（三门县广播电视台）食堂承包经营服务项目（二次）</w:t>
      </w:r>
      <w:r>
        <w:rPr>
          <w:rFonts w:hint="eastAsia"/>
          <w:color w:val="auto"/>
          <w:sz w:val="24"/>
          <w:szCs w:val="24"/>
        </w:rPr>
        <w:t xml:space="preserve">进行公开招标采购，欢迎合格供应商前来投标。 </w:t>
      </w:r>
    </w:p>
    <w:p>
      <w:pPr>
        <w:autoSpaceDE/>
        <w:autoSpaceDN/>
        <w:snapToGrid w:val="0"/>
        <w:spacing w:line="480" w:lineRule="exact"/>
        <w:rPr>
          <w:b/>
          <w:color w:val="auto"/>
          <w:sz w:val="24"/>
          <w:szCs w:val="24"/>
        </w:rPr>
      </w:pPr>
      <w:r>
        <w:rPr>
          <w:rFonts w:hint="eastAsia"/>
          <w:b/>
          <w:color w:val="auto"/>
          <w:sz w:val="24"/>
          <w:szCs w:val="24"/>
        </w:rPr>
        <w:t>一、项目编号：</w:t>
      </w:r>
      <w:r>
        <w:rPr>
          <w:rFonts w:hint="eastAsia"/>
          <w:b/>
          <w:color w:val="auto"/>
          <w:sz w:val="24"/>
          <w:szCs w:val="24"/>
          <w:lang w:val="en-US"/>
        </w:rPr>
        <w:t>华厦招备-2020-070号</w:t>
      </w:r>
    </w:p>
    <w:p>
      <w:pPr>
        <w:autoSpaceDE/>
        <w:autoSpaceDN/>
        <w:snapToGrid w:val="0"/>
        <w:spacing w:afterLines="50" w:line="480" w:lineRule="exact"/>
        <w:rPr>
          <w:rFonts w:hint="eastAsia"/>
          <w:b/>
          <w:color w:val="auto"/>
          <w:sz w:val="24"/>
          <w:szCs w:val="24"/>
        </w:rPr>
      </w:pPr>
      <w:r>
        <w:rPr>
          <w:rFonts w:hint="eastAsia"/>
          <w:b/>
          <w:color w:val="auto"/>
          <w:sz w:val="24"/>
          <w:szCs w:val="24"/>
        </w:rPr>
        <w:t>二、招标项目概况：</w:t>
      </w:r>
    </w:p>
    <w:p>
      <w:pPr>
        <w:pStyle w:val="2"/>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rPr>
        <w:t>要求供应商充分理解本项目的特点，以采购方的满意度为服务标准，全方位满足</w:t>
      </w:r>
      <w:r>
        <w:rPr>
          <w:rFonts w:hint="eastAsia" w:asciiTheme="minorEastAsia" w:hAnsiTheme="minorEastAsia" w:eastAsiaTheme="minorEastAsia"/>
          <w:color w:val="auto"/>
        </w:rPr>
        <w:t>中心</w:t>
      </w:r>
      <w:r>
        <w:rPr>
          <w:rFonts w:asciiTheme="minorEastAsia" w:hAnsiTheme="minorEastAsia" w:eastAsiaTheme="minorEastAsia"/>
          <w:color w:val="auto"/>
        </w:rPr>
        <w:t>餐饮的特性。</w:t>
      </w:r>
    </w:p>
    <w:p>
      <w:pPr>
        <w:pStyle w:val="2"/>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2、</w:t>
      </w:r>
      <w:r>
        <w:rPr>
          <w:rFonts w:asciiTheme="minorEastAsia" w:hAnsiTheme="minorEastAsia" w:eastAsiaTheme="minorEastAsia"/>
          <w:color w:val="auto"/>
        </w:rPr>
        <w:t>本项目将由一家单位独立承包经营权，实行统一管理，综合服务，自负盈亏，不得分包、转包经营。要求供应商接受采购方的考核。要求服务人员配置合理，科学使用；餐饮花色丰富，品质保证，卫生健康，服务规范；全体员工在服务期间，必须仪容整洁、仪表端正、礼仪规范。</w:t>
      </w:r>
    </w:p>
    <w:p>
      <w:pPr>
        <w:pStyle w:val="2"/>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食堂用餐服务：</w:t>
      </w:r>
      <w:r>
        <w:rPr>
          <w:rFonts w:hint="eastAsia" w:asciiTheme="minorEastAsia" w:hAnsiTheme="minorEastAsia" w:eastAsiaTheme="minorEastAsia"/>
          <w:color w:val="auto"/>
        </w:rPr>
        <w:t>就餐人员约140人</w:t>
      </w:r>
      <w:r>
        <w:rPr>
          <w:rFonts w:asciiTheme="minorEastAsia" w:hAnsiTheme="minorEastAsia" w:eastAsiaTheme="minorEastAsia"/>
          <w:color w:val="auto"/>
        </w:rPr>
        <w:t>。</w:t>
      </w:r>
    </w:p>
    <w:p>
      <w:pPr>
        <w:pStyle w:val="3"/>
        <w:rPr>
          <w:rFonts w:hint="default"/>
          <w:color w:val="auto"/>
          <w:sz w:val="24"/>
          <w:lang w:val="en-US" w:eastAsia="zh-CN"/>
        </w:rPr>
      </w:pPr>
      <w:r>
        <w:rPr>
          <w:rFonts w:hint="eastAsia" w:asciiTheme="minorEastAsia" w:hAnsiTheme="minorEastAsia" w:eastAsiaTheme="minorEastAsia"/>
          <w:color w:val="auto"/>
          <w:lang w:val="en-US" w:eastAsia="zh-CN"/>
        </w:rPr>
        <w:t>4、</w:t>
      </w:r>
      <w:r>
        <w:rPr>
          <w:rFonts w:hint="eastAsia"/>
          <w:color w:val="auto"/>
          <w:sz w:val="24"/>
          <w:lang w:val="en-US" w:eastAsia="zh-CN"/>
        </w:rPr>
        <w:t>综合费用报价上限价为：12.00万元</w:t>
      </w:r>
    </w:p>
    <w:p>
      <w:pPr>
        <w:pStyle w:val="3"/>
        <w:rPr>
          <w:rFonts w:hint="eastAsia" w:eastAsiaTheme="minorEastAsia"/>
          <w:color w:val="auto"/>
          <w:lang w:val="en-US" w:eastAsia="zh-CN"/>
        </w:rPr>
      </w:pPr>
      <w:r>
        <w:rPr>
          <w:rFonts w:hint="eastAsia"/>
          <w:color w:val="auto"/>
          <w:sz w:val="24"/>
          <w:lang w:val="en-US" w:eastAsia="zh-CN"/>
        </w:rPr>
        <w:t>5、每日菜价明细报价由投标人自行按市场菜价及加工费用进行报价。</w:t>
      </w:r>
    </w:p>
    <w:p>
      <w:pPr>
        <w:pStyle w:val="2"/>
        <w:rPr>
          <w:color w:val="auto"/>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371"/>
        <w:gridCol w:w="936"/>
        <w:gridCol w:w="934"/>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b/>
                <w:color w:val="auto"/>
                <w:sz w:val="21"/>
                <w:szCs w:val="21"/>
              </w:rPr>
            </w:pPr>
            <w:r>
              <w:rPr>
                <w:rFonts w:hint="eastAsia" w:cs="Arial"/>
                <w:b/>
                <w:color w:val="auto"/>
                <w:szCs w:val="21"/>
              </w:rPr>
              <w:t>序号</w:t>
            </w:r>
          </w:p>
        </w:tc>
        <w:tc>
          <w:tcPr>
            <w:tcW w:w="33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0"/>
              <w:contextualSpacing/>
              <w:jc w:val="center"/>
              <w:rPr>
                <w:rFonts w:cs="Arial"/>
                <w:b/>
                <w:color w:val="auto"/>
                <w:sz w:val="21"/>
                <w:szCs w:val="21"/>
              </w:rPr>
            </w:pPr>
            <w:r>
              <w:rPr>
                <w:rFonts w:hint="eastAsia" w:cs="Arial"/>
                <w:b/>
                <w:color w:val="auto"/>
                <w:szCs w:val="21"/>
              </w:rPr>
              <w:t>标项内容</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b/>
                <w:color w:val="auto"/>
                <w:sz w:val="21"/>
                <w:szCs w:val="21"/>
              </w:rPr>
            </w:pPr>
            <w:r>
              <w:rPr>
                <w:rFonts w:hint="eastAsia" w:cs="Arial"/>
                <w:b/>
                <w:color w:val="auto"/>
                <w:szCs w:val="21"/>
              </w:rPr>
              <w:t>数量</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b/>
                <w:color w:val="auto"/>
                <w:sz w:val="21"/>
                <w:szCs w:val="21"/>
              </w:rPr>
            </w:pPr>
            <w:r>
              <w:rPr>
                <w:rFonts w:hint="eastAsia" w:cs="Arial"/>
                <w:b/>
                <w:color w:val="auto"/>
                <w:szCs w:val="21"/>
              </w:rPr>
              <w:t>单位</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b/>
                <w:color w:val="auto"/>
                <w:sz w:val="21"/>
                <w:szCs w:val="21"/>
              </w:rPr>
            </w:pPr>
            <w:r>
              <w:rPr>
                <w:rFonts w:hint="eastAsia" w:cs="Arial"/>
                <w:b/>
                <w:color w:val="auto"/>
                <w:szCs w:val="21"/>
              </w:rPr>
              <w:t>简要技术</w:t>
            </w:r>
          </w:p>
          <w:p>
            <w:pPr>
              <w:widowControl/>
              <w:spacing w:line="360" w:lineRule="auto"/>
              <w:contextualSpacing/>
              <w:jc w:val="center"/>
              <w:rPr>
                <w:rFonts w:cs="Arial"/>
                <w:b/>
                <w:color w:val="auto"/>
                <w:sz w:val="21"/>
                <w:szCs w:val="21"/>
              </w:rPr>
            </w:pPr>
            <w:r>
              <w:rPr>
                <w:rFonts w:hint="eastAsia" w:cs="Arial"/>
                <w:b/>
                <w:color w:val="auto"/>
                <w:szCs w:val="21"/>
              </w:rPr>
              <w:t>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color w:val="auto"/>
                <w:sz w:val="21"/>
                <w:szCs w:val="21"/>
              </w:rPr>
            </w:pPr>
            <w:r>
              <w:rPr>
                <w:rFonts w:hint="eastAsia" w:cs="Arial"/>
                <w:color w:val="auto"/>
                <w:szCs w:val="21"/>
              </w:rPr>
              <w:t>1</w:t>
            </w:r>
          </w:p>
        </w:tc>
        <w:tc>
          <w:tcPr>
            <w:tcW w:w="337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int="eastAsia" w:eastAsia="宋体" w:cs="Arial"/>
                <w:color w:val="auto"/>
                <w:sz w:val="21"/>
                <w:szCs w:val="21"/>
                <w:lang w:eastAsia="zh-CN"/>
              </w:rPr>
            </w:pPr>
            <w:r>
              <w:rPr>
                <w:rFonts w:hint="eastAsia" w:cs="Arial"/>
                <w:color w:val="auto"/>
                <w:szCs w:val="21"/>
                <w:lang w:eastAsia="zh-CN"/>
              </w:rPr>
              <w:t>职工</w:t>
            </w:r>
            <w:r>
              <w:rPr>
                <w:rFonts w:hint="eastAsia" w:cs="Arial"/>
                <w:color w:val="auto"/>
                <w:szCs w:val="21"/>
              </w:rPr>
              <w:t>食堂</w:t>
            </w:r>
            <w:r>
              <w:rPr>
                <w:rFonts w:hint="eastAsia" w:cs="Arial"/>
                <w:color w:val="auto"/>
                <w:szCs w:val="21"/>
                <w:lang w:eastAsia="zh-CN"/>
              </w:rPr>
              <w:t>及小食堂餐饮</w:t>
            </w:r>
            <w:r>
              <w:rPr>
                <w:rFonts w:hint="eastAsia" w:cs="Arial"/>
                <w:color w:val="auto"/>
                <w:szCs w:val="21"/>
              </w:rPr>
              <w:t>经营</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color w:val="auto"/>
                <w:sz w:val="21"/>
                <w:szCs w:val="21"/>
              </w:rPr>
            </w:pPr>
            <w:r>
              <w:rPr>
                <w:rFonts w:hint="eastAsia" w:cs="Arial"/>
                <w:color w:val="auto"/>
                <w:szCs w:val="21"/>
              </w:rPr>
              <w:t>1</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color w:val="auto"/>
                <w:sz w:val="21"/>
                <w:szCs w:val="21"/>
              </w:rPr>
            </w:pPr>
            <w:r>
              <w:rPr>
                <w:rFonts w:hint="eastAsia" w:cs="Arial"/>
                <w:color w:val="auto"/>
                <w:szCs w:val="21"/>
              </w:rPr>
              <w:t>项</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cs="Arial"/>
                <w:color w:val="auto"/>
                <w:sz w:val="21"/>
                <w:szCs w:val="21"/>
              </w:rPr>
            </w:pPr>
            <w:r>
              <w:rPr>
                <w:rFonts w:hint="eastAsia" w:cs="Arial"/>
                <w:color w:val="auto"/>
                <w:szCs w:val="21"/>
              </w:rPr>
              <w:t>详见采购文件</w:t>
            </w:r>
          </w:p>
        </w:tc>
      </w:tr>
    </w:tbl>
    <w:p>
      <w:pPr>
        <w:autoSpaceDE/>
        <w:autoSpaceDN/>
        <w:snapToGrid w:val="0"/>
        <w:spacing w:line="480" w:lineRule="exact"/>
        <w:rPr>
          <w:b/>
          <w:color w:val="auto"/>
          <w:sz w:val="24"/>
          <w:szCs w:val="24"/>
        </w:rPr>
      </w:pPr>
      <w:r>
        <w:rPr>
          <w:rFonts w:hint="eastAsia"/>
          <w:b/>
          <w:color w:val="auto"/>
          <w:sz w:val="24"/>
          <w:szCs w:val="24"/>
        </w:rPr>
        <w:t>三、投标人资格条件：</w:t>
      </w:r>
    </w:p>
    <w:p>
      <w:pPr>
        <w:autoSpaceDE/>
        <w:autoSpaceDN/>
        <w:snapToGrid w:val="0"/>
        <w:spacing w:line="480" w:lineRule="exact"/>
        <w:ind w:firstLine="420" w:firstLineChars="175"/>
        <w:rPr>
          <w:color w:val="auto"/>
          <w:sz w:val="24"/>
          <w:szCs w:val="24"/>
        </w:rPr>
      </w:pPr>
      <w:r>
        <w:rPr>
          <w:rFonts w:hint="eastAsia"/>
          <w:color w:val="auto"/>
          <w:sz w:val="24"/>
          <w:szCs w:val="24"/>
        </w:rPr>
        <w:t>1、具备独立的法人资格。</w:t>
      </w:r>
    </w:p>
    <w:p>
      <w:pPr>
        <w:autoSpaceDE/>
        <w:autoSpaceDN/>
        <w:snapToGrid w:val="0"/>
        <w:spacing w:line="480" w:lineRule="exact"/>
        <w:ind w:firstLine="420" w:firstLineChars="175"/>
        <w:rPr>
          <w:color w:val="auto"/>
          <w:sz w:val="24"/>
          <w:szCs w:val="24"/>
        </w:rPr>
      </w:pPr>
      <w:r>
        <w:rPr>
          <w:rFonts w:hint="eastAsia"/>
          <w:color w:val="auto"/>
          <w:sz w:val="24"/>
          <w:szCs w:val="24"/>
          <w:lang w:val="en-US"/>
        </w:rPr>
        <w:t>2、</w:t>
      </w:r>
      <w:r>
        <w:rPr>
          <w:rFonts w:hint="eastAsia"/>
          <w:color w:val="auto"/>
          <w:sz w:val="24"/>
          <w:szCs w:val="24"/>
        </w:rPr>
        <w:t>具有与本项目相适应的服务经营范围并依法纳税的企业（即具备有效期内的餐饮服务业经营许可证和卫生许可证）。</w:t>
      </w:r>
    </w:p>
    <w:p>
      <w:pPr>
        <w:autoSpaceDE/>
        <w:autoSpaceDN/>
        <w:snapToGrid w:val="0"/>
        <w:spacing w:line="480" w:lineRule="exact"/>
        <w:ind w:firstLine="420" w:firstLineChars="175"/>
        <w:rPr>
          <w:color w:val="auto"/>
          <w:sz w:val="24"/>
          <w:szCs w:val="24"/>
        </w:rPr>
      </w:pPr>
      <w:r>
        <w:rPr>
          <w:rFonts w:hint="eastAsia"/>
          <w:color w:val="auto"/>
          <w:sz w:val="24"/>
          <w:szCs w:val="24"/>
          <w:lang w:val="en-US"/>
        </w:rPr>
        <w:t>3、</w:t>
      </w:r>
      <w:r>
        <w:rPr>
          <w:rFonts w:hint="eastAsia"/>
          <w:color w:val="auto"/>
          <w:sz w:val="24"/>
          <w:szCs w:val="24"/>
        </w:rPr>
        <w:t>经营优势明显，实力强，具有一定的规模和操作队伍；能独立承担民事、法律责任的能力。</w:t>
      </w:r>
    </w:p>
    <w:p>
      <w:pPr>
        <w:autoSpaceDE/>
        <w:autoSpaceDN/>
        <w:snapToGrid w:val="0"/>
        <w:spacing w:line="480" w:lineRule="exact"/>
        <w:ind w:firstLine="420" w:firstLineChars="175"/>
        <w:rPr>
          <w:color w:val="auto"/>
          <w:sz w:val="24"/>
          <w:szCs w:val="24"/>
        </w:rPr>
      </w:pPr>
      <w:r>
        <w:rPr>
          <w:rFonts w:hint="eastAsia"/>
          <w:color w:val="auto"/>
          <w:sz w:val="24"/>
          <w:szCs w:val="24"/>
          <w:lang w:val="en-US"/>
        </w:rPr>
        <w:t>4</w:t>
      </w:r>
      <w:r>
        <w:rPr>
          <w:rFonts w:hint="eastAsia"/>
          <w:color w:val="auto"/>
          <w:sz w:val="24"/>
          <w:szCs w:val="24"/>
        </w:rPr>
        <w:t>、在以往经营过程中有食物中毒事件发生的企业或多次被客户投诉的企业不得参与招标。</w:t>
      </w:r>
    </w:p>
    <w:p>
      <w:pPr>
        <w:autoSpaceDE/>
        <w:autoSpaceDN/>
        <w:snapToGrid w:val="0"/>
        <w:spacing w:line="480" w:lineRule="exact"/>
        <w:ind w:firstLine="420" w:firstLineChars="175"/>
        <w:rPr>
          <w:color w:val="auto"/>
          <w:sz w:val="24"/>
          <w:szCs w:val="24"/>
        </w:rPr>
      </w:pPr>
      <w:r>
        <w:rPr>
          <w:rFonts w:hint="eastAsia"/>
          <w:color w:val="auto"/>
          <w:sz w:val="24"/>
          <w:szCs w:val="24"/>
          <w:lang w:val="en-US"/>
        </w:rPr>
        <w:t>5、</w:t>
      </w:r>
      <w:r>
        <w:rPr>
          <w:rFonts w:hint="eastAsia"/>
          <w:color w:val="auto"/>
          <w:sz w:val="24"/>
          <w:szCs w:val="24"/>
        </w:rPr>
        <w:t>本项目不接受联合体投标。</w:t>
      </w:r>
    </w:p>
    <w:p>
      <w:pPr>
        <w:autoSpaceDE/>
        <w:autoSpaceDN/>
        <w:snapToGrid w:val="0"/>
        <w:spacing w:line="480" w:lineRule="exact"/>
        <w:rPr>
          <w:color w:val="auto"/>
          <w:sz w:val="24"/>
          <w:szCs w:val="24"/>
        </w:rPr>
      </w:pPr>
      <w:r>
        <w:rPr>
          <w:rFonts w:hint="eastAsia"/>
          <w:b/>
          <w:bCs/>
          <w:color w:val="auto"/>
          <w:sz w:val="24"/>
          <w:szCs w:val="24"/>
        </w:rPr>
        <w:t>四、本项目投标保证金为：</w:t>
      </w:r>
      <w:r>
        <w:rPr>
          <w:rFonts w:hint="eastAsia"/>
          <w:color w:val="auto"/>
          <w:sz w:val="24"/>
          <w:szCs w:val="24"/>
        </w:rPr>
        <w:t>人民币</w:t>
      </w:r>
      <w:r>
        <w:rPr>
          <w:rFonts w:hint="eastAsia"/>
          <w:color w:val="auto"/>
          <w:sz w:val="24"/>
          <w:szCs w:val="24"/>
          <w:lang w:val="en-US"/>
        </w:rPr>
        <w:t>2</w:t>
      </w:r>
      <w:r>
        <w:rPr>
          <w:rFonts w:hint="eastAsia"/>
          <w:color w:val="auto"/>
          <w:sz w:val="24"/>
          <w:szCs w:val="24"/>
        </w:rPr>
        <w:t>万元整（现金）。招标文件资料费300元／家。</w:t>
      </w:r>
    </w:p>
    <w:p>
      <w:pPr>
        <w:pStyle w:val="2"/>
        <w:autoSpaceDE/>
        <w:autoSpaceDN/>
        <w:spacing w:line="480" w:lineRule="exact"/>
        <w:rPr>
          <w:b/>
          <w:bCs/>
          <w:color w:val="auto"/>
          <w:kern w:val="2"/>
          <w:lang w:val="en-US" w:bidi="ar-SA"/>
        </w:rPr>
      </w:pPr>
      <w:r>
        <w:rPr>
          <w:rFonts w:hint="eastAsia"/>
          <w:b/>
          <w:bCs/>
          <w:color w:val="auto"/>
          <w:kern w:val="2"/>
          <w:lang w:val="en-US" w:bidi="ar-SA"/>
        </w:rPr>
        <w:t>五、报名方式：现场报名</w:t>
      </w:r>
    </w:p>
    <w:p>
      <w:pPr>
        <w:autoSpaceDE/>
        <w:autoSpaceDN/>
        <w:snapToGrid w:val="0"/>
        <w:spacing w:line="480" w:lineRule="exact"/>
        <w:ind w:firstLine="480" w:firstLineChars="200"/>
        <w:rPr>
          <w:color w:val="auto"/>
          <w:sz w:val="24"/>
          <w:szCs w:val="24"/>
        </w:rPr>
      </w:pPr>
      <w:r>
        <w:rPr>
          <w:rFonts w:hint="eastAsia"/>
          <w:color w:val="auto"/>
          <w:sz w:val="24"/>
          <w:szCs w:val="24"/>
          <w:lang w:val="en-US"/>
        </w:rPr>
        <w:t>1、</w:t>
      </w:r>
      <w:r>
        <w:rPr>
          <w:rFonts w:hint="eastAsia"/>
          <w:color w:val="auto"/>
          <w:sz w:val="24"/>
          <w:szCs w:val="24"/>
        </w:rPr>
        <w:t>报名及领取标书时间：公历</w:t>
      </w:r>
      <w:r>
        <w:rPr>
          <w:rFonts w:hint="eastAsia"/>
          <w:color w:val="auto"/>
          <w:spacing w:val="-14"/>
          <w:sz w:val="24"/>
          <w:szCs w:val="24"/>
        </w:rPr>
        <w:t>：</w:t>
      </w:r>
      <w:r>
        <w:rPr>
          <w:rFonts w:hint="eastAsia"/>
          <w:color w:val="auto"/>
          <w:spacing w:val="-14"/>
          <w:sz w:val="24"/>
          <w:szCs w:val="24"/>
          <w:u w:val="single"/>
        </w:rPr>
        <w:t>20</w:t>
      </w:r>
      <w:r>
        <w:rPr>
          <w:rFonts w:hint="eastAsia"/>
          <w:color w:val="auto"/>
          <w:spacing w:val="-14"/>
          <w:sz w:val="24"/>
          <w:szCs w:val="24"/>
          <w:u w:val="single"/>
          <w:lang w:val="en-US"/>
        </w:rPr>
        <w:t>20</w:t>
      </w:r>
      <w:r>
        <w:rPr>
          <w:rFonts w:hint="eastAsia"/>
          <w:color w:val="auto"/>
          <w:spacing w:val="-14"/>
          <w:sz w:val="24"/>
          <w:szCs w:val="24"/>
        </w:rPr>
        <w:t>年</w:t>
      </w:r>
      <w:r>
        <w:rPr>
          <w:rFonts w:hint="eastAsia"/>
          <w:color w:val="auto"/>
          <w:spacing w:val="-14"/>
          <w:sz w:val="24"/>
          <w:szCs w:val="24"/>
          <w:u w:val="single"/>
          <w:lang w:val="en-US"/>
        </w:rPr>
        <w:t xml:space="preserve">  12  </w:t>
      </w:r>
      <w:r>
        <w:rPr>
          <w:rFonts w:hint="eastAsia"/>
          <w:color w:val="auto"/>
          <w:spacing w:val="-14"/>
          <w:sz w:val="24"/>
          <w:szCs w:val="24"/>
        </w:rPr>
        <w:t>月</w:t>
      </w:r>
      <w:r>
        <w:rPr>
          <w:rFonts w:hint="eastAsia"/>
          <w:color w:val="auto"/>
          <w:spacing w:val="-14"/>
          <w:sz w:val="24"/>
          <w:szCs w:val="24"/>
          <w:u w:val="single"/>
          <w:lang w:val="en-US" w:eastAsia="zh-CN"/>
        </w:rPr>
        <w:t>31</w:t>
      </w:r>
      <w:r>
        <w:rPr>
          <w:rFonts w:hint="eastAsia"/>
          <w:color w:val="auto"/>
          <w:spacing w:val="-14"/>
          <w:sz w:val="24"/>
          <w:szCs w:val="24"/>
          <w:u w:val="single"/>
          <w:lang w:val="en-US"/>
        </w:rPr>
        <w:t xml:space="preserve"> </w:t>
      </w:r>
      <w:r>
        <w:rPr>
          <w:rFonts w:hint="eastAsia"/>
          <w:color w:val="auto"/>
          <w:spacing w:val="-14"/>
          <w:sz w:val="24"/>
          <w:szCs w:val="24"/>
        </w:rPr>
        <w:t>日止（</w:t>
      </w:r>
      <w:r>
        <w:rPr>
          <w:rFonts w:hint="eastAsia"/>
          <w:color w:val="auto"/>
          <w:sz w:val="24"/>
          <w:szCs w:val="24"/>
        </w:rPr>
        <w:t>上午</w:t>
      </w:r>
      <w:r>
        <w:rPr>
          <w:rFonts w:hint="eastAsia"/>
          <w:color w:val="auto"/>
          <w:sz w:val="24"/>
          <w:szCs w:val="24"/>
          <w:lang w:val="en-US" w:eastAsia="zh-CN"/>
        </w:rPr>
        <w:t>9</w:t>
      </w:r>
      <w:r>
        <w:rPr>
          <w:rFonts w:hint="eastAsia"/>
          <w:color w:val="auto"/>
          <w:sz w:val="24"/>
          <w:szCs w:val="24"/>
        </w:rPr>
        <w:t>：00-</w:t>
      </w:r>
      <w:r>
        <w:rPr>
          <w:rFonts w:hint="eastAsia"/>
          <w:color w:val="auto"/>
          <w:sz w:val="24"/>
          <w:szCs w:val="24"/>
          <w:lang w:val="en-US"/>
        </w:rPr>
        <w:t>11：00</w:t>
      </w:r>
      <w:r>
        <w:rPr>
          <w:rFonts w:hint="eastAsia"/>
          <w:color w:val="auto"/>
          <w:sz w:val="24"/>
          <w:szCs w:val="24"/>
        </w:rPr>
        <w:t>下午</w:t>
      </w:r>
      <w:r>
        <w:rPr>
          <w:rFonts w:hint="eastAsia"/>
          <w:color w:val="auto"/>
          <w:sz w:val="24"/>
          <w:szCs w:val="24"/>
          <w:lang w:val="en-US"/>
        </w:rPr>
        <w:t>2：</w:t>
      </w:r>
      <w:r>
        <w:rPr>
          <w:rFonts w:hint="eastAsia"/>
          <w:color w:val="auto"/>
          <w:sz w:val="24"/>
          <w:szCs w:val="24"/>
          <w:lang w:val="en-US" w:eastAsia="zh-CN"/>
        </w:rPr>
        <w:t>0</w:t>
      </w:r>
      <w:r>
        <w:rPr>
          <w:rFonts w:hint="eastAsia"/>
          <w:color w:val="auto"/>
          <w:sz w:val="24"/>
          <w:szCs w:val="24"/>
          <w:lang w:val="en-US"/>
        </w:rPr>
        <w:t>0-</w:t>
      </w:r>
      <w:r>
        <w:rPr>
          <w:rFonts w:hint="eastAsia"/>
          <w:color w:val="auto"/>
          <w:sz w:val="24"/>
          <w:szCs w:val="24"/>
        </w:rPr>
        <w:t>17：</w:t>
      </w:r>
      <w:r>
        <w:rPr>
          <w:rFonts w:hint="eastAsia"/>
          <w:color w:val="auto"/>
          <w:sz w:val="24"/>
          <w:szCs w:val="24"/>
          <w:lang w:val="en-US" w:eastAsia="zh-CN"/>
        </w:rPr>
        <w:t>0</w:t>
      </w:r>
      <w:r>
        <w:rPr>
          <w:rFonts w:hint="eastAsia"/>
          <w:color w:val="auto"/>
          <w:sz w:val="24"/>
          <w:szCs w:val="24"/>
        </w:rPr>
        <w:t>0 时）</w:t>
      </w:r>
    </w:p>
    <w:p>
      <w:pPr>
        <w:pStyle w:val="2"/>
        <w:autoSpaceDE/>
        <w:autoSpaceDN/>
        <w:spacing w:line="480" w:lineRule="exact"/>
        <w:ind w:firstLine="480" w:firstLineChars="200"/>
        <w:rPr>
          <w:color w:val="auto"/>
          <w:kern w:val="2"/>
          <w:lang w:val="en-US" w:bidi="ar-SA"/>
        </w:rPr>
      </w:pPr>
      <w:r>
        <w:rPr>
          <w:rFonts w:hint="eastAsia"/>
          <w:color w:val="auto"/>
          <w:lang w:val="en-US"/>
        </w:rPr>
        <w:t>2、</w:t>
      </w:r>
      <w:r>
        <w:rPr>
          <w:rFonts w:hint="eastAsia"/>
          <w:color w:val="auto"/>
        </w:rPr>
        <w:t>报名地点：</w:t>
      </w:r>
      <w:r>
        <w:rPr>
          <w:rFonts w:hint="eastAsia"/>
          <w:color w:val="auto"/>
          <w:kern w:val="2"/>
          <w:lang w:val="en-US" w:bidi="ar-SA"/>
        </w:rPr>
        <w:t>三门县海游街道梧桐路26号4A006 室</w:t>
      </w:r>
    </w:p>
    <w:p>
      <w:pPr>
        <w:autoSpaceDE/>
        <w:autoSpaceDN/>
        <w:snapToGrid w:val="0"/>
        <w:spacing w:line="480" w:lineRule="exact"/>
        <w:rPr>
          <w:b/>
          <w:bCs/>
          <w:color w:val="auto"/>
          <w:sz w:val="24"/>
          <w:szCs w:val="24"/>
        </w:rPr>
      </w:pPr>
      <w:r>
        <w:rPr>
          <w:rFonts w:hint="eastAsia"/>
          <w:b/>
          <w:bCs/>
          <w:color w:val="auto"/>
          <w:sz w:val="24"/>
          <w:szCs w:val="24"/>
        </w:rPr>
        <w:t>六、投标截止时间及开标时间：</w:t>
      </w:r>
    </w:p>
    <w:p>
      <w:pPr>
        <w:autoSpaceDE/>
        <w:autoSpaceDN/>
        <w:snapToGrid w:val="0"/>
        <w:spacing w:line="480" w:lineRule="exact"/>
        <w:ind w:firstLine="480" w:firstLineChars="200"/>
        <w:rPr>
          <w:color w:val="auto"/>
          <w:sz w:val="24"/>
          <w:szCs w:val="24"/>
        </w:rPr>
      </w:pPr>
      <w:r>
        <w:rPr>
          <w:rFonts w:hint="eastAsia"/>
          <w:color w:val="auto"/>
          <w:sz w:val="24"/>
          <w:szCs w:val="24"/>
          <w:lang w:val="en-US"/>
        </w:rPr>
        <w:t>1、投标截止时间及开标时间：</w:t>
      </w:r>
      <w:r>
        <w:rPr>
          <w:rFonts w:hint="eastAsia"/>
          <w:color w:val="auto"/>
          <w:sz w:val="24"/>
          <w:szCs w:val="24"/>
          <w:u w:val="single"/>
        </w:rPr>
        <w:t>20</w:t>
      </w:r>
      <w:r>
        <w:rPr>
          <w:rFonts w:hint="eastAsia"/>
          <w:color w:val="auto"/>
          <w:sz w:val="24"/>
          <w:szCs w:val="24"/>
          <w:u w:val="single"/>
          <w:lang w:val="en-US"/>
        </w:rPr>
        <w:t>20</w:t>
      </w:r>
      <w:r>
        <w:rPr>
          <w:rFonts w:hint="eastAsia"/>
          <w:color w:val="auto"/>
          <w:sz w:val="24"/>
          <w:szCs w:val="24"/>
        </w:rPr>
        <w:t>年</w:t>
      </w:r>
      <w:r>
        <w:rPr>
          <w:rFonts w:hint="eastAsia"/>
          <w:color w:val="auto"/>
          <w:sz w:val="24"/>
          <w:szCs w:val="24"/>
          <w:u w:val="single"/>
          <w:lang w:val="en-US"/>
        </w:rPr>
        <w:t xml:space="preserve">  </w:t>
      </w:r>
      <w:r>
        <w:rPr>
          <w:rFonts w:hint="eastAsia"/>
          <w:color w:val="auto"/>
          <w:sz w:val="24"/>
          <w:szCs w:val="24"/>
          <w:u w:val="single"/>
          <w:lang w:val="en-US" w:eastAsia="zh-CN"/>
        </w:rPr>
        <w:t>1</w:t>
      </w:r>
      <w:r>
        <w:rPr>
          <w:rFonts w:hint="eastAsia"/>
          <w:color w:val="auto"/>
          <w:sz w:val="24"/>
          <w:szCs w:val="24"/>
          <w:u w:val="single"/>
          <w:lang w:val="en-US"/>
        </w:rPr>
        <w:t xml:space="preserve"> </w:t>
      </w:r>
      <w:r>
        <w:rPr>
          <w:rFonts w:hint="eastAsia"/>
          <w:color w:val="auto"/>
          <w:sz w:val="24"/>
          <w:szCs w:val="24"/>
        </w:rPr>
        <w:t>月</w:t>
      </w:r>
      <w:r>
        <w:rPr>
          <w:rFonts w:hint="eastAsia"/>
          <w:color w:val="auto"/>
          <w:sz w:val="24"/>
          <w:szCs w:val="24"/>
          <w:u w:val="single"/>
          <w:lang w:val="en-US"/>
        </w:rPr>
        <w:t xml:space="preserve"> </w:t>
      </w:r>
      <w:r>
        <w:rPr>
          <w:rFonts w:hint="eastAsia"/>
          <w:color w:val="auto"/>
          <w:sz w:val="24"/>
          <w:szCs w:val="24"/>
          <w:u w:val="single"/>
          <w:lang w:val="en-US" w:eastAsia="zh-CN"/>
        </w:rPr>
        <w:t>4</w:t>
      </w:r>
      <w:r>
        <w:rPr>
          <w:rFonts w:hint="eastAsia"/>
          <w:color w:val="auto"/>
          <w:sz w:val="24"/>
          <w:szCs w:val="24"/>
          <w:u w:val="single"/>
          <w:lang w:val="en-US"/>
        </w:rPr>
        <w:t xml:space="preserve"> </w:t>
      </w:r>
      <w:r>
        <w:rPr>
          <w:rFonts w:hint="eastAsia"/>
          <w:color w:val="auto"/>
          <w:sz w:val="24"/>
          <w:szCs w:val="24"/>
        </w:rPr>
        <w:t>日</w:t>
      </w:r>
      <w:r>
        <w:rPr>
          <w:rFonts w:hint="eastAsia"/>
          <w:color w:val="auto"/>
          <w:sz w:val="24"/>
          <w:szCs w:val="24"/>
          <w:lang w:val="en-US"/>
        </w:rPr>
        <w:t>下</w:t>
      </w:r>
      <w:r>
        <w:rPr>
          <w:rFonts w:hint="eastAsia"/>
          <w:color w:val="auto"/>
          <w:sz w:val="24"/>
          <w:szCs w:val="24"/>
        </w:rPr>
        <w:t>午</w:t>
      </w:r>
      <w:r>
        <w:rPr>
          <w:rFonts w:hint="eastAsia"/>
          <w:color w:val="auto"/>
          <w:sz w:val="24"/>
          <w:szCs w:val="24"/>
          <w:lang w:val="en-US"/>
        </w:rPr>
        <w:t>14</w:t>
      </w:r>
      <w:r>
        <w:rPr>
          <w:rFonts w:hint="eastAsia"/>
          <w:color w:val="auto"/>
          <w:sz w:val="24"/>
          <w:szCs w:val="24"/>
        </w:rPr>
        <w:t>：</w:t>
      </w:r>
      <w:r>
        <w:rPr>
          <w:rFonts w:hint="eastAsia"/>
          <w:color w:val="auto"/>
          <w:sz w:val="24"/>
          <w:szCs w:val="24"/>
          <w:lang w:val="en-US"/>
        </w:rPr>
        <w:t>00</w:t>
      </w:r>
      <w:r>
        <w:rPr>
          <w:rFonts w:hint="eastAsia"/>
          <w:color w:val="auto"/>
          <w:sz w:val="24"/>
          <w:szCs w:val="24"/>
        </w:rPr>
        <w:t>时。</w:t>
      </w:r>
    </w:p>
    <w:p>
      <w:pPr>
        <w:autoSpaceDE/>
        <w:autoSpaceDN/>
        <w:snapToGrid w:val="0"/>
        <w:spacing w:line="480" w:lineRule="exact"/>
        <w:ind w:firstLine="480" w:firstLineChars="200"/>
        <w:rPr>
          <w:color w:val="auto"/>
          <w:sz w:val="24"/>
          <w:szCs w:val="24"/>
        </w:rPr>
      </w:pPr>
      <w:r>
        <w:rPr>
          <w:rFonts w:hint="eastAsia"/>
          <w:color w:val="auto"/>
          <w:sz w:val="24"/>
          <w:szCs w:val="24"/>
          <w:lang w:val="en-US"/>
        </w:rPr>
        <w:t>2、</w:t>
      </w:r>
      <w:r>
        <w:rPr>
          <w:rFonts w:hint="eastAsia"/>
          <w:color w:val="auto"/>
          <w:sz w:val="24"/>
          <w:szCs w:val="24"/>
        </w:rPr>
        <w:t>提交投标文件地点及开标地点：三门县传媒中心（三门县广播电视台）会议室。</w:t>
      </w:r>
    </w:p>
    <w:p>
      <w:pPr>
        <w:autoSpaceDE/>
        <w:autoSpaceDN/>
        <w:snapToGrid w:val="0"/>
        <w:spacing w:line="480" w:lineRule="exact"/>
        <w:rPr>
          <w:b/>
          <w:bCs/>
          <w:color w:val="auto"/>
          <w:sz w:val="24"/>
          <w:szCs w:val="24"/>
        </w:rPr>
      </w:pPr>
      <w:r>
        <w:rPr>
          <w:rFonts w:hint="eastAsia"/>
          <w:b/>
          <w:color w:val="auto"/>
          <w:sz w:val="24"/>
          <w:szCs w:val="24"/>
        </w:rPr>
        <w:t>七、</w:t>
      </w:r>
      <w:r>
        <w:rPr>
          <w:rFonts w:hint="eastAsia"/>
          <w:b/>
          <w:bCs/>
          <w:color w:val="auto"/>
          <w:sz w:val="24"/>
          <w:szCs w:val="24"/>
        </w:rPr>
        <w:t>报名携带资料：</w:t>
      </w:r>
    </w:p>
    <w:p>
      <w:pPr>
        <w:autoSpaceDE/>
        <w:autoSpaceDN/>
        <w:snapToGrid w:val="0"/>
        <w:spacing w:line="480" w:lineRule="exact"/>
        <w:ind w:firstLine="480" w:firstLineChars="200"/>
        <w:rPr>
          <w:color w:val="auto"/>
          <w:sz w:val="24"/>
          <w:szCs w:val="24"/>
        </w:rPr>
      </w:pPr>
      <w:r>
        <w:rPr>
          <w:rFonts w:hint="eastAsia"/>
          <w:color w:val="auto"/>
          <w:sz w:val="24"/>
          <w:szCs w:val="24"/>
        </w:rPr>
        <w:t>1、企业介绍信或法人委托书；</w:t>
      </w:r>
    </w:p>
    <w:p>
      <w:pPr>
        <w:autoSpaceDE/>
        <w:autoSpaceDN/>
        <w:snapToGrid w:val="0"/>
        <w:spacing w:line="480" w:lineRule="exact"/>
        <w:ind w:firstLine="480" w:firstLineChars="200"/>
        <w:rPr>
          <w:color w:val="auto"/>
          <w:sz w:val="24"/>
          <w:szCs w:val="24"/>
        </w:rPr>
      </w:pPr>
      <w:r>
        <w:rPr>
          <w:rFonts w:hint="eastAsia"/>
          <w:color w:val="auto"/>
          <w:sz w:val="24"/>
          <w:szCs w:val="24"/>
        </w:rPr>
        <w:t>2、企业营业执照、卫生许可证、组织机构代码证；</w:t>
      </w:r>
    </w:p>
    <w:p>
      <w:pPr>
        <w:autoSpaceDE/>
        <w:autoSpaceDN/>
        <w:snapToGrid w:val="0"/>
        <w:spacing w:line="480" w:lineRule="exact"/>
        <w:ind w:firstLine="420" w:firstLineChars="175"/>
        <w:rPr>
          <w:color w:val="auto"/>
          <w:sz w:val="24"/>
          <w:szCs w:val="24"/>
        </w:rPr>
      </w:pPr>
      <w:r>
        <w:rPr>
          <w:rFonts w:hint="eastAsia"/>
          <w:color w:val="auto"/>
          <w:sz w:val="24"/>
          <w:szCs w:val="24"/>
          <w:lang w:val="en-US"/>
        </w:rPr>
        <w:t>3、</w:t>
      </w:r>
      <w:r>
        <w:rPr>
          <w:rFonts w:hint="eastAsia"/>
          <w:color w:val="auto"/>
          <w:sz w:val="24"/>
          <w:szCs w:val="24"/>
        </w:rPr>
        <w:t>经办人身份证。</w:t>
      </w:r>
    </w:p>
    <w:p>
      <w:pPr>
        <w:autoSpaceDE/>
        <w:autoSpaceDN/>
        <w:snapToGrid w:val="0"/>
        <w:spacing w:line="480" w:lineRule="exact"/>
        <w:ind w:firstLine="420" w:firstLineChars="175"/>
        <w:rPr>
          <w:color w:val="auto"/>
          <w:sz w:val="24"/>
          <w:szCs w:val="24"/>
        </w:rPr>
      </w:pPr>
      <w:r>
        <w:rPr>
          <w:rFonts w:hint="eastAsia"/>
          <w:color w:val="auto"/>
          <w:sz w:val="24"/>
          <w:szCs w:val="24"/>
          <w:lang w:val="en-US"/>
        </w:rPr>
        <w:t>4、</w:t>
      </w:r>
      <w:r>
        <w:rPr>
          <w:rFonts w:hint="eastAsia"/>
          <w:color w:val="auto"/>
          <w:sz w:val="24"/>
          <w:szCs w:val="24"/>
        </w:rPr>
        <w:t>上述证件要求在报名时要求提供的复印件加盖单位公章并装订成册。逾期不予受理。</w:t>
      </w:r>
    </w:p>
    <w:p>
      <w:pPr>
        <w:autoSpaceDE/>
        <w:autoSpaceDN/>
        <w:snapToGrid w:val="0"/>
        <w:spacing w:line="480" w:lineRule="exact"/>
        <w:rPr>
          <w:color w:val="auto"/>
          <w:sz w:val="24"/>
          <w:szCs w:val="24"/>
        </w:rPr>
      </w:pPr>
      <w:r>
        <w:rPr>
          <w:rFonts w:hint="eastAsia"/>
          <w:b/>
          <w:color w:val="auto"/>
          <w:sz w:val="24"/>
          <w:szCs w:val="24"/>
        </w:rPr>
        <w:t xml:space="preserve">八、联系人及联系方式：      </w:t>
      </w:r>
      <w:bookmarkStart w:id="13" w:name="_GoBack"/>
      <w:bookmarkEnd w:id="13"/>
    </w:p>
    <w:p>
      <w:pPr>
        <w:autoSpaceDE/>
        <w:autoSpaceDN/>
        <w:snapToGrid w:val="0"/>
        <w:spacing w:line="480" w:lineRule="exact"/>
        <w:ind w:firstLine="480" w:firstLineChars="200"/>
        <w:rPr>
          <w:color w:val="auto"/>
          <w:sz w:val="24"/>
          <w:szCs w:val="24"/>
        </w:rPr>
      </w:pPr>
      <w:r>
        <w:rPr>
          <w:rFonts w:hint="eastAsia"/>
          <w:color w:val="auto"/>
          <w:sz w:val="24"/>
          <w:szCs w:val="24"/>
        </w:rPr>
        <w:t>采购方联系人：李昌杰</w:t>
      </w:r>
      <w:r>
        <w:rPr>
          <w:rFonts w:hint="eastAsia"/>
          <w:color w:val="auto"/>
          <w:sz w:val="24"/>
          <w:szCs w:val="24"/>
          <w:lang w:val="en-US"/>
        </w:rPr>
        <w:t xml:space="preserve">  </w:t>
      </w:r>
      <w:r>
        <w:rPr>
          <w:rFonts w:hint="eastAsia"/>
          <w:color w:val="auto"/>
          <w:sz w:val="24"/>
          <w:szCs w:val="24"/>
        </w:rPr>
        <w:t>13958523058</w:t>
      </w:r>
    </w:p>
    <w:p>
      <w:pPr>
        <w:autoSpaceDE/>
        <w:autoSpaceDN/>
        <w:spacing w:line="480" w:lineRule="exact"/>
        <w:ind w:firstLine="480" w:firstLineChars="200"/>
        <w:rPr>
          <w:color w:val="auto"/>
          <w:sz w:val="24"/>
          <w:szCs w:val="24"/>
        </w:rPr>
      </w:pPr>
      <w:r>
        <w:rPr>
          <w:rFonts w:hint="eastAsia"/>
          <w:color w:val="auto"/>
          <w:sz w:val="24"/>
          <w:szCs w:val="24"/>
        </w:rPr>
        <w:t>代理方联系人：方远；13634077717</w:t>
      </w:r>
    </w:p>
    <w:p>
      <w:pPr>
        <w:spacing w:line="400" w:lineRule="exact"/>
        <w:ind w:firstLine="5400" w:firstLineChars="2250"/>
        <w:jc w:val="right"/>
        <w:rPr>
          <w:color w:val="auto"/>
          <w:sz w:val="24"/>
        </w:rPr>
      </w:pPr>
    </w:p>
    <w:p>
      <w:pPr>
        <w:pStyle w:val="2"/>
        <w:rPr>
          <w:color w:val="auto"/>
        </w:rPr>
      </w:pPr>
    </w:p>
    <w:p>
      <w:pPr>
        <w:spacing w:line="400" w:lineRule="exact"/>
        <w:jc w:val="right"/>
        <w:rPr>
          <w:color w:val="auto"/>
          <w:sz w:val="24"/>
        </w:rPr>
      </w:pPr>
      <w:r>
        <w:rPr>
          <w:rFonts w:hint="eastAsia"/>
          <w:color w:val="auto"/>
          <w:sz w:val="24"/>
        </w:rPr>
        <w:t>三门县传媒中心（三门县广播电视台）</w:t>
      </w:r>
    </w:p>
    <w:p>
      <w:pPr>
        <w:tabs>
          <w:tab w:val="left" w:pos="720"/>
          <w:tab w:val="left" w:pos="1260"/>
          <w:tab w:val="left" w:pos="2160"/>
          <w:tab w:val="left" w:pos="2880"/>
          <w:tab w:val="left" w:pos="3600"/>
          <w:tab w:val="left" w:pos="4320"/>
          <w:tab w:val="left" w:pos="5040"/>
          <w:tab w:val="left" w:pos="5760"/>
          <w:tab w:val="left" w:pos="8280"/>
        </w:tabs>
        <w:wordWrap w:val="0"/>
        <w:adjustRightInd w:val="0"/>
        <w:spacing w:before="100" w:line="400" w:lineRule="exact"/>
        <w:ind w:right="23" w:firstLine="539"/>
        <w:jc w:val="right"/>
        <w:rPr>
          <w:color w:val="auto"/>
          <w:sz w:val="24"/>
        </w:rPr>
      </w:pPr>
      <w:r>
        <w:rPr>
          <w:rFonts w:hint="eastAsia"/>
          <w:color w:val="auto"/>
          <w:sz w:val="24"/>
        </w:rPr>
        <w:t>三门华厦建设工程造价事务所（普通合伙）</w:t>
      </w:r>
    </w:p>
    <w:p>
      <w:pPr>
        <w:tabs>
          <w:tab w:val="left" w:pos="720"/>
          <w:tab w:val="left" w:pos="1260"/>
          <w:tab w:val="left" w:pos="2160"/>
          <w:tab w:val="left" w:pos="2880"/>
          <w:tab w:val="left" w:pos="3600"/>
          <w:tab w:val="left" w:pos="4320"/>
          <w:tab w:val="left" w:pos="5040"/>
          <w:tab w:val="left" w:pos="5760"/>
          <w:tab w:val="left" w:pos="8280"/>
        </w:tabs>
        <w:wordWrap w:val="0"/>
        <w:adjustRightInd w:val="0"/>
        <w:spacing w:before="100" w:line="400" w:lineRule="exact"/>
        <w:ind w:right="23" w:firstLine="539"/>
        <w:jc w:val="right"/>
        <w:rPr>
          <w:color w:val="auto"/>
          <w:sz w:val="24"/>
        </w:rPr>
      </w:pPr>
      <w:r>
        <w:rPr>
          <w:rFonts w:hint="eastAsia"/>
          <w:color w:val="auto"/>
          <w:sz w:val="24"/>
        </w:rPr>
        <w:t>2020年</w:t>
      </w:r>
      <w:r>
        <w:rPr>
          <w:rFonts w:hint="eastAsia"/>
          <w:color w:val="auto"/>
          <w:sz w:val="24"/>
          <w:lang w:val="en-US"/>
        </w:rPr>
        <w:t>12</w:t>
      </w:r>
      <w:r>
        <w:rPr>
          <w:rFonts w:hint="eastAsia"/>
          <w:color w:val="auto"/>
          <w:sz w:val="24"/>
        </w:rPr>
        <w:t>月</w:t>
      </w:r>
      <w:r>
        <w:rPr>
          <w:rFonts w:hint="eastAsia"/>
          <w:color w:val="auto"/>
          <w:sz w:val="24"/>
          <w:lang w:val="en-US" w:eastAsia="zh-CN"/>
        </w:rPr>
        <w:t>28</w:t>
      </w:r>
      <w:r>
        <w:rPr>
          <w:rFonts w:hint="eastAsia"/>
          <w:color w:val="auto"/>
          <w:sz w:val="24"/>
        </w:rPr>
        <w:t>日</w:t>
      </w:r>
    </w:p>
    <w:p>
      <w:pPr>
        <w:pStyle w:val="2"/>
        <w:spacing w:before="8"/>
        <w:rPr>
          <w:color w:val="auto"/>
          <w:sz w:val="12"/>
        </w:rPr>
      </w:pPr>
      <w:r>
        <w:rPr>
          <w:rFonts w:asciiTheme="minorEastAsia" w:hAnsiTheme="minorEastAsia" w:eastAsiaTheme="minorEastAsia"/>
          <w:b/>
          <w:color w:val="auto"/>
          <w:sz w:val="36"/>
          <w:szCs w:val="36"/>
        </w:rPr>
        <w:br w:type="page"/>
      </w:r>
    </w:p>
    <w:p>
      <w:pPr>
        <w:pStyle w:val="4"/>
        <w:rPr>
          <w:color w:val="auto"/>
          <w:sz w:val="57"/>
        </w:rPr>
      </w:pPr>
      <w:bookmarkStart w:id="4" w:name="_bookmark2"/>
      <w:bookmarkEnd w:id="4"/>
      <w:r>
        <w:rPr>
          <w:color w:val="auto"/>
        </w:rPr>
        <w:t>第二</w:t>
      </w:r>
      <w:r>
        <w:rPr>
          <w:rFonts w:hint="eastAsia"/>
          <w:color w:val="auto"/>
        </w:rPr>
        <w:t>章</w:t>
      </w:r>
      <w:r>
        <w:rPr>
          <w:color w:val="auto"/>
        </w:rPr>
        <w:t xml:space="preserve"> 投标人须知</w:t>
      </w:r>
    </w:p>
    <w:p>
      <w:pPr>
        <w:pStyle w:val="11"/>
        <w:spacing w:before="400"/>
        <w:ind w:left="567" w:right="918"/>
        <w:jc w:val="center"/>
        <w:rPr>
          <w:color w:val="auto"/>
        </w:rPr>
      </w:pPr>
      <w:r>
        <w:rPr>
          <w:color w:val="auto"/>
        </w:rPr>
        <w:t>前附表</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89"/>
        <w:gridCol w:w="73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38" w:type="dxa"/>
            <w:vAlign w:val="center"/>
          </w:tcPr>
          <w:p>
            <w:pPr>
              <w:spacing w:line="300" w:lineRule="exact"/>
              <w:jc w:val="center"/>
              <w:rPr>
                <w:b/>
                <w:color w:val="auto"/>
                <w:szCs w:val="21"/>
              </w:rPr>
            </w:pPr>
            <w:r>
              <w:rPr>
                <w:rFonts w:hint="eastAsia"/>
                <w:b/>
                <w:color w:val="auto"/>
                <w:szCs w:val="21"/>
              </w:rPr>
              <w:t>序号</w:t>
            </w:r>
          </w:p>
        </w:tc>
        <w:tc>
          <w:tcPr>
            <w:tcW w:w="1889" w:type="dxa"/>
            <w:vAlign w:val="center"/>
          </w:tcPr>
          <w:p>
            <w:pPr>
              <w:spacing w:line="300" w:lineRule="exact"/>
              <w:ind w:firstLine="221" w:firstLineChars="100"/>
              <w:jc w:val="center"/>
              <w:rPr>
                <w:b/>
                <w:color w:val="auto"/>
                <w:szCs w:val="21"/>
              </w:rPr>
            </w:pPr>
            <w:r>
              <w:rPr>
                <w:rFonts w:hint="eastAsia"/>
                <w:b/>
                <w:color w:val="auto"/>
                <w:szCs w:val="21"/>
              </w:rPr>
              <w:t>项   目</w:t>
            </w:r>
          </w:p>
        </w:tc>
        <w:tc>
          <w:tcPr>
            <w:tcW w:w="7364" w:type="dxa"/>
            <w:vAlign w:val="center"/>
          </w:tcPr>
          <w:p>
            <w:pPr>
              <w:spacing w:line="300" w:lineRule="exact"/>
              <w:jc w:val="center"/>
              <w:rPr>
                <w:b/>
                <w:color w:val="auto"/>
                <w:szCs w:val="21"/>
              </w:rPr>
            </w:pPr>
            <w:r>
              <w:rPr>
                <w:rFonts w:hint="eastAsia"/>
                <w:b/>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color w:val="auto"/>
                <w:sz w:val="24"/>
              </w:rPr>
            </w:pPr>
            <w:r>
              <w:rPr>
                <w:rFonts w:hint="eastAsia"/>
                <w:color w:val="auto"/>
                <w:sz w:val="24"/>
              </w:rPr>
              <w:t>1</w:t>
            </w:r>
          </w:p>
        </w:tc>
        <w:tc>
          <w:tcPr>
            <w:tcW w:w="1889" w:type="dxa"/>
            <w:vAlign w:val="center"/>
          </w:tcPr>
          <w:p>
            <w:pPr>
              <w:spacing w:line="360" w:lineRule="exact"/>
              <w:jc w:val="center"/>
              <w:rPr>
                <w:bCs/>
                <w:color w:val="auto"/>
                <w:szCs w:val="21"/>
              </w:rPr>
            </w:pPr>
            <w:r>
              <w:rPr>
                <w:rFonts w:hint="eastAsia"/>
                <w:bCs/>
                <w:color w:val="auto"/>
                <w:szCs w:val="21"/>
              </w:rPr>
              <w:t>项目名称</w:t>
            </w:r>
          </w:p>
        </w:tc>
        <w:tc>
          <w:tcPr>
            <w:tcW w:w="7364" w:type="dxa"/>
            <w:vAlign w:val="center"/>
          </w:tcPr>
          <w:p>
            <w:pPr>
              <w:spacing w:line="360" w:lineRule="exact"/>
              <w:ind w:firstLine="2" w:firstLineChars="1"/>
              <w:rPr>
                <w:rFonts w:hint="eastAsia" w:eastAsia="宋体"/>
                <w:bCs/>
                <w:color w:val="auto"/>
                <w:szCs w:val="21"/>
                <w:lang w:eastAsia="zh-CN"/>
              </w:rPr>
            </w:pPr>
            <w:r>
              <w:rPr>
                <w:rFonts w:hint="eastAsia"/>
                <w:bCs/>
                <w:color w:val="auto"/>
                <w:szCs w:val="21"/>
                <w:lang w:eastAsia="zh-CN"/>
              </w:rPr>
              <w:t>三门县传媒中心（三门县广播电视台）食堂承包经营服务项目（二次）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38" w:type="dxa"/>
            <w:vAlign w:val="center"/>
          </w:tcPr>
          <w:p>
            <w:pPr>
              <w:spacing w:line="320" w:lineRule="exact"/>
              <w:jc w:val="center"/>
              <w:rPr>
                <w:color w:val="auto"/>
                <w:sz w:val="24"/>
                <w:lang w:val="en-US"/>
              </w:rPr>
            </w:pPr>
            <w:r>
              <w:rPr>
                <w:rFonts w:hint="eastAsia"/>
                <w:color w:val="auto"/>
                <w:sz w:val="24"/>
                <w:lang w:val="en-US"/>
              </w:rPr>
              <w:t>2</w:t>
            </w:r>
          </w:p>
        </w:tc>
        <w:tc>
          <w:tcPr>
            <w:tcW w:w="1889" w:type="dxa"/>
            <w:vAlign w:val="center"/>
          </w:tcPr>
          <w:p>
            <w:pPr>
              <w:spacing w:line="360" w:lineRule="exact"/>
              <w:jc w:val="center"/>
              <w:rPr>
                <w:bCs/>
                <w:color w:val="auto"/>
                <w:szCs w:val="21"/>
              </w:rPr>
            </w:pPr>
            <w:r>
              <w:rPr>
                <w:rFonts w:hint="eastAsia"/>
                <w:bCs/>
                <w:color w:val="auto"/>
                <w:szCs w:val="21"/>
              </w:rPr>
              <w:t>采购人</w:t>
            </w:r>
          </w:p>
        </w:tc>
        <w:tc>
          <w:tcPr>
            <w:tcW w:w="7364" w:type="dxa"/>
            <w:vAlign w:val="center"/>
          </w:tcPr>
          <w:p>
            <w:pPr>
              <w:spacing w:line="360" w:lineRule="exact"/>
              <w:ind w:firstLine="2" w:firstLineChars="1"/>
              <w:rPr>
                <w:bCs/>
                <w:color w:val="auto"/>
                <w:szCs w:val="21"/>
              </w:rPr>
            </w:pPr>
            <w:r>
              <w:rPr>
                <w:rFonts w:hint="eastAsia"/>
                <w:bCs/>
                <w:color w:val="auto"/>
                <w:szCs w:val="21"/>
              </w:rPr>
              <w:t>三门县传媒中心（三门县广播电视台）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color w:val="auto"/>
                <w:sz w:val="24"/>
              </w:rPr>
            </w:pPr>
            <w:r>
              <w:rPr>
                <w:rFonts w:hint="eastAsia"/>
                <w:color w:val="auto"/>
                <w:sz w:val="24"/>
                <w:lang w:val="en-US"/>
              </w:rPr>
              <w:t>3</w:t>
            </w:r>
          </w:p>
        </w:tc>
        <w:tc>
          <w:tcPr>
            <w:tcW w:w="1889" w:type="dxa"/>
            <w:vAlign w:val="center"/>
          </w:tcPr>
          <w:p>
            <w:pPr>
              <w:spacing w:line="360" w:lineRule="exact"/>
              <w:jc w:val="center"/>
              <w:rPr>
                <w:bCs/>
                <w:color w:val="auto"/>
                <w:szCs w:val="21"/>
              </w:rPr>
            </w:pPr>
            <w:r>
              <w:rPr>
                <w:rFonts w:hint="eastAsia"/>
                <w:bCs/>
                <w:color w:val="auto"/>
                <w:szCs w:val="21"/>
              </w:rPr>
              <w:t>招标内容</w:t>
            </w:r>
          </w:p>
        </w:tc>
        <w:tc>
          <w:tcPr>
            <w:tcW w:w="7364" w:type="dxa"/>
            <w:vAlign w:val="center"/>
          </w:tcPr>
          <w:p>
            <w:pPr>
              <w:spacing w:line="360" w:lineRule="exact"/>
              <w:ind w:firstLine="2" w:firstLineChars="1"/>
              <w:rPr>
                <w:bCs/>
                <w:color w:val="auto"/>
                <w:szCs w:val="21"/>
              </w:rPr>
            </w:pPr>
            <w:r>
              <w:rPr>
                <w:rFonts w:hint="eastAsia"/>
                <w:bCs/>
                <w:color w:val="auto"/>
                <w:szCs w:val="21"/>
              </w:rPr>
              <w:t>详见本招标文件“第</w:t>
            </w:r>
            <w:r>
              <w:rPr>
                <w:rFonts w:hint="eastAsia"/>
                <w:bCs/>
                <w:color w:val="auto"/>
                <w:szCs w:val="21"/>
                <w:lang w:val="en-US"/>
              </w:rPr>
              <w:t>四</w:t>
            </w:r>
            <w:r>
              <w:rPr>
                <w:rFonts w:hint="eastAsia"/>
                <w:bCs/>
                <w:color w:val="auto"/>
                <w:szCs w:val="21"/>
              </w:rPr>
              <w:t>章 采购内容及需求”内容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color w:val="auto"/>
                <w:sz w:val="24"/>
              </w:rPr>
            </w:pPr>
            <w:r>
              <w:rPr>
                <w:rFonts w:hint="eastAsia"/>
                <w:color w:val="auto"/>
                <w:sz w:val="24"/>
                <w:lang w:val="en-US"/>
              </w:rPr>
              <w:t>4</w:t>
            </w:r>
          </w:p>
        </w:tc>
        <w:tc>
          <w:tcPr>
            <w:tcW w:w="1889" w:type="dxa"/>
            <w:vAlign w:val="center"/>
          </w:tcPr>
          <w:p>
            <w:pPr>
              <w:spacing w:line="360" w:lineRule="exact"/>
              <w:jc w:val="center"/>
              <w:rPr>
                <w:bCs/>
                <w:color w:val="auto"/>
                <w:szCs w:val="21"/>
              </w:rPr>
            </w:pPr>
            <w:r>
              <w:rPr>
                <w:rFonts w:hint="eastAsia"/>
                <w:bCs/>
                <w:color w:val="auto"/>
                <w:szCs w:val="21"/>
              </w:rPr>
              <w:t>招标方式</w:t>
            </w:r>
          </w:p>
        </w:tc>
        <w:tc>
          <w:tcPr>
            <w:tcW w:w="7364" w:type="dxa"/>
            <w:vAlign w:val="center"/>
          </w:tcPr>
          <w:p>
            <w:pPr>
              <w:rPr>
                <w:bCs/>
                <w:color w:val="auto"/>
                <w:szCs w:val="21"/>
              </w:rPr>
            </w:pPr>
            <w:r>
              <w:rPr>
                <w:rFonts w:hint="eastAsia"/>
                <w:bCs/>
                <w:color w:val="auto"/>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8" w:type="dxa"/>
            <w:vAlign w:val="center"/>
          </w:tcPr>
          <w:p>
            <w:pPr>
              <w:spacing w:line="320" w:lineRule="exact"/>
              <w:jc w:val="center"/>
              <w:rPr>
                <w:color w:val="auto"/>
                <w:sz w:val="24"/>
              </w:rPr>
            </w:pPr>
            <w:r>
              <w:rPr>
                <w:rFonts w:hint="eastAsia"/>
                <w:color w:val="auto"/>
                <w:sz w:val="24"/>
                <w:lang w:val="en-US"/>
              </w:rPr>
              <w:t>5</w:t>
            </w:r>
          </w:p>
        </w:tc>
        <w:tc>
          <w:tcPr>
            <w:tcW w:w="1889" w:type="dxa"/>
            <w:vAlign w:val="center"/>
          </w:tcPr>
          <w:p>
            <w:pPr>
              <w:spacing w:line="360" w:lineRule="exact"/>
              <w:jc w:val="center"/>
              <w:rPr>
                <w:bCs/>
                <w:color w:val="auto"/>
                <w:szCs w:val="21"/>
              </w:rPr>
            </w:pPr>
            <w:r>
              <w:rPr>
                <w:rFonts w:hint="eastAsia"/>
                <w:bCs/>
                <w:color w:val="auto"/>
                <w:szCs w:val="21"/>
              </w:rPr>
              <w:t>▲经营时间</w:t>
            </w:r>
          </w:p>
        </w:tc>
        <w:tc>
          <w:tcPr>
            <w:tcW w:w="7364" w:type="dxa"/>
            <w:vAlign w:val="center"/>
          </w:tcPr>
          <w:p>
            <w:pPr>
              <w:spacing w:line="360" w:lineRule="exact"/>
              <w:rPr>
                <w:bCs/>
                <w:color w:val="auto"/>
                <w:szCs w:val="21"/>
              </w:rPr>
            </w:pPr>
            <w:r>
              <w:rPr>
                <w:rFonts w:hint="eastAsia"/>
                <w:bCs/>
                <w:color w:val="auto"/>
                <w:szCs w:val="21"/>
              </w:rPr>
              <w:t>详见本招标文件“第</w:t>
            </w:r>
            <w:r>
              <w:rPr>
                <w:rFonts w:hint="eastAsia"/>
                <w:bCs/>
                <w:color w:val="auto"/>
                <w:szCs w:val="21"/>
                <w:lang w:val="en-US"/>
              </w:rPr>
              <w:t>四</w:t>
            </w:r>
            <w:r>
              <w:rPr>
                <w:rFonts w:hint="eastAsia"/>
                <w:bCs/>
                <w:color w:val="auto"/>
                <w:szCs w:val="21"/>
              </w:rPr>
              <w:t>章 采购内容及需求”中“承包期限”内容。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38" w:type="dxa"/>
            <w:vAlign w:val="center"/>
          </w:tcPr>
          <w:p>
            <w:pPr>
              <w:spacing w:line="320" w:lineRule="exact"/>
              <w:jc w:val="center"/>
              <w:rPr>
                <w:color w:val="auto"/>
                <w:sz w:val="24"/>
              </w:rPr>
            </w:pPr>
            <w:r>
              <w:rPr>
                <w:rFonts w:hint="eastAsia"/>
                <w:color w:val="auto"/>
                <w:sz w:val="24"/>
                <w:lang w:val="en-US"/>
              </w:rPr>
              <w:t>6</w:t>
            </w:r>
          </w:p>
        </w:tc>
        <w:tc>
          <w:tcPr>
            <w:tcW w:w="1889" w:type="dxa"/>
            <w:vAlign w:val="center"/>
          </w:tcPr>
          <w:p>
            <w:pPr>
              <w:spacing w:line="360" w:lineRule="exact"/>
              <w:jc w:val="center"/>
              <w:rPr>
                <w:bCs/>
                <w:color w:val="auto"/>
                <w:szCs w:val="21"/>
              </w:rPr>
            </w:pPr>
            <w:r>
              <w:rPr>
                <w:rFonts w:hint="eastAsia"/>
                <w:bCs/>
                <w:color w:val="auto"/>
                <w:szCs w:val="21"/>
              </w:rPr>
              <w:t>评标方法</w:t>
            </w:r>
          </w:p>
        </w:tc>
        <w:tc>
          <w:tcPr>
            <w:tcW w:w="7364" w:type="dxa"/>
            <w:vAlign w:val="center"/>
          </w:tcPr>
          <w:p>
            <w:pPr>
              <w:spacing w:line="360" w:lineRule="exact"/>
              <w:rPr>
                <w:color w:val="auto"/>
                <w:szCs w:val="21"/>
              </w:rPr>
            </w:pPr>
            <w:r>
              <w:rPr>
                <w:rFonts w:hint="eastAsia"/>
                <w:bCs/>
                <w:color w:val="auto"/>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38" w:type="dxa"/>
            <w:vAlign w:val="center"/>
          </w:tcPr>
          <w:p>
            <w:pPr>
              <w:spacing w:line="320" w:lineRule="exact"/>
              <w:jc w:val="center"/>
              <w:rPr>
                <w:color w:val="auto"/>
                <w:sz w:val="24"/>
              </w:rPr>
            </w:pPr>
            <w:r>
              <w:rPr>
                <w:rFonts w:hint="eastAsia"/>
                <w:color w:val="auto"/>
                <w:sz w:val="24"/>
                <w:lang w:val="en-US"/>
              </w:rPr>
              <w:t>7</w:t>
            </w:r>
          </w:p>
        </w:tc>
        <w:tc>
          <w:tcPr>
            <w:tcW w:w="1889" w:type="dxa"/>
            <w:vAlign w:val="center"/>
          </w:tcPr>
          <w:p>
            <w:pPr>
              <w:spacing w:line="360" w:lineRule="exact"/>
              <w:jc w:val="center"/>
              <w:rPr>
                <w:bCs/>
                <w:color w:val="auto"/>
                <w:szCs w:val="21"/>
              </w:rPr>
            </w:pPr>
            <w:r>
              <w:rPr>
                <w:rFonts w:hint="eastAsia"/>
                <w:bCs/>
                <w:color w:val="auto"/>
                <w:szCs w:val="21"/>
              </w:rPr>
              <w:t>▲投标文件有效期</w:t>
            </w:r>
          </w:p>
        </w:tc>
        <w:tc>
          <w:tcPr>
            <w:tcW w:w="7364" w:type="dxa"/>
            <w:vAlign w:val="center"/>
          </w:tcPr>
          <w:p>
            <w:pPr>
              <w:pStyle w:val="27"/>
              <w:snapToGrid w:val="0"/>
              <w:rPr>
                <w:rFonts w:hint="default"/>
                <w:bCs/>
                <w:color w:val="auto"/>
                <w:sz w:val="21"/>
                <w:szCs w:val="21"/>
              </w:rPr>
            </w:pPr>
            <w:r>
              <w:rPr>
                <w:color w:val="auto"/>
                <w:sz w:val="21"/>
                <w:szCs w:val="21"/>
              </w:rPr>
              <w:t>自投标文件提交截止之日起</w:t>
            </w:r>
            <w:r>
              <w:rPr>
                <w:color w:val="auto"/>
                <w:sz w:val="21"/>
                <w:szCs w:val="21"/>
                <w:lang w:val="en-US"/>
              </w:rPr>
              <w:t>90</w:t>
            </w:r>
            <w:r>
              <w:rPr>
                <w:color w:val="auto"/>
                <w:sz w:val="21"/>
                <w:szCs w:val="21"/>
              </w:rPr>
              <w:t>日内有效。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38" w:type="dxa"/>
            <w:vAlign w:val="center"/>
          </w:tcPr>
          <w:p>
            <w:pPr>
              <w:spacing w:line="320" w:lineRule="exact"/>
              <w:jc w:val="center"/>
              <w:rPr>
                <w:color w:val="auto"/>
                <w:sz w:val="24"/>
              </w:rPr>
            </w:pPr>
            <w:r>
              <w:rPr>
                <w:rFonts w:hint="eastAsia"/>
                <w:color w:val="auto"/>
                <w:sz w:val="24"/>
                <w:lang w:val="en-US"/>
              </w:rPr>
              <w:t>8</w:t>
            </w:r>
          </w:p>
        </w:tc>
        <w:tc>
          <w:tcPr>
            <w:tcW w:w="1889" w:type="dxa"/>
            <w:vAlign w:val="center"/>
          </w:tcPr>
          <w:p>
            <w:pPr>
              <w:spacing w:line="360" w:lineRule="exact"/>
              <w:jc w:val="center"/>
              <w:rPr>
                <w:bCs/>
                <w:color w:val="auto"/>
                <w:szCs w:val="21"/>
              </w:rPr>
            </w:pPr>
            <w:r>
              <w:rPr>
                <w:rFonts w:hint="eastAsia"/>
                <w:bCs/>
                <w:color w:val="auto"/>
                <w:szCs w:val="21"/>
              </w:rPr>
              <w:t>▲投标保证金</w:t>
            </w:r>
          </w:p>
        </w:tc>
        <w:tc>
          <w:tcPr>
            <w:tcW w:w="7364" w:type="dxa"/>
            <w:vAlign w:val="center"/>
          </w:tcPr>
          <w:p>
            <w:pPr>
              <w:spacing w:line="360" w:lineRule="exact"/>
              <w:rPr>
                <w:bCs/>
                <w:color w:val="auto"/>
                <w:szCs w:val="21"/>
              </w:rPr>
            </w:pPr>
            <w:r>
              <w:rPr>
                <w:rFonts w:hint="eastAsia"/>
                <w:bCs/>
                <w:color w:val="auto"/>
                <w:szCs w:val="21"/>
              </w:rPr>
              <w:t>投标保证金为人民币</w:t>
            </w:r>
            <w:r>
              <w:rPr>
                <w:rFonts w:hint="eastAsia"/>
                <w:bCs/>
                <w:color w:val="auto"/>
                <w:szCs w:val="21"/>
                <w:lang w:val="en-US"/>
              </w:rPr>
              <w:t>2</w:t>
            </w:r>
            <w:r>
              <w:rPr>
                <w:rFonts w:hint="eastAsia"/>
                <w:bCs/>
                <w:color w:val="auto"/>
                <w:szCs w:val="21"/>
              </w:rPr>
              <w:t>万元。</w:t>
            </w:r>
          </w:p>
          <w:p>
            <w:pPr>
              <w:spacing w:line="360" w:lineRule="exact"/>
              <w:rPr>
                <w:color w:val="auto"/>
                <w:szCs w:val="21"/>
              </w:rPr>
            </w:pPr>
            <w:r>
              <w:rPr>
                <w:rFonts w:hint="eastAsia"/>
                <w:bCs/>
                <w:color w:val="auto"/>
                <w:szCs w:val="21"/>
              </w:rPr>
              <w:t>投标保证金提交形式：采用现金形式，在开标前与投标文件同时提交。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color w:val="auto"/>
                <w:sz w:val="24"/>
                <w:lang w:val="en-US"/>
              </w:rPr>
            </w:pPr>
            <w:r>
              <w:rPr>
                <w:rFonts w:hint="eastAsia"/>
                <w:color w:val="auto"/>
                <w:sz w:val="24"/>
                <w:lang w:val="en-US"/>
              </w:rPr>
              <w:t>10</w:t>
            </w:r>
          </w:p>
        </w:tc>
        <w:tc>
          <w:tcPr>
            <w:tcW w:w="1889" w:type="dxa"/>
            <w:vAlign w:val="center"/>
          </w:tcPr>
          <w:p>
            <w:pPr>
              <w:spacing w:line="360" w:lineRule="exact"/>
              <w:jc w:val="center"/>
              <w:rPr>
                <w:color w:val="auto"/>
                <w:szCs w:val="21"/>
              </w:rPr>
            </w:pPr>
            <w:r>
              <w:rPr>
                <w:rFonts w:hint="eastAsia"/>
                <w:bCs/>
                <w:color w:val="auto"/>
                <w:szCs w:val="21"/>
              </w:rPr>
              <w:t>▲投标文件份数</w:t>
            </w:r>
          </w:p>
        </w:tc>
        <w:tc>
          <w:tcPr>
            <w:tcW w:w="7364" w:type="dxa"/>
            <w:vAlign w:val="center"/>
          </w:tcPr>
          <w:p>
            <w:pPr>
              <w:spacing w:line="360" w:lineRule="auto"/>
              <w:rPr>
                <w:color w:val="auto"/>
                <w:sz w:val="24"/>
                <w:szCs w:val="24"/>
                <w:lang w:val="en-US"/>
              </w:rPr>
            </w:pPr>
            <w:r>
              <w:rPr>
                <w:rFonts w:hint="eastAsia"/>
                <w:color w:val="auto"/>
                <w:sz w:val="24"/>
                <w:szCs w:val="24"/>
                <w:lang w:val="en-US"/>
              </w:rPr>
              <w:t xml:space="preserve">资格证明文件共 </w:t>
            </w:r>
            <w:r>
              <w:rPr>
                <w:rFonts w:hint="eastAsia"/>
                <w:color w:val="auto"/>
                <w:sz w:val="24"/>
                <w:szCs w:val="24"/>
                <w:lang w:val="en-US" w:eastAsia="zh-CN"/>
              </w:rPr>
              <w:t>3</w:t>
            </w:r>
            <w:r>
              <w:rPr>
                <w:color w:val="auto"/>
                <w:sz w:val="24"/>
                <w:szCs w:val="24"/>
                <w:lang w:val="en-US"/>
              </w:rPr>
              <w:t xml:space="preserve"> </w:t>
            </w:r>
            <w:r>
              <w:rPr>
                <w:rFonts w:hint="eastAsia"/>
                <w:color w:val="auto"/>
                <w:sz w:val="24"/>
                <w:szCs w:val="24"/>
                <w:lang w:val="en-US"/>
              </w:rPr>
              <w:t>份（</w:t>
            </w:r>
            <w:r>
              <w:rPr>
                <w:color w:val="auto"/>
                <w:sz w:val="24"/>
                <w:szCs w:val="24"/>
                <w:lang w:val="en-US"/>
              </w:rPr>
              <w:t xml:space="preserve">1 </w:t>
            </w:r>
            <w:r>
              <w:rPr>
                <w:rFonts w:hint="eastAsia"/>
                <w:color w:val="auto"/>
                <w:sz w:val="24"/>
                <w:szCs w:val="24"/>
                <w:lang w:val="en-US"/>
              </w:rPr>
              <w:t>正本</w:t>
            </w:r>
            <w:r>
              <w:rPr>
                <w:rFonts w:hint="eastAsia"/>
                <w:color w:val="auto"/>
                <w:sz w:val="24"/>
                <w:szCs w:val="24"/>
                <w:lang w:val="en-US" w:eastAsia="zh-CN"/>
              </w:rPr>
              <w:t>2</w:t>
            </w:r>
            <w:r>
              <w:rPr>
                <w:rFonts w:hint="eastAsia"/>
                <w:color w:val="auto"/>
                <w:sz w:val="24"/>
                <w:szCs w:val="24"/>
                <w:lang w:val="en-US"/>
              </w:rPr>
              <w:t xml:space="preserve">副本，封装成一袋）， </w:t>
            </w:r>
          </w:p>
          <w:p>
            <w:pPr>
              <w:spacing w:line="360" w:lineRule="auto"/>
              <w:rPr>
                <w:color w:val="auto"/>
                <w:sz w:val="24"/>
                <w:szCs w:val="24"/>
                <w:lang w:val="en-US"/>
              </w:rPr>
            </w:pPr>
            <w:r>
              <w:rPr>
                <w:rFonts w:hint="eastAsia"/>
                <w:color w:val="auto"/>
                <w:sz w:val="24"/>
                <w:szCs w:val="24"/>
                <w:lang w:val="en-US"/>
              </w:rPr>
              <w:t xml:space="preserve">商务与技术文件共 </w:t>
            </w:r>
            <w:r>
              <w:rPr>
                <w:rFonts w:hint="eastAsia"/>
                <w:color w:val="auto"/>
                <w:sz w:val="24"/>
                <w:szCs w:val="24"/>
                <w:lang w:val="en-US" w:eastAsia="zh-CN"/>
              </w:rPr>
              <w:t>3</w:t>
            </w:r>
            <w:r>
              <w:rPr>
                <w:color w:val="auto"/>
                <w:sz w:val="24"/>
                <w:szCs w:val="24"/>
                <w:lang w:val="en-US"/>
              </w:rPr>
              <w:t xml:space="preserve"> </w:t>
            </w:r>
            <w:r>
              <w:rPr>
                <w:rFonts w:hint="eastAsia"/>
                <w:color w:val="auto"/>
                <w:sz w:val="24"/>
                <w:szCs w:val="24"/>
                <w:lang w:val="en-US"/>
              </w:rPr>
              <w:t>份（</w:t>
            </w:r>
            <w:r>
              <w:rPr>
                <w:color w:val="auto"/>
                <w:sz w:val="24"/>
                <w:szCs w:val="24"/>
                <w:lang w:val="en-US"/>
              </w:rPr>
              <w:t xml:space="preserve">1 </w:t>
            </w:r>
            <w:r>
              <w:rPr>
                <w:rFonts w:hint="eastAsia"/>
                <w:color w:val="auto"/>
                <w:sz w:val="24"/>
                <w:szCs w:val="24"/>
                <w:lang w:val="en-US"/>
              </w:rPr>
              <w:t xml:space="preserve">正本 </w:t>
            </w:r>
            <w:r>
              <w:rPr>
                <w:rFonts w:hint="eastAsia"/>
                <w:color w:val="auto"/>
                <w:sz w:val="24"/>
                <w:szCs w:val="24"/>
                <w:lang w:val="en-US" w:eastAsia="zh-CN"/>
              </w:rPr>
              <w:t xml:space="preserve">2 </w:t>
            </w:r>
            <w:r>
              <w:rPr>
                <w:rFonts w:hint="eastAsia"/>
                <w:color w:val="auto"/>
                <w:sz w:val="24"/>
                <w:szCs w:val="24"/>
                <w:lang w:val="en-US"/>
              </w:rPr>
              <w:t>副本，封装成一袋），</w:t>
            </w:r>
          </w:p>
          <w:p>
            <w:pPr>
              <w:spacing w:line="360" w:lineRule="auto"/>
              <w:rPr>
                <w:color w:val="auto"/>
                <w:sz w:val="21"/>
                <w:szCs w:val="21"/>
              </w:rPr>
            </w:pPr>
            <w:r>
              <w:rPr>
                <w:rFonts w:hint="eastAsia"/>
                <w:color w:val="auto"/>
                <w:sz w:val="24"/>
                <w:szCs w:val="24"/>
                <w:lang w:val="en-US"/>
              </w:rPr>
              <w:t xml:space="preserve">报价文件共 </w:t>
            </w:r>
            <w:r>
              <w:rPr>
                <w:rFonts w:hint="eastAsia"/>
                <w:color w:val="auto"/>
                <w:sz w:val="24"/>
                <w:szCs w:val="24"/>
                <w:lang w:val="en-US" w:eastAsia="zh-CN"/>
              </w:rPr>
              <w:t>3</w:t>
            </w:r>
            <w:r>
              <w:rPr>
                <w:color w:val="auto"/>
                <w:sz w:val="24"/>
                <w:szCs w:val="24"/>
                <w:lang w:val="en-US"/>
              </w:rPr>
              <w:t xml:space="preserve"> </w:t>
            </w:r>
            <w:r>
              <w:rPr>
                <w:rFonts w:hint="eastAsia"/>
                <w:color w:val="auto"/>
                <w:sz w:val="24"/>
                <w:szCs w:val="24"/>
                <w:lang w:val="en-US"/>
              </w:rPr>
              <w:t>份（</w:t>
            </w:r>
            <w:r>
              <w:rPr>
                <w:color w:val="auto"/>
                <w:sz w:val="24"/>
                <w:szCs w:val="24"/>
                <w:lang w:val="en-US"/>
              </w:rPr>
              <w:t xml:space="preserve">1 </w:t>
            </w:r>
            <w:r>
              <w:rPr>
                <w:rFonts w:hint="eastAsia"/>
                <w:color w:val="auto"/>
                <w:sz w:val="24"/>
                <w:szCs w:val="24"/>
                <w:lang w:val="en-US"/>
              </w:rPr>
              <w:t xml:space="preserve">正本 </w:t>
            </w:r>
            <w:r>
              <w:rPr>
                <w:rFonts w:hint="eastAsia"/>
                <w:color w:val="auto"/>
                <w:sz w:val="24"/>
                <w:szCs w:val="24"/>
                <w:lang w:val="en-US" w:eastAsia="zh-CN"/>
              </w:rPr>
              <w:t>2</w:t>
            </w:r>
            <w:r>
              <w:rPr>
                <w:color w:val="auto"/>
                <w:sz w:val="24"/>
                <w:szCs w:val="24"/>
                <w:lang w:val="en-US"/>
              </w:rPr>
              <w:t xml:space="preserve"> </w:t>
            </w:r>
            <w:r>
              <w:rPr>
                <w:rFonts w:hint="eastAsia"/>
                <w:color w:val="auto"/>
                <w:sz w:val="24"/>
                <w:szCs w:val="24"/>
                <w:lang w:val="en-US"/>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38" w:type="dxa"/>
            <w:vAlign w:val="center"/>
          </w:tcPr>
          <w:p>
            <w:pPr>
              <w:spacing w:line="320" w:lineRule="exact"/>
              <w:jc w:val="center"/>
              <w:rPr>
                <w:color w:val="auto"/>
                <w:sz w:val="24"/>
              </w:rPr>
            </w:pPr>
            <w:r>
              <w:rPr>
                <w:rFonts w:hint="eastAsia"/>
                <w:color w:val="auto"/>
                <w:sz w:val="24"/>
              </w:rPr>
              <w:t>1</w:t>
            </w:r>
            <w:r>
              <w:rPr>
                <w:rFonts w:hint="eastAsia"/>
                <w:color w:val="auto"/>
                <w:sz w:val="24"/>
                <w:lang w:val="en-US"/>
              </w:rPr>
              <w:t>1</w:t>
            </w:r>
          </w:p>
        </w:tc>
        <w:tc>
          <w:tcPr>
            <w:tcW w:w="1889" w:type="dxa"/>
            <w:vAlign w:val="center"/>
          </w:tcPr>
          <w:p>
            <w:pPr>
              <w:spacing w:line="360" w:lineRule="exact"/>
              <w:jc w:val="center"/>
              <w:rPr>
                <w:bCs/>
                <w:color w:val="auto"/>
                <w:szCs w:val="21"/>
              </w:rPr>
            </w:pPr>
            <w:r>
              <w:rPr>
                <w:rFonts w:hint="eastAsia"/>
                <w:bCs/>
                <w:color w:val="auto"/>
                <w:szCs w:val="21"/>
              </w:rPr>
              <w:t>▲投标文件提交截止时间及地点</w:t>
            </w:r>
          </w:p>
        </w:tc>
        <w:tc>
          <w:tcPr>
            <w:tcW w:w="7364" w:type="dxa"/>
            <w:vAlign w:val="center"/>
          </w:tcPr>
          <w:p>
            <w:pPr>
              <w:pStyle w:val="27"/>
              <w:snapToGrid w:val="0"/>
              <w:spacing w:before="0" w:beforeAutospacing="0" w:after="0" w:afterAutospacing="0" w:line="360" w:lineRule="exact"/>
              <w:rPr>
                <w:rFonts w:hint="default"/>
                <w:color w:val="auto"/>
                <w:sz w:val="21"/>
                <w:szCs w:val="21"/>
              </w:rPr>
            </w:pPr>
            <w:r>
              <w:rPr>
                <w:bCs/>
                <w:color w:val="auto"/>
                <w:kern w:val="2"/>
                <w:sz w:val="21"/>
                <w:szCs w:val="21"/>
                <w:lang w:val="en-US" w:bidi="ar-SA"/>
              </w:rPr>
              <w:t>投标文件提交截止时间：2020年</w:t>
            </w:r>
            <w:r>
              <w:rPr>
                <w:bCs/>
                <w:color w:val="auto"/>
                <w:kern w:val="2"/>
                <w:sz w:val="21"/>
                <w:szCs w:val="21"/>
                <w:u w:val="single"/>
                <w:lang w:val="en-US" w:bidi="ar-SA"/>
              </w:rPr>
              <w:t xml:space="preserve"> </w:t>
            </w:r>
            <w:r>
              <w:rPr>
                <w:rFonts w:hint="eastAsia"/>
                <w:bCs/>
                <w:color w:val="auto"/>
                <w:kern w:val="2"/>
                <w:sz w:val="21"/>
                <w:szCs w:val="21"/>
                <w:u w:val="single"/>
                <w:lang w:val="en-US" w:eastAsia="zh-CN" w:bidi="ar-SA"/>
              </w:rPr>
              <w:t>1</w:t>
            </w:r>
            <w:r>
              <w:rPr>
                <w:bCs/>
                <w:color w:val="auto"/>
                <w:kern w:val="2"/>
                <w:sz w:val="21"/>
                <w:szCs w:val="21"/>
                <w:u w:val="single"/>
                <w:lang w:val="en-US" w:bidi="ar-SA"/>
              </w:rPr>
              <w:t xml:space="preserve">  </w:t>
            </w:r>
            <w:r>
              <w:rPr>
                <w:bCs/>
                <w:color w:val="auto"/>
                <w:kern w:val="2"/>
                <w:sz w:val="21"/>
                <w:szCs w:val="21"/>
                <w:lang w:val="en-US" w:bidi="ar-SA"/>
              </w:rPr>
              <w:t>月</w:t>
            </w:r>
            <w:r>
              <w:rPr>
                <w:bCs/>
                <w:color w:val="auto"/>
                <w:kern w:val="2"/>
                <w:sz w:val="21"/>
                <w:szCs w:val="21"/>
                <w:u w:val="single"/>
                <w:lang w:val="en-US" w:bidi="ar-SA"/>
              </w:rPr>
              <w:t xml:space="preserve">  </w:t>
            </w:r>
            <w:r>
              <w:rPr>
                <w:rFonts w:hint="eastAsia"/>
                <w:bCs/>
                <w:color w:val="auto"/>
                <w:kern w:val="2"/>
                <w:sz w:val="21"/>
                <w:szCs w:val="21"/>
                <w:u w:val="single"/>
                <w:lang w:val="en-US" w:eastAsia="zh-CN" w:bidi="ar-SA"/>
              </w:rPr>
              <w:t>4</w:t>
            </w:r>
            <w:r>
              <w:rPr>
                <w:bCs/>
                <w:color w:val="auto"/>
                <w:kern w:val="2"/>
                <w:sz w:val="21"/>
                <w:szCs w:val="21"/>
                <w:u w:val="single"/>
                <w:lang w:val="en-US" w:bidi="ar-SA"/>
              </w:rPr>
              <w:t xml:space="preserve"> </w:t>
            </w:r>
            <w:r>
              <w:rPr>
                <w:bCs/>
                <w:color w:val="auto"/>
                <w:kern w:val="2"/>
                <w:sz w:val="21"/>
                <w:szCs w:val="21"/>
                <w:lang w:val="en-US" w:bidi="ar-SA"/>
              </w:rPr>
              <w:t>日下午14：00时</w:t>
            </w:r>
          </w:p>
          <w:p>
            <w:pPr>
              <w:pStyle w:val="27"/>
              <w:snapToGrid w:val="0"/>
              <w:spacing w:before="0" w:beforeAutospacing="0" w:after="0" w:afterAutospacing="0" w:line="360" w:lineRule="exact"/>
              <w:rPr>
                <w:rFonts w:hint="default"/>
                <w:color w:val="auto"/>
                <w:sz w:val="21"/>
                <w:szCs w:val="21"/>
              </w:rPr>
            </w:pPr>
            <w:r>
              <w:rPr>
                <w:color w:val="auto"/>
                <w:sz w:val="21"/>
                <w:szCs w:val="21"/>
              </w:rPr>
              <w:t>地点：</w:t>
            </w:r>
            <w:r>
              <w:rPr>
                <w:bCs/>
                <w:color w:val="auto"/>
                <w:kern w:val="2"/>
                <w:sz w:val="21"/>
                <w:szCs w:val="21"/>
                <w:lang w:val="en-US" w:bidi="ar-SA"/>
              </w:rPr>
              <w:t>三门县传媒中心（三门县广播电视台）会议室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color w:val="auto"/>
                <w:sz w:val="24"/>
              </w:rPr>
            </w:pPr>
            <w:r>
              <w:rPr>
                <w:rFonts w:hint="eastAsia"/>
                <w:color w:val="auto"/>
                <w:sz w:val="24"/>
              </w:rPr>
              <w:t>1</w:t>
            </w:r>
            <w:r>
              <w:rPr>
                <w:rFonts w:hint="eastAsia"/>
                <w:color w:val="auto"/>
                <w:sz w:val="24"/>
                <w:lang w:val="en-US"/>
              </w:rPr>
              <w:t>2</w:t>
            </w:r>
          </w:p>
        </w:tc>
        <w:tc>
          <w:tcPr>
            <w:tcW w:w="1889" w:type="dxa"/>
            <w:tcBorders>
              <w:bottom w:val="single" w:color="auto" w:sz="4" w:space="0"/>
            </w:tcBorders>
            <w:vAlign w:val="center"/>
          </w:tcPr>
          <w:p>
            <w:pPr>
              <w:snapToGrid w:val="0"/>
              <w:spacing w:line="360" w:lineRule="exact"/>
              <w:jc w:val="center"/>
              <w:rPr>
                <w:bCs/>
                <w:color w:val="auto"/>
                <w:szCs w:val="21"/>
              </w:rPr>
            </w:pPr>
            <w:r>
              <w:rPr>
                <w:rFonts w:hint="eastAsia"/>
                <w:bCs/>
                <w:color w:val="auto"/>
                <w:szCs w:val="21"/>
              </w:rPr>
              <w:t>开标时间及地点</w:t>
            </w:r>
          </w:p>
        </w:tc>
        <w:tc>
          <w:tcPr>
            <w:tcW w:w="7364" w:type="dxa"/>
            <w:tcBorders>
              <w:bottom w:val="single" w:color="auto" w:sz="4" w:space="0"/>
            </w:tcBorders>
            <w:vAlign w:val="center"/>
          </w:tcPr>
          <w:p>
            <w:pPr>
              <w:spacing w:line="360" w:lineRule="exact"/>
              <w:rPr>
                <w:bCs/>
                <w:color w:val="auto"/>
                <w:kern w:val="2"/>
                <w:sz w:val="21"/>
                <w:szCs w:val="21"/>
                <w:lang w:val="en-US" w:bidi="ar-SA"/>
              </w:rPr>
            </w:pPr>
            <w:r>
              <w:rPr>
                <w:rFonts w:hint="eastAsia"/>
                <w:bCs/>
                <w:color w:val="auto"/>
                <w:szCs w:val="21"/>
              </w:rPr>
              <w:t>开标时间</w:t>
            </w:r>
            <w:r>
              <w:rPr>
                <w:rFonts w:hint="eastAsia"/>
                <w:color w:val="auto"/>
                <w:szCs w:val="21"/>
              </w:rPr>
              <w:t>：</w:t>
            </w:r>
            <w:r>
              <w:rPr>
                <w:rFonts w:hint="eastAsia"/>
                <w:bCs/>
                <w:color w:val="auto"/>
                <w:kern w:val="2"/>
                <w:sz w:val="21"/>
                <w:szCs w:val="21"/>
                <w:lang w:val="en-US" w:bidi="ar-SA"/>
              </w:rPr>
              <w:t>2020年</w:t>
            </w:r>
            <w:r>
              <w:rPr>
                <w:rFonts w:hint="eastAsia"/>
                <w:bCs/>
                <w:color w:val="auto"/>
                <w:kern w:val="2"/>
                <w:sz w:val="21"/>
                <w:szCs w:val="21"/>
                <w:u w:val="single"/>
                <w:lang w:val="en-US" w:bidi="ar-SA"/>
              </w:rPr>
              <w:t xml:space="preserve"> </w:t>
            </w:r>
            <w:r>
              <w:rPr>
                <w:rFonts w:hint="eastAsia"/>
                <w:bCs/>
                <w:color w:val="auto"/>
                <w:kern w:val="2"/>
                <w:sz w:val="21"/>
                <w:szCs w:val="21"/>
                <w:u w:val="single"/>
                <w:lang w:val="en-US" w:eastAsia="zh-CN" w:bidi="ar-SA"/>
              </w:rPr>
              <w:t>1</w:t>
            </w:r>
            <w:r>
              <w:rPr>
                <w:rFonts w:hint="eastAsia"/>
                <w:bCs/>
                <w:color w:val="auto"/>
                <w:kern w:val="2"/>
                <w:sz w:val="21"/>
                <w:szCs w:val="21"/>
                <w:u w:val="single"/>
                <w:lang w:val="en-US" w:bidi="ar-SA"/>
              </w:rPr>
              <w:t xml:space="preserve">  </w:t>
            </w:r>
            <w:r>
              <w:rPr>
                <w:rFonts w:hint="eastAsia"/>
                <w:bCs/>
                <w:color w:val="auto"/>
                <w:kern w:val="2"/>
                <w:sz w:val="21"/>
                <w:szCs w:val="21"/>
                <w:lang w:val="en-US" w:bidi="ar-SA"/>
              </w:rPr>
              <w:t>月</w:t>
            </w:r>
            <w:r>
              <w:rPr>
                <w:rFonts w:hint="eastAsia"/>
                <w:bCs/>
                <w:color w:val="auto"/>
                <w:kern w:val="2"/>
                <w:sz w:val="21"/>
                <w:szCs w:val="21"/>
                <w:u w:val="single"/>
                <w:lang w:val="en-US" w:bidi="ar-SA"/>
              </w:rPr>
              <w:t xml:space="preserve"> </w:t>
            </w:r>
            <w:r>
              <w:rPr>
                <w:rFonts w:hint="eastAsia"/>
                <w:bCs/>
                <w:color w:val="auto"/>
                <w:kern w:val="2"/>
                <w:sz w:val="21"/>
                <w:szCs w:val="21"/>
                <w:u w:val="single"/>
                <w:lang w:val="en-US" w:eastAsia="zh-CN" w:bidi="ar-SA"/>
              </w:rPr>
              <w:t>4</w:t>
            </w:r>
            <w:r>
              <w:rPr>
                <w:rFonts w:hint="eastAsia"/>
                <w:bCs/>
                <w:color w:val="auto"/>
                <w:kern w:val="2"/>
                <w:sz w:val="21"/>
                <w:szCs w:val="21"/>
                <w:u w:val="single"/>
                <w:lang w:val="en-US" w:bidi="ar-SA"/>
              </w:rPr>
              <w:t xml:space="preserve">  </w:t>
            </w:r>
            <w:r>
              <w:rPr>
                <w:rFonts w:hint="eastAsia"/>
                <w:bCs/>
                <w:color w:val="auto"/>
                <w:kern w:val="2"/>
                <w:sz w:val="21"/>
                <w:szCs w:val="21"/>
                <w:lang w:val="en-US" w:bidi="ar-SA"/>
              </w:rPr>
              <w:t>日下午14：00时</w:t>
            </w:r>
          </w:p>
          <w:p>
            <w:pPr>
              <w:spacing w:line="360" w:lineRule="exact"/>
              <w:rPr>
                <w:color w:val="auto"/>
                <w:szCs w:val="21"/>
              </w:rPr>
            </w:pPr>
            <w:r>
              <w:rPr>
                <w:rFonts w:hint="eastAsia"/>
                <w:color w:val="auto"/>
                <w:szCs w:val="21"/>
              </w:rPr>
              <w:t>地点：</w:t>
            </w:r>
            <w:r>
              <w:rPr>
                <w:rFonts w:hint="eastAsia"/>
                <w:bCs/>
                <w:color w:val="auto"/>
                <w:kern w:val="2"/>
                <w:sz w:val="21"/>
                <w:szCs w:val="21"/>
                <w:lang w:val="en-US" w:bidi="ar-SA"/>
              </w:rPr>
              <w:t>三门县传媒中心（三门县广播电视台）会议室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jc w:val="center"/>
        </w:trPr>
        <w:tc>
          <w:tcPr>
            <w:tcW w:w="738" w:type="dxa"/>
            <w:tcBorders>
              <w:bottom w:val="single" w:color="auto" w:sz="4" w:space="0"/>
            </w:tcBorders>
            <w:vAlign w:val="center"/>
          </w:tcPr>
          <w:p>
            <w:pPr>
              <w:spacing w:line="320" w:lineRule="exact"/>
              <w:jc w:val="center"/>
              <w:rPr>
                <w:color w:val="auto"/>
                <w:sz w:val="24"/>
              </w:rPr>
            </w:pPr>
            <w:r>
              <w:rPr>
                <w:rFonts w:hint="eastAsia"/>
                <w:color w:val="auto"/>
                <w:sz w:val="24"/>
              </w:rPr>
              <w:t>1</w:t>
            </w:r>
            <w:r>
              <w:rPr>
                <w:rFonts w:hint="eastAsia"/>
                <w:color w:val="auto"/>
                <w:sz w:val="24"/>
                <w:lang w:val="en-US"/>
              </w:rPr>
              <w:t>3</w:t>
            </w:r>
          </w:p>
        </w:tc>
        <w:tc>
          <w:tcPr>
            <w:tcW w:w="1889" w:type="dxa"/>
            <w:tcBorders>
              <w:bottom w:val="single" w:color="auto" w:sz="4" w:space="0"/>
            </w:tcBorders>
            <w:vAlign w:val="center"/>
          </w:tcPr>
          <w:p>
            <w:pPr>
              <w:adjustRightInd w:val="0"/>
              <w:spacing w:line="360" w:lineRule="exact"/>
              <w:jc w:val="center"/>
              <w:rPr>
                <w:b/>
                <w:color w:val="auto"/>
                <w:szCs w:val="21"/>
              </w:rPr>
            </w:pPr>
            <w:r>
              <w:rPr>
                <w:rFonts w:hint="eastAsia"/>
                <w:bCs/>
                <w:color w:val="auto"/>
                <w:szCs w:val="21"/>
              </w:rPr>
              <w:t>答疑与澄清</w:t>
            </w:r>
          </w:p>
        </w:tc>
        <w:tc>
          <w:tcPr>
            <w:tcW w:w="7364" w:type="dxa"/>
            <w:tcBorders>
              <w:bottom w:val="single" w:color="auto" w:sz="4" w:space="0"/>
            </w:tcBorders>
            <w:vAlign w:val="center"/>
          </w:tcPr>
          <w:p>
            <w:pPr>
              <w:adjustRightInd w:val="0"/>
              <w:spacing w:line="360" w:lineRule="exact"/>
              <w:rPr>
                <w:b/>
                <w:color w:val="auto"/>
                <w:szCs w:val="21"/>
              </w:rPr>
            </w:pPr>
            <w:r>
              <w:rPr>
                <w:rFonts w:hint="eastAsia"/>
                <w:color w:val="auto"/>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38" w:type="dxa"/>
            <w:tcBorders>
              <w:top w:val="single" w:color="auto" w:sz="4" w:space="0"/>
              <w:bottom w:val="single" w:color="auto" w:sz="4" w:space="0"/>
            </w:tcBorders>
            <w:vAlign w:val="center"/>
          </w:tcPr>
          <w:p>
            <w:pPr>
              <w:spacing w:line="320" w:lineRule="exact"/>
              <w:jc w:val="center"/>
              <w:rPr>
                <w:color w:val="auto"/>
                <w:sz w:val="24"/>
              </w:rPr>
            </w:pPr>
            <w:r>
              <w:rPr>
                <w:rFonts w:hint="eastAsia"/>
                <w:color w:val="auto"/>
                <w:sz w:val="24"/>
              </w:rPr>
              <w:t>1</w:t>
            </w:r>
            <w:r>
              <w:rPr>
                <w:rFonts w:hint="eastAsia"/>
                <w:color w:val="auto"/>
                <w:sz w:val="24"/>
                <w:lang w:val="en-US"/>
              </w:rPr>
              <w:t>4</w:t>
            </w:r>
          </w:p>
        </w:tc>
        <w:tc>
          <w:tcPr>
            <w:tcW w:w="1889" w:type="dxa"/>
            <w:tcBorders>
              <w:top w:val="single" w:color="auto" w:sz="4" w:space="0"/>
              <w:bottom w:val="single" w:color="auto" w:sz="4" w:space="0"/>
            </w:tcBorders>
            <w:vAlign w:val="center"/>
          </w:tcPr>
          <w:p>
            <w:pPr>
              <w:adjustRightInd w:val="0"/>
              <w:spacing w:line="360" w:lineRule="exact"/>
              <w:jc w:val="center"/>
              <w:rPr>
                <w:bCs/>
                <w:color w:val="auto"/>
                <w:szCs w:val="21"/>
              </w:rPr>
            </w:pPr>
            <w:r>
              <w:rPr>
                <w:rFonts w:hint="eastAsia"/>
                <w:bCs/>
                <w:color w:val="auto"/>
                <w:szCs w:val="21"/>
              </w:rPr>
              <w:t>▲报价方法</w:t>
            </w:r>
          </w:p>
        </w:tc>
        <w:tc>
          <w:tcPr>
            <w:tcW w:w="7364" w:type="dxa"/>
            <w:tcBorders>
              <w:top w:val="single" w:color="auto" w:sz="4" w:space="0"/>
              <w:bottom w:val="single" w:color="auto" w:sz="4" w:space="0"/>
            </w:tcBorders>
            <w:vAlign w:val="center"/>
          </w:tcPr>
          <w:p>
            <w:pPr>
              <w:adjustRightInd w:val="0"/>
              <w:spacing w:line="360" w:lineRule="exact"/>
              <w:rPr>
                <w:bCs/>
                <w:color w:val="auto"/>
                <w:szCs w:val="21"/>
              </w:rPr>
            </w:pPr>
            <w:r>
              <w:rPr>
                <w:rFonts w:hint="eastAsia"/>
                <w:color w:val="auto"/>
                <w:szCs w:val="21"/>
                <w:lang w:val="en-US"/>
              </w:rPr>
              <w:t>商务报价法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38" w:type="dxa"/>
            <w:tcBorders>
              <w:top w:val="single" w:color="auto" w:sz="4" w:space="0"/>
              <w:bottom w:val="single" w:color="auto" w:sz="4" w:space="0"/>
            </w:tcBorders>
            <w:vAlign w:val="center"/>
          </w:tcPr>
          <w:p>
            <w:pPr>
              <w:spacing w:line="320" w:lineRule="exact"/>
              <w:jc w:val="center"/>
              <w:rPr>
                <w:color w:val="auto"/>
                <w:sz w:val="24"/>
                <w:lang w:val="en-US"/>
              </w:rPr>
            </w:pPr>
            <w:r>
              <w:rPr>
                <w:rFonts w:hint="eastAsia"/>
                <w:color w:val="auto"/>
                <w:sz w:val="24"/>
              </w:rPr>
              <w:t>1</w:t>
            </w:r>
            <w:r>
              <w:rPr>
                <w:rFonts w:hint="eastAsia"/>
                <w:color w:val="auto"/>
                <w:sz w:val="24"/>
                <w:lang w:val="en-US"/>
              </w:rPr>
              <w:t>6</w:t>
            </w:r>
          </w:p>
        </w:tc>
        <w:tc>
          <w:tcPr>
            <w:tcW w:w="1889" w:type="dxa"/>
            <w:tcBorders>
              <w:top w:val="single" w:color="auto" w:sz="4" w:space="0"/>
              <w:bottom w:val="single" w:color="auto" w:sz="4" w:space="0"/>
            </w:tcBorders>
            <w:vAlign w:val="center"/>
          </w:tcPr>
          <w:p>
            <w:pPr>
              <w:adjustRightInd w:val="0"/>
              <w:spacing w:line="360" w:lineRule="exact"/>
              <w:jc w:val="center"/>
              <w:rPr>
                <w:bCs/>
                <w:color w:val="auto"/>
                <w:szCs w:val="21"/>
              </w:rPr>
            </w:pPr>
            <w:r>
              <w:rPr>
                <w:rFonts w:hint="eastAsia"/>
                <w:color w:val="auto"/>
                <w:szCs w:val="21"/>
              </w:rPr>
              <w:t>实质性条款</w:t>
            </w:r>
          </w:p>
        </w:tc>
        <w:tc>
          <w:tcPr>
            <w:tcW w:w="7364" w:type="dxa"/>
            <w:tcBorders>
              <w:top w:val="single" w:color="auto" w:sz="4" w:space="0"/>
              <w:bottom w:val="single" w:color="auto" w:sz="4" w:space="0"/>
            </w:tcBorders>
            <w:vAlign w:val="center"/>
          </w:tcPr>
          <w:p>
            <w:pPr>
              <w:adjustRightInd w:val="0"/>
              <w:spacing w:line="360" w:lineRule="exact"/>
              <w:ind w:left="1049" w:hanging="1049"/>
              <w:rPr>
                <w:color w:val="auto"/>
                <w:kern w:val="2"/>
                <w:sz w:val="21"/>
                <w:szCs w:val="21"/>
                <w:lang w:val="en-US" w:bidi="ar-SA"/>
              </w:rPr>
            </w:pPr>
            <w:r>
              <w:rPr>
                <w:rFonts w:hint="eastAsia"/>
                <w:color w:val="auto"/>
                <w:szCs w:val="21"/>
              </w:rPr>
              <w:t>带</w:t>
            </w:r>
            <w:r>
              <w:rPr>
                <w:rFonts w:hint="eastAsia"/>
                <w:bCs/>
                <w:color w:val="auto"/>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8" w:type="dxa"/>
            <w:tcBorders>
              <w:top w:val="single" w:color="auto" w:sz="4" w:space="0"/>
              <w:bottom w:val="single" w:color="auto" w:sz="4" w:space="0"/>
            </w:tcBorders>
            <w:vAlign w:val="center"/>
          </w:tcPr>
          <w:p>
            <w:pPr>
              <w:spacing w:line="320" w:lineRule="exact"/>
              <w:jc w:val="center"/>
              <w:rPr>
                <w:color w:val="auto"/>
                <w:sz w:val="24"/>
              </w:rPr>
            </w:pPr>
            <w:r>
              <w:rPr>
                <w:rFonts w:hint="eastAsia"/>
                <w:color w:val="auto"/>
                <w:sz w:val="24"/>
              </w:rPr>
              <w:t>1</w:t>
            </w:r>
            <w:r>
              <w:rPr>
                <w:rFonts w:hint="eastAsia"/>
                <w:color w:val="auto"/>
                <w:sz w:val="24"/>
                <w:lang w:val="en-US"/>
              </w:rPr>
              <w:t>7</w:t>
            </w:r>
          </w:p>
        </w:tc>
        <w:tc>
          <w:tcPr>
            <w:tcW w:w="1889" w:type="dxa"/>
            <w:tcBorders>
              <w:top w:val="single" w:color="auto" w:sz="4" w:space="0"/>
              <w:bottom w:val="single" w:color="auto" w:sz="4" w:space="0"/>
            </w:tcBorders>
            <w:vAlign w:val="center"/>
          </w:tcPr>
          <w:p>
            <w:pPr>
              <w:adjustRightInd w:val="0"/>
              <w:spacing w:line="360" w:lineRule="exact"/>
              <w:jc w:val="center"/>
              <w:rPr>
                <w:color w:val="auto"/>
                <w:szCs w:val="21"/>
              </w:rPr>
            </w:pPr>
            <w:r>
              <w:rPr>
                <w:rFonts w:hint="eastAsia"/>
                <w:color w:val="auto"/>
                <w:szCs w:val="21"/>
              </w:rPr>
              <w:t>解释权</w:t>
            </w:r>
          </w:p>
        </w:tc>
        <w:tc>
          <w:tcPr>
            <w:tcW w:w="7364" w:type="dxa"/>
            <w:tcBorders>
              <w:top w:val="single" w:color="auto" w:sz="4" w:space="0"/>
              <w:bottom w:val="single" w:color="auto" w:sz="4" w:space="0"/>
            </w:tcBorders>
            <w:vAlign w:val="center"/>
          </w:tcPr>
          <w:p>
            <w:pPr>
              <w:numPr>
                <w:ilvl w:val="0"/>
                <w:numId w:val="4"/>
              </w:numPr>
              <w:adjustRightInd w:val="0"/>
              <w:spacing w:line="360" w:lineRule="exact"/>
              <w:ind w:left="0"/>
              <w:rPr>
                <w:color w:val="auto"/>
                <w:szCs w:val="21"/>
              </w:rPr>
            </w:pPr>
            <w:r>
              <w:rPr>
                <w:rFonts w:hint="eastAsia"/>
                <w:color w:val="auto"/>
                <w:szCs w:val="21"/>
              </w:rPr>
              <w:t>本招标文件解释权属于招标采购单位（采购人和采购代理机构）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8" w:type="dxa"/>
            <w:tcBorders>
              <w:top w:val="single" w:color="auto" w:sz="4" w:space="0"/>
              <w:bottom w:val="single" w:color="auto" w:sz="4" w:space="0"/>
            </w:tcBorders>
            <w:vAlign w:val="center"/>
          </w:tcPr>
          <w:p>
            <w:pPr>
              <w:spacing w:line="320" w:lineRule="exact"/>
              <w:jc w:val="center"/>
              <w:rPr>
                <w:color w:val="auto"/>
                <w:sz w:val="24"/>
                <w:lang w:val="en-US"/>
              </w:rPr>
            </w:pPr>
            <w:r>
              <w:rPr>
                <w:rFonts w:hint="eastAsia"/>
                <w:color w:val="auto"/>
                <w:sz w:val="24"/>
                <w:lang w:val="en-US"/>
              </w:rPr>
              <w:t>18</w:t>
            </w:r>
          </w:p>
        </w:tc>
        <w:tc>
          <w:tcPr>
            <w:tcW w:w="1889" w:type="dxa"/>
            <w:tcBorders>
              <w:top w:val="single" w:color="auto" w:sz="4" w:space="0"/>
              <w:bottom w:val="single" w:color="auto" w:sz="4" w:space="0"/>
            </w:tcBorders>
            <w:vAlign w:val="center"/>
          </w:tcPr>
          <w:p>
            <w:pPr>
              <w:adjustRightInd w:val="0"/>
              <w:spacing w:line="360" w:lineRule="exact"/>
              <w:jc w:val="center"/>
              <w:rPr>
                <w:color w:val="auto"/>
                <w:szCs w:val="21"/>
                <w:lang w:val="en-US"/>
              </w:rPr>
            </w:pPr>
            <w:r>
              <w:rPr>
                <w:rFonts w:hint="eastAsia"/>
                <w:color w:val="auto"/>
                <w:szCs w:val="21"/>
                <w:lang w:val="en-US"/>
              </w:rPr>
              <w:t>其他</w:t>
            </w:r>
          </w:p>
        </w:tc>
        <w:tc>
          <w:tcPr>
            <w:tcW w:w="7364" w:type="dxa"/>
            <w:tcBorders>
              <w:top w:val="single" w:color="auto" w:sz="4" w:space="0"/>
              <w:bottom w:val="single" w:color="auto" w:sz="4" w:space="0"/>
            </w:tcBorders>
            <w:vAlign w:val="center"/>
          </w:tcPr>
          <w:p>
            <w:pPr>
              <w:numPr>
                <w:ilvl w:val="0"/>
                <w:numId w:val="4"/>
              </w:numPr>
              <w:adjustRightInd w:val="0"/>
              <w:spacing w:line="360" w:lineRule="exact"/>
              <w:ind w:left="0"/>
              <w:rPr>
                <w:color w:val="auto"/>
              </w:rPr>
            </w:pPr>
            <w:r>
              <w:rPr>
                <w:rFonts w:hint="eastAsia"/>
                <w:b/>
                <w:bCs/>
                <w:color w:val="auto"/>
                <w:lang w:val="en-US"/>
              </w:rPr>
              <w:t>1.</w:t>
            </w:r>
            <w:r>
              <w:rPr>
                <w:rFonts w:hint="eastAsia"/>
                <w:b/>
                <w:bCs/>
                <w:color w:val="auto"/>
              </w:rPr>
              <w:t>符合报名条件的三家（含三家）以上方可开标。</w:t>
            </w:r>
          </w:p>
        </w:tc>
      </w:tr>
    </w:tbl>
    <w:p>
      <w:pPr>
        <w:rPr>
          <w:color w:val="auto"/>
        </w:rPr>
      </w:pPr>
    </w:p>
    <w:p>
      <w:pPr>
        <w:rPr>
          <w:color w:val="auto"/>
          <w:sz w:val="24"/>
        </w:rPr>
      </w:pPr>
    </w:p>
    <w:p>
      <w:pPr>
        <w:spacing w:line="292" w:lineRule="exact"/>
        <w:rPr>
          <w:color w:val="auto"/>
          <w:sz w:val="24"/>
        </w:rPr>
        <w:sectPr>
          <w:pgSz w:w="11910" w:h="16840"/>
          <w:pgMar w:top="1100" w:right="800" w:bottom="1220" w:left="940" w:header="878" w:footer="1038" w:gutter="0"/>
          <w:cols w:space="720" w:num="1"/>
        </w:sectPr>
      </w:pPr>
    </w:p>
    <w:p>
      <w:pPr>
        <w:pStyle w:val="18"/>
        <w:snapToGrid w:val="0"/>
        <w:spacing w:before="120" w:after="120" w:line="400" w:lineRule="exact"/>
        <w:ind w:left="440" w:leftChars="200" w:firstLine="482" w:firstLineChars="200"/>
        <w:rPr>
          <w:rFonts w:hint="default" w:asciiTheme="minorEastAsia" w:hAnsiTheme="minorEastAsia" w:eastAsiaTheme="minorEastAsia"/>
          <w:b/>
          <w:color w:val="auto"/>
          <w:sz w:val="24"/>
        </w:rPr>
      </w:pPr>
      <w:r>
        <w:rPr>
          <w:rFonts w:asciiTheme="minorEastAsia" w:hAnsiTheme="minorEastAsia" w:eastAsiaTheme="minorEastAsia"/>
          <w:b/>
          <w:color w:val="auto"/>
          <w:sz w:val="24"/>
        </w:rPr>
        <w:t>一 、总  则</w:t>
      </w:r>
    </w:p>
    <w:p>
      <w:pPr>
        <w:snapToGrid w:val="0"/>
        <w:spacing w:line="400" w:lineRule="exact"/>
        <w:ind w:left="440" w:leftChars="200"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 xml:space="preserve"> 适用范围</w:t>
      </w:r>
    </w:p>
    <w:p>
      <w:pPr>
        <w:snapToGrid w:val="0"/>
        <w:spacing w:line="400" w:lineRule="exact"/>
        <w:ind w:left="440" w:leftChars="2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pPr>
        <w:snapToGrid w:val="0"/>
        <w:spacing w:beforeLines="50" w:line="360" w:lineRule="auto"/>
        <w:ind w:left="440" w:leftChars="200"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（二）定义</w:t>
      </w:r>
    </w:p>
    <w:p>
      <w:pPr>
        <w:pStyle w:val="6"/>
        <w:tabs>
          <w:tab w:val="left" w:pos="440"/>
          <w:tab w:val="left" w:pos="851"/>
        </w:tabs>
        <w:adjustRightInd w:val="0"/>
        <w:snapToGrid w:val="0"/>
        <w:spacing w:before="0" w:line="360" w:lineRule="auto"/>
        <w:ind w:left="440" w:leftChars="200" w:firstLine="436" w:firstLineChars="182"/>
        <w:jc w:val="left"/>
        <w:rPr>
          <w:b w:val="0"/>
          <w:bCs w:val="0"/>
          <w:color w:val="auto"/>
          <w:sz w:val="24"/>
          <w:szCs w:val="24"/>
        </w:rPr>
      </w:pPr>
      <w:r>
        <w:rPr>
          <w:b w:val="0"/>
          <w:bCs w:val="0"/>
          <w:color w:val="auto"/>
          <w:sz w:val="24"/>
          <w:szCs w:val="24"/>
        </w:rPr>
        <w:t>1</w:t>
      </w:r>
      <w:r>
        <w:rPr>
          <w:rFonts w:hint="eastAsia"/>
          <w:b w:val="0"/>
          <w:bCs w:val="0"/>
          <w:color w:val="auto"/>
          <w:sz w:val="24"/>
          <w:szCs w:val="24"/>
        </w:rPr>
        <w:t>、“采购组织机构”指采购人委托组织招标的采购代理机构。</w:t>
      </w:r>
    </w:p>
    <w:p>
      <w:pPr>
        <w:snapToGrid w:val="0"/>
        <w:spacing w:line="360" w:lineRule="auto"/>
        <w:ind w:left="440" w:leftChars="200" w:firstLine="436" w:firstLineChars="182"/>
        <w:rPr>
          <w:color w:val="auto"/>
          <w:sz w:val="24"/>
          <w:szCs w:val="24"/>
        </w:rPr>
      </w:pPr>
      <w:r>
        <w:rPr>
          <w:color w:val="auto"/>
          <w:sz w:val="24"/>
          <w:szCs w:val="24"/>
        </w:rPr>
        <w:t>2</w:t>
      </w:r>
      <w:r>
        <w:rPr>
          <w:rFonts w:hint="eastAsia"/>
          <w:color w:val="auto"/>
          <w:sz w:val="24"/>
          <w:szCs w:val="24"/>
        </w:rPr>
        <w:t>、采购人：三门县传媒中心（三门县广播电视台）。</w:t>
      </w:r>
    </w:p>
    <w:p>
      <w:pPr>
        <w:snapToGrid w:val="0"/>
        <w:spacing w:line="360" w:lineRule="auto"/>
        <w:ind w:left="440" w:leftChars="200" w:firstLine="436" w:firstLineChars="182"/>
        <w:rPr>
          <w:color w:val="auto"/>
          <w:sz w:val="24"/>
          <w:szCs w:val="24"/>
        </w:rPr>
      </w:pPr>
      <w:r>
        <w:rPr>
          <w:color w:val="auto"/>
          <w:sz w:val="24"/>
          <w:szCs w:val="24"/>
        </w:rPr>
        <w:t>3</w:t>
      </w:r>
      <w:r>
        <w:rPr>
          <w:rFonts w:hint="eastAsia"/>
          <w:color w:val="auto"/>
          <w:sz w:val="24"/>
          <w:szCs w:val="24"/>
        </w:rPr>
        <w:t>、投标人：是指向采购组织机构提交投标文件的单位或个人。</w:t>
      </w:r>
    </w:p>
    <w:p>
      <w:pPr>
        <w:snapToGrid w:val="0"/>
        <w:spacing w:line="360" w:lineRule="auto"/>
        <w:ind w:left="440" w:leftChars="200" w:firstLine="436" w:firstLineChars="182"/>
        <w:rPr>
          <w:color w:val="auto"/>
          <w:sz w:val="24"/>
          <w:szCs w:val="24"/>
        </w:rPr>
      </w:pPr>
      <w:r>
        <w:rPr>
          <w:color w:val="auto"/>
          <w:sz w:val="24"/>
          <w:szCs w:val="24"/>
        </w:rPr>
        <w:t>4</w:t>
      </w:r>
      <w:r>
        <w:rPr>
          <w:rFonts w:hint="eastAsia"/>
          <w:color w:val="auto"/>
          <w:sz w:val="24"/>
          <w:szCs w:val="24"/>
        </w:rPr>
        <w:t>、货物：是指各种形态和种类的物品，包括原材料、燃料、设备、产品等。</w:t>
      </w:r>
    </w:p>
    <w:p>
      <w:pPr>
        <w:snapToGrid w:val="0"/>
        <w:spacing w:line="360" w:lineRule="auto"/>
        <w:ind w:left="440" w:leftChars="200" w:firstLine="436" w:firstLineChars="182"/>
        <w:rPr>
          <w:b/>
          <w:bCs/>
          <w:color w:val="auto"/>
          <w:sz w:val="24"/>
          <w:szCs w:val="24"/>
        </w:rPr>
      </w:pPr>
      <w:r>
        <w:rPr>
          <w:color w:val="auto"/>
          <w:sz w:val="24"/>
          <w:szCs w:val="24"/>
        </w:rPr>
        <w:t>5</w:t>
      </w:r>
      <w:r>
        <w:rPr>
          <w:rFonts w:hint="eastAsia"/>
          <w:color w:val="auto"/>
          <w:sz w:val="24"/>
          <w:szCs w:val="24"/>
        </w:rPr>
        <w:t>、服务：是指除货物和工程以外的采购对象，包括各类专业服务、信息网络开发服务、金融保险服务、运输服务，以及维修与维护服务等。</w:t>
      </w:r>
    </w:p>
    <w:p>
      <w:pPr>
        <w:snapToGrid w:val="0"/>
        <w:spacing w:line="360" w:lineRule="auto"/>
        <w:ind w:left="440" w:leftChars="200" w:firstLine="436" w:firstLineChars="182"/>
        <w:rPr>
          <w:color w:val="auto"/>
          <w:sz w:val="24"/>
          <w:szCs w:val="24"/>
        </w:rPr>
      </w:pPr>
      <w:r>
        <w:rPr>
          <w:color w:val="auto"/>
          <w:sz w:val="24"/>
          <w:szCs w:val="24"/>
        </w:rPr>
        <w:t>6</w:t>
      </w:r>
      <w:r>
        <w:rPr>
          <w:rFonts w:hint="eastAsia"/>
          <w:color w:val="auto"/>
          <w:sz w:val="24"/>
          <w:szCs w:val="24"/>
        </w:rPr>
        <w:t>、“书面形式”包括信函、传真等。</w:t>
      </w:r>
    </w:p>
    <w:p>
      <w:pPr>
        <w:snapToGrid w:val="0"/>
        <w:spacing w:line="360" w:lineRule="auto"/>
        <w:ind w:left="440" w:leftChars="200" w:firstLine="436" w:firstLineChars="182"/>
        <w:rPr>
          <w:color w:val="auto"/>
          <w:sz w:val="24"/>
          <w:szCs w:val="24"/>
        </w:rPr>
      </w:pPr>
      <w:r>
        <w:rPr>
          <w:color w:val="auto"/>
          <w:sz w:val="24"/>
          <w:szCs w:val="24"/>
        </w:rPr>
        <w:t>7</w:t>
      </w:r>
      <w:r>
        <w:rPr>
          <w:rFonts w:hint="eastAsia"/>
          <w:color w:val="auto"/>
          <w:sz w:val="24"/>
          <w:szCs w:val="24"/>
        </w:rPr>
        <w:t>、“▲”系指实质性要求条款。</w:t>
      </w:r>
    </w:p>
    <w:p>
      <w:pPr>
        <w:snapToGrid w:val="0"/>
        <w:spacing w:beforeLines="50" w:line="400" w:lineRule="exact"/>
        <w:ind w:left="440" w:leftChars="200"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（三）投标费用</w:t>
      </w:r>
    </w:p>
    <w:p>
      <w:pPr>
        <w:snapToGrid w:val="0"/>
        <w:spacing w:line="400" w:lineRule="exact"/>
        <w:ind w:left="440" w:leftChars="2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不论投标结果如何，投标人均应自行承担所有与投标有关的全部费用（招标文件有相关规定除外）。</w:t>
      </w:r>
    </w:p>
    <w:p>
      <w:pPr>
        <w:pStyle w:val="18"/>
        <w:snapToGrid w:val="0"/>
        <w:spacing w:line="400" w:lineRule="exact"/>
        <w:ind w:left="440" w:leftChars="200" w:firstLine="482" w:firstLineChars="200"/>
        <w:rPr>
          <w:rFonts w:hint="default" w:hAnsi="宋体"/>
          <w:b/>
          <w:color w:val="auto"/>
          <w:sz w:val="24"/>
        </w:rPr>
      </w:pPr>
      <w:r>
        <w:rPr>
          <w:rFonts w:hAnsi="宋体"/>
          <w:b/>
          <w:color w:val="auto"/>
          <w:sz w:val="24"/>
        </w:rPr>
        <w:t>（四）特别说明</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color w:val="auto"/>
          <w:sz w:val="24"/>
          <w:szCs w:val="24"/>
        </w:rPr>
      </w:pPr>
      <w:r>
        <w:rPr>
          <w:rFonts w:hint="eastAsia"/>
          <w:color w:val="auto"/>
          <w:sz w:val="24"/>
          <w:szCs w:val="24"/>
        </w:rPr>
        <w:t>1、投标人投标所使用的资格、信誉、荣誉、业绩与企业认证必须为本法人所拥有。投标人投标所使用的采购项目实施人员必须为本法人员工（指本法人或控股公司正式员工）。</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color w:val="auto"/>
          <w:sz w:val="24"/>
          <w:szCs w:val="24"/>
        </w:rPr>
      </w:pPr>
      <w:r>
        <w:rPr>
          <w:rFonts w:hint="eastAsia"/>
          <w:color w:val="auto"/>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color w:val="auto"/>
          <w:sz w:val="24"/>
          <w:szCs w:val="24"/>
        </w:rPr>
      </w:pPr>
      <w:r>
        <w:rPr>
          <w:rFonts w:hint="eastAsia"/>
          <w:color w:val="auto"/>
          <w:sz w:val="24"/>
          <w:szCs w:val="24"/>
        </w:rPr>
        <w:t>3、投标人在投标活动中提供任何虚假材料, 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 情节严重的，取消其一年至三年内参加依法必须进行招标的项目的投标资格并予以公告，直至由工商行政管理机关吊销营业执照。</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color w:val="auto"/>
          <w:sz w:val="24"/>
          <w:szCs w:val="24"/>
        </w:rPr>
      </w:pPr>
      <w:r>
        <w:rPr>
          <w:rFonts w:hint="eastAsia"/>
          <w:color w:val="auto"/>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color w:val="auto"/>
          <w:sz w:val="24"/>
          <w:szCs w:val="24"/>
        </w:rPr>
      </w:pPr>
      <w:r>
        <w:rPr>
          <w:rFonts w:hint="eastAsia"/>
          <w:color w:val="auto"/>
          <w:sz w:val="24"/>
          <w:szCs w:val="24"/>
        </w:rPr>
        <w:t>5、投标文件格式中的表格式样可以根据项目差别做适当调整,但应当保持表格样式基本形态不变。</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color w:val="auto"/>
          <w:sz w:val="24"/>
          <w:szCs w:val="24"/>
        </w:rPr>
      </w:pPr>
      <w:r>
        <w:rPr>
          <w:rFonts w:hint="eastAsia"/>
          <w:color w:val="auto"/>
          <w:sz w:val="24"/>
          <w:szCs w:val="24"/>
        </w:rPr>
        <w:t>6、单位负责人为同一人或者存在直接控股、管理关系的不同供应商，不得参加同一合同项下的采购活动。</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color w:val="auto"/>
          <w:sz w:val="24"/>
          <w:szCs w:val="24"/>
        </w:rPr>
      </w:pPr>
      <w:r>
        <w:rPr>
          <w:rFonts w:hint="eastAsia"/>
          <w:color w:val="auto"/>
          <w:sz w:val="24"/>
          <w:szCs w:val="24"/>
        </w:rPr>
        <w:t>7、本项目不允许分包。</w:t>
      </w:r>
    </w:p>
    <w:p>
      <w:pPr>
        <w:tabs>
          <w:tab w:val="left" w:pos="720"/>
          <w:tab w:val="left" w:pos="1260"/>
          <w:tab w:val="left" w:pos="2160"/>
          <w:tab w:val="left" w:pos="2880"/>
          <w:tab w:val="left" w:pos="3600"/>
          <w:tab w:val="left" w:pos="4320"/>
          <w:tab w:val="left" w:pos="5040"/>
          <w:tab w:val="left" w:pos="5760"/>
        </w:tabs>
        <w:adjustRightInd w:val="0"/>
        <w:spacing w:line="400" w:lineRule="exact"/>
        <w:ind w:left="440" w:leftChars="200" w:right="1800"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二、招标文件</w:t>
      </w:r>
    </w:p>
    <w:p>
      <w:pPr>
        <w:adjustRightInd w:val="0"/>
        <w:spacing w:line="400" w:lineRule="exact"/>
        <w:ind w:left="440" w:leftChars="2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（一）招标文件由招标文件总目录所列内容组成。</w:t>
      </w:r>
    </w:p>
    <w:p>
      <w:pPr>
        <w:adjustRightInd w:val="0"/>
        <w:spacing w:line="400" w:lineRule="exact"/>
        <w:ind w:left="440" w:leftChars="2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（二）招标文件的澄清或修改</w:t>
      </w:r>
    </w:p>
    <w:p>
      <w:pPr>
        <w:adjustRightInd w:val="0"/>
        <w:spacing w:line="400" w:lineRule="exact"/>
        <w:ind w:left="440" w:leftChars="2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1、采购组织机构可视采购具体情况对已发出的招标文件进行必要的澄清或者修改。澄清或者修改的内容可能影响投标文件编制的，采购人或者采购组织机构应当在投标截止时间至少</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日前，在原公告发布媒体上发布澄清公告，澄清或者修改的内容为招标文件的组成部分；不足</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 xml:space="preserve">日的，采购人或者采购组织机构应当顺延提交投标文件的截止时间。 </w:t>
      </w:r>
    </w:p>
    <w:p>
      <w:pPr>
        <w:adjustRightInd w:val="0"/>
        <w:spacing w:line="360" w:lineRule="auto"/>
        <w:ind w:left="440" w:leftChars="200" w:firstLine="480" w:firstLineChars="200"/>
        <w:rPr>
          <w:color w:val="auto"/>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sz w:val="24"/>
        </w:rPr>
        <w:t>。</w:t>
      </w:r>
    </w:p>
    <w:p>
      <w:pPr>
        <w:pStyle w:val="11"/>
        <w:spacing w:before="1" w:line="360" w:lineRule="auto"/>
        <w:ind w:left="572" w:right="921"/>
        <w:jc w:val="both"/>
        <w:rPr>
          <w:color w:val="auto"/>
        </w:rPr>
      </w:pPr>
      <w:r>
        <w:rPr>
          <w:color w:val="auto"/>
        </w:rPr>
        <w:t>三、投标文</w:t>
      </w:r>
      <w:r>
        <w:rPr>
          <w:rFonts w:hint="eastAsia"/>
          <w:color w:val="auto"/>
        </w:rPr>
        <w:t>件</w:t>
      </w:r>
    </w:p>
    <w:p>
      <w:pPr>
        <w:adjustRightInd w:val="0"/>
        <w:spacing w:line="360" w:lineRule="auto"/>
        <w:ind w:firstLine="482" w:firstLineChars="200"/>
        <w:rPr>
          <w:rFonts w:asciiTheme="minorEastAsia" w:hAnsiTheme="minorEastAsia" w:eastAsiaTheme="minorEastAsia"/>
          <w:b/>
          <w:bCs/>
          <w:color w:val="auto"/>
          <w:sz w:val="24"/>
        </w:rPr>
      </w:pPr>
      <w:r>
        <w:rPr>
          <w:rFonts w:hint="eastAsia"/>
          <w:b/>
          <w:color w:val="auto"/>
          <w:sz w:val="24"/>
        </w:rPr>
        <w:t>（一）</w:t>
      </w:r>
      <w:r>
        <w:rPr>
          <w:rFonts w:hint="eastAsia" w:asciiTheme="minorEastAsia" w:hAnsiTheme="minorEastAsia" w:eastAsiaTheme="minorEastAsia"/>
          <w:b/>
          <w:bCs/>
          <w:color w:val="auto"/>
          <w:sz w:val="24"/>
        </w:rPr>
        <w:t>投标文件的组成</w:t>
      </w:r>
    </w:p>
    <w:p>
      <w:pPr>
        <w:snapToGrid w:val="0"/>
        <w:spacing w:line="360" w:lineRule="auto"/>
        <w:ind w:firstLine="480" w:firstLineChars="200"/>
        <w:rPr>
          <w:rFonts w:ascii="仿宋_GB2312" w:hAnsi="仿宋_GB2312" w:eastAsia="仿宋_GB2312" w:cs="仿宋_GB2312"/>
          <w:color w:val="auto"/>
          <w:sz w:val="24"/>
        </w:rPr>
      </w:pPr>
      <w:r>
        <w:rPr>
          <w:rFonts w:hint="eastAsia" w:asciiTheme="minorEastAsia" w:hAnsiTheme="minorEastAsia" w:eastAsiaTheme="minorEastAsia"/>
          <w:color w:val="auto"/>
          <w:sz w:val="24"/>
        </w:rPr>
        <w:t xml:space="preserve">    投标人接到招标文件后，按照采购组织机构的要求提供：资格证明文件、商务与技术文件和报价文件。</w:t>
      </w:r>
    </w:p>
    <w:p>
      <w:pPr>
        <w:snapToGrid w:val="0"/>
        <w:spacing w:line="360" w:lineRule="auto"/>
        <w:ind w:firstLine="482" w:firstLineChars="200"/>
        <w:rPr>
          <w:rFonts w:asciiTheme="minorEastAsia" w:hAnsiTheme="minorEastAsia" w:eastAsiaTheme="minorEastAsia"/>
          <w:color w:val="auto"/>
          <w:sz w:val="24"/>
        </w:rPr>
      </w:pPr>
      <w:r>
        <w:rPr>
          <w:rFonts w:hint="eastAsia"/>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b/>
          <w:color w:val="auto"/>
          <w:sz w:val="24"/>
        </w:rPr>
        <w:t>的组成：</w:t>
      </w:r>
    </w:p>
    <w:p>
      <w:pPr>
        <w:widowControl/>
        <w:numPr>
          <w:ilvl w:val="0"/>
          <w:numId w:val="5"/>
        </w:numPr>
        <w:autoSpaceDE/>
        <w:autoSpaceDN/>
        <w:spacing w:line="460" w:lineRule="exact"/>
        <w:ind w:right="60" w:firstLine="472" w:firstLineChars="197"/>
        <w:outlineLvl w:val="0"/>
        <w:rPr>
          <w:color w:val="auto"/>
          <w:sz w:val="24"/>
        </w:rPr>
      </w:pPr>
      <w:r>
        <w:rPr>
          <w:rFonts w:hint="eastAsia"/>
          <w:color w:val="auto"/>
          <w:sz w:val="24"/>
        </w:rPr>
        <w:t>投标声明书</w:t>
      </w:r>
      <w:r>
        <w:rPr>
          <w:rFonts w:hint="eastAsia"/>
          <w:bCs/>
          <w:color w:val="auto"/>
          <w:sz w:val="24"/>
        </w:rPr>
        <w:t>（见附件</w:t>
      </w:r>
      <w:r>
        <w:rPr>
          <w:rFonts w:hint="eastAsia"/>
          <w:bCs/>
          <w:color w:val="auto"/>
          <w:sz w:val="24"/>
          <w:lang w:val="en-US"/>
        </w:rPr>
        <w:t>2</w:t>
      </w:r>
      <w:r>
        <w:rPr>
          <w:rFonts w:hint="eastAsia"/>
          <w:bCs/>
          <w:color w:val="auto"/>
          <w:sz w:val="24"/>
        </w:rPr>
        <w:t>）</w:t>
      </w:r>
      <w:r>
        <w:rPr>
          <w:rFonts w:hint="eastAsia"/>
          <w:color w:val="auto"/>
          <w:sz w:val="24"/>
        </w:rPr>
        <w:t>；</w:t>
      </w:r>
    </w:p>
    <w:p>
      <w:pPr>
        <w:widowControl/>
        <w:numPr>
          <w:ilvl w:val="0"/>
          <w:numId w:val="5"/>
        </w:numPr>
        <w:autoSpaceDE/>
        <w:autoSpaceDN/>
        <w:spacing w:line="460" w:lineRule="exact"/>
        <w:ind w:right="60" w:firstLine="472" w:firstLineChars="197"/>
        <w:outlineLvl w:val="0"/>
        <w:rPr>
          <w:color w:val="auto"/>
          <w:sz w:val="24"/>
        </w:rPr>
      </w:pPr>
      <w:r>
        <w:rPr>
          <w:rFonts w:hint="eastAsia"/>
          <w:color w:val="auto"/>
          <w:sz w:val="24"/>
        </w:rPr>
        <w:t>授权委托书（法定代表人亲自办理投标事宜的，则无需提交)</w:t>
      </w:r>
      <w:r>
        <w:rPr>
          <w:rFonts w:hint="eastAsia"/>
          <w:bCs/>
          <w:color w:val="auto"/>
          <w:sz w:val="24"/>
        </w:rPr>
        <w:t>（见附件</w:t>
      </w:r>
      <w:r>
        <w:rPr>
          <w:rFonts w:hint="eastAsia"/>
          <w:bCs/>
          <w:color w:val="auto"/>
          <w:sz w:val="24"/>
          <w:lang w:val="en-US"/>
        </w:rPr>
        <w:t>3</w:t>
      </w:r>
      <w:r>
        <w:rPr>
          <w:rFonts w:hint="eastAsia"/>
          <w:bCs/>
          <w:color w:val="auto"/>
          <w:sz w:val="24"/>
        </w:rPr>
        <w:t>）</w:t>
      </w:r>
      <w:r>
        <w:rPr>
          <w:rFonts w:hint="eastAsia"/>
          <w:color w:val="auto"/>
          <w:sz w:val="24"/>
        </w:rPr>
        <w:t>；</w:t>
      </w:r>
    </w:p>
    <w:p>
      <w:pPr>
        <w:widowControl/>
        <w:numPr>
          <w:ilvl w:val="0"/>
          <w:numId w:val="5"/>
        </w:numPr>
        <w:autoSpaceDE/>
        <w:autoSpaceDN/>
        <w:spacing w:line="460" w:lineRule="exact"/>
        <w:ind w:right="60" w:firstLine="472" w:firstLineChars="197"/>
        <w:outlineLvl w:val="0"/>
        <w:rPr>
          <w:color w:val="auto"/>
          <w:sz w:val="24"/>
        </w:rPr>
      </w:pPr>
      <w:r>
        <w:rPr>
          <w:rFonts w:hint="eastAsia"/>
          <w:color w:val="auto"/>
          <w:sz w:val="24"/>
        </w:rPr>
        <w:t>提供有效的营业执照复印件；如事业单位参加投标的，则提供有效的《事业单位法人证书》复印件；</w:t>
      </w:r>
    </w:p>
    <w:p>
      <w:pPr>
        <w:widowControl/>
        <w:numPr>
          <w:ilvl w:val="0"/>
          <w:numId w:val="5"/>
        </w:numPr>
        <w:autoSpaceDE/>
        <w:autoSpaceDN/>
        <w:spacing w:line="460" w:lineRule="exact"/>
        <w:ind w:right="60" w:firstLine="472" w:firstLineChars="197"/>
        <w:outlineLvl w:val="0"/>
        <w:rPr>
          <w:color w:val="auto"/>
          <w:sz w:val="24"/>
        </w:rPr>
      </w:pPr>
      <w:r>
        <w:rPr>
          <w:rFonts w:hint="eastAsia"/>
          <w:color w:val="auto"/>
          <w:sz w:val="24"/>
        </w:rPr>
        <w:t>财务状况报告（财务审计报告或利润表和资产负债表），依法缴纳税收和社会保障资金的相关材料；</w:t>
      </w:r>
    </w:p>
    <w:p>
      <w:pPr>
        <w:widowControl/>
        <w:numPr>
          <w:ilvl w:val="0"/>
          <w:numId w:val="5"/>
        </w:numPr>
        <w:autoSpaceDE/>
        <w:autoSpaceDN/>
        <w:spacing w:line="460" w:lineRule="exact"/>
        <w:ind w:right="60" w:firstLine="472" w:firstLineChars="197"/>
        <w:outlineLvl w:val="0"/>
        <w:rPr>
          <w:color w:val="auto"/>
          <w:sz w:val="24"/>
        </w:rPr>
      </w:pPr>
      <w:r>
        <w:rPr>
          <w:rFonts w:hint="eastAsia"/>
          <w:color w:val="auto"/>
          <w:sz w:val="24"/>
        </w:rPr>
        <w:t>具备履行合同所必需的设备和专业技术能力的证明材料(根据项目性质提供)；</w:t>
      </w:r>
    </w:p>
    <w:p>
      <w:pPr>
        <w:widowControl/>
        <w:numPr>
          <w:ilvl w:val="0"/>
          <w:numId w:val="5"/>
        </w:numPr>
        <w:autoSpaceDE/>
        <w:autoSpaceDN/>
        <w:spacing w:line="460" w:lineRule="exact"/>
        <w:ind w:right="60" w:firstLine="472" w:firstLineChars="197"/>
        <w:outlineLvl w:val="0"/>
        <w:rPr>
          <w:color w:val="auto"/>
        </w:rPr>
      </w:pPr>
      <w:r>
        <w:rPr>
          <w:rFonts w:hint="eastAsia"/>
          <w:color w:val="auto"/>
          <w:sz w:val="24"/>
        </w:rPr>
        <w:t>提供采购公告中符合供应商特定条件的有效资质证书复印件</w:t>
      </w:r>
      <w:r>
        <w:rPr>
          <w:rFonts w:hint="eastAsia"/>
          <w:b/>
          <w:bCs/>
          <w:color w:val="auto"/>
          <w:sz w:val="24"/>
        </w:rPr>
        <w:t>（投标供应商特定条件中有要求的必须提供）</w:t>
      </w:r>
      <w:r>
        <w:rPr>
          <w:rFonts w:hint="eastAsia"/>
          <w:color w:val="auto"/>
          <w:sz w:val="24"/>
        </w:rPr>
        <w:t>，以及需要说明的其他资料。</w:t>
      </w:r>
    </w:p>
    <w:p>
      <w:pPr>
        <w:snapToGrid w:val="0"/>
        <w:spacing w:beforeLines="50" w:line="360" w:lineRule="auto"/>
        <w:ind w:firstLine="433" w:firstLineChars="196"/>
        <w:rPr>
          <w:b/>
          <w:color w:val="auto"/>
        </w:rPr>
      </w:pPr>
      <w:r>
        <w:rPr>
          <w:rFonts w:hint="eastAsia"/>
          <w:b/>
          <w:color w:val="auto"/>
        </w:rPr>
        <w:t>2.技术商务与技术</w:t>
      </w:r>
      <w:r>
        <w:rPr>
          <w:b/>
          <w:color w:val="auto"/>
        </w:rPr>
        <w:t>文件</w:t>
      </w:r>
      <w:r>
        <w:rPr>
          <w:rFonts w:hint="eastAsia"/>
          <w:b/>
          <w:color w:val="auto"/>
        </w:rPr>
        <w:t>的组成</w:t>
      </w:r>
      <w:r>
        <w:rPr>
          <w:b/>
          <w:color w:val="auto"/>
        </w:rPr>
        <w:t>：</w:t>
      </w:r>
    </w:p>
    <w:p>
      <w:pPr>
        <w:autoSpaceDE/>
        <w:autoSpaceDN/>
        <w:snapToGrid w:val="0"/>
        <w:spacing w:line="360" w:lineRule="auto"/>
        <w:ind w:firstLine="480" w:firstLineChars="200"/>
        <w:rPr>
          <w:bCs/>
          <w:color w:val="auto"/>
          <w:sz w:val="24"/>
        </w:rPr>
      </w:pPr>
      <w:r>
        <w:rPr>
          <w:rFonts w:hint="eastAsia"/>
          <w:bCs/>
          <w:color w:val="auto"/>
          <w:sz w:val="24"/>
        </w:rPr>
        <w:t>（1）投标人情况介绍（人员与技术力量、企业规模、经营业绩等）（见附件5）；</w:t>
      </w:r>
    </w:p>
    <w:p>
      <w:pPr>
        <w:autoSpaceDE/>
        <w:autoSpaceDN/>
        <w:snapToGrid w:val="0"/>
        <w:spacing w:line="360" w:lineRule="auto"/>
        <w:ind w:firstLine="480" w:firstLineChars="200"/>
        <w:rPr>
          <w:bCs/>
          <w:color w:val="auto"/>
          <w:sz w:val="24"/>
        </w:rPr>
      </w:pPr>
      <w:r>
        <w:rPr>
          <w:rFonts w:hint="eastAsia"/>
          <w:bCs/>
          <w:color w:val="auto"/>
          <w:sz w:val="24"/>
        </w:rPr>
        <w:t>（2）项目承包策划方案、</w:t>
      </w:r>
      <w:r>
        <w:rPr>
          <w:rFonts w:hint="eastAsia"/>
          <w:bCs/>
          <w:color w:val="auto"/>
          <w:sz w:val="24"/>
          <w:lang w:val="en-US"/>
        </w:rPr>
        <w:t>规范化操作流程、卫生管理方案、现场应变能力的</w:t>
      </w:r>
      <w:r>
        <w:rPr>
          <w:rFonts w:hint="eastAsia"/>
          <w:bCs/>
          <w:color w:val="auto"/>
          <w:sz w:val="24"/>
        </w:rPr>
        <w:t>描述；</w:t>
      </w:r>
    </w:p>
    <w:p>
      <w:pPr>
        <w:autoSpaceDE/>
        <w:autoSpaceDN/>
        <w:snapToGrid w:val="0"/>
        <w:spacing w:line="360" w:lineRule="auto"/>
        <w:ind w:firstLine="480" w:firstLineChars="200"/>
        <w:rPr>
          <w:bCs/>
          <w:color w:val="auto"/>
          <w:sz w:val="24"/>
        </w:rPr>
      </w:pPr>
      <w:r>
        <w:rPr>
          <w:rFonts w:hint="eastAsia"/>
          <w:bCs/>
          <w:color w:val="auto"/>
          <w:sz w:val="24"/>
        </w:rPr>
        <w:t>（</w:t>
      </w:r>
      <w:r>
        <w:rPr>
          <w:rFonts w:hint="eastAsia"/>
          <w:bCs/>
          <w:color w:val="auto"/>
          <w:sz w:val="24"/>
          <w:lang w:val="en-US"/>
        </w:rPr>
        <w:t>3</w:t>
      </w:r>
      <w:r>
        <w:rPr>
          <w:rFonts w:hint="eastAsia"/>
          <w:bCs/>
          <w:color w:val="auto"/>
          <w:sz w:val="24"/>
        </w:rPr>
        <w:t>）项目实施人员一览表（见附件6）；</w:t>
      </w:r>
    </w:p>
    <w:p>
      <w:pPr>
        <w:autoSpaceDE/>
        <w:autoSpaceDN/>
        <w:snapToGrid w:val="0"/>
        <w:spacing w:line="360" w:lineRule="auto"/>
        <w:ind w:firstLine="480" w:firstLineChars="200"/>
        <w:rPr>
          <w:bCs/>
          <w:color w:val="auto"/>
          <w:sz w:val="24"/>
        </w:rPr>
      </w:pPr>
      <w:r>
        <w:rPr>
          <w:rFonts w:hint="eastAsia"/>
          <w:bCs/>
          <w:color w:val="auto"/>
          <w:sz w:val="24"/>
        </w:rPr>
        <w:t>（</w:t>
      </w:r>
      <w:r>
        <w:rPr>
          <w:rFonts w:hint="eastAsia"/>
          <w:bCs/>
          <w:color w:val="auto"/>
          <w:sz w:val="24"/>
          <w:lang w:val="en-US"/>
        </w:rPr>
        <w:t>4</w:t>
      </w:r>
      <w:r>
        <w:rPr>
          <w:rFonts w:hint="eastAsia"/>
          <w:bCs/>
          <w:color w:val="auto"/>
          <w:sz w:val="24"/>
        </w:rPr>
        <w:t>）技术需求响应表（见附件</w:t>
      </w:r>
      <w:r>
        <w:rPr>
          <w:rFonts w:hint="eastAsia"/>
          <w:bCs/>
          <w:color w:val="auto"/>
          <w:sz w:val="24"/>
          <w:lang w:val="en-US"/>
        </w:rPr>
        <w:t>7</w:t>
      </w:r>
      <w:r>
        <w:rPr>
          <w:rFonts w:hint="eastAsia"/>
          <w:bCs/>
          <w:color w:val="auto"/>
          <w:sz w:val="24"/>
        </w:rPr>
        <w:t>）；</w:t>
      </w:r>
    </w:p>
    <w:p>
      <w:pPr>
        <w:autoSpaceDE/>
        <w:autoSpaceDN/>
        <w:snapToGrid w:val="0"/>
        <w:spacing w:line="360" w:lineRule="auto"/>
        <w:ind w:firstLine="480" w:firstLineChars="200"/>
        <w:rPr>
          <w:bCs/>
          <w:color w:val="auto"/>
          <w:sz w:val="24"/>
        </w:rPr>
      </w:pPr>
      <w:r>
        <w:rPr>
          <w:rFonts w:hint="eastAsia"/>
          <w:bCs/>
          <w:color w:val="auto"/>
          <w:sz w:val="24"/>
        </w:rPr>
        <w:t>（5）投标人类似项目实施情况一览表（如有，见附件</w:t>
      </w:r>
      <w:r>
        <w:rPr>
          <w:rFonts w:hint="eastAsia"/>
          <w:bCs/>
          <w:color w:val="auto"/>
          <w:sz w:val="24"/>
          <w:lang w:val="en-US"/>
        </w:rPr>
        <w:t>8</w:t>
      </w:r>
      <w:r>
        <w:rPr>
          <w:rFonts w:hint="eastAsia"/>
          <w:bCs/>
          <w:color w:val="auto"/>
          <w:sz w:val="24"/>
        </w:rPr>
        <w:t>）；</w:t>
      </w:r>
    </w:p>
    <w:p>
      <w:pPr>
        <w:autoSpaceDE/>
        <w:autoSpaceDN/>
        <w:snapToGrid w:val="0"/>
        <w:spacing w:line="360" w:lineRule="auto"/>
        <w:ind w:firstLine="480" w:firstLineChars="200"/>
        <w:rPr>
          <w:bCs/>
          <w:color w:val="auto"/>
          <w:sz w:val="24"/>
        </w:rPr>
      </w:pPr>
      <w:r>
        <w:rPr>
          <w:rFonts w:hint="eastAsia"/>
          <w:bCs/>
          <w:color w:val="auto"/>
          <w:sz w:val="24"/>
        </w:rPr>
        <w:t>（6）商务需求响应表（见附件</w:t>
      </w:r>
      <w:r>
        <w:rPr>
          <w:rFonts w:hint="eastAsia"/>
          <w:bCs/>
          <w:color w:val="auto"/>
          <w:sz w:val="24"/>
          <w:lang w:val="en-US"/>
        </w:rPr>
        <w:t>9</w:t>
      </w:r>
      <w:r>
        <w:rPr>
          <w:rFonts w:hint="eastAsia"/>
          <w:bCs/>
          <w:color w:val="auto"/>
          <w:sz w:val="24"/>
        </w:rPr>
        <w:t>）；</w:t>
      </w:r>
    </w:p>
    <w:p>
      <w:pPr>
        <w:autoSpaceDE/>
        <w:autoSpaceDN/>
        <w:snapToGrid w:val="0"/>
        <w:spacing w:line="360" w:lineRule="auto"/>
        <w:ind w:firstLine="480" w:firstLineChars="200"/>
        <w:rPr>
          <w:bCs/>
          <w:color w:val="auto"/>
          <w:sz w:val="24"/>
        </w:rPr>
      </w:pPr>
      <w:r>
        <w:rPr>
          <w:rFonts w:hint="eastAsia"/>
          <w:bCs/>
          <w:color w:val="auto"/>
          <w:sz w:val="24"/>
        </w:rPr>
        <w:t>（7）证书及业绩材料</w:t>
      </w:r>
    </w:p>
    <w:p>
      <w:pPr>
        <w:autoSpaceDE/>
        <w:autoSpaceDN/>
        <w:snapToGrid w:val="0"/>
        <w:spacing w:line="460" w:lineRule="exact"/>
        <w:ind w:firstLine="482" w:firstLineChars="200"/>
        <w:rPr>
          <w:b/>
          <w:color w:val="auto"/>
          <w:sz w:val="24"/>
          <w:szCs w:val="24"/>
        </w:rPr>
      </w:pPr>
      <w:r>
        <w:rPr>
          <w:rFonts w:hint="eastAsia"/>
          <w:b/>
          <w:color w:val="auto"/>
          <w:sz w:val="24"/>
          <w:szCs w:val="24"/>
        </w:rPr>
        <w:t>3.报价文件的组成：</w:t>
      </w:r>
    </w:p>
    <w:p>
      <w:pPr>
        <w:pStyle w:val="2"/>
        <w:autoSpaceDE/>
        <w:autoSpaceDN/>
        <w:spacing w:line="460" w:lineRule="exact"/>
        <w:ind w:firstLine="480" w:firstLineChars="200"/>
        <w:rPr>
          <w:bCs/>
          <w:color w:val="auto"/>
        </w:rPr>
      </w:pPr>
      <w:r>
        <w:rPr>
          <w:rFonts w:hint="eastAsia"/>
          <w:bCs/>
          <w:color w:val="auto"/>
        </w:rPr>
        <w:t>（</w:t>
      </w:r>
      <w:r>
        <w:rPr>
          <w:rFonts w:hint="eastAsia"/>
          <w:bCs/>
          <w:color w:val="auto"/>
          <w:lang w:val="en-US"/>
        </w:rPr>
        <w:t>1</w:t>
      </w:r>
      <w:r>
        <w:rPr>
          <w:rFonts w:hint="eastAsia"/>
          <w:bCs/>
          <w:color w:val="auto"/>
        </w:rPr>
        <w:t>）报价文件的组成</w:t>
      </w:r>
    </w:p>
    <w:p>
      <w:pPr>
        <w:pStyle w:val="26"/>
        <w:autoSpaceDE/>
        <w:autoSpaceDN/>
        <w:spacing w:after="120" w:line="440" w:lineRule="exact"/>
        <w:ind w:firstLine="720" w:firstLineChars="300"/>
        <w:rPr>
          <w:color w:val="auto"/>
          <w:sz w:val="24"/>
        </w:rPr>
      </w:pPr>
      <w:r>
        <w:rPr>
          <w:rFonts w:hint="eastAsia"/>
          <w:color w:val="auto"/>
          <w:sz w:val="24"/>
          <w:lang w:val="en-US" w:eastAsia="zh-CN"/>
        </w:rPr>
        <w:t>1.</w:t>
      </w:r>
      <w:r>
        <w:rPr>
          <w:rFonts w:hint="eastAsia"/>
          <w:color w:val="auto"/>
          <w:sz w:val="24"/>
        </w:rPr>
        <w:t>开标一览表（见附件</w:t>
      </w:r>
      <w:r>
        <w:rPr>
          <w:rFonts w:hint="eastAsia"/>
          <w:color w:val="auto"/>
          <w:sz w:val="24"/>
          <w:lang w:val="en-US"/>
        </w:rPr>
        <w:t>1</w:t>
      </w:r>
      <w:r>
        <w:rPr>
          <w:rFonts w:hint="eastAsia"/>
          <w:color w:val="auto"/>
          <w:sz w:val="24"/>
          <w:lang w:val="en-US" w:eastAsia="zh-CN"/>
        </w:rPr>
        <w:t>1</w:t>
      </w:r>
      <w:r>
        <w:rPr>
          <w:rFonts w:hint="eastAsia"/>
          <w:color w:val="auto"/>
          <w:sz w:val="24"/>
        </w:rPr>
        <w:t>）；</w:t>
      </w:r>
    </w:p>
    <w:p>
      <w:pPr>
        <w:pStyle w:val="26"/>
        <w:numPr>
          <w:ilvl w:val="0"/>
          <w:numId w:val="0"/>
        </w:numPr>
        <w:autoSpaceDE/>
        <w:autoSpaceDN/>
        <w:spacing w:after="120" w:line="440" w:lineRule="exact"/>
        <w:ind w:firstLine="720" w:firstLineChars="300"/>
        <w:rPr>
          <w:rFonts w:hint="eastAsia"/>
          <w:color w:val="auto"/>
          <w:sz w:val="24"/>
        </w:rPr>
      </w:pPr>
      <w:r>
        <w:rPr>
          <w:rFonts w:hint="eastAsia"/>
          <w:color w:val="auto"/>
          <w:sz w:val="24"/>
          <w:lang w:val="en-US" w:eastAsia="zh-CN"/>
        </w:rPr>
        <w:t>2.每日菜价明细</w:t>
      </w:r>
      <w:r>
        <w:rPr>
          <w:rFonts w:hint="eastAsia"/>
          <w:color w:val="auto"/>
          <w:sz w:val="24"/>
        </w:rPr>
        <w:t>（见附件1</w:t>
      </w:r>
      <w:r>
        <w:rPr>
          <w:rFonts w:hint="eastAsia"/>
          <w:color w:val="auto"/>
          <w:sz w:val="24"/>
          <w:lang w:val="en-US" w:eastAsia="zh-CN"/>
        </w:rPr>
        <w:t>4</w:t>
      </w:r>
      <w:r>
        <w:rPr>
          <w:rFonts w:hint="eastAsia"/>
          <w:color w:val="auto"/>
          <w:sz w:val="24"/>
        </w:rPr>
        <w:t>）</w:t>
      </w:r>
    </w:p>
    <w:p>
      <w:pPr>
        <w:pStyle w:val="26"/>
        <w:numPr>
          <w:ilvl w:val="0"/>
          <w:numId w:val="0"/>
        </w:numPr>
        <w:autoSpaceDE/>
        <w:autoSpaceDN/>
        <w:spacing w:after="120" w:line="440" w:lineRule="exact"/>
        <w:ind w:left="-425" w:leftChars="0" w:firstLine="1200" w:firstLineChars="500"/>
        <w:rPr>
          <w:rFonts w:hint="eastAsia"/>
          <w:color w:val="auto"/>
          <w:sz w:val="24"/>
        </w:rPr>
      </w:pPr>
      <w:r>
        <w:rPr>
          <w:rFonts w:hint="eastAsia"/>
          <w:color w:val="auto"/>
          <w:sz w:val="24"/>
          <w:lang w:val="en-US" w:eastAsia="zh-CN"/>
        </w:rPr>
        <w:t>3.综合费用报价</w:t>
      </w:r>
      <w:r>
        <w:rPr>
          <w:rFonts w:hint="eastAsia"/>
          <w:color w:val="auto"/>
          <w:sz w:val="24"/>
        </w:rPr>
        <w:t>（见附件1</w:t>
      </w:r>
      <w:r>
        <w:rPr>
          <w:rFonts w:hint="eastAsia"/>
          <w:color w:val="auto"/>
          <w:sz w:val="24"/>
          <w:lang w:val="en-US" w:eastAsia="zh-CN"/>
        </w:rPr>
        <w:t>3</w:t>
      </w:r>
      <w:r>
        <w:rPr>
          <w:rFonts w:hint="eastAsia"/>
          <w:color w:val="auto"/>
          <w:sz w:val="24"/>
        </w:rPr>
        <w:t>）</w:t>
      </w:r>
    </w:p>
    <w:p>
      <w:pPr>
        <w:pStyle w:val="26"/>
        <w:numPr>
          <w:ilvl w:val="0"/>
          <w:numId w:val="6"/>
        </w:numPr>
        <w:autoSpaceDE/>
        <w:autoSpaceDN/>
        <w:spacing w:after="120" w:line="440" w:lineRule="exact"/>
        <w:ind w:firstLine="480" w:firstLineChars="200"/>
        <w:rPr>
          <w:color w:val="auto"/>
          <w:sz w:val="24"/>
        </w:rPr>
      </w:pPr>
      <w:r>
        <w:rPr>
          <w:rFonts w:hint="eastAsia"/>
          <w:color w:val="auto"/>
          <w:sz w:val="24"/>
        </w:rPr>
        <w:t>此报价为投标人一次性报出唯一的最终价格，包含其它一切所要涉及到的费用，有选择的报价将被拒绝。</w:t>
      </w:r>
    </w:p>
    <w:p>
      <w:pPr>
        <w:pStyle w:val="26"/>
        <w:numPr>
          <w:ilvl w:val="0"/>
          <w:numId w:val="6"/>
        </w:numPr>
        <w:autoSpaceDE/>
        <w:autoSpaceDN/>
        <w:spacing w:after="120" w:line="440" w:lineRule="exact"/>
        <w:ind w:firstLine="480" w:firstLineChars="200"/>
        <w:rPr>
          <w:color w:val="auto"/>
          <w:sz w:val="24"/>
        </w:rPr>
      </w:pPr>
      <w:r>
        <w:rPr>
          <w:rFonts w:hint="eastAsia"/>
          <w:color w:val="auto"/>
          <w:sz w:val="24"/>
        </w:rPr>
        <w:t>投标人的投标报价应包括完成需求范围内所有内容涉及到的全部服务内容的价格体现，</w:t>
      </w:r>
      <w:r>
        <w:rPr>
          <w:rFonts w:hint="eastAsia"/>
          <w:color w:val="auto"/>
          <w:sz w:val="24"/>
          <w:lang w:val="en-US"/>
        </w:rPr>
        <w:t>包括</w:t>
      </w:r>
      <w:r>
        <w:rPr>
          <w:rFonts w:hint="eastAsia"/>
          <w:color w:val="auto"/>
          <w:sz w:val="24"/>
        </w:rPr>
        <w:t>但不限于各标项所需的材料、人工、机械、规费、税金及交付使用后维保等工作所发生的费用等完成招标内容及要求所提供的服务过程中涉及的一切费用。即投标人所投的投标报价为投标人所能承受的整个项目的一次性最终最低报价，如有漏项，视同已包含在其它项目中，合同总价和单价不做调整。全部费用已包含在开标一览表的投标总报价中。如有漏项，视同已包含在本项目的总报价中。</w:t>
      </w:r>
    </w:p>
    <w:p>
      <w:pPr>
        <w:adjustRightInd w:val="0"/>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rPr>
        <w:t>4</w:t>
      </w:r>
      <w:r>
        <w:rPr>
          <w:rFonts w:hint="eastAsia"/>
          <w:color w:val="auto"/>
          <w:sz w:val="24"/>
          <w:szCs w:val="24"/>
        </w:rPr>
        <w:t>）</w:t>
      </w:r>
      <w:r>
        <w:rPr>
          <w:color w:val="auto"/>
          <w:sz w:val="24"/>
          <w:szCs w:val="24"/>
        </w:rPr>
        <w:t>投标报价应按招标文件中相关附表格式填写。</w:t>
      </w:r>
    </w:p>
    <w:p>
      <w:pPr>
        <w:numPr>
          <w:ilvl w:val="0"/>
          <w:numId w:val="7"/>
        </w:num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投标文件的</w:t>
      </w:r>
      <w:r>
        <w:rPr>
          <w:rFonts w:hint="eastAsia" w:asciiTheme="minorEastAsia" w:hAnsiTheme="minorEastAsia"/>
          <w:b/>
          <w:bCs/>
          <w:color w:val="auto"/>
          <w:sz w:val="24"/>
        </w:rPr>
        <w:t>制作、封装及</w:t>
      </w:r>
      <w:r>
        <w:rPr>
          <w:rFonts w:hint="eastAsia" w:asciiTheme="minorEastAsia" w:hAnsiTheme="minorEastAsia" w:eastAsiaTheme="minorEastAsia"/>
          <w:b/>
          <w:bCs/>
          <w:color w:val="auto"/>
          <w:sz w:val="24"/>
        </w:rPr>
        <w:t>递交要求</w:t>
      </w:r>
    </w:p>
    <w:p>
      <w:pPr>
        <w:widowControl/>
        <w:autoSpaceDE/>
        <w:autoSpaceDN/>
        <w:spacing w:line="360" w:lineRule="auto"/>
        <w:ind w:firstLine="480" w:firstLineChars="200"/>
        <w:rPr>
          <w:color w:val="auto"/>
        </w:rPr>
      </w:pPr>
      <w:r>
        <w:rPr>
          <w:rFonts w:hint="eastAsia"/>
          <w:color w:val="auto"/>
          <w:sz w:val="24"/>
          <w:szCs w:val="24"/>
          <w:lang w:val="en-US"/>
        </w:rPr>
        <w:t xml:space="preserve">1.投标文件的份数 </w:t>
      </w:r>
    </w:p>
    <w:p>
      <w:pPr>
        <w:widowControl/>
        <w:autoSpaceDE/>
        <w:autoSpaceDN/>
        <w:spacing w:line="360" w:lineRule="auto"/>
        <w:ind w:firstLine="480" w:firstLineChars="200"/>
        <w:rPr>
          <w:color w:val="auto"/>
        </w:rPr>
      </w:pPr>
      <w:r>
        <w:rPr>
          <w:rFonts w:hint="eastAsia"/>
          <w:color w:val="auto"/>
          <w:sz w:val="24"/>
          <w:szCs w:val="24"/>
          <w:lang w:val="en-US"/>
        </w:rPr>
        <w:t xml:space="preserve">①投标人应按招标文件规定的内容和要求编制、装订投标文件。投标文件中所有文字 </w:t>
      </w:r>
    </w:p>
    <w:p>
      <w:pPr>
        <w:widowControl/>
        <w:autoSpaceDE/>
        <w:autoSpaceDN/>
        <w:spacing w:line="360" w:lineRule="auto"/>
        <w:rPr>
          <w:color w:val="auto"/>
        </w:rPr>
      </w:pPr>
      <w:r>
        <w:rPr>
          <w:rFonts w:hint="eastAsia"/>
          <w:color w:val="auto"/>
          <w:sz w:val="24"/>
          <w:szCs w:val="24"/>
          <w:lang w:val="en-US"/>
        </w:rPr>
        <w:t>及表格应采用白色标准A4纸（如有图纸可采用A3纸）进行打印或印刷(建议双面打印或印刷），并逐页连续标注页码。</w:t>
      </w:r>
      <w:r>
        <w:rPr>
          <w:rFonts w:hint="eastAsia"/>
          <w:b/>
          <w:color w:val="auto"/>
          <w:sz w:val="24"/>
          <w:szCs w:val="24"/>
          <w:lang w:val="en-US"/>
        </w:rPr>
        <w:t>封面不得简装，不得活页装订</w:t>
      </w:r>
      <w:r>
        <w:rPr>
          <w:rFonts w:hint="eastAsia"/>
          <w:color w:val="auto"/>
          <w:sz w:val="24"/>
          <w:szCs w:val="24"/>
          <w:lang w:val="en-US"/>
        </w:rPr>
        <w:t xml:space="preserve">。因投标文件内容不完整、编排混乱导致投标文件被误读、漏读或者查找不到相关内容的责任由投标人自行承担。 </w:t>
      </w:r>
    </w:p>
    <w:p>
      <w:pPr>
        <w:widowControl/>
        <w:autoSpaceDE/>
        <w:autoSpaceDN/>
        <w:spacing w:line="360" w:lineRule="auto"/>
        <w:ind w:firstLine="482" w:firstLineChars="200"/>
        <w:rPr>
          <w:color w:val="auto"/>
        </w:rPr>
      </w:pPr>
      <w:r>
        <w:rPr>
          <w:rFonts w:hint="eastAsia"/>
          <w:b/>
          <w:color w:val="auto"/>
          <w:sz w:val="24"/>
          <w:szCs w:val="24"/>
          <w:lang w:val="en-US"/>
        </w:rPr>
        <w:t xml:space="preserve">▲②资格证明文件、商务与技术文件、报价文件各 </w:t>
      </w:r>
      <w:r>
        <w:rPr>
          <w:rFonts w:hint="eastAsia"/>
          <w:b/>
          <w:color w:val="auto"/>
          <w:sz w:val="24"/>
          <w:szCs w:val="24"/>
          <w:u w:val="single"/>
          <w:lang w:val="en-US" w:eastAsia="zh-CN"/>
        </w:rPr>
        <w:t>3</w:t>
      </w:r>
      <w:r>
        <w:rPr>
          <w:rFonts w:hint="eastAsia"/>
          <w:b/>
          <w:color w:val="auto"/>
          <w:sz w:val="24"/>
          <w:szCs w:val="24"/>
          <w:lang w:val="en-US"/>
        </w:rPr>
        <w:t xml:space="preserve"> 份（一正本</w:t>
      </w:r>
      <w:r>
        <w:rPr>
          <w:rFonts w:hint="eastAsia"/>
          <w:b/>
          <w:color w:val="auto"/>
          <w:sz w:val="24"/>
          <w:szCs w:val="24"/>
          <w:lang w:val="en-US" w:eastAsia="zh-CN"/>
        </w:rPr>
        <w:t>二</w:t>
      </w:r>
      <w:r>
        <w:rPr>
          <w:rFonts w:hint="eastAsia"/>
          <w:b/>
          <w:color w:val="auto"/>
          <w:sz w:val="24"/>
          <w:szCs w:val="24"/>
          <w:lang w:val="en-US"/>
        </w:rPr>
        <w:t xml:space="preserve">副本），投标文件 </w:t>
      </w:r>
    </w:p>
    <w:p>
      <w:pPr>
        <w:widowControl/>
        <w:autoSpaceDE/>
        <w:autoSpaceDN/>
        <w:spacing w:line="360" w:lineRule="auto"/>
        <w:rPr>
          <w:color w:val="auto"/>
        </w:rPr>
      </w:pPr>
      <w:r>
        <w:rPr>
          <w:rFonts w:hint="eastAsia"/>
          <w:b/>
          <w:color w:val="auto"/>
          <w:sz w:val="24"/>
          <w:szCs w:val="24"/>
          <w:lang w:val="en-US"/>
        </w:rPr>
        <w:t xml:space="preserve">的正本封面必须注明“正本”字样，副本可以采用正本的复印件。 </w:t>
      </w:r>
    </w:p>
    <w:p>
      <w:pPr>
        <w:widowControl/>
        <w:autoSpaceDE/>
        <w:autoSpaceDN/>
        <w:spacing w:line="360" w:lineRule="auto"/>
        <w:ind w:firstLine="480" w:firstLineChars="200"/>
        <w:rPr>
          <w:color w:val="auto"/>
        </w:rPr>
      </w:pPr>
      <w:r>
        <w:rPr>
          <w:rFonts w:hint="eastAsia"/>
          <w:color w:val="auto"/>
          <w:sz w:val="24"/>
          <w:szCs w:val="24"/>
          <w:lang w:val="en-US"/>
        </w:rPr>
        <w:t xml:space="preserve">③投标文件封面，可参照附件内容。注明 </w:t>
      </w:r>
      <w:r>
        <w:rPr>
          <w:rFonts w:ascii="Times New Roman" w:hAnsi="Times New Roman" w:cs="Times New Roman"/>
          <w:color w:val="auto"/>
          <w:sz w:val="24"/>
          <w:szCs w:val="24"/>
          <w:lang w:val="en-US"/>
        </w:rPr>
        <w:t>“</w:t>
      </w:r>
      <w:r>
        <w:rPr>
          <w:rFonts w:hint="eastAsia"/>
          <w:color w:val="auto"/>
          <w:sz w:val="24"/>
          <w:szCs w:val="24"/>
          <w:lang w:val="en-US"/>
        </w:rPr>
        <w:t>项目编号</w:t>
      </w:r>
      <w:r>
        <w:rPr>
          <w:rFonts w:ascii="Times New Roman" w:hAnsi="Times New Roman" w:cs="Times New Roman"/>
          <w:color w:val="auto"/>
          <w:sz w:val="24"/>
          <w:szCs w:val="24"/>
          <w:lang w:val="en-US"/>
        </w:rPr>
        <w:t>”</w:t>
      </w:r>
      <w:r>
        <w:rPr>
          <w:rFonts w:hint="eastAsia"/>
          <w:color w:val="auto"/>
          <w:sz w:val="24"/>
          <w:szCs w:val="24"/>
          <w:lang w:val="en-US"/>
        </w:rPr>
        <w:t>、</w:t>
      </w:r>
      <w:r>
        <w:rPr>
          <w:rFonts w:ascii="Times New Roman" w:hAnsi="Times New Roman" w:cs="Times New Roman"/>
          <w:color w:val="auto"/>
          <w:sz w:val="24"/>
          <w:szCs w:val="24"/>
          <w:lang w:val="en-US"/>
        </w:rPr>
        <w:t>“</w:t>
      </w:r>
      <w:r>
        <w:rPr>
          <w:rFonts w:hint="eastAsia"/>
          <w:color w:val="auto"/>
          <w:sz w:val="24"/>
          <w:szCs w:val="24"/>
          <w:lang w:val="en-US"/>
        </w:rPr>
        <w:t>项目名称”、</w:t>
      </w:r>
      <w:r>
        <w:rPr>
          <w:rFonts w:ascii="Times New Roman" w:hAnsi="Times New Roman" w:cs="Times New Roman"/>
          <w:color w:val="auto"/>
          <w:sz w:val="24"/>
          <w:szCs w:val="24"/>
          <w:lang w:val="en-US"/>
        </w:rPr>
        <w:t>“</w:t>
      </w:r>
      <w:r>
        <w:rPr>
          <w:rFonts w:hint="eastAsia"/>
          <w:color w:val="auto"/>
          <w:sz w:val="24"/>
          <w:szCs w:val="24"/>
          <w:lang w:val="en-US"/>
        </w:rPr>
        <w:t>正本</w:t>
      </w:r>
      <w:r>
        <w:rPr>
          <w:rFonts w:ascii="Times New Roman" w:hAnsi="Times New Roman" w:cs="Times New Roman"/>
          <w:color w:val="auto"/>
          <w:sz w:val="24"/>
          <w:szCs w:val="24"/>
          <w:lang w:val="en-US"/>
        </w:rPr>
        <w:t>”</w:t>
      </w:r>
      <w:r>
        <w:rPr>
          <w:rFonts w:hint="eastAsia"/>
          <w:color w:val="auto"/>
          <w:sz w:val="24"/>
          <w:szCs w:val="24"/>
          <w:lang w:val="en-US"/>
        </w:rPr>
        <w:t>或</w:t>
      </w:r>
      <w:r>
        <w:rPr>
          <w:rFonts w:ascii="Times New Roman" w:hAnsi="Times New Roman" w:cs="Times New Roman"/>
          <w:color w:val="auto"/>
          <w:sz w:val="24"/>
          <w:szCs w:val="24"/>
          <w:lang w:val="en-US"/>
        </w:rPr>
        <w:t>“</w:t>
      </w:r>
      <w:r>
        <w:rPr>
          <w:rFonts w:hint="eastAsia"/>
          <w:color w:val="auto"/>
          <w:sz w:val="24"/>
          <w:szCs w:val="24"/>
          <w:lang w:val="en-US"/>
        </w:rPr>
        <w:t>副本</w:t>
      </w:r>
      <w:r>
        <w:rPr>
          <w:rFonts w:ascii="Times New Roman" w:hAnsi="Times New Roman" w:cs="Times New Roman"/>
          <w:color w:val="auto"/>
          <w:sz w:val="24"/>
          <w:szCs w:val="24"/>
          <w:lang w:val="en-US"/>
        </w:rPr>
        <w:t>”</w:t>
      </w:r>
      <w:r>
        <w:rPr>
          <w:rFonts w:hint="eastAsia"/>
          <w:color w:val="auto"/>
          <w:sz w:val="24"/>
          <w:szCs w:val="24"/>
          <w:lang w:val="en-US"/>
        </w:rPr>
        <w:t xml:space="preserve">、 </w:t>
      </w:r>
    </w:p>
    <w:p>
      <w:pPr>
        <w:widowControl/>
        <w:autoSpaceDE/>
        <w:autoSpaceDN/>
        <w:spacing w:line="360" w:lineRule="auto"/>
        <w:rPr>
          <w:color w:val="auto"/>
        </w:rPr>
      </w:pPr>
      <w:r>
        <w:rPr>
          <w:rFonts w:hint="eastAsia"/>
          <w:color w:val="auto"/>
          <w:sz w:val="24"/>
          <w:szCs w:val="24"/>
          <w:lang w:val="en-US"/>
        </w:rPr>
        <w:t>“资格证明文件”或“商务与技术文件”或“报价文件” “投标人</w:t>
      </w:r>
      <w:r>
        <w:rPr>
          <w:rFonts w:ascii="Times New Roman" w:hAnsi="Times New Roman" w:cs="Times New Roman"/>
          <w:color w:val="auto"/>
          <w:sz w:val="24"/>
          <w:szCs w:val="24"/>
          <w:lang w:val="en-US"/>
        </w:rPr>
        <w:t>”</w:t>
      </w:r>
      <w:r>
        <w:rPr>
          <w:rFonts w:hint="eastAsia"/>
          <w:color w:val="auto"/>
          <w:sz w:val="24"/>
          <w:szCs w:val="24"/>
          <w:lang w:val="en-US"/>
        </w:rPr>
        <w:t xml:space="preserve">、“法定代表人或全权代表”等字样。 </w:t>
      </w:r>
    </w:p>
    <w:p>
      <w:pPr>
        <w:widowControl/>
        <w:autoSpaceDE/>
        <w:autoSpaceDN/>
        <w:spacing w:line="360" w:lineRule="auto"/>
        <w:ind w:firstLine="480" w:firstLineChars="200"/>
        <w:rPr>
          <w:color w:val="auto"/>
        </w:rPr>
      </w:pPr>
      <w:r>
        <w:rPr>
          <w:rFonts w:hint="eastAsia"/>
          <w:color w:val="auto"/>
          <w:sz w:val="24"/>
          <w:szCs w:val="24"/>
          <w:lang w:val="en-US"/>
        </w:rPr>
        <w:t xml:space="preserve">④正本和副本内容有出入，以正本为准。 </w:t>
      </w:r>
    </w:p>
    <w:p>
      <w:pPr>
        <w:widowControl/>
        <w:autoSpaceDE/>
        <w:autoSpaceDN/>
        <w:spacing w:line="360" w:lineRule="auto"/>
        <w:ind w:firstLine="240" w:firstLineChars="100"/>
        <w:rPr>
          <w:color w:val="auto"/>
        </w:rPr>
      </w:pPr>
      <w:r>
        <w:rPr>
          <w:rFonts w:hint="eastAsia"/>
          <w:color w:val="auto"/>
          <w:sz w:val="24"/>
          <w:szCs w:val="24"/>
          <w:lang w:val="en-US"/>
        </w:rPr>
        <w:t xml:space="preserve">▲2.投标文件的签署、盖章 </w:t>
      </w:r>
    </w:p>
    <w:p>
      <w:pPr>
        <w:widowControl/>
        <w:autoSpaceDE/>
        <w:autoSpaceDN/>
        <w:spacing w:line="360" w:lineRule="auto"/>
        <w:ind w:firstLine="480" w:firstLineChars="200"/>
        <w:rPr>
          <w:color w:val="auto"/>
        </w:rPr>
      </w:pPr>
      <w:r>
        <w:rPr>
          <w:rFonts w:hint="eastAsia"/>
          <w:color w:val="auto"/>
          <w:sz w:val="24"/>
          <w:szCs w:val="24"/>
          <w:lang w:val="en-US"/>
        </w:rPr>
        <w:t xml:space="preserve">投标文件封面和内部有要求盖章或签字的地方必须加盖投标人的公章以及法定代表人或全权代表（盖章或签字）。 </w:t>
      </w:r>
    </w:p>
    <w:p>
      <w:pPr>
        <w:widowControl/>
        <w:autoSpaceDE/>
        <w:autoSpaceDN/>
        <w:spacing w:line="360" w:lineRule="auto"/>
        <w:ind w:firstLine="480" w:firstLineChars="200"/>
        <w:rPr>
          <w:color w:val="auto"/>
        </w:rPr>
      </w:pPr>
      <w:r>
        <w:rPr>
          <w:rFonts w:hint="eastAsia"/>
          <w:color w:val="auto"/>
          <w:sz w:val="24"/>
          <w:szCs w:val="24"/>
          <w:lang w:val="en-US"/>
        </w:rPr>
        <w:t xml:space="preserve">3.投标文件的外包装、密封 </w:t>
      </w:r>
    </w:p>
    <w:p>
      <w:pPr>
        <w:widowControl/>
        <w:autoSpaceDE/>
        <w:autoSpaceDN/>
        <w:spacing w:line="360" w:lineRule="auto"/>
        <w:ind w:firstLine="241" w:firstLineChars="100"/>
        <w:rPr>
          <w:color w:val="auto"/>
        </w:rPr>
      </w:pPr>
      <w:r>
        <w:rPr>
          <w:rFonts w:hint="eastAsia"/>
          <w:b/>
          <w:color w:val="auto"/>
          <w:sz w:val="24"/>
          <w:szCs w:val="24"/>
          <w:lang w:val="en-US"/>
        </w:rPr>
        <w:t xml:space="preserve">▲①项目如分标项，各标项投标文件必须分开编制，并按上述份数要求单独密封包装。 </w:t>
      </w:r>
    </w:p>
    <w:p>
      <w:pPr>
        <w:widowControl/>
        <w:autoSpaceDE/>
        <w:autoSpaceDN/>
        <w:spacing w:line="360" w:lineRule="auto"/>
        <w:ind w:firstLine="241" w:firstLineChars="100"/>
        <w:rPr>
          <w:color w:val="auto"/>
        </w:rPr>
      </w:pPr>
      <w:r>
        <w:rPr>
          <w:rFonts w:hint="eastAsia"/>
          <w:b/>
          <w:color w:val="auto"/>
          <w:sz w:val="24"/>
          <w:szCs w:val="24"/>
          <w:lang w:val="en-US"/>
        </w:rPr>
        <w:t xml:space="preserve">▲②“资格证明文件”、“商务与技术文件”、“报价文件”的外包装密封处须加盖投标人公章或投标全权代表签字。 </w:t>
      </w:r>
    </w:p>
    <w:p>
      <w:pPr>
        <w:widowControl/>
        <w:autoSpaceDE/>
        <w:autoSpaceDN/>
        <w:spacing w:line="360" w:lineRule="auto"/>
        <w:ind w:firstLine="480" w:firstLineChars="200"/>
        <w:rPr>
          <w:color w:val="auto"/>
          <w:sz w:val="24"/>
          <w:szCs w:val="24"/>
          <w:lang w:val="en-US"/>
        </w:rPr>
      </w:pPr>
      <w:r>
        <w:rPr>
          <w:rFonts w:hint="eastAsia"/>
          <w:color w:val="auto"/>
          <w:sz w:val="24"/>
          <w:szCs w:val="24"/>
          <w:lang w:val="en-US"/>
        </w:rPr>
        <w:t>③外包装封面可参照附件内容注明“项目编号”、“ 项目名称”、“正本”或“副本”或“正副本”、“资格证明文件”或“商务与技术文件”或“报价文件”、“ 投标人名称”、“开标时启封”等字样。</w:t>
      </w:r>
    </w:p>
    <w:p>
      <w:pPr>
        <w:widowControl/>
        <w:autoSpaceDE/>
        <w:autoSpaceDN/>
        <w:spacing w:line="360" w:lineRule="auto"/>
        <w:ind w:firstLine="480" w:firstLineChars="200"/>
        <w:rPr>
          <w:color w:val="auto"/>
        </w:rPr>
      </w:pPr>
      <w:r>
        <w:rPr>
          <w:rFonts w:hint="eastAsia"/>
          <w:color w:val="auto"/>
          <w:sz w:val="24"/>
          <w:szCs w:val="24"/>
          <w:lang w:val="en-US"/>
        </w:rPr>
        <w:t xml:space="preserve">④未按规定密封或标记的投标文件将被拒绝，由此造成的风险由投标人自行承担。 </w:t>
      </w:r>
    </w:p>
    <w:p>
      <w:pPr>
        <w:widowControl/>
        <w:autoSpaceDE/>
        <w:autoSpaceDN/>
        <w:spacing w:line="360" w:lineRule="auto"/>
        <w:ind w:firstLine="480" w:firstLineChars="200"/>
        <w:rPr>
          <w:color w:val="auto"/>
        </w:rPr>
      </w:pPr>
      <w:r>
        <w:rPr>
          <w:rFonts w:hint="eastAsia"/>
          <w:color w:val="auto"/>
          <w:sz w:val="24"/>
          <w:szCs w:val="24"/>
          <w:lang w:val="en-US"/>
        </w:rPr>
        <w:t xml:space="preserve">4.投标文件的递交 </w:t>
      </w:r>
    </w:p>
    <w:p>
      <w:pPr>
        <w:widowControl/>
        <w:autoSpaceDE/>
        <w:autoSpaceDN/>
        <w:spacing w:line="360" w:lineRule="auto"/>
        <w:ind w:firstLine="240" w:firstLineChars="100"/>
        <w:rPr>
          <w:color w:val="auto"/>
        </w:rPr>
      </w:pPr>
      <w:r>
        <w:rPr>
          <w:rFonts w:hint="eastAsia"/>
          <w:color w:val="auto"/>
          <w:sz w:val="24"/>
          <w:szCs w:val="24"/>
          <w:lang w:val="en-US"/>
        </w:rPr>
        <w:t xml:space="preserve">▲①在投标文件提交截止时间前，投标人应按招标文件规定的时间和地点提交投标文件。投标文件提交截止时间后，招标人将拒收投标人的投标文件。 </w:t>
      </w:r>
    </w:p>
    <w:p>
      <w:pPr>
        <w:widowControl/>
        <w:autoSpaceDE/>
        <w:autoSpaceDN/>
        <w:spacing w:line="360" w:lineRule="auto"/>
        <w:ind w:firstLine="480" w:firstLineChars="200"/>
        <w:rPr>
          <w:color w:val="auto"/>
        </w:rPr>
      </w:pPr>
      <w:r>
        <w:rPr>
          <w:rFonts w:hint="eastAsia"/>
          <w:color w:val="auto"/>
          <w:sz w:val="24"/>
          <w:szCs w:val="24"/>
          <w:lang w:val="en-US"/>
        </w:rPr>
        <w:t xml:space="preserve">②因密封不严、标记不明而造成过早启封、失密等情况，招标人概不负责。 </w:t>
      </w:r>
    </w:p>
    <w:p>
      <w:pPr>
        <w:widowControl/>
        <w:autoSpaceDE/>
        <w:autoSpaceDN/>
        <w:spacing w:line="360" w:lineRule="auto"/>
        <w:ind w:firstLine="480" w:firstLineChars="200"/>
        <w:rPr>
          <w:color w:val="auto"/>
        </w:rPr>
      </w:pPr>
      <w:r>
        <w:rPr>
          <w:rFonts w:hint="eastAsia"/>
          <w:color w:val="auto"/>
          <w:sz w:val="24"/>
          <w:szCs w:val="24"/>
          <w:lang w:val="en-US"/>
        </w:rPr>
        <w:t>③逾期送达的或者未送达指定地点的或未同时满足本须知前附表要求的投标文件，招</w:t>
      </w:r>
    </w:p>
    <w:p>
      <w:pPr>
        <w:widowControl/>
        <w:autoSpaceDE/>
        <w:autoSpaceDN/>
        <w:spacing w:line="360" w:lineRule="auto"/>
        <w:rPr>
          <w:color w:val="auto"/>
        </w:rPr>
      </w:pPr>
      <w:r>
        <w:rPr>
          <w:rFonts w:hint="eastAsia"/>
          <w:color w:val="auto"/>
          <w:sz w:val="24"/>
          <w:szCs w:val="24"/>
          <w:lang w:val="en-US"/>
        </w:rPr>
        <w:t xml:space="preserve">标人不予受理。 </w:t>
      </w:r>
    </w:p>
    <w:p>
      <w:pPr>
        <w:widowControl/>
        <w:autoSpaceDE/>
        <w:autoSpaceDN/>
        <w:spacing w:line="360" w:lineRule="auto"/>
        <w:ind w:firstLine="480" w:firstLineChars="200"/>
        <w:rPr>
          <w:color w:val="auto"/>
        </w:rPr>
      </w:pPr>
      <w:r>
        <w:rPr>
          <w:rFonts w:hint="eastAsia"/>
          <w:color w:val="auto"/>
          <w:sz w:val="24"/>
          <w:szCs w:val="24"/>
          <w:lang w:val="en-US"/>
        </w:rPr>
        <w:t xml:space="preserve">5.投标文件的修改或撤回 </w:t>
      </w:r>
    </w:p>
    <w:p>
      <w:pPr>
        <w:widowControl/>
        <w:autoSpaceDE/>
        <w:autoSpaceDN/>
        <w:spacing w:line="360" w:lineRule="auto"/>
        <w:ind w:firstLine="480" w:firstLineChars="200"/>
        <w:rPr>
          <w:color w:val="auto"/>
        </w:rPr>
      </w:pPr>
      <w:r>
        <w:rPr>
          <w:rFonts w:hint="eastAsia"/>
          <w:color w:val="auto"/>
          <w:sz w:val="24"/>
          <w:szCs w:val="24"/>
          <w:lang w:val="en-US"/>
        </w:rPr>
        <w:t xml:space="preserve">①在提交投标文件截止时间前，投标人可对已提交的投标文件进行修改或撤回,修改 </w:t>
      </w:r>
    </w:p>
    <w:p>
      <w:pPr>
        <w:widowControl/>
        <w:autoSpaceDE/>
        <w:autoSpaceDN/>
        <w:spacing w:line="360" w:lineRule="auto"/>
        <w:rPr>
          <w:color w:val="auto"/>
        </w:rPr>
      </w:pPr>
      <w:r>
        <w:rPr>
          <w:rFonts w:hint="eastAsia"/>
          <w:color w:val="auto"/>
          <w:sz w:val="24"/>
          <w:szCs w:val="24"/>
          <w:lang w:val="en-US"/>
        </w:rPr>
        <w:t xml:space="preserve">或撤回应以书面形式通知招标代理机构。 </w:t>
      </w:r>
    </w:p>
    <w:p>
      <w:pPr>
        <w:widowControl/>
        <w:autoSpaceDE/>
        <w:autoSpaceDN/>
        <w:spacing w:line="360" w:lineRule="auto"/>
        <w:ind w:firstLine="480" w:firstLineChars="200"/>
        <w:rPr>
          <w:color w:val="auto"/>
        </w:rPr>
      </w:pPr>
      <w:r>
        <w:rPr>
          <w:rFonts w:hint="eastAsia"/>
          <w:color w:val="auto"/>
          <w:sz w:val="24"/>
          <w:szCs w:val="24"/>
          <w:lang w:val="en-US"/>
        </w:rPr>
        <w:t xml:space="preserve">②修改后重新提交的投标文件应按招标文件的规定编制、密封、标记和提交。 </w:t>
      </w:r>
    </w:p>
    <w:p>
      <w:pPr>
        <w:widowControl/>
        <w:autoSpaceDE/>
        <w:autoSpaceDN/>
        <w:spacing w:line="360" w:lineRule="auto"/>
        <w:ind w:firstLine="480" w:firstLineChars="200"/>
        <w:rPr>
          <w:color w:val="auto"/>
        </w:rPr>
      </w:pPr>
      <w:r>
        <w:rPr>
          <w:rFonts w:hint="eastAsia"/>
          <w:color w:val="auto"/>
          <w:sz w:val="24"/>
          <w:szCs w:val="24"/>
          <w:lang w:val="en-US"/>
        </w:rPr>
        <w:t xml:space="preserve">③在投标文件提交截止时间后,投标人不得修改或撤回已提交的投标文件。 </w:t>
      </w:r>
    </w:p>
    <w:p>
      <w:pPr>
        <w:widowControl/>
        <w:autoSpaceDE/>
        <w:autoSpaceDN/>
        <w:spacing w:line="360" w:lineRule="auto"/>
        <w:ind w:firstLine="480" w:firstLineChars="200"/>
        <w:rPr>
          <w:color w:val="auto"/>
        </w:rPr>
      </w:pPr>
      <w:r>
        <w:rPr>
          <w:rFonts w:hint="eastAsia"/>
          <w:color w:val="auto"/>
          <w:sz w:val="24"/>
          <w:szCs w:val="24"/>
          <w:lang w:val="en-US"/>
        </w:rPr>
        <w:t xml:space="preserve">④投标文件不得涂改，若有修改错漏处，须加盖投标人公章。投标文件因字迹模糊或 </w:t>
      </w:r>
    </w:p>
    <w:p>
      <w:pPr>
        <w:widowControl/>
        <w:autoSpaceDE/>
        <w:autoSpaceDN/>
        <w:spacing w:line="360" w:lineRule="auto"/>
        <w:rPr>
          <w:color w:val="auto"/>
        </w:rPr>
      </w:pPr>
      <w:r>
        <w:rPr>
          <w:rFonts w:hint="eastAsia"/>
          <w:color w:val="auto"/>
          <w:sz w:val="24"/>
          <w:szCs w:val="24"/>
          <w:lang w:val="en-US"/>
        </w:rPr>
        <w:t xml:space="preserve">表达不清引起的后果由投标人负责。 </w:t>
      </w:r>
    </w:p>
    <w:p>
      <w:pPr>
        <w:tabs>
          <w:tab w:val="left" w:pos="1898"/>
        </w:tabs>
        <w:adjustRightIn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（三）投标文件的有效期</w:t>
      </w:r>
    </w:p>
    <w:p>
      <w:pPr>
        <w:pStyle w:val="12"/>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lang w:val="en-GB"/>
        </w:rPr>
      </w:pPr>
      <w:r>
        <w:rPr>
          <w:rFonts w:hint="eastAsia"/>
          <w:color w:val="auto"/>
          <w:sz w:val="24"/>
          <w:lang w:val="en-GB"/>
        </w:rPr>
        <w:t>自投标截止日起90天投标文件应保持有效。有效期不足的投标文件将被拒绝。</w:t>
      </w:r>
    </w:p>
    <w:p>
      <w:pPr>
        <w:pStyle w:val="12"/>
        <w:tabs>
          <w:tab w:val="left" w:pos="454"/>
          <w:tab w:val="left" w:pos="720"/>
          <w:tab w:val="left" w:pos="1200"/>
        </w:tabs>
        <w:snapToGrid w:val="0"/>
        <w:spacing w:line="360" w:lineRule="auto"/>
        <w:ind w:left="0" w:firstLine="480" w:firstLineChars="200"/>
        <w:rPr>
          <w:color w:val="auto"/>
          <w:sz w:val="24"/>
          <w:lang w:val="en-GB"/>
        </w:rPr>
      </w:pPr>
      <w:r>
        <w:rPr>
          <w:rFonts w:hint="eastAsia"/>
          <w:color w:val="auto"/>
          <w:sz w:val="24"/>
          <w:lang w:val="en-GB"/>
        </w:rPr>
        <w:t>在特殊情况下，采购人可与投标人协商延长投标文件的有效期，这种要求和答复均以书面形式进行。</w:t>
      </w:r>
    </w:p>
    <w:p>
      <w:pPr>
        <w:pStyle w:val="12"/>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rPr>
      </w:pPr>
      <w:r>
        <w:rPr>
          <w:rFonts w:hint="eastAsia"/>
          <w:color w:val="auto"/>
          <w:sz w:val="24"/>
        </w:rPr>
        <w:t>3.</w:t>
      </w:r>
      <w:r>
        <w:rPr>
          <w:rFonts w:hint="eastAsia"/>
          <w:color w:val="auto"/>
          <w:sz w:val="24"/>
          <w:lang w:val="en-GB"/>
        </w:rPr>
        <w:t>投标人可拒绝接受延期要求。同意延长有效期的投标人，但</w:t>
      </w:r>
      <w:r>
        <w:rPr>
          <w:rFonts w:asciiTheme="minorEastAsia" w:hAnsiTheme="minorEastAsia" w:eastAsiaTheme="minorEastAsia"/>
          <w:color w:val="auto"/>
          <w:sz w:val="24"/>
        </w:rPr>
        <w:t>不能修改投标文件。</w:t>
      </w:r>
    </w:p>
    <w:p>
      <w:pPr>
        <w:pStyle w:val="11"/>
        <w:spacing w:before="22" w:line="360" w:lineRule="auto"/>
        <w:rPr>
          <w:color w:val="auto"/>
        </w:rPr>
      </w:pPr>
      <w:r>
        <w:rPr>
          <w:color w:val="auto"/>
        </w:rPr>
        <w:t xml:space="preserve">四、 </w:t>
      </w:r>
      <w:r>
        <w:rPr>
          <w:rFonts w:hint="eastAsia"/>
          <w:color w:val="auto"/>
        </w:rPr>
        <w:t>开标</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1.招标代理机构将在“招标公告”规定的时间和地点进行开标，开标会由招标代理机构工作人员主持，所有投标人均应准时参加开标会。投标截止时间前各投标人的法定代表人（或营业执照中明确的负责人）或其全权代表应出具身份证原件，若为全权代表参加的还须提供《授权委托书》原件（格式参照相关附件内容）。授权委托书另随身携带1份。投标人的法定代表人（或营业执照中明确的负责人）或其全权代表未参加开标会议或迟到的，事后不得对采购相关人员、项目开标过程和评标结果提出异议。评标委员会成员不得参加开标活动。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2. 本次开标采用先拆封、评审资格证明文件和商务与技术文件，待商务与技术文件评审结束后拆封、评审报价文件的方式进行。</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3. 核验出席开标活动现场的各投标人代表及相关单位人员身份，并组织其分别登记、 签到，无关人员可拒绝其进入现场。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4.招标代理机构工作人员接收投标文件并登记，并由供应商代表对递交记录情况进行 签字确认。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5.主持人宣布开标，介绍开标现场的人员情况，宣读提交投标文件的投标人名单、开标纪律、应当回避的情形等注意事项。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6.对投标保证金缴纳情况进行查验、核实，提请投标人或者其推选的代表检查投标文件密封情况。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7. 按投标人提交投标文件的先后顺序当众拆封、清点资格证明文件以及商务与技术 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8.开标结束后，评标委员会依法对投标人的资格进行审查。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9.商务与技术文件评审结束后，主持人宣告商务与技术文件评审无效投标人名称及理由；公布经商务与技术文件评审符合采购需求的投标人名单以及商务与技术文件得分情况。</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10.按投标人提交投标文件的先后顺序当众拆封、清点报价文件（包括正本、副本）数量，宣读开标一览表中的投标报价。当场制作并打印开标记录表，由投标人代表、唱标人、记录人和现场监督员在开标记录表上签字确认（投标人代表未到场或拒绝签字确认的，不影响评标过程）。唱标结束后，现场工作人员将报价文件及开标记录表护送至指定评审地点，由评标委员会对报价的合理性、准确性等进行审查核实。 </w:t>
      </w:r>
    </w:p>
    <w:p>
      <w:pPr>
        <w:pStyle w:val="18"/>
        <w:autoSpaceDE/>
        <w:autoSpaceDN/>
        <w:snapToGrid w:val="0"/>
        <w:spacing w:line="360" w:lineRule="auto"/>
        <w:ind w:firstLine="480" w:firstLineChars="200"/>
        <w:outlineLvl w:val="1"/>
        <w:rPr>
          <w:rFonts w:hint="default" w:hAnsi="宋体" w:cs="宋体"/>
          <w:color w:val="auto"/>
          <w:kern w:val="0"/>
          <w:sz w:val="24"/>
          <w:szCs w:val="24"/>
        </w:rPr>
      </w:pPr>
      <w:r>
        <w:rPr>
          <w:rFonts w:hAnsi="宋体" w:cs="宋体"/>
          <w:color w:val="auto"/>
          <w:kern w:val="0"/>
          <w:sz w:val="24"/>
          <w:szCs w:val="24"/>
        </w:rPr>
        <w:t xml:space="preserve">11. 主持人公布投标报价得分、综合得分以及中标候选人排序名单。 </w:t>
      </w:r>
    </w:p>
    <w:p>
      <w:pPr>
        <w:pStyle w:val="18"/>
        <w:autoSpaceDE/>
        <w:autoSpaceDN/>
        <w:snapToGrid w:val="0"/>
        <w:spacing w:line="360" w:lineRule="auto"/>
        <w:ind w:firstLine="480" w:firstLineChars="200"/>
        <w:outlineLvl w:val="1"/>
        <w:rPr>
          <w:rFonts w:hint="default"/>
          <w:color w:val="auto"/>
          <w:sz w:val="29"/>
        </w:rPr>
      </w:pPr>
      <w:r>
        <w:rPr>
          <w:rFonts w:hAnsi="宋体" w:cs="宋体"/>
          <w:color w:val="auto"/>
          <w:kern w:val="0"/>
          <w:sz w:val="24"/>
          <w:szCs w:val="24"/>
        </w:rPr>
        <w:t>12.开标会议结束</w:t>
      </w:r>
    </w:p>
    <w:p>
      <w:pPr>
        <w:pStyle w:val="18"/>
        <w:snapToGrid w:val="0"/>
        <w:spacing w:line="360" w:lineRule="auto"/>
        <w:outlineLvl w:val="1"/>
        <w:rPr>
          <w:rFonts w:hint="default" w:hAnsi="宋体"/>
          <w:b/>
          <w:bCs/>
          <w:color w:val="auto"/>
          <w:sz w:val="24"/>
          <w:szCs w:val="24"/>
        </w:rPr>
      </w:pPr>
      <w:r>
        <w:rPr>
          <w:rFonts w:hAnsi="宋体"/>
          <w:b/>
          <w:bCs/>
          <w:color w:val="auto"/>
          <w:sz w:val="24"/>
          <w:szCs w:val="24"/>
          <w:lang w:val="en-US"/>
        </w:rPr>
        <w:t>五</w:t>
      </w:r>
      <w:r>
        <w:rPr>
          <w:rFonts w:hAnsi="宋体"/>
          <w:b/>
          <w:bCs/>
          <w:color w:val="auto"/>
          <w:sz w:val="24"/>
          <w:szCs w:val="24"/>
        </w:rPr>
        <w:t>、评标</w:t>
      </w:r>
    </w:p>
    <w:p>
      <w:pPr>
        <w:widowControl/>
        <w:autoSpaceDE/>
        <w:autoSpaceDN/>
        <w:spacing w:line="360" w:lineRule="auto"/>
        <w:ind w:firstLine="480" w:firstLineChars="200"/>
        <w:rPr>
          <w:color w:val="auto"/>
        </w:rPr>
      </w:pPr>
      <w:r>
        <w:rPr>
          <w:rFonts w:hint="eastAsia"/>
          <w:color w:val="auto"/>
          <w:sz w:val="24"/>
          <w:szCs w:val="24"/>
          <w:lang w:val="en-US"/>
        </w:rPr>
        <w:t xml:space="preserve">评标工作由按有关规定组建的评标委员会负责。评标委员会由招标人熟悉相关业务的代表，以及有关技术、经济等方面的专家组成。 </w:t>
      </w:r>
    </w:p>
    <w:p>
      <w:pPr>
        <w:widowControl/>
        <w:autoSpaceDE/>
        <w:autoSpaceDN/>
        <w:spacing w:line="360" w:lineRule="auto"/>
        <w:ind w:firstLine="480" w:firstLineChars="200"/>
        <w:rPr>
          <w:color w:val="auto"/>
        </w:rPr>
      </w:pPr>
      <w:r>
        <w:rPr>
          <w:rFonts w:hint="eastAsia"/>
          <w:color w:val="auto"/>
          <w:sz w:val="24"/>
          <w:szCs w:val="24"/>
          <w:lang w:val="en-US"/>
        </w:rPr>
        <w:t xml:space="preserve">（一）组织评标程序 </w:t>
      </w:r>
    </w:p>
    <w:p>
      <w:pPr>
        <w:widowControl/>
        <w:autoSpaceDE/>
        <w:autoSpaceDN/>
        <w:spacing w:line="360" w:lineRule="auto"/>
        <w:ind w:firstLine="480" w:firstLineChars="200"/>
        <w:rPr>
          <w:color w:val="auto"/>
        </w:rPr>
      </w:pPr>
      <w:r>
        <w:rPr>
          <w:rFonts w:hint="eastAsia"/>
          <w:color w:val="auto"/>
          <w:sz w:val="24"/>
          <w:szCs w:val="24"/>
          <w:lang w:val="en-US"/>
        </w:rPr>
        <w:t xml:space="preserve">招标代理机构将按照招标文件规定的时间、地点和程序组织评标，各评审专家及相关人员应参加评审活动并接受核验、签到，无关人员不得进入评审现场。 </w:t>
      </w:r>
    </w:p>
    <w:p>
      <w:pPr>
        <w:widowControl/>
        <w:autoSpaceDE/>
        <w:autoSpaceDN/>
        <w:spacing w:line="360" w:lineRule="auto"/>
        <w:ind w:firstLine="480" w:firstLineChars="200"/>
        <w:rPr>
          <w:color w:val="auto"/>
        </w:rPr>
      </w:pPr>
      <w:r>
        <w:rPr>
          <w:rFonts w:hint="eastAsia"/>
          <w:color w:val="auto"/>
          <w:sz w:val="24"/>
          <w:szCs w:val="24"/>
          <w:lang w:val="en-US"/>
        </w:rPr>
        <w:t xml:space="preserve">1、核验出席评审活动现场的评标委员会各成员和相关监督人员身份，并要求其登记、签到，按规定统一收缴、保存其通讯工具，无关人员一律拒绝其进入评审现场。 </w:t>
      </w:r>
    </w:p>
    <w:p>
      <w:pPr>
        <w:widowControl/>
        <w:autoSpaceDE/>
        <w:autoSpaceDN/>
        <w:spacing w:line="360" w:lineRule="auto"/>
        <w:ind w:firstLine="480" w:firstLineChars="200"/>
        <w:rPr>
          <w:color w:val="auto"/>
        </w:rPr>
      </w:pPr>
      <w:r>
        <w:rPr>
          <w:rFonts w:hint="eastAsia"/>
          <w:color w:val="auto"/>
          <w:sz w:val="24"/>
          <w:szCs w:val="24"/>
          <w:lang w:val="en-US"/>
        </w:rPr>
        <w:t xml:space="preserve">2、介绍评审现场的人员情况，宣布评审工作纪律，告知评审人员应当回避情形；组织推选评标委员会组长。 </w:t>
      </w:r>
    </w:p>
    <w:p>
      <w:pPr>
        <w:widowControl/>
        <w:autoSpaceDE/>
        <w:autoSpaceDN/>
        <w:spacing w:line="360" w:lineRule="auto"/>
        <w:ind w:firstLine="480" w:firstLineChars="200"/>
        <w:rPr>
          <w:color w:val="auto"/>
        </w:rPr>
      </w:pPr>
      <w:r>
        <w:rPr>
          <w:rFonts w:hint="eastAsia"/>
          <w:color w:val="auto"/>
          <w:sz w:val="24"/>
          <w:szCs w:val="24"/>
          <w:lang w:val="en-US"/>
        </w:rPr>
        <w:t xml:space="preserve">3、宣读提交投标文件的供应商名单。 </w:t>
      </w:r>
    </w:p>
    <w:p>
      <w:pPr>
        <w:widowControl/>
        <w:autoSpaceDE/>
        <w:autoSpaceDN/>
        <w:spacing w:line="360" w:lineRule="auto"/>
        <w:ind w:firstLine="480" w:firstLineChars="200"/>
        <w:rPr>
          <w:color w:val="auto"/>
        </w:rPr>
      </w:pPr>
      <w:r>
        <w:rPr>
          <w:rFonts w:hint="eastAsia"/>
          <w:color w:val="auto"/>
          <w:sz w:val="24"/>
          <w:szCs w:val="24"/>
          <w:lang w:val="en-US"/>
        </w:rPr>
        <w:t xml:space="preserve">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 </w:t>
      </w:r>
    </w:p>
    <w:p>
      <w:pPr>
        <w:widowControl/>
        <w:autoSpaceDE/>
        <w:autoSpaceDN/>
        <w:spacing w:line="360" w:lineRule="auto"/>
        <w:ind w:firstLine="480" w:firstLineChars="200"/>
        <w:rPr>
          <w:color w:val="auto"/>
        </w:rPr>
      </w:pPr>
      <w:r>
        <w:rPr>
          <w:rFonts w:hint="eastAsia"/>
          <w:color w:val="auto"/>
          <w:sz w:val="24"/>
          <w:szCs w:val="24"/>
          <w:lang w:val="en-US"/>
        </w:rPr>
        <w:t xml:space="preserve">5、评标委员会组长组织评审人员独立评审。评标委员会对拟认定为投标文件无效，应组织相关供应商代表进行陈述、澄清或申辩；招标代理机构可协助评标委员会组长对打分结果进行校对、核对。 </w:t>
      </w:r>
    </w:p>
    <w:p>
      <w:pPr>
        <w:widowControl/>
        <w:autoSpaceDE/>
        <w:autoSpaceDN/>
        <w:spacing w:line="360" w:lineRule="auto"/>
        <w:ind w:firstLine="480" w:firstLineChars="200"/>
        <w:rPr>
          <w:color w:val="auto"/>
        </w:rPr>
      </w:pPr>
      <w:r>
        <w:rPr>
          <w:rFonts w:hint="eastAsia"/>
          <w:color w:val="auto"/>
          <w:sz w:val="24"/>
          <w:szCs w:val="24"/>
          <w:lang w:val="en-US"/>
        </w:rPr>
        <w:t xml:space="preserve">6、做好评审现场相关记录，协助评标委员会组长做好评审报告起草、有关内容电脑文字录入等工作，并要求评标委员会各成员签字确认。 </w:t>
      </w:r>
    </w:p>
    <w:p>
      <w:pPr>
        <w:widowControl/>
        <w:autoSpaceDE/>
        <w:autoSpaceDN/>
        <w:spacing w:line="360" w:lineRule="auto"/>
        <w:ind w:firstLine="480" w:firstLineChars="200"/>
        <w:rPr>
          <w:color w:val="auto"/>
        </w:rPr>
      </w:pPr>
      <w:r>
        <w:rPr>
          <w:rFonts w:hint="eastAsia"/>
          <w:color w:val="auto"/>
          <w:sz w:val="24"/>
          <w:szCs w:val="24"/>
          <w:lang w:val="en-US"/>
        </w:rPr>
        <w:t xml:space="preserve">7、评审结束后，招标代理机构应对评标委员会各成员的专业水平、职业道德、遵纪守法等情况进行评价；同时按规定向评审专家发放评审费，并交还评审人员及其他现场相关人员的通讯工具。 </w:t>
      </w:r>
    </w:p>
    <w:p>
      <w:pPr>
        <w:widowControl/>
        <w:autoSpaceDE/>
        <w:autoSpaceDN/>
        <w:spacing w:line="360" w:lineRule="auto"/>
        <w:ind w:firstLine="482" w:firstLineChars="200"/>
        <w:rPr>
          <w:color w:val="auto"/>
        </w:rPr>
      </w:pPr>
      <w:r>
        <w:rPr>
          <w:rFonts w:hint="eastAsia"/>
          <w:b/>
          <w:color w:val="auto"/>
          <w:sz w:val="24"/>
          <w:szCs w:val="24"/>
          <w:lang w:val="en-US"/>
        </w:rPr>
        <w:t xml:space="preserve">（二）评标委员会评审程序 </w:t>
      </w:r>
    </w:p>
    <w:p>
      <w:pPr>
        <w:widowControl/>
        <w:autoSpaceDE/>
        <w:autoSpaceDN/>
        <w:spacing w:line="360" w:lineRule="auto"/>
        <w:ind w:firstLine="480" w:firstLineChars="200"/>
        <w:rPr>
          <w:color w:val="auto"/>
        </w:rPr>
      </w:pPr>
      <w:r>
        <w:rPr>
          <w:rFonts w:hint="eastAsia"/>
          <w:color w:val="auto"/>
          <w:sz w:val="24"/>
          <w:szCs w:val="24"/>
          <w:lang w:val="en-US"/>
        </w:rPr>
        <w:t xml:space="preserve">1、在评审专家中推选评标委员会组长，优先推选资深专家为组长。 </w:t>
      </w:r>
    </w:p>
    <w:p>
      <w:pPr>
        <w:widowControl/>
        <w:autoSpaceDE/>
        <w:autoSpaceDN/>
        <w:spacing w:line="360" w:lineRule="auto"/>
        <w:ind w:firstLine="480" w:firstLineChars="200"/>
        <w:rPr>
          <w:color w:val="auto"/>
        </w:rPr>
      </w:pPr>
      <w:r>
        <w:rPr>
          <w:rFonts w:hint="eastAsia"/>
          <w:color w:val="auto"/>
          <w:sz w:val="24"/>
          <w:szCs w:val="24"/>
          <w:lang w:val="en-US"/>
        </w:rPr>
        <w:t xml:space="preserve">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 </w:t>
      </w:r>
    </w:p>
    <w:p>
      <w:pPr>
        <w:widowControl/>
        <w:autoSpaceDE/>
        <w:autoSpaceDN/>
        <w:spacing w:line="360" w:lineRule="auto"/>
        <w:ind w:firstLine="480" w:firstLineChars="200"/>
        <w:rPr>
          <w:color w:val="auto"/>
        </w:rPr>
      </w:pPr>
      <w:r>
        <w:rPr>
          <w:rFonts w:hint="eastAsia"/>
          <w:color w:val="auto"/>
          <w:sz w:val="24"/>
          <w:szCs w:val="24"/>
          <w:lang w:val="en-US"/>
        </w:rPr>
        <w:t xml:space="preserve">3、评审人员对各投标人投标文件的有效性、完整性和响应程度进行审查，确定是否对招标文件作出实质性响应。 </w:t>
      </w:r>
    </w:p>
    <w:p>
      <w:pPr>
        <w:widowControl/>
        <w:autoSpaceDE/>
        <w:autoSpaceDN/>
        <w:spacing w:line="360" w:lineRule="auto"/>
        <w:ind w:firstLine="480" w:firstLineChars="200"/>
        <w:rPr>
          <w:color w:val="auto"/>
        </w:rPr>
      </w:pPr>
      <w:r>
        <w:rPr>
          <w:rFonts w:hint="eastAsia"/>
          <w:color w:val="auto"/>
          <w:sz w:val="24"/>
          <w:szCs w:val="24"/>
          <w:lang w:val="en-US"/>
        </w:rPr>
        <w:t xml:space="preserve">4、评审人员按招标文件规定的评审方法和评审标准，依法独立对各投标人投标文件进行评估、比较，并给予评价或打分，不受任何单位和个人的干预。 </w:t>
      </w:r>
    </w:p>
    <w:p>
      <w:pPr>
        <w:widowControl/>
        <w:autoSpaceDE/>
        <w:autoSpaceDN/>
        <w:spacing w:line="360" w:lineRule="auto"/>
        <w:ind w:firstLine="480" w:firstLineChars="200"/>
        <w:rPr>
          <w:color w:val="auto"/>
        </w:rPr>
      </w:pPr>
      <w:r>
        <w:rPr>
          <w:rFonts w:hint="eastAsia"/>
          <w:color w:val="auto"/>
          <w:sz w:val="24"/>
          <w:szCs w:val="24"/>
          <w:lang w:val="en-US"/>
        </w:rPr>
        <w:t xml:space="preserve">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 </w:t>
      </w:r>
    </w:p>
    <w:p>
      <w:pPr>
        <w:widowControl/>
        <w:autoSpaceDE/>
        <w:autoSpaceDN/>
        <w:spacing w:line="360" w:lineRule="auto"/>
        <w:ind w:firstLine="480" w:firstLineChars="200"/>
        <w:rPr>
          <w:color w:val="auto"/>
        </w:rPr>
      </w:pPr>
      <w:r>
        <w:rPr>
          <w:rFonts w:hint="eastAsia"/>
          <w:color w:val="auto"/>
          <w:sz w:val="24"/>
          <w:szCs w:val="24"/>
          <w:lang w:val="en-US"/>
        </w:rPr>
        <w:t xml:space="preserve">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widowControl/>
        <w:autoSpaceDE/>
        <w:autoSpaceDN/>
        <w:spacing w:line="360" w:lineRule="auto"/>
        <w:ind w:firstLine="480" w:firstLineChars="200"/>
        <w:rPr>
          <w:color w:val="auto"/>
        </w:rPr>
      </w:pPr>
      <w:r>
        <w:rPr>
          <w:rFonts w:hint="eastAsia"/>
          <w:color w:val="auto"/>
          <w:sz w:val="24"/>
          <w:szCs w:val="24"/>
          <w:lang w:val="en-US"/>
        </w:rPr>
        <w:t xml:space="preserve">7、评审人员需对招标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 </w:t>
      </w:r>
    </w:p>
    <w:p>
      <w:pPr>
        <w:widowControl/>
        <w:autoSpaceDE/>
        <w:autoSpaceDN/>
        <w:spacing w:line="360" w:lineRule="auto"/>
        <w:ind w:firstLine="480" w:firstLineChars="200"/>
        <w:rPr>
          <w:color w:val="auto"/>
        </w:rPr>
      </w:pPr>
      <w:r>
        <w:rPr>
          <w:rFonts w:hint="eastAsia"/>
          <w:color w:val="auto"/>
          <w:sz w:val="24"/>
          <w:szCs w:val="24"/>
          <w:lang w:val="en-US"/>
        </w:rPr>
        <w:t xml:space="preserve">8、评标委员会根据评审汇总情况和招标文件规定确定中标候选人排序名单。 </w:t>
      </w:r>
    </w:p>
    <w:p>
      <w:pPr>
        <w:widowControl/>
        <w:autoSpaceDE/>
        <w:autoSpaceDN/>
        <w:spacing w:line="360" w:lineRule="auto"/>
        <w:ind w:firstLine="480" w:firstLineChars="200"/>
        <w:rPr>
          <w:color w:val="auto"/>
        </w:rPr>
      </w:pPr>
      <w:r>
        <w:rPr>
          <w:rFonts w:hint="eastAsia"/>
          <w:color w:val="auto"/>
          <w:sz w:val="24"/>
          <w:szCs w:val="24"/>
          <w:lang w:val="en-US"/>
        </w:rPr>
        <w:t>9、起草评审报告，所有评审人员须在评审报告上签字确认。</w:t>
      </w:r>
    </w:p>
    <w:p>
      <w:pPr>
        <w:autoSpaceDE/>
        <w:autoSpaceDN/>
        <w:snapToGrid w:val="0"/>
        <w:spacing w:line="360" w:lineRule="auto"/>
        <w:ind w:firstLine="482" w:firstLineChars="200"/>
        <w:rPr>
          <w:color w:val="auto"/>
          <w:sz w:val="24"/>
          <w:szCs w:val="24"/>
        </w:rPr>
      </w:pPr>
      <w:r>
        <w:rPr>
          <w:rFonts w:hint="eastAsia"/>
          <w:b/>
          <w:bCs/>
          <w:color w:val="auto"/>
          <w:sz w:val="24"/>
          <w:szCs w:val="24"/>
        </w:rPr>
        <w:t>（三）无效标和废标</w:t>
      </w:r>
    </w:p>
    <w:p>
      <w:pPr>
        <w:pStyle w:val="27"/>
        <w:autoSpaceDE/>
        <w:autoSpaceDN/>
        <w:spacing w:before="0" w:beforeAutospacing="0" w:after="0" w:afterAutospacing="0" w:line="360" w:lineRule="auto"/>
        <w:ind w:firstLine="361" w:firstLineChars="150"/>
        <w:jc w:val="both"/>
        <w:rPr>
          <w:rFonts w:hint="default" w:cs="Times New Roman"/>
          <w:b/>
          <w:bCs/>
          <w:color w:val="auto"/>
        </w:rPr>
      </w:pPr>
      <w:r>
        <w:rPr>
          <w:b/>
          <w:bCs/>
          <w:color w:val="auto"/>
          <w:lang w:val="en-US"/>
        </w:rPr>
        <w:t>1、</w:t>
      </w:r>
      <w:r>
        <w:rPr>
          <w:b/>
          <w:bCs/>
          <w:color w:val="auto"/>
        </w:rPr>
        <w:t>投标人存在下列情况之一的，投标无效</w:t>
      </w:r>
    </w:p>
    <w:p>
      <w:pPr>
        <w:autoSpaceDE/>
        <w:autoSpaceDN/>
        <w:adjustRightInd w:val="0"/>
        <w:snapToGrid w:val="0"/>
        <w:spacing w:line="360" w:lineRule="auto"/>
        <w:ind w:firstLine="440" w:firstLineChars="200"/>
        <w:rPr>
          <w:b/>
          <w:bCs/>
          <w:color w:val="auto"/>
          <w:sz w:val="24"/>
          <w:szCs w:val="24"/>
        </w:rPr>
      </w:pPr>
      <w:r>
        <w:rPr>
          <w:rFonts w:hint="eastAsia"/>
          <w:color w:val="auto"/>
          <w:lang w:val="en-US"/>
        </w:rPr>
        <w:t>（1）</w:t>
      </w:r>
      <w:r>
        <w:rPr>
          <w:rFonts w:hint="eastAsia"/>
          <w:color w:val="auto"/>
          <w:sz w:val="24"/>
          <w:szCs w:val="24"/>
        </w:rPr>
        <w:t>、未按照招标文件的规定提交投标保证金的；</w:t>
      </w:r>
    </w:p>
    <w:p>
      <w:pPr>
        <w:pStyle w:val="27"/>
        <w:tabs>
          <w:tab w:val="left" w:pos="7380"/>
        </w:tabs>
        <w:adjustRightInd w:val="0"/>
        <w:snapToGrid w:val="0"/>
        <w:spacing w:before="0" w:beforeAutospacing="0" w:after="0" w:afterAutospacing="0" w:line="360" w:lineRule="auto"/>
        <w:ind w:firstLine="480" w:firstLineChars="200"/>
        <w:jc w:val="both"/>
        <w:rPr>
          <w:rFonts w:hint="default" w:cs="Times New Roman"/>
          <w:color w:val="auto"/>
        </w:rPr>
      </w:pPr>
      <w:r>
        <w:rPr>
          <w:color w:val="auto"/>
        </w:rPr>
        <w:t>（</w:t>
      </w:r>
      <w:r>
        <w:rPr>
          <w:color w:val="auto"/>
          <w:lang w:val="en-US"/>
        </w:rPr>
        <w:t>2</w:t>
      </w:r>
      <w:r>
        <w:rPr>
          <w:color w:val="auto"/>
        </w:rPr>
        <w:t>）、投标文件未按招标文件要求签署、盖章的；</w:t>
      </w:r>
      <w:r>
        <w:rPr>
          <w:rFonts w:cs="Times New Roman"/>
          <w:color w:val="auto"/>
        </w:rPr>
        <w:tab/>
      </w:r>
    </w:p>
    <w:p>
      <w:pPr>
        <w:pStyle w:val="27"/>
        <w:adjustRightInd w:val="0"/>
        <w:snapToGrid w:val="0"/>
        <w:spacing w:before="0" w:beforeAutospacing="0" w:after="0" w:afterAutospacing="0" w:line="360" w:lineRule="auto"/>
        <w:ind w:firstLine="480" w:firstLineChars="200"/>
        <w:jc w:val="both"/>
        <w:rPr>
          <w:rFonts w:hint="default" w:cs="Times New Roman"/>
          <w:color w:val="auto"/>
        </w:rPr>
      </w:pPr>
      <w:r>
        <w:rPr>
          <w:color w:val="auto"/>
        </w:rPr>
        <w:t>（</w:t>
      </w:r>
      <w:r>
        <w:rPr>
          <w:color w:val="auto"/>
          <w:lang w:val="en-US"/>
        </w:rPr>
        <w:t>3</w:t>
      </w:r>
      <w:r>
        <w:rPr>
          <w:color w:val="auto"/>
        </w:rPr>
        <w:t>）、不具备招标文件中规定资格要求的；</w:t>
      </w:r>
    </w:p>
    <w:p>
      <w:pPr>
        <w:adjustRightInd w:val="0"/>
        <w:snapToGrid w:val="0"/>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rPr>
        <w:t>4</w:t>
      </w:r>
      <w:r>
        <w:rPr>
          <w:rFonts w:hint="eastAsia"/>
          <w:color w:val="auto"/>
          <w:sz w:val="24"/>
          <w:szCs w:val="24"/>
        </w:rPr>
        <w:t>）、报价超过招标文件中规定的预算金额或者最高限价的；</w:t>
      </w:r>
    </w:p>
    <w:p>
      <w:pPr>
        <w:pStyle w:val="27"/>
        <w:adjustRightInd w:val="0"/>
        <w:snapToGrid w:val="0"/>
        <w:spacing w:before="0" w:beforeAutospacing="0" w:after="0" w:afterAutospacing="0" w:line="360" w:lineRule="auto"/>
        <w:ind w:firstLine="480" w:firstLineChars="200"/>
        <w:jc w:val="both"/>
        <w:rPr>
          <w:rFonts w:hint="default"/>
          <w:color w:val="auto"/>
        </w:rPr>
      </w:pPr>
      <w:r>
        <w:rPr>
          <w:color w:val="auto"/>
        </w:rPr>
        <w:t>（</w:t>
      </w:r>
      <w:r>
        <w:rPr>
          <w:color w:val="auto"/>
          <w:lang w:val="en-US"/>
        </w:rPr>
        <w:t>5</w:t>
      </w:r>
      <w:r>
        <w:rPr>
          <w:color w:val="auto"/>
        </w:rPr>
        <w:t>）、未实质性响应招标文件的（特别是打“▲”条款）或者投标文件含有招标人不能接受的附加条件的；</w:t>
      </w:r>
    </w:p>
    <w:p>
      <w:pPr>
        <w:pStyle w:val="27"/>
        <w:adjustRightInd w:val="0"/>
        <w:snapToGrid w:val="0"/>
        <w:spacing w:before="0" w:beforeAutospacing="0" w:after="0" w:afterAutospacing="0" w:line="360" w:lineRule="auto"/>
        <w:ind w:firstLine="480" w:firstLineChars="200"/>
        <w:jc w:val="both"/>
        <w:rPr>
          <w:rFonts w:hint="default" w:cs="Times New Roman"/>
          <w:color w:val="auto"/>
        </w:rPr>
      </w:pPr>
      <w:r>
        <w:rPr>
          <w:color w:val="auto"/>
        </w:rPr>
        <w:t>（</w:t>
      </w:r>
      <w:r>
        <w:rPr>
          <w:color w:val="auto"/>
          <w:lang w:val="en-US"/>
        </w:rPr>
        <w:t>6</w:t>
      </w:r>
      <w:r>
        <w:rPr>
          <w:color w:val="auto"/>
        </w:rPr>
        <w:t>）、投标文件实质性内容填写不全或模糊不清，无法辨认的；</w:t>
      </w:r>
    </w:p>
    <w:p>
      <w:pPr>
        <w:tabs>
          <w:tab w:val="left" w:pos="1898"/>
        </w:tabs>
        <w:adjustRightInd w:val="0"/>
        <w:snapToGrid w:val="0"/>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rPr>
        <w:t>7</w:t>
      </w:r>
      <w:r>
        <w:rPr>
          <w:rFonts w:hint="eastAsia"/>
          <w:color w:val="auto"/>
          <w:sz w:val="24"/>
          <w:szCs w:val="24"/>
        </w:rPr>
        <w:t>）、投标技术方案不明确，存在一个或一个以及备选（替代）投标方案的；</w:t>
      </w:r>
    </w:p>
    <w:p>
      <w:pPr>
        <w:tabs>
          <w:tab w:val="left" w:pos="1898"/>
        </w:tabs>
        <w:adjustRightInd w:val="0"/>
        <w:snapToGrid w:val="0"/>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rPr>
        <w:t>8</w:t>
      </w:r>
      <w:r>
        <w:rPr>
          <w:rFonts w:hint="eastAsia"/>
          <w:color w:val="auto"/>
          <w:sz w:val="24"/>
          <w:szCs w:val="24"/>
        </w:rPr>
        <w:t>）、投标有效期、工期、质保期、付款方式等条款不能满足招标文件要求的；</w:t>
      </w:r>
    </w:p>
    <w:p>
      <w:pPr>
        <w:tabs>
          <w:tab w:val="left" w:pos="1898"/>
        </w:tabs>
        <w:adjustRightInd w:val="0"/>
        <w:snapToGrid w:val="0"/>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rPr>
        <w:t>9</w:t>
      </w:r>
      <w:r>
        <w:rPr>
          <w:rFonts w:hint="eastAsia"/>
          <w:color w:val="auto"/>
          <w:sz w:val="24"/>
          <w:szCs w:val="24"/>
        </w:rPr>
        <w:t>）、法律、法规和招标文件规定的其他无效情形。</w:t>
      </w:r>
    </w:p>
    <w:p>
      <w:pPr>
        <w:adjustRightInd w:val="0"/>
        <w:spacing w:line="360" w:lineRule="auto"/>
        <w:ind w:firstLine="482" w:firstLineChars="200"/>
        <w:rPr>
          <w:color w:val="auto"/>
          <w:sz w:val="24"/>
          <w:szCs w:val="24"/>
        </w:rPr>
      </w:pPr>
      <w:r>
        <w:rPr>
          <w:rFonts w:hint="eastAsia"/>
          <w:b/>
          <w:bCs/>
          <w:color w:val="auto"/>
          <w:sz w:val="24"/>
          <w:szCs w:val="24"/>
          <w:lang w:val="en-US"/>
        </w:rPr>
        <w:t>2、</w:t>
      </w:r>
      <w:r>
        <w:rPr>
          <w:rFonts w:hint="eastAsia"/>
          <w:b/>
          <w:bCs/>
          <w:color w:val="auto"/>
          <w:sz w:val="24"/>
          <w:szCs w:val="24"/>
        </w:rPr>
        <w:t>有下列情况之一的，本次招标作为废标处理</w:t>
      </w:r>
    </w:p>
    <w:p>
      <w:pPr>
        <w:pStyle w:val="27"/>
        <w:autoSpaceDE/>
        <w:autoSpaceDN/>
        <w:spacing w:before="0" w:beforeAutospacing="0" w:after="0" w:afterAutospacing="0" w:line="360" w:lineRule="auto"/>
        <w:ind w:firstLine="480" w:firstLineChars="200"/>
        <w:jc w:val="both"/>
        <w:rPr>
          <w:rFonts w:hint="default" w:cs="Times New Roman"/>
          <w:color w:val="auto"/>
        </w:rPr>
      </w:pPr>
      <w:r>
        <w:rPr>
          <w:color w:val="auto"/>
          <w:lang w:val="en-US"/>
        </w:rPr>
        <w:t>（1）</w:t>
      </w:r>
      <w:r>
        <w:rPr>
          <w:color w:val="auto"/>
        </w:rPr>
        <w:t>、出现影响采购公正的违法、违规行为的；</w:t>
      </w:r>
    </w:p>
    <w:p>
      <w:pPr>
        <w:pStyle w:val="27"/>
        <w:autoSpaceDE/>
        <w:autoSpaceDN/>
        <w:spacing w:before="0" w:beforeAutospacing="0" w:after="0" w:afterAutospacing="0" w:line="360" w:lineRule="auto"/>
        <w:ind w:firstLine="480" w:firstLineChars="200"/>
        <w:jc w:val="both"/>
        <w:rPr>
          <w:rFonts w:hint="default" w:cs="Times New Roman"/>
          <w:color w:val="auto"/>
        </w:rPr>
      </w:pPr>
      <w:r>
        <w:rPr>
          <w:color w:val="auto"/>
        </w:rPr>
        <w:t>（</w:t>
      </w:r>
      <w:r>
        <w:rPr>
          <w:color w:val="auto"/>
          <w:lang w:val="en-US"/>
        </w:rPr>
        <w:t>2</w:t>
      </w:r>
      <w:r>
        <w:rPr>
          <w:color w:val="auto"/>
        </w:rPr>
        <w:t>）、因重大变故，采购任务取消的；</w:t>
      </w:r>
    </w:p>
    <w:p>
      <w:pPr>
        <w:pStyle w:val="27"/>
        <w:autoSpaceDE/>
        <w:autoSpaceDN/>
        <w:spacing w:before="0" w:beforeAutospacing="0" w:after="0" w:afterAutospacing="0" w:line="360" w:lineRule="auto"/>
        <w:ind w:firstLine="480" w:firstLineChars="200"/>
        <w:jc w:val="both"/>
        <w:rPr>
          <w:rFonts w:hint="default" w:cs="Times New Roman"/>
          <w:b/>
          <w:bCs/>
          <w:color w:val="auto"/>
        </w:rPr>
      </w:pPr>
      <w:r>
        <w:rPr>
          <w:color w:val="auto"/>
        </w:rPr>
        <w:t>（</w:t>
      </w:r>
      <w:r>
        <w:rPr>
          <w:color w:val="auto"/>
          <w:lang w:val="en-US"/>
        </w:rPr>
        <w:t>3</w:t>
      </w:r>
      <w:r>
        <w:rPr>
          <w:color w:val="auto"/>
        </w:rPr>
        <w:t xml:space="preserve">）、评标委员会发现招标文件存在歧义、重大缺陷导致评标工作无法进行，或者招标文件内容违反国家有关强制性规定的； </w:t>
      </w:r>
    </w:p>
    <w:p>
      <w:pPr>
        <w:pStyle w:val="27"/>
        <w:spacing w:before="0" w:beforeAutospacing="0" w:after="0" w:afterAutospacing="0" w:line="360" w:lineRule="auto"/>
        <w:ind w:firstLine="600" w:firstLineChars="250"/>
        <w:jc w:val="both"/>
        <w:rPr>
          <w:rFonts w:hint="default"/>
          <w:color w:val="auto"/>
        </w:rPr>
      </w:pPr>
      <w:r>
        <w:rPr>
          <w:color w:val="auto"/>
          <w:lang w:val="en-US"/>
        </w:rPr>
        <w:t>（4）</w:t>
      </w:r>
      <w:r>
        <w:rPr>
          <w:color w:val="auto"/>
        </w:rPr>
        <w:t>、法律、法规和招标文件规定的其他导致评标结果无效的。</w:t>
      </w:r>
    </w:p>
    <w:p>
      <w:pPr>
        <w:pStyle w:val="18"/>
        <w:snapToGrid w:val="0"/>
        <w:spacing w:line="360" w:lineRule="auto"/>
        <w:ind w:left="743" w:leftChars="228" w:hanging="241" w:hangingChars="100"/>
        <w:rPr>
          <w:rFonts w:hint="default" w:hAnsi="宋体"/>
          <w:b/>
          <w:bCs/>
          <w:color w:val="auto"/>
          <w:sz w:val="24"/>
          <w:szCs w:val="24"/>
        </w:rPr>
      </w:pPr>
      <w:r>
        <w:rPr>
          <w:rFonts w:hAnsi="宋体"/>
          <w:b/>
          <w:bCs/>
          <w:color w:val="auto"/>
          <w:sz w:val="24"/>
          <w:szCs w:val="24"/>
        </w:rPr>
        <w:t>（四）错误修正</w:t>
      </w:r>
    </w:p>
    <w:p>
      <w:pPr>
        <w:pStyle w:val="27"/>
        <w:spacing w:before="0" w:beforeAutospacing="0" w:after="0" w:afterAutospacing="0" w:line="360" w:lineRule="auto"/>
        <w:ind w:firstLine="480" w:firstLineChars="200"/>
        <w:jc w:val="both"/>
        <w:rPr>
          <w:rFonts w:hint="default" w:cs="Times New Roman"/>
          <w:color w:val="auto"/>
        </w:rPr>
      </w:pPr>
      <w:r>
        <w:rPr>
          <w:color w:val="auto"/>
        </w:rPr>
        <w:t>投标文件报价出现前后不一致的，除招标文件另有规定外，按照下列规定修正：</w:t>
      </w:r>
    </w:p>
    <w:p>
      <w:pPr>
        <w:pStyle w:val="27"/>
        <w:spacing w:before="0" w:beforeAutospacing="0" w:after="0" w:afterAutospacing="0" w:line="360" w:lineRule="auto"/>
        <w:jc w:val="both"/>
        <w:rPr>
          <w:rFonts w:hint="default" w:cs="Times New Roman"/>
          <w:color w:val="auto"/>
        </w:rPr>
      </w:pPr>
      <w:r>
        <w:rPr>
          <w:color w:val="auto"/>
        </w:rPr>
        <w:t>　　1、投标文件中开标一览表（报价表）内容与投标文件中相应内容不一致的，以开标一览表（报价表）为准；</w:t>
      </w:r>
    </w:p>
    <w:p>
      <w:pPr>
        <w:pStyle w:val="27"/>
        <w:spacing w:before="0" w:beforeAutospacing="0" w:after="0" w:afterAutospacing="0" w:line="360" w:lineRule="auto"/>
        <w:jc w:val="both"/>
        <w:rPr>
          <w:rFonts w:hint="default" w:cs="Times New Roman"/>
          <w:color w:val="auto"/>
        </w:rPr>
      </w:pPr>
      <w:r>
        <w:rPr>
          <w:color w:val="auto"/>
        </w:rPr>
        <w:t>　　2、大写金额和小写金额不一致的，以大写金额为准；</w:t>
      </w:r>
    </w:p>
    <w:p>
      <w:pPr>
        <w:pStyle w:val="27"/>
        <w:spacing w:before="0" w:beforeAutospacing="0" w:after="0" w:afterAutospacing="0" w:line="360" w:lineRule="auto"/>
        <w:jc w:val="both"/>
        <w:rPr>
          <w:rFonts w:hint="default" w:cs="Times New Roman"/>
          <w:color w:val="auto"/>
        </w:rPr>
      </w:pPr>
      <w:r>
        <w:rPr>
          <w:color w:val="auto"/>
        </w:rPr>
        <w:t>　　3、单价金额小数点或者百分比有明显错位的，以开标一览表的总价为准，并修改单价；</w:t>
      </w:r>
    </w:p>
    <w:p>
      <w:pPr>
        <w:pStyle w:val="27"/>
        <w:spacing w:before="0" w:beforeAutospacing="0" w:after="0" w:afterAutospacing="0" w:line="360" w:lineRule="auto"/>
        <w:jc w:val="both"/>
        <w:rPr>
          <w:rFonts w:hint="default" w:cs="Times New Roman"/>
          <w:color w:val="auto"/>
        </w:rPr>
      </w:pPr>
      <w:r>
        <w:rPr>
          <w:color w:val="auto"/>
        </w:rPr>
        <w:t>　　4、总价金额与按单价汇总金额不一致的，以单价金额计算结果为准。</w:t>
      </w:r>
    </w:p>
    <w:p>
      <w:pPr>
        <w:pStyle w:val="27"/>
        <w:spacing w:before="0" w:beforeAutospacing="0" w:after="0" w:afterAutospacing="0" w:line="360" w:lineRule="auto"/>
        <w:jc w:val="both"/>
        <w:rPr>
          <w:rFonts w:hint="default" w:cs="Times New Roman"/>
          <w:color w:val="auto"/>
        </w:rPr>
      </w:pPr>
      <w:r>
        <w:rPr>
          <w:color w:val="auto"/>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tabs>
          <w:tab w:val="left" w:pos="630"/>
        </w:tabs>
        <w:snapToGrid w:val="0"/>
        <w:spacing w:line="360" w:lineRule="auto"/>
        <w:ind w:firstLine="472" w:firstLineChars="196"/>
        <w:rPr>
          <w:rFonts w:hint="default" w:hAnsi="宋体"/>
          <w:b/>
          <w:bCs/>
          <w:color w:val="auto"/>
          <w:sz w:val="24"/>
          <w:szCs w:val="24"/>
        </w:rPr>
      </w:pPr>
      <w:r>
        <w:rPr>
          <w:rFonts w:hAnsi="宋体"/>
          <w:b/>
          <w:bCs/>
          <w:color w:val="auto"/>
          <w:sz w:val="24"/>
          <w:szCs w:val="24"/>
        </w:rPr>
        <w:t>（五）评标原则和评标办法</w:t>
      </w:r>
    </w:p>
    <w:p>
      <w:pPr>
        <w:pStyle w:val="18"/>
        <w:snapToGrid w:val="0"/>
        <w:spacing w:line="360" w:lineRule="auto"/>
        <w:ind w:firstLine="600" w:firstLineChars="250"/>
        <w:rPr>
          <w:rFonts w:hint="default" w:hAnsi="宋体"/>
          <w:color w:val="auto"/>
          <w:sz w:val="24"/>
          <w:szCs w:val="24"/>
        </w:rPr>
      </w:pPr>
      <w:r>
        <w:rPr>
          <w:rFonts w:hAnsi="宋体"/>
          <w:color w:val="auto"/>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line="360" w:lineRule="auto"/>
        <w:ind w:firstLine="600" w:firstLineChars="250"/>
        <w:rPr>
          <w:rFonts w:hint="default" w:hAnsi="宋体"/>
          <w:color w:val="auto"/>
          <w:sz w:val="24"/>
          <w:szCs w:val="24"/>
        </w:rPr>
      </w:pPr>
      <w:r>
        <w:rPr>
          <w:rFonts w:hAnsi="宋体"/>
          <w:color w:val="auto"/>
          <w:sz w:val="24"/>
          <w:szCs w:val="24"/>
        </w:rPr>
        <w:t>2、评标办法。具体评标内容及评分标准等详见《第三章：评标方法及评分标准》。</w:t>
      </w:r>
    </w:p>
    <w:p>
      <w:pPr>
        <w:pStyle w:val="18"/>
        <w:snapToGrid w:val="0"/>
        <w:spacing w:line="360" w:lineRule="auto"/>
        <w:ind w:firstLine="472" w:firstLineChars="196"/>
        <w:rPr>
          <w:rFonts w:hint="default" w:hAnsi="宋体"/>
          <w:b/>
          <w:bCs/>
          <w:color w:val="auto"/>
          <w:sz w:val="24"/>
          <w:szCs w:val="24"/>
        </w:rPr>
      </w:pPr>
      <w:r>
        <w:rPr>
          <w:rFonts w:hAnsi="宋体"/>
          <w:b/>
          <w:bCs/>
          <w:color w:val="auto"/>
          <w:sz w:val="24"/>
          <w:szCs w:val="24"/>
        </w:rPr>
        <w:t>（六）评标过程的监控</w:t>
      </w:r>
    </w:p>
    <w:p>
      <w:pPr>
        <w:pStyle w:val="27"/>
        <w:spacing w:before="0" w:beforeAutospacing="0" w:after="0" w:afterAutospacing="0" w:line="360" w:lineRule="auto"/>
        <w:ind w:firstLine="360" w:firstLineChars="150"/>
        <w:jc w:val="both"/>
        <w:rPr>
          <w:rFonts w:hint="default"/>
          <w:color w:val="auto"/>
        </w:rPr>
      </w:pPr>
      <w:r>
        <w:rPr>
          <w:color w:val="auto"/>
        </w:rPr>
        <w:t xml:space="preserve">1.本项目评标过程实行全程录音、录像监控，投标人在评标过程中所进行的试图影响评标结果的不公正活动，可能导致其投标被拒绝。 </w:t>
      </w:r>
    </w:p>
    <w:p>
      <w:pPr>
        <w:pStyle w:val="27"/>
        <w:spacing w:before="0" w:beforeAutospacing="0" w:after="0" w:afterAutospacing="0" w:line="360" w:lineRule="auto"/>
        <w:ind w:firstLine="360" w:firstLineChars="150"/>
        <w:jc w:val="both"/>
        <w:rPr>
          <w:rFonts w:hint="default"/>
          <w:color w:val="auto"/>
        </w:rPr>
      </w:pPr>
      <w:r>
        <w:rPr>
          <w:color w:val="auto"/>
        </w:rPr>
        <w:t>2.评审过程中出现录音录像采集设备不能正常运行的，应当立即封存评审资料、中止评审活动，直至设备（或替代设备）运转正常或转移至符合条件的场所后继续进行评审工作。</w:t>
      </w:r>
    </w:p>
    <w:p>
      <w:pPr>
        <w:pStyle w:val="27"/>
        <w:spacing w:before="0" w:beforeAutospacing="0" w:after="0" w:afterAutospacing="0" w:line="360" w:lineRule="auto"/>
        <w:ind w:firstLine="361" w:firstLineChars="150"/>
        <w:jc w:val="both"/>
        <w:rPr>
          <w:rFonts w:hint="default" w:cs="Times New Roman"/>
          <w:b/>
          <w:bCs/>
          <w:color w:val="auto"/>
        </w:rPr>
      </w:pPr>
      <w:r>
        <w:rPr>
          <w:b/>
          <w:bCs/>
          <w:color w:val="auto"/>
          <w:lang w:val="en-US"/>
        </w:rPr>
        <w:t>六</w:t>
      </w:r>
      <w:r>
        <w:rPr>
          <w:b/>
          <w:bCs/>
          <w:color w:val="auto"/>
        </w:rPr>
        <w:t>、定标</w:t>
      </w:r>
    </w:p>
    <w:p>
      <w:pPr>
        <w:spacing w:line="360" w:lineRule="auto"/>
        <w:ind w:firstLine="480" w:firstLineChars="200"/>
        <w:rPr>
          <w:color w:val="auto"/>
          <w:sz w:val="24"/>
          <w:szCs w:val="24"/>
          <w:lang w:val="en-US" w:bidi="ar-SA"/>
        </w:rPr>
      </w:pPr>
      <w:r>
        <w:rPr>
          <w:rFonts w:hint="eastAsia"/>
          <w:color w:val="auto"/>
          <w:sz w:val="24"/>
          <w:szCs w:val="24"/>
          <w:lang w:val="en-US" w:bidi="ar-SA"/>
        </w:rPr>
        <w:t xml:space="preserve">1.招标人根据评标结果，中标候选人应当在三门县公共资源交易中心网站接受公示。 </w:t>
      </w:r>
    </w:p>
    <w:p>
      <w:pPr>
        <w:spacing w:line="360" w:lineRule="auto"/>
        <w:ind w:firstLine="480" w:firstLineChars="200"/>
        <w:rPr>
          <w:color w:val="auto"/>
          <w:sz w:val="24"/>
          <w:szCs w:val="24"/>
          <w:lang w:val="en-US" w:bidi="ar-SA"/>
        </w:rPr>
      </w:pPr>
      <w:r>
        <w:rPr>
          <w:rFonts w:hint="eastAsia"/>
          <w:color w:val="auto"/>
          <w:sz w:val="24"/>
          <w:szCs w:val="24"/>
          <w:lang w:val="en-US" w:bidi="ar-SA"/>
        </w:rPr>
        <w:t xml:space="preserve">2.招标人应当确定中标候选人为中标人。中标候选人放弃中标，或者因不可抗力或者 自身原因不能履行采购合同的，或者因其他情形造成其资格无效的，则本次投标失败，重新组织招标。 </w:t>
      </w:r>
    </w:p>
    <w:p>
      <w:pPr>
        <w:spacing w:line="360" w:lineRule="auto"/>
        <w:ind w:firstLine="480" w:firstLineChars="200"/>
        <w:rPr>
          <w:color w:val="auto"/>
          <w:sz w:val="24"/>
          <w:szCs w:val="24"/>
          <w:lang w:val="en-US" w:bidi="ar-SA"/>
        </w:rPr>
      </w:pPr>
      <w:r>
        <w:rPr>
          <w:rFonts w:hint="eastAsia"/>
          <w:color w:val="auto"/>
          <w:sz w:val="24"/>
          <w:szCs w:val="24"/>
          <w:lang w:val="en-US" w:bidi="ar-SA"/>
        </w:rPr>
        <w:t xml:space="preserve">3.招标人向中标人发出中标通知书，同时将中标结果在三门县公共资源交易中心网站 上发布，不再另行书面通知未中标的投标人。 </w:t>
      </w:r>
    </w:p>
    <w:p>
      <w:pPr>
        <w:spacing w:line="360" w:lineRule="auto"/>
        <w:ind w:firstLine="480" w:firstLineChars="200"/>
        <w:rPr>
          <w:color w:val="auto"/>
          <w:sz w:val="24"/>
          <w:szCs w:val="24"/>
          <w:lang w:val="en-US" w:bidi="ar-SA"/>
        </w:rPr>
      </w:pPr>
      <w:r>
        <w:rPr>
          <w:rFonts w:hint="eastAsia"/>
          <w:color w:val="auto"/>
          <w:sz w:val="24"/>
          <w:szCs w:val="24"/>
          <w:lang w:val="en-US" w:bidi="ar-SA"/>
        </w:rPr>
        <w:t xml:space="preserve">4.中标通知书对招标人和中标人具有法律约束力。中标通知书发出后，招标人改变中标结果或者中标人放弃中标的，应当承担法律责任。 </w:t>
      </w:r>
    </w:p>
    <w:p>
      <w:pPr>
        <w:spacing w:line="360" w:lineRule="auto"/>
        <w:ind w:firstLine="480" w:firstLineChars="200"/>
        <w:rPr>
          <w:color w:val="auto"/>
          <w:sz w:val="24"/>
          <w:szCs w:val="24"/>
          <w:lang w:val="en-US" w:bidi="ar-SA"/>
        </w:rPr>
      </w:pPr>
      <w:r>
        <w:rPr>
          <w:rFonts w:hint="eastAsia"/>
          <w:color w:val="auto"/>
          <w:sz w:val="24"/>
          <w:szCs w:val="24"/>
          <w:lang w:val="en-US" w:bidi="ar-SA"/>
        </w:rPr>
        <w:t>5.中标通知书发出之日起至合同签订前，中标人不得开展项目实质性工作（如订货、 施工等）。否则，造成的有关损失由中标人自行承担。</w:t>
      </w:r>
    </w:p>
    <w:p>
      <w:pPr>
        <w:spacing w:line="360" w:lineRule="auto"/>
        <w:rPr>
          <w:color w:val="auto"/>
          <w:sz w:val="24"/>
          <w:szCs w:val="24"/>
        </w:rPr>
      </w:pPr>
      <w:r>
        <w:rPr>
          <w:rFonts w:hint="eastAsia"/>
          <w:b/>
          <w:bCs/>
          <w:color w:val="auto"/>
          <w:sz w:val="24"/>
          <w:szCs w:val="24"/>
          <w:lang w:val="en-US"/>
        </w:rPr>
        <w:t>七</w:t>
      </w:r>
      <w:r>
        <w:rPr>
          <w:rFonts w:hint="eastAsia"/>
          <w:b/>
          <w:bCs/>
          <w:color w:val="auto"/>
          <w:sz w:val="24"/>
          <w:szCs w:val="24"/>
        </w:rPr>
        <w:t>、合同签订及公告</w:t>
      </w:r>
    </w:p>
    <w:p>
      <w:pPr>
        <w:spacing w:line="360" w:lineRule="auto"/>
        <w:ind w:firstLine="482" w:firstLineChars="200"/>
        <w:rPr>
          <w:b/>
          <w:bCs/>
          <w:color w:val="auto"/>
          <w:sz w:val="24"/>
          <w:szCs w:val="24"/>
        </w:rPr>
      </w:pPr>
      <w:r>
        <w:rPr>
          <w:rFonts w:hint="eastAsia"/>
          <w:b/>
          <w:bCs/>
          <w:color w:val="auto"/>
          <w:sz w:val="24"/>
          <w:szCs w:val="24"/>
        </w:rPr>
        <w:t>（一）签订合同</w:t>
      </w:r>
    </w:p>
    <w:p>
      <w:pPr>
        <w:pStyle w:val="27"/>
        <w:spacing w:before="0" w:beforeAutospacing="0" w:after="0" w:afterAutospacing="0" w:line="360" w:lineRule="auto"/>
        <w:ind w:firstLine="600" w:firstLineChars="250"/>
        <w:jc w:val="both"/>
        <w:rPr>
          <w:rFonts w:hint="default" w:cs="Times New Roman"/>
          <w:color w:val="auto"/>
        </w:rPr>
      </w:pPr>
      <w:r>
        <w:rPr>
          <w:color w:val="auto"/>
        </w:rPr>
        <w:t>1、采购人应当自中标通知书发出之日起</w:t>
      </w:r>
      <w:r>
        <w:rPr>
          <w:color w:val="auto"/>
          <w:lang w:val="en-US"/>
        </w:rPr>
        <w:t>10</w:t>
      </w:r>
      <w:r>
        <w:rPr>
          <w:color w:val="auto"/>
        </w:rPr>
        <w:t>个工作日内，按照招标文件和中标人投标文件的规定，与中标人签订书面合同。所签订的合同不得对招标文件确定的事项和中标人投标文件作实质性修改。</w:t>
      </w:r>
    </w:p>
    <w:p>
      <w:pPr>
        <w:pStyle w:val="27"/>
        <w:spacing w:before="0" w:beforeAutospacing="0" w:after="0" w:afterAutospacing="0" w:line="360" w:lineRule="auto"/>
        <w:ind w:firstLine="600" w:firstLineChars="250"/>
        <w:jc w:val="both"/>
        <w:rPr>
          <w:rFonts w:hint="default" w:cs="Times New Roman"/>
          <w:color w:val="auto"/>
        </w:rPr>
      </w:pPr>
      <w:r>
        <w:rPr>
          <w:color w:val="auto"/>
        </w:rPr>
        <w:t>2、采购人不得向中标人提出任何不合理的要求作为签订合同的条件。</w:t>
      </w:r>
    </w:p>
    <w:p>
      <w:pPr>
        <w:pStyle w:val="27"/>
        <w:spacing w:before="0" w:beforeAutospacing="0" w:after="0" w:afterAutospacing="0" w:line="360" w:lineRule="auto"/>
        <w:ind w:firstLine="600" w:firstLineChars="250"/>
        <w:jc w:val="both"/>
        <w:rPr>
          <w:rFonts w:hint="default" w:cs="Times New Roman"/>
          <w:color w:val="auto"/>
        </w:rPr>
      </w:pPr>
      <w:r>
        <w:rPr>
          <w:color w:val="auto"/>
        </w:rPr>
        <w:t>3、中标供应商无故拖延、拒签合同的，投标保证金将不予以退还并取消其中标资格。</w:t>
      </w:r>
    </w:p>
    <w:p>
      <w:pPr>
        <w:pStyle w:val="27"/>
        <w:spacing w:before="0" w:beforeAutospacing="0" w:after="0" w:afterAutospacing="0" w:line="360" w:lineRule="auto"/>
        <w:ind w:firstLine="600" w:firstLineChars="250"/>
        <w:jc w:val="both"/>
        <w:rPr>
          <w:rFonts w:hint="default" w:cs="Times New Roman"/>
          <w:color w:val="auto"/>
        </w:rPr>
      </w:pPr>
      <w:r>
        <w:rPr>
          <w:color w:val="auto"/>
        </w:rPr>
        <w:t>4、中标供应商拒绝与采购人签订合同的，采购人可以重新开展采购活动。同时，拒绝与采购人签订合同的供应商，由同由监督管理部门依法作出处理。</w:t>
      </w:r>
    </w:p>
    <w:p>
      <w:pPr>
        <w:pStyle w:val="27"/>
        <w:spacing w:before="0" w:beforeAutospacing="0" w:after="0" w:afterAutospacing="0" w:line="360" w:lineRule="auto"/>
        <w:ind w:firstLine="600" w:firstLineChars="250"/>
        <w:jc w:val="both"/>
        <w:rPr>
          <w:rFonts w:hint="default" w:cs="Times New Roman"/>
          <w:color w:val="auto"/>
        </w:rPr>
      </w:pPr>
      <w:r>
        <w:rPr>
          <w:color w:val="auto"/>
        </w:rPr>
        <w:t>5、询问或者质疑事项可能影响中标结果的，采购人应当暂停签订合同，已经签订合同的，应当中止履行合同（中标结果的质疑期为中标结果公告期限届满之日起七个工作日）。</w:t>
      </w:r>
    </w:p>
    <w:p>
      <w:pPr>
        <w:rPr>
          <w:color w:val="auto"/>
        </w:rPr>
      </w:pPr>
      <w:r>
        <w:rPr>
          <w:rFonts w:hint="eastAsia"/>
          <w:color w:val="auto"/>
        </w:rPr>
        <w:br w:type="page"/>
      </w:r>
    </w:p>
    <w:p>
      <w:pPr>
        <w:pStyle w:val="4"/>
        <w:spacing w:before="41" w:after="200"/>
        <w:ind w:left="221" w:right="918"/>
        <w:rPr>
          <w:color w:val="auto"/>
        </w:rPr>
      </w:pPr>
      <w:r>
        <w:rPr>
          <w:rFonts w:hint="eastAsia"/>
          <w:color w:val="auto"/>
        </w:rPr>
        <w:t>第三章</w:t>
      </w:r>
      <w:r>
        <w:rPr>
          <w:rFonts w:hint="eastAsia"/>
          <w:color w:val="auto"/>
          <w:lang w:val="en-US"/>
        </w:rPr>
        <w:t xml:space="preserve"> </w:t>
      </w:r>
      <w:r>
        <w:rPr>
          <w:color w:val="auto"/>
        </w:rPr>
        <w:t>评标办法及评分标准：</w:t>
      </w:r>
    </w:p>
    <w:p>
      <w:pPr>
        <w:adjustRightInd w:val="0"/>
        <w:spacing w:line="360" w:lineRule="auto"/>
        <w:ind w:right="85" w:firstLine="480" w:firstLineChars="200"/>
        <w:rPr>
          <w:rFonts w:hint="eastAsia"/>
          <w:color w:val="auto"/>
          <w:sz w:val="24"/>
        </w:rPr>
      </w:pPr>
      <w:bookmarkStart w:id="5" w:name="36.1、总则"/>
      <w:bookmarkEnd w:id="5"/>
      <w:bookmarkStart w:id="6" w:name="（2）评分细则如下：_技术分（50_分）："/>
      <w:bookmarkEnd w:id="6"/>
      <w:r>
        <w:rPr>
          <w:rFonts w:hint="eastAsia" w:asciiTheme="minorEastAsia" w:hAnsiTheme="minorEastAsia" w:eastAsiaTheme="minorEastAsia"/>
          <w:color w:val="auto"/>
          <w:sz w:val="24"/>
        </w:rPr>
        <w:t>一、采购</w:t>
      </w:r>
      <w:r>
        <w:rPr>
          <w:rFonts w:hint="eastAsia"/>
          <w:color w:val="auto"/>
          <w:sz w:val="24"/>
        </w:rPr>
        <w:t>组织机构将组织评标委员会，对投标人提供的投标文件进行综合评审。</w:t>
      </w:r>
    </w:p>
    <w:p>
      <w:pPr>
        <w:adjustRightInd w:val="0"/>
        <w:spacing w:line="360" w:lineRule="auto"/>
        <w:ind w:right="85" w:firstLine="480" w:firstLineChars="200"/>
        <w:rPr>
          <w:rFonts w:hint="eastAsia"/>
          <w:color w:val="auto"/>
          <w:sz w:val="24"/>
        </w:rPr>
      </w:pPr>
      <w:r>
        <w:rPr>
          <w:rFonts w:hint="eastAsia"/>
          <w:color w:val="auto"/>
          <w:sz w:val="24"/>
        </w:rPr>
        <w:t>二、本次招标项目的评标方法为综合评分法，总计100分(报价文件</w:t>
      </w:r>
      <w:r>
        <w:rPr>
          <w:rFonts w:hint="eastAsia"/>
          <w:color w:val="auto"/>
          <w:sz w:val="24"/>
          <w:lang w:val="en-US" w:eastAsia="zh-CN"/>
        </w:rPr>
        <w:t>=综合费用报价50分+每日菜价明细报价50</w:t>
      </w:r>
      <w:r>
        <w:rPr>
          <w:rFonts w:hint="eastAsia"/>
          <w:color w:val="auto"/>
          <w:sz w:val="24"/>
        </w:rPr>
        <w:t>分)。各投标人的综合得分为其</w:t>
      </w:r>
      <w:r>
        <w:rPr>
          <w:rFonts w:hint="eastAsia"/>
          <w:color w:val="auto"/>
          <w:sz w:val="24"/>
          <w:lang w:val="en-US" w:eastAsia="zh-CN"/>
        </w:rPr>
        <w:t>综合费用报价与每日菜价明细报价</w:t>
      </w:r>
      <w:r>
        <w:rPr>
          <w:rFonts w:hint="eastAsia"/>
          <w:color w:val="auto"/>
          <w:sz w:val="24"/>
        </w:rPr>
        <w:t>得分之和，即综合得分=报价文件得分。</w:t>
      </w:r>
    </w:p>
    <w:p>
      <w:pPr>
        <w:adjustRightInd w:val="0"/>
        <w:spacing w:line="360" w:lineRule="auto"/>
        <w:ind w:right="85" w:firstLine="480" w:firstLineChars="200"/>
        <w:rPr>
          <w:rFonts w:hint="default"/>
          <w:color w:val="auto"/>
          <w:sz w:val="24"/>
          <w:lang w:val="en-US"/>
        </w:rPr>
      </w:pPr>
      <w:r>
        <w:rPr>
          <w:rFonts w:hint="eastAsia"/>
          <w:color w:val="auto"/>
          <w:sz w:val="24"/>
        </w:rPr>
        <w:t>三</w:t>
      </w:r>
      <w:r>
        <w:rPr>
          <w:rFonts w:hint="eastAsia"/>
          <w:color w:val="auto"/>
          <w:sz w:val="24"/>
          <w:lang w:eastAsia="zh-CN"/>
        </w:rPr>
        <w:t>、</w:t>
      </w:r>
      <w:r>
        <w:rPr>
          <w:rFonts w:hint="eastAsia"/>
          <w:color w:val="auto"/>
          <w:sz w:val="24"/>
        </w:rPr>
        <w:t>投标报价得分采用低价优先法计算，即满足招标文件要求且投标价格最低的投标报价为评标基准价，其报价得满分。其他投标人的投标报价得分按下列公式计算（小数点后保留2位，第3位四舍五入）：</w:t>
      </w:r>
    </w:p>
    <w:p>
      <w:pPr>
        <w:adjustRightInd w:val="0"/>
        <w:spacing w:line="360" w:lineRule="auto"/>
        <w:ind w:right="85" w:firstLine="480" w:firstLineChars="200"/>
        <w:rPr>
          <w:rFonts w:hint="eastAsia"/>
          <w:color w:val="auto"/>
          <w:sz w:val="24"/>
        </w:rPr>
      </w:pPr>
      <w:r>
        <w:rPr>
          <w:rFonts w:hint="eastAsia"/>
          <w:color w:val="auto"/>
          <w:sz w:val="24"/>
        </w:rPr>
        <w:t>投标报价得分=（评标基准价／投标报价)×100。</w:t>
      </w:r>
    </w:p>
    <w:p>
      <w:pPr>
        <w:adjustRightInd w:val="0"/>
        <w:spacing w:line="360" w:lineRule="auto"/>
        <w:ind w:right="85" w:firstLine="480" w:firstLineChars="200"/>
        <w:rPr>
          <w:color w:val="auto"/>
          <w:sz w:val="24"/>
        </w:rPr>
      </w:pPr>
      <w:r>
        <w:rPr>
          <w:rFonts w:hint="eastAsia"/>
          <w:color w:val="auto"/>
          <w:sz w:val="24"/>
        </w:rPr>
        <w:t>三、在最大限度地满足招标文件实质性要求前提下，评标委员会按照招标文件中规定的各项因素进行综合评审后，以评标总得分排名第一的投标人为第一中标候选人。</w:t>
      </w:r>
    </w:p>
    <w:p>
      <w:pPr>
        <w:adjustRightInd w:val="0"/>
        <w:spacing w:line="360" w:lineRule="auto"/>
        <w:ind w:right="85" w:firstLine="480" w:firstLineChars="200"/>
        <w:rPr>
          <w:rFonts w:hint="eastAsia"/>
          <w:color w:val="auto"/>
          <w:sz w:val="24"/>
        </w:rPr>
      </w:pPr>
      <w:r>
        <w:rPr>
          <w:rFonts w:hint="eastAsia"/>
          <w:color w:val="auto"/>
          <w:sz w:val="24"/>
        </w:rPr>
        <w:t>四、如综合得分相同，投标报价低者为先；如综合得分且投标报价相同的，</w:t>
      </w:r>
      <w:r>
        <w:rPr>
          <w:rFonts w:hint="eastAsia"/>
          <w:color w:val="auto"/>
          <w:sz w:val="24"/>
          <w:lang w:eastAsia="zh-CN"/>
        </w:rPr>
        <w:t>以抽签方式确定</w:t>
      </w:r>
      <w:r>
        <w:rPr>
          <w:rFonts w:hint="eastAsia"/>
          <w:color w:val="auto"/>
          <w:sz w:val="24"/>
        </w:rPr>
        <w:t>第一中标候选人。</w:t>
      </w:r>
    </w:p>
    <w:p>
      <w:pPr>
        <w:pStyle w:val="2"/>
        <w:rPr>
          <w:rFonts w:hint="eastAsia" w:eastAsia="宋体"/>
          <w:color w:val="auto"/>
          <w:lang w:eastAsia="zh-CN"/>
        </w:rPr>
      </w:pPr>
    </w:p>
    <w:p>
      <w:pPr>
        <w:pStyle w:val="3"/>
        <w:ind w:left="0" w:leftChars="0" w:firstLine="0" w:firstLineChars="0"/>
        <w:jc w:val="center"/>
        <w:rPr>
          <w:rFonts w:hint="eastAsia" w:eastAsia="宋体"/>
          <w:b/>
          <w:color w:val="auto"/>
          <w:sz w:val="36"/>
          <w:lang w:eastAsia="zh-CN"/>
        </w:rPr>
      </w:pPr>
      <w:r>
        <w:rPr>
          <w:color w:val="auto"/>
          <w:sz w:val="24"/>
          <w:szCs w:val="24"/>
        </w:rPr>
        <w:br w:type="page"/>
      </w:r>
    </w:p>
    <w:p>
      <w:pPr>
        <w:rPr>
          <w:color w:val="auto"/>
          <w:szCs w:val="21"/>
        </w:rPr>
      </w:pPr>
    </w:p>
    <w:p>
      <w:pPr>
        <w:pStyle w:val="4"/>
        <w:numPr>
          <w:ilvl w:val="0"/>
          <w:numId w:val="8"/>
        </w:numPr>
        <w:ind w:left="572" w:right="878"/>
        <w:rPr>
          <w:color w:val="auto"/>
        </w:rPr>
      </w:pPr>
      <w:bookmarkStart w:id="7" w:name="_bookmark3"/>
      <w:bookmarkEnd w:id="7"/>
      <w:r>
        <w:rPr>
          <w:rFonts w:hint="eastAsia"/>
          <w:color w:val="auto"/>
        </w:rPr>
        <w:t>采购需求</w:t>
      </w:r>
    </w:p>
    <w:p>
      <w:pPr>
        <w:tabs>
          <w:tab w:val="left" w:pos="8280"/>
        </w:tabs>
        <w:adjustRightInd w:val="0"/>
        <w:spacing w:line="360" w:lineRule="auto"/>
        <w:ind w:right="23"/>
        <w:jc w:val="center"/>
        <w:outlineLvl w:val="1"/>
        <w:rPr>
          <w:b/>
          <w:color w:val="auto"/>
          <w:kern w:val="2"/>
          <w:sz w:val="32"/>
          <w:szCs w:val="24"/>
          <w:lang w:val="en-US" w:bidi="ar-SA"/>
        </w:rPr>
      </w:pPr>
      <w:r>
        <w:rPr>
          <w:rFonts w:hint="eastAsia"/>
          <w:b/>
          <w:color w:val="auto"/>
          <w:kern w:val="2"/>
          <w:sz w:val="32"/>
          <w:szCs w:val="24"/>
          <w:lang w:val="en-US" w:bidi="ar-SA"/>
        </w:rPr>
        <w:t>第一节 技术要求</w:t>
      </w:r>
    </w:p>
    <w:p>
      <w:pPr>
        <w:pStyle w:val="38"/>
        <w:numPr>
          <w:ilvl w:val="0"/>
          <w:numId w:val="9"/>
        </w:numPr>
        <w:spacing w:line="360" w:lineRule="auto"/>
        <w:rPr>
          <w:rFonts w:asciiTheme="minorEastAsia" w:hAnsiTheme="minorEastAsia" w:eastAsiaTheme="minorEastAsia"/>
          <w:b/>
          <w:color w:val="auto"/>
          <w:sz w:val="24"/>
          <w:szCs w:val="24"/>
        </w:rPr>
      </w:pPr>
      <w:bookmarkStart w:id="8" w:name="_bookmark4"/>
      <w:bookmarkEnd w:id="8"/>
      <w:r>
        <w:rPr>
          <w:rFonts w:hint="eastAsia" w:asciiTheme="minorEastAsia" w:hAnsiTheme="minorEastAsia" w:eastAsiaTheme="minorEastAsia"/>
          <w:b/>
          <w:color w:val="auto"/>
          <w:sz w:val="24"/>
          <w:szCs w:val="24"/>
        </w:rPr>
        <w:t>项目概况</w:t>
      </w:r>
    </w:p>
    <w:p>
      <w:pPr>
        <w:pStyle w:val="2"/>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rPr>
        <w:t>要求供应商充分理解本项目的特点，以采购方的满意度为服务标准，全方位满足</w:t>
      </w:r>
      <w:r>
        <w:rPr>
          <w:rFonts w:hint="eastAsia" w:asciiTheme="minorEastAsia" w:hAnsiTheme="minorEastAsia" w:eastAsiaTheme="minorEastAsia"/>
          <w:color w:val="auto"/>
        </w:rPr>
        <w:t>中心</w:t>
      </w:r>
      <w:r>
        <w:rPr>
          <w:rFonts w:asciiTheme="minorEastAsia" w:hAnsiTheme="minorEastAsia" w:eastAsiaTheme="minorEastAsia"/>
          <w:color w:val="auto"/>
        </w:rPr>
        <w:t>餐饮的特性。</w:t>
      </w:r>
    </w:p>
    <w:p>
      <w:pPr>
        <w:pStyle w:val="2"/>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2、</w:t>
      </w:r>
      <w:r>
        <w:rPr>
          <w:rFonts w:asciiTheme="minorEastAsia" w:hAnsiTheme="minorEastAsia" w:eastAsiaTheme="minorEastAsia"/>
          <w:color w:val="auto"/>
        </w:rPr>
        <w:t>本项目将由一家单位独立承包经营权，实行统一管理，综合服务，自负盈亏，不得分包、转包经营。要求供应商接受采购方的考核。要求服务人员配置合理，科学使用；餐饮花色丰富，品质保证，卫生健康，服务规范；全体员工在服务期间，必须仪容整洁、仪表端正、礼仪规范。</w:t>
      </w:r>
    </w:p>
    <w:p>
      <w:pPr>
        <w:pStyle w:val="2"/>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食堂用餐服务：</w:t>
      </w:r>
      <w:r>
        <w:rPr>
          <w:rFonts w:hint="eastAsia" w:asciiTheme="minorEastAsia" w:hAnsiTheme="minorEastAsia" w:eastAsiaTheme="minorEastAsia"/>
          <w:color w:val="auto"/>
        </w:rPr>
        <w:t>就餐人员约140人</w:t>
      </w:r>
      <w:r>
        <w:rPr>
          <w:rFonts w:asciiTheme="minorEastAsia" w:hAnsiTheme="minorEastAsia" w:eastAsiaTheme="minorEastAsia"/>
          <w:color w:val="auto"/>
        </w:rPr>
        <w:t>。</w:t>
      </w:r>
    </w:p>
    <w:p>
      <w:pPr>
        <w:pStyle w:val="3"/>
        <w:rPr>
          <w:rFonts w:hint="default"/>
          <w:color w:val="auto"/>
          <w:sz w:val="24"/>
          <w:lang w:val="en-US" w:eastAsia="zh-CN"/>
        </w:rPr>
      </w:pPr>
      <w:r>
        <w:rPr>
          <w:rFonts w:hint="eastAsia" w:asciiTheme="minorEastAsia" w:hAnsiTheme="minorEastAsia" w:eastAsiaTheme="minorEastAsia"/>
          <w:color w:val="auto"/>
          <w:lang w:val="en-US" w:eastAsia="zh-CN"/>
        </w:rPr>
        <w:t>4、</w:t>
      </w:r>
      <w:r>
        <w:rPr>
          <w:rFonts w:hint="eastAsia"/>
          <w:color w:val="auto"/>
          <w:sz w:val="24"/>
          <w:lang w:val="en-US" w:eastAsia="zh-CN"/>
        </w:rPr>
        <w:t>综合费用报价上限价为：12.00万元</w:t>
      </w:r>
    </w:p>
    <w:p>
      <w:pPr>
        <w:pStyle w:val="3"/>
        <w:rPr>
          <w:rFonts w:hint="eastAsia" w:eastAsiaTheme="minorEastAsia"/>
          <w:color w:val="auto"/>
          <w:lang w:val="en-US" w:eastAsia="zh-CN"/>
        </w:rPr>
      </w:pPr>
      <w:r>
        <w:rPr>
          <w:rFonts w:hint="eastAsia"/>
          <w:color w:val="auto"/>
          <w:sz w:val="24"/>
          <w:lang w:val="en-US" w:eastAsia="zh-CN"/>
        </w:rPr>
        <w:t>5、每日菜价明细报价由投标人自行按市场菜价及加工费用进行报价。</w:t>
      </w: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rPr>
        <w:t>二、</w:t>
      </w:r>
      <w:r>
        <w:rPr>
          <w:rFonts w:hint="eastAsia" w:asciiTheme="minorEastAsia" w:hAnsiTheme="minorEastAsia" w:eastAsiaTheme="minorEastAsia"/>
          <w:b/>
          <w:color w:val="auto"/>
          <w:sz w:val="24"/>
          <w:szCs w:val="24"/>
        </w:rPr>
        <w:t>经营方式要求：</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1、食堂以承包方式,由中标单位（经营方）在合理</w:t>
      </w:r>
      <w:r>
        <w:rPr>
          <w:rFonts w:hint="eastAsia" w:asciiTheme="minorEastAsia" w:hAnsiTheme="minorEastAsia" w:eastAsiaTheme="minorEastAsia"/>
          <w:color w:val="auto"/>
          <w:sz w:val="24"/>
          <w:szCs w:val="24"/>
          <w:lang w:eastAsia="zh-CN"/>
        </w:rPr>
        <w:t>的价格</w:t>
      </w:r>
      <w:r>
        <w:rPr>
          <w:rFonts w:hint="eastAsia" w:asciiTheme="minorEastAsia" w:hAnsiTheme="minorEastAsia" w:eastAsiaTheme="minorEastAsia"/>
          <w:color w:val="auto"/>
          <w:sz w:val="24"/>
          <w:szCs w:val="24"/>
        </w:rPr>
        <w:t>范围内提供各项服务。</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中标方包括以下：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）人员费用（工资、津贴）；（</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）人员综合费用（各种社会保险、福利、行政办公费用、服装费、培训费、食宿费等）；（</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）人员的招聘、管理等（</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）供应商与项目相关的其它运行费用；（</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）税金；（</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）利润；（</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）物耗费用：食材原料，餐厨用具及低值易耗品等；（</w:t>
      </w: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）能耗费用：包括水、电、燃气；（</w:t>
      </w:r>
      <w:r>
        <w:rPr>
          <w:rFonts w:asciiTheme="minorEastAsia" w:hAnsiTheme="minorEastAsia" w:eastAsiaTheme="minorEastAsia"/>
          <w:color w:val="auto"/>
          <w:sz w:val="24"/>
          <w:szCs w:val="24"/>
        </w:rPr>
        <w:t>9</w:t>
      </w:r>
      <w:r>
        <w:rPr>
          <w:rFonts w:hint="eastAsia" w:asciiTheme="minorEastAsia" w:hAnsiTheme="minorEastAsia" w:eastAsiaTheme="minorEastAsia"/>
          <w:color w:val="auto"/>
          <w:sz w:val="24"/>
          <w:szCs w:val="24"/>
        </w:rPr>
        <w:t>）规定费用：有关管理部门收取的检测、测试费用，以及排污、垃圾清运等费用；（</w:t>
      </w:r>
      <w:r>
        <w:rPr>
          <w:rFonts w:asciiTheme="minorEastAsia" w:hAnsiTheme="minorEastAsia" w:eastAsiaTheme="minorEastAsia"/>
          <w:color w:val="auto"/>
          <w:sz w:val="24"/>
          <w:szCs w:val="24"/>
        </w:rPr>
        <w:t>10</w:t>
      </w:r>
      <w:r>
        <w:rPr>
          <w:rFonts w:hint="eastAsia" w:asciiTheme="minorEastAsia" w:hAnsiTheme="minorEastAsia" w:eastAsiaTheme="minorEastAsia"/>
          <w:color w:val="auto"/>
          <w:sz w:val="24"/>
          <w:szCs w:val="24"/>
        </w:rPr>
        <w:t>）室内盆花租赁费用；（</w:t>
      </w:r>
      <w:r>
        <w:rPr>
          <w:rFonts w:asciiTheme="minorEastAsia" w:hAnsiTheme="minorEastAsia" w:eastAsiaTheme="minorEastAsia"/>
          <w:color w:val="auto"/>
          <w:sz w:val="24"/>
          <w:szCs w:val="24"/>
        </w:rPr>
        <w:t>11</w:t>
      </w:r>
      <w:r>
        <w:rPr>
          <w:rFonts w:hint="eastAsia" w:asciiTheme="minorEastAsia" w:hAnsiTheme="minorEastAsia" w:eastAsiaTheme="minorEastAsia"/>
          <w:color w:val="auto"/>
          <w:sz w:val="24"/>
          <w:szCs w:val="24"/>
        </w:rPr>
        <w:t>）其他相关费用。</w:t>
      </w:r>
    </w:p>
    <w:p>
      <w:pPr>
        <w:spacing w:line="360" w:lineRule="auto"/>
        <w:ind w:firstLine="465"/>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2、采购人免费提供场地、水电费和设施设备（食堂所缺餐具厨具由采购人添置，维修费中标方承担）；消防安全相关的检测维保费用、烟道清洗费用，由中标人承担。</w:t>
      </w: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三、餐饮服务标准</w:t>
      </w:r>
    </w:p>
    <w:p>
      <w:pPr>
        <w:spacing w:line="360" w:lineRule="auto"/>
        <w:ind w:firstLine="361" w:firstLineChars="150"/>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1</w:t>
      </w:r>
      <w:r>
        <w:rPr>
          <w:rFonts w:hint="eastAsia" w:asciiTheme="minorEastAsia" w:hAnsiTheme="minorEastAsia" w:eastAsiaTheme="minorEastAsia"/>
          <w:b/>
          <w:color w:val="auto"/>
          <w:sz w:val="24"/>
          <w:szCs w:val="24"/>
        </w:rPr>
        <w:t>、早餐：早餐提供至少</w:t>
      </w:r>
      <w:r>
        <w:rPr>
          <w:rFonts w:hint="eastAsia" w:asciiTheme="minorEastAsia" w:hAnsiTheme="minorEastAsia" w:eastAsiaTheme="minorEastAsia"/>
          <w:b/>
          <w:color w:val="auto"/>
          <w:sz w:val="24"/>
          <w:szCs w:val="24"/>
          <w:lang w:val="en-US" w:eastAsia="zh-CN"/>
        </w:rPr>
        <w:t>8</w:t>
      </w:r>
      <w:r>
        <w:rPr>
          <w:rFonts w:hint="eastAsia" w:asciiTheme="minorEastAsia" w:hAnsiTheme="minorEastAsia" w:eastAsiaTheme="minorEastAsia"/>
          <w:b/>
          <w:color w:val="auto"/>
          <w:sz w:val="24"/>
          <w:szCs w:val="24"/>
        </w:rPr>
        <w:t>个品种每天轮换供员工选择：（所有食物留样72小时）。</w:t>
      </w:r>
    </w:p>
    <w:p>
      <w:pPr>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、包子.馒头.麻球.花卷.油条.油饼.南瓜饼.鸡蛋饼.葱油饼.蛋糕.香肠卷.糯米团.薯饼.酥饼.玉米.粽子.茶叶蛋.水煮蛋.水蒸蛋.豆沙饼.蒸粉条.煎饺.煎包.烧麦.土豆饼.蛋糕系类.稀饭、豆浆、豆腐花等。</w:t>
      </w:r>
    </w:p>
    <w:p>
      <w:pPr>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、蛋炒饭、水饺、馄饨、泡饭。</w:t>
      </w:r>
    </w:p>
    <w:p>
      <w:pPr>
        <w:spacing w:line="360" w:lineRule="auto"/>
        <w:ind w:firstLine="361" w:firstLineChars="150"/>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2</w:t>
      </w:r>
      <w:r>
        <w:rPr>
          <w:rFonts w:hint="eastAsia" w:asciiTheme="minorEastAsia" w:hAnsiTheme="minorEastAsia" w:eastAsiaTheme="minorEastAsia"/>
          <w:b/>
          <w:color w:val="auto"/>
          <w:sz w:val="24"/>
          <w:szCs w:val="24"/>
        </w:rPr>
        <w:t>、中、晚餐、套餐模式：</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中餐</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晚餐至少</w:t>
      </w:r>
      <w:r>
        <w:rPr>
          <w:rFonts w:hint="eastAsia" w:asciiTheme="minorEastAsia" w:hAnsiTheme="minorEastAsia" w:eastAsiaTheme="minorEastAsia"/>
          <w:b/>
          <w:color w:val="auto"/>
          <w:sz w:val="24"/>
          <w:szCs w:val="24"/>
          <w:lang w:eastAsia="zh-CN"/>
        </w:rPr>
        <w:t>三荤三素</w:t>
      </w:r>
      <w:r>
        <w:rPr>
          <w:rFonts w:hint="eastAsia" w:asciiTheme="minorEastAsia" w:hAnsiTheme="minorEastAsia" w:eastAsiaTheme="minorEastAsia"/>
          <w:b/>
          <w:color w:val="auto"/>
          <w:sz w:val="24"/>
          <w:szCs w:val="24"/>
        </w:rPr>
        <w:t>供员工自由选择</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。（所有食物留样48小时）。（确保菜品的热度及新鲜度）</w:t>
      </w:r>
    </w:p>
    <w:p>
      <w:pPr>
        <w:autoSpaceDE/>
        <w:autoSpaceDN/>
        <w:spacing w:line="360" w:lineRule="auto"/>
        <w:ind w:left="72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伙食标准：</w:t>
      </w:r>
    </w:p>
    <w:p>
      <w:pPr>
        <w:spacing w:line="360" w:lineRule="auto"/>
        <w:ind w:firstLine="720" w:firstLineChars="3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早餐：  例如: 稀饭+咸菜+油条+茶叶蛋+包子</w:t>
      </w:r>
    </w:p>
    <w:p>
      <w:pPr>
        <w:spacing w:line="360" w:lineRule="auto"/>
        <w:ind w:firstLine="720" w:firstLineChars="3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中餐：  例如：1大荤</w:t>
      </w:r>
      <w:r>
        <w:rPr>
          <w:rFonts w:hint="eastAsia" w:asciiTheme="minorEastAsia" w:hAnsiTheme="minorEastAsia" w:eastAsiaTheme="minorEastAsia"/>
          <w:color w:val="auto"/>
          <w:sz w:val="24"/>
          <w:szCs w:val="24"/>
          <w:lang w:val="en-US"/>
        </w:rPr>
        <w:t>2</w:t>
      </w:r>
      <w:r>
        <w:rPr>
          <w:rFonts w:hint="eastAsia" w:asciiTheme="minorEastAsia" w:hAnsiTheme="minorEastAsia" w:eastAsiaTheme="minorEastAsia"/>
          <w:color w:val="auto"/>
          <w:sz w:val="24"/>
          <w:szCs w:val="24"/>
        </w:rPr>
        <w:t>小荤</w:t>
      </w:r>
      <w:r>
        <w:rPr>
          <w:rFonts w:hint="eastAsia" w:asciiTheme="minorEastAsia" w:hAnsiTheme="minorEastAsia" w:eastAsiaTheme="minorEastAsia"/>
          <w:color w:val="auto"/>
          <w:sz w:val="24"/>
          <w:szCs w:val="24"/>
          <w:lang w:val="en-US"/>
        </w:rPr>
        <w:t>3</w:t>
      </w:r>
      <w:r>
        <w:rPr>
          <w:rFonts w:hint="eastAsia" w:asciiTheme="minorEastAsia" w:hAnsiTheme="minorEastAsia" w:eastAsiaTheme="minorEastAsia"/>
          <w:color w:val="auto"/>
          <w:sz w:val="24"/>
          <w:szCs w:val="24"/>
        </w:rPr>
        <w:t>素菜</w:t>
      </w:r>
    </w:p>
    <w:p>
      <w:pPr>
        <w:spacing w:line="360" w:lineRule="auto"/>
        <w:ind w:firstLine="720" w:firstLineChars="3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晚餐：</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例如：</w:t>
      </w:r>
      <w:r>
        <w:rPr>
          <w:rFonts w:hint="eastAsia" w:asciiTheme="minorEastAsia" w:hAnsiTheme="minorEastAsia" w:eastAsiaTheme="minorEastAsia"/>
          <w:color w:val="auto"/>
          <w:sz w:val="24"/>
          <w:szCs w:val="24"/>
          <w:lang w:eastAsia="zh-CN"/>
        </w:rPr>
        <w:t>炒年糕、汤面等</w:t>
      </w:r>
    </w:p>
    <w:p>
      <w:pPr>
        <w:spacing w:line="360" w:lineRule="auto"/>
        <w:ind w:firstLine="660" w:firstLineChars="300"/>
        <w:rPr>
          <w:rFonts w:asciiTheme="minorEastAsia" w:hAnsiTheme="minorEastAsia" w:eastAsiaTheme="minorEastAsia"/>
          <w:color w:val="auto"/>
        </w:rPr>
      </w:pPr>
      <w:r>
        <w:rPr>
          <w:rFonts w:hint="eastAsia" w:asciiTheme="minorEastAsia" w:hAnsiTheme="minorEastAsia" w:eastAsiaTheme="minorEastAsia"/>
          <w:color w:val="auto"/>
        </w:rPr>
        <w:t>供餐时间：</w:t>
      </w:r>
    </w:p>
    <w:p>
      <w:pPr>
        <w:pStyle w:val="3"/>
        <w:spacing w:line="360" w:lineRule="auto"/>
        <w:ind w:firstLine="600" w:firstLineChars="2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根据采购人具体上下班时间来制订就餐时间，承包人无条件配合。</w:t>
      </w:r>
    </w:p>
    <w:p>
      <w:pPr>
        <w:pStyle w:val="3"/>
        <w:numPr>
          <w:ilvl w:val="0"/>
          <w:numId w:val="10"/>
        </w:numPr>
        <w:spacing w:line="36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供餐方式</w:t>
      </w:r>
    </w:p>
    <w:p>
      <w:pPr>
        <w:autoSpaceDE/>
        <w:autoSpaceDN/>
        <w:spacing w:line="360" w:lineRule="auto"/>
        <w:ind w:left="64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（1）单位员工凭IC卡（磁卡）就餐，为了满足员工所需，菜及风味小吃由饭堂工作人员分配，米饭、汤由员工自由食用，以吃饱、不浪费为原则。</w:t>
      </w:r>
    </w:p>
    <w:p>
      <w:pPr>
        <w:autoSpaceDE/>
        <w:autoSpaceDN/>
        <w:spacing w:line="360" w:lineRule="auto"/>
        <w:ind w:left="64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（2）为进一步加强管理，我单位随时派专业管理人员前往承包人饭堂检查工作，并鼓励我单位员工向承包人员工提出宝贵的意见及建议，以便承包人及时作出处理与改善。</w:t>
      </w:r>
    </w:p>
    <w:p>
      <w:pPr>
        <w:pStyle w:val="38"/>
        <w:numPr>
          <w:ilvl w:val="0"/>
          <w:numId w:val="11"/>
        </w:numPr>
        <w:autoSpaceDE/>
        <w:autoSpaceDN/>
        <w:spacing w:line="360" w:lineRule="auto"/>
        <w:jc w:val="both"/>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采购人遵循事项：</w:t>
      </w:r>
    </w:p>
    <w:p>
      <w:pPr>
        <w:pStyle w:val="38"/>
        <w:numPr>
          <w:ilvl w:val="0"/>
          <w:numId w:val="12"/>
        </w:numPr>
        <w:autoSpaceDE/>
        <w:autoSpaceDN/>
        <w:spacing w:line="360" w:lineRule="auto"/>
        <w:ind w:left="880" w:firstLine="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厨房场地及现有厨房设备的提供；</w:t>
      </w:r>
    </w:p>
    <w:p>
      <w:pPr>
        <w:pStyle w:val="38"/>
        <w:numPr>
          <w:ilvl w:val="0"/>
          <w:numId w:val="12"/>
        </w:numPr>
        <w:autoSpaceDE/>
        <w:autoSpaceDN/>
        <w:spacing w:line="360" w:lineRule="auto"/>
        <w:ind w:left="880" w:firstLine="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员工就餐秩序的维护及浪费现象监管；</w:t>
      </w:r>
    </w:p>
    <w:p>
      <w:pPr>
        <w:pStyle w:val="38"/>
        <w:numPr>
          <w:ilvl w:val="0"/>
          <w:numId w:val="12"/>
        </w:numPr>
        <w:autoSpaceDE/>
        <w:autoSpaceDN/>
        <w:spacing w:line="360" w:lineRule="auto"/>
        <w:ind w:left="880" w:firstLine="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伙食的监管及协商改进；</w:t>
      </w:r>
    </w:p>
    <w:p>
      <w:pPr>
        <w:pStyle w:val="38"/>
        <w:numPr>
          <w:ilvl w:val="0"/>
          <w:numId w:val="12"/>
        </w:numPr>
        <w:autoSpaceDE/>
        <w:autoSpaceDN/>
        <w:spacing w:line="360" w:lineRule="auto"/>
        <w:ind w:left="880" w:firstLine="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员工纠纷的协助调解。</w:t>
      </w:r>
    </w:p>
    <w:p>
      <w:pPr>
        <w:pStyle w:val="38"/>
        <w:numPr>
          <w:ilvl w:val="0"/>
          <w:numId w:val="11"/>
        </w:numPr>
        <w:autoSpaceDE/>
        <w:autoSpaceDN/>
        <w:spacing w:line="360" w:lineRule="auto"/>
        <w:jc w:val="both"/>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承包人遵循事项：</w:t>
      </w:r>
    </w:p>
    <w:p>
      <w:pPr>
        <w:pStyle w:val="38"/>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保证餐厅、厨房环境卫生的整洁；</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我方指派专业人员管理厨房工作，该人员可全权代表中心意见，对现场管理可作出及时处理。</w:t>
      </w:r>
    </w:p>
    <w:p>
      <w:pPr>
        <w:pStyle w:val="38"/>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承包人负责人员必须按我单位要求不断合理改善我单位员工伙食及服务质量。</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承包人所雇用的工作人员，必须持有有效的健康证件。</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承包人所雇用的工作人员，其薪金、福利、保险等由承包人负责。</w:t>
      </w:r>
    </w:p>
    <w:p>
      <w:pPr>
        <w:numPr>
          <w:ilvl w:val="0"/>
          <w:numId w:val="13"/>
        </w:numPr>
        <w:autoSpaceDE/>
        <w:autoSpaceDN/>
        <w:spacing w:line="360" w:lineRule="auto"/>
        <w:ind w:left="1134" w:hanging="254"/>
        <w:jc w:val="both"/>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承包人发展厨务人员及有关事物的管理。</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保证在规定的用餐时间内，所有人员均有餐可用，不会出现我单位员工无餐可用。</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保证我单位员工用餐时间内饭菜温热、决不出现冷菜、冷饭现象，我单位个别部门如因工作需要，需提前或延后就餐，就事先通知的前提下，承包人必须配合并保证热菜热饭。</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承包人所购肉类、其它食材及佐料等，均必须保证由合格厂商提供。</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如经鉴定我单位员工因食用承包人提供之膳食，导致食物中毒，所有责任由承包人全部承担，费用由承包人负责。</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承包人工作人员应对我单位之各项重大活动予以支持和配合。</w:t>
      </w:r>
    </w:p>
    <w:p>
      <w:pPr>
        <w:numPr>
          <w:ilvl w:val="0"/>
          <w:numId w:val="13"/>
        </w:numPr>
        <w:autoSpaceDE/>
        <w:autoSpaceDN/>
        <w:spacing w:line="360" w:lineRule="auto"/>
        <w:ind w:left="1134" w:hanging="254"/>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双方定期检讨供膳状况及改善方案。</w:t>
      </w:r>
    </w:p>
    <w:p>
      <w:pPr>
        <w:pStyle w:val="38"/>
        <w:numPr>
          <w:ilvl w:val="0"/>
          <w:numId w:val="11"/>
        </w:numPr>
        <w:autoSpaceDE/>
        <w:autoSpaceDN/>
        <w:spacing w:line="360" w:lineRule="auto"/>
        <w:jc w:val="both"/>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菜单：</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厨师和现场主管将根据需求开出我单位员工喜好的菜谱，承包人的专业营养师将依据菜谱将其合理搭配，保证营养均衡，（每周五承包人将向采购人相关部门电传下一周菜谱）并定期到餐厅为员工提供营养咨询</w:t>
      </w:r>
    </w:p>
    <w:p>
      <w:pPr>
        <w:pStyle w:val="3"/>
        <w:spacing w:line="360" w:lineRule="auto"/>
        <w:ind w:left="1352" w:firstLine="0" w:firstLineChars="0"/>
        <w:rPr>
          <w:rFonts w:asciiTheme="minorEastAsia" w:hAnsiTheme="minorEastAsia" w:eastAsiaTheme="minorEastAsia"/>
          <w:color w:val="auto"/>
          <w:sz w:val="24"/>
          <w:szCs w:val="24"/>
        </w:rPr>
      </w:pP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七、注意事项</w:t>
      </w:r>
    </w:p>
    <w:p>
      <w:pPr>
        <w:autoSpaceDE/>
        <w:autoSpaceDN/>
        <w:snapToGrid w:val="0"/>
        <w:spacing w:line="360" w:lineRule="auto"/>
        <w:ind w:firstLine="480" w:firstLineChars="200"/>
        <w:rPr>
          <w:rFonts w:asciiTheme="minorEastAsia" w:hAnsiTheme="minorEastAsia" w:eastAsiaTheme="minorEastAsia"/>
          <w:color w:val="auto"/>
          <w:sz w:val="24"/>
          <w:szCs w:val="24"/>
        </w:rPr>
      </w:pPr>
      <w:bookmarkStart w:id="9" w:name="_Toc480548460"/>
      <w:r>
        <w:rPr>
          <w:rFonts w:hint="eastAsia" w:asciiTheme="minorEastAsia" w:hAnsiTheme="minorEastAsia" w:eastAsiaTheme="minorEastAsia"/>
          <w:color w:val="auto"/>
          <w:sz w:val="24"/>
          <w:szCs w:val="24"/>
          <w:lang w:val="en-US"/>
        </w:rPr>
        <w:t>1.</w:t>
      </w:r>
      <w:r>
        <w:rPr>
          <w:rFonts w:hint="eastAsia" w:asciiTheme="minorEastAsia" w:hAnsiTheme="minorEastAsia" w:eastAsiaTheme="minorEastAsia"/>
          <w:color w:val="auto"/>
          <w:sz w:val="24"/>
          <w:szCs w:val="24"/>
        </w:rPr>
        <w:t>承包人聘用的从业人员要按《中华人民共和国劳动合同法》签订劳动合同等，若发生劳资纠纷由承包人负全部责任。承包人不得将食堂再次转让、委托他人经营，不能利用现有场所、资产从事不法经营。</w:t>
      </w:r>
    </w:p>
    <w:p>
      <w:pPr>
        <w:autoSpaceDE/>
        <w:autoSpaceDN/>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w:t>
      </w:r>
      <w:r>
        <w:rPr>
          <w:rFonts w:hint="eastAsia" w:asciiTheme="minorEastAsia" w:hAnsiTheme="minorEastAsia" w:eastAsiaTheme="minorEastAsia"/>
          <w:color w:val="auto"/>
          <w:sz w:val="24"/>
          <w:szCs w:val="24"/>
        </w:rPr>
        <w:t>承包人必须保护好食堂所有财产，对厨具设备、设施应及时进行保养和维修，延长其使用年限。保养和维修的费用由承包人负责。承包经营期满后，保证房屋、设备、设施、墙面、地面完好的交还校方。</w:t>
      </w:r>
    </w:p>
    <w:p>
      <w:pPr>
        <w:autoSpaceDE/>
        <w:autoSpaceDN/>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3.</w:t>
      </w:r>
      <w:r>
        <w:rPr>
          <w:rFonts w:hint="eastAsia" w:asciiTheme="minorEastAsia" w:hAnsiTheme="minorEastAsia" w:eastAsiaTheme="minorEastAsia"/>
          <w:color w:val="auto"/>
          <w:sz w:val="24"/>
          <w:szCs w:val="24"/>
        </w:rPr>
        <w:t>承包人负责餐厅、操作间等承包区域内环境卫生、场所整洁。并负责对工作人员进行安全卫生教育，工作人员体检、社保及相关费用由承包人自理，如发生意外伤残、伤亡事故，承包人承担全部责任，中心不承担任何相关责任。工作人员要遵守餐饮法规以及中心相应的管理规定，要有良好的服务态度，不能与</w:t>
      </w:r>
      <w:r>
        <w:rPr>
          <w:rFonts w:hint="eastAsia" w:asciiTheme="minorEastAsia" w:hAnsiTheme="minorEastAsia" w:eastAsiaTheme="minorEastAsia"/>
          <w:color w:val="auto"/>
          <w:sz w:val="24"/>
          <w:szCs w:val="24"/>
          <w:lang w:val="en-US"/>
        </w:rPr>
        <w:t>单位员工</w:t>
      </w:r>
      <w:r>
        <w:rPr>
          <w:rFonts w:hint="eastAsia" w:asciiTheme="minorEastAsia" w:hAnsiTheme="minorEastAsia" w:eastAsiaTheme="minorEastAsia"/>
          <w:color w:val="auto"/>
          <w:sz w:val="24"/>
          <w:szCs w:val="24"/>
        </w:rPr>
        <w:t>发生争吵或冲突，如发现违规者，</w:t>
      </w:r>
      <w:r>
        <w:rPr>
          <w:rFonts w:hint="eastAsia" w:asciiTheme="minorEastAsia" w:hAnsiTheme="minorEastAsia" w:eastAsiaTheme="minorEastAsia"/>
          <w:color w:val="auto"/>
          <w:sz w:val="24"/>
          <w:szCs w:val="24"/>
          <w:lang w:val="en-US"/>
        </w:rPr>
        <w:t>采购人</w:t>
      </w:r>
      <w:r>
        <w:rPr>
          <w:rFonts w:hint="eastAsia" w:asciiTheme="minorEastAsia" w:hAnsiTheme="minorEastAsia" w:eastAsiaTheme="minorEastAsia"/>
          <w:color w:val="auto"/>
          <w:sz w:val="24"/>
          <w:szCs w:val="24"/>
        </w:rPr>
        <w:t>有权对服务工作人员进行监督并在必要时提出处理意见及相应的经济处罚。</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4.</w:t>
      </w:r>
      <w:r>
        <w:rPr>
          <w:rFonts w:hint="eastAsia" w:asciiTheme="minorEastAsia" w:hAnsiTheme="minorEastAsia" w:eastAsiaTheme="minorEastAsia"/>
          <w:color w:val="auto"/>
          <w:sz w:val="24"/>
          <w:szCs w:val="24"/>
        </w:rPr>
        <w:t>为保障承包人经营安全规避经营风险，要求承包人在经营过程中须购买食品安全责任险、财产保险等险种；同时严格执行</w:t>
      </w:r>
      <w:r>
        <w:rPr>
          <w:rFonts w:hint="eastAsia" w:asciiTheme="minorEastAsia" w:hAnsiTheme="minorEastAsia" w:eastAsiaTheme="minorEastAsia"/>
          <w:color w:val="auto"/>
          <w:sz w:val="24"/>
          <w:szCs w:val="24"/>
          <w:lang w:val="en-US"/>
        </w:rPr>
        <w:t>本单位</w:t>
      </w:r>
      <w:r>
        <w:rPr>
          <w:rFonts w:hint="eastAsia" w:asciiTheme="minorEastAsia" w:hAnsiTheme="minorEastAsia" w:eastAsiaTheme="minorEastAsia"/>
          <w:color w:val="auto"/>
          <w:sz w:val="24"/>
          <w:szCs w:val="24"/>
        </w:rPr>
        <w:t>的安全管理规定，无条件接中心不定期的安全检查并对发现的安全问题及时整改。</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5.双方达成协议后，承包人必须按照采购人所需提供服务，不得超范围经营；采购人放假时间不得对外经营；</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6.采购人仅提供场所，提供优质的生产环境；</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7.承包人必须满足规定员工的正常就餐，保证140人的正常就餐秩序；</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8.承包人必须配合做好食品供应，按照采购人作息时间规范作业；</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9.食堂工作人员必须持证上岗，制度化、规范化、公司化、科学化。</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10.承包人按照县市场管理局有关食品安全管理方法操行，按照五常法管理办法管理；</w:t>
      </w:r>
    </w:p>
    <w:p>
      <w:pPr>
        <w:autoSpaceDE/>
        <w:autoSpaceDN/>
        <w:snapToGrid w:val="0"/>
        <w:spacing w:line="360" w:lineRule="auto"/>
        <w:ind w:firstLine="482" w:firstLineChars="200"/>
        <w:rPr>
          <w:rFonts w:asciiTheme="minorEastAsia" w:hAnsiTheme="minorEastAsia" w:eastAsiaTheme="minorEastAsia"/>
          <w:b/>
          <w:color w:val="auto"/>
          <w:sz w:val="24"/>
          <w:szCs w:val="24"/>
          <w:lang w:val="en-US"/>
        </w:rPr>
      </w:pPr>
      <w:r>
        <w:rPr>
          <w:rFonts w:hint="eastAsia" w:asciiTheme="minorEastAsia" w:hAnsiTheme="minorEastAsia" w:eastAsiaTheme="minorEastAsia"/>
          <w:b/>
          <w:color w:val="auto"/>
          <w:sz w:val="24"/>
          <w:szCs w:val="24"/>
          <w:lang w:val="en-US"/>
        </w:rPr>
        <w:t>十一、违约责任：</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1、造成食物中毒3人以上的，被有关部门查处的；</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2、经营过期食品、变质食品及国家明令禁止的食品被县市场监督管理局查处的；</w:t>
      </w:r>
    </w:p>
    <w:p>
      <w:pPr>
        <w:autoSpaceDE/>
        <w:autoSpaceDN/>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3、中途自行放弃经营的。</w:t>
      </w:r>
    </w:p>
    <w:bookmarkEnd w:id="9"/>
    <w:p>
      <w:pPr>
        <w:tabs>
          <w:tab w:val="left" w:pos="8280"/>
        </w:tabs>
        <w:adjustRightInd w:val="0"/>
        <w:spacing w:line="360" w:lineRule="auto"/>
        <w:ind w:right="23"/>
        <w:jc w:val="center"/>
        <w:outlineLvl w:val="1"/>
        <w:rPr>
          <w:rFonts w:asciiTheme="minorEastAsia" w:hAnsiTheme="minorEastAsia" w:eastAsiaTheme="minorEastAsia"/>
          <w:b/>
          <w:color w:val="auto"/>
          <w:kern w:val="2"/>
          <w:sz w:val="24"/>
          <w:szCs w:val="24"/>
          <w:lang w:val="en-US" w:bidi="ar-SA"/>
        </w:rPr>
      </w:pPr>
      <w:r>
        <w:rPr>
          <w:rFonts w:hint="eastAsia" w:asciiTheme="minorEastAsia" w:hAnsiTheme="minorEastAsia" w:eastAsiaTheme="minorEastAsia"/>
          <w:b/>
          <w:color w:val="auto"/>
          <w:kern w:val="2"/>
          <w:sz w:val="24"/>
          <w:szCs w:val="24"/>
          <w:lang w:val="en-US" w:bidi="ar-SA"/>
        </w:rPr>
        <w:t>第二节、商务需求</w:t>
      </w:r>
    </w:p>
    <w:p>
      <w:pPr>
        <w:pStyle w:val="38"/>
        <w:spacing w:line="360" w:lineRule="auto"/>
        <w:ind w:left="440" w:leftChars="200" w:firstLine="0"/>
        <w:rPr>
          <w:rFonts w:asciiTheme="minorEastAsia" w:hAnsiTheme="minorEastAsia" w:eastAsiaTheme="minorEastAsia"/>
          <w:color w:val="auto"/>
          <w:sz w:val="24"/>
          <w:szCs w:val="24"/>
          <w:lang w:val="en-US"/>
        </w:rPr>
      </w:pPr>
      <w:r>
        <w:rPr>
          <w:rFonts w:hint="eastAsia" w:asciiTheme="minorEastAsia" w:hAnsiTheme="minorEastAsia" w:eastAsiaTheme="minorEastAsia"/>
          <w:b/>
          <w:color w:val="auto"/>
          <w:sz w:val="24"/>
          <w:szCs w:val="24"/>
        </w:rPr>
        <w:t>（一）服务期限：</w:t>
      </w:r>
      <w:r>
        <w:rPr>
          <w:rFonts w:asciiTheme="minorEastAsia" w:hAnsiTheme="minorEastAsia" w:eastAsiaTheme="minorEastAsia"/>
          <w:color w:val="auto"/>
          <w:sz w:val="24"/>
          <w:szCs w:val="24"/>
          <w:lang w:val="en-US"/>
        </w:rPr>
        <w:t>三年。中标人试经营1星期后由采购方安排人员对其进行测评，如意见较满意的签订年度合同，若反响意见差的责令整顿，整顿期为一周，如反响意见还是较差的则由第二中标人后补。</w:t>
      </w:r>
    </w:p>
    <w:p>
      <w:pPr>
        <w:adjustRightInd w:val="0"/>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（二）结款方式：</w:t>
      </w:r>
      <w:r>
        <w:rPr>
          <w:rFonts w:hint="eastAsia" w:asciiTheme="minorEastAsia" w:hAnsiTheme="minorEastAsia" w:eastAsiaTheme="minorEastAsia"/>
          <w:color w:val="auto"/>
          <w:sz w:val="24"/>
          <w:szCs w:val="24"/>
        </w:rPr>
        <w:t>1、承包人财务人员</w:t>
      </w:r>
      <w:r>
        <w:rPr>
          <w:rFonts w:hint="eastAsia" w:asciiTheme="minorEastAsia" w:hAnsiTheme="minorEastAsia" w:eastAsiaTheme="minorEastAsia"/>
          <w:color w:val="auto"/>
          <w:sz w:val="24"/>
          <w:szCs w:val="24"/>
          <w:u w:val="single"/>
        </w:rPr>
        <w:t>每月5日</w:t>
      </w:r>
      <w:r>
        <w:rPr>
          <w:rFonts w:hint="eastAsia" w:asciiTheme="minorEastAsia" w:hAnsiTheme="minorEastAsia" w:eastAsiaTheme="minorEastAsia"/>
          <w:color w:val="auto"/>
          <w:sz w:val="24"/>
          <w:szCs w:val="24"/>
        </w:rPr>
        <w:t>（可协商）前同我单位核对好上月的消费总额。2、双方核对伙食费后，开收款收据或原材料发票，在</w:t>
      </w:r>
      <w:r>
        <w:rPr>
          <w:rFonts w:hint="eastAsia" w:asciiTheme="minorEastAsia" w:hAnsiTheme="minorEastAsia" w:eastAsiaTheme="minorEastAsia"/>
          <w:color w:val="auto"/>
          <w:sz w:val="24"/>
          <w:szCs w:val="24"/>
          <w:u w:val="single"/>
        </w:rPr>
        <w:t>每月10号前</w:t>
      </w:r>
      <w:r>
        <w:rPr>
          <w:rFonts w:hint="eastAsia" w:asciiTheme="minorEastAsia" w:hAnsiTheme="minorEastAsia" w:eastAsiaTheme="minorEastAsia"/>
          <w:color w:val="auto"/>
          <w:sz w:val="24"/>
          <w:szCs w:val="24"/>
        </w:rPr>
        <w:t>以</w:t>
      </w:r>
      <w:r>
        <w:rPr>
          <w:rFonts w:hint="eastAsia" w:asciiTheme="minorEastAsia" w:hAnsiTheme="minorEastAsia" w:eastAsiaTheme="minorEastAsia"/>
          <w:color w:val="auto"/>
          <w:sz w:val="24"/>
          <w:szCs w:val="24"/>
          <w:u w:val="single"/>
        </w:rPr>
        <w:t>现金或现金支票</w:t>
      </w:r>
      <w:r>
        <w:rPr>
          <w:rFonts w:hint="eastAsia" w:asciiTheme="minorEastAsia" w:hAnsiTheme="minorEastAsia" w:eastAsiaTheme="minorEastAsia"/>
          <w:color w:val="auto"/>
          <w:sz w:val="24"/>
          <w:szCs w:val="24"/>
        </w:rPr>
        <w:t>方式全额付清上月</w:t>
      </w:r>
      <w:r>
        <w:rPr>
          <w:rFonts w:hint="eastAsia" w:asciiTheme="minorEastAsia" w:hAnsiTheme="minorEastAsia" w:eastAsiaTheme="minorEastAsia"/>
          <w:color w:val="auto"/>
          <w:sz w:val="24"/>
          <w:szCs w:val="24"/>
          <w:lang w:eastAsia="zh-CN"/>
        </w:rPr>
        <w:t>人工工资及</w:t>
      </w:r>
      <w:r>
        <w:rPr>
          <w:rFonts w:hint="eastAsia" w:asciiTheme="minorEastAsia" w:hAnsiTheme="minorEastAsia" w:eastAsiaTheme="minorEastAsia"/>
          <w:color w:val="auto"/>
          <w:sz w:val="24"/>
          <w:szCs w:val="24"/>
        </w:rPr>
        <w:t>餐费给承包人。</w:t>
      </w:r>
    </w:p>
    <w:p>
      <w:pPr>
        <w:adjustRightInd w:val="0"/>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（三）项目地点：</w:t>
      </w:r>
      <w:r>
        <w:rPr>
          <w:rFonts w:hint="eastAsia" w:asciiTheme="minorEastAsia" w:hAnsiTheme="minorEastAsia" w:eastAsiaTheme="minorEastAsia"/>
          <w:color w:val="auto"/>
          <w:sz w:val="24"/>
          <w:szCs w:val="24"/>
        </w:rPr>
        <w:t>三门县传媒中心（三门县广播电视台）</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lang w:val="en-US"/>
        </w:rPr>
        <w:t>四</w:t>
      </w:r>
      <w:r>
        <w:rPr>
          <w:rFonts w:hint="eastAsia" w:asciiTheme="minorEastAsia" w:hAnsiTheme="minorEastAsia" w:eastAsiaTheme="minorEastAsia"/>
          <w:b/>
          <w:color w:val="auto"/>
          <w:sz w:val="24"/>
          <w:szCs w:val="24"/>
        </w:rPr>
        <w:t>）履约保证金：</w:t>
      </w:r>
      <w:r>
        <w:rPr>
          <w:rFonts w:hint="eastAsia" w:asciiTheme="minorEastAsia" w:hAnsiTheme="minorEastAsia" w:eastAsiaTheme="minorEastAsia"/>
          <w:color w:val="auto"/>
          <w:sz w:val="24"/>
          <w:szCs w:val="24"/>
          <w:lang w:val="en-US" w:eastAsia="zh-CN"/>
        </w:rPr>
        <w:t>2.00万元</w:t>
      </w:r>
      <w:r>
        <w:rPr>
          <w:rFonts w:hint="eastAsia" w:asciiTheme="minorEastAsia" w:hAnsiTheme="minorEastAsia" w:eastAsiaTheme="minorEastAsia"/>
          <w:color w:val="auto"/>
          <w:sz w:val="24"/>
          <w:szCs w:val="24"/>
        </w:rPr>
        <w:t>。</w:t>
      </w:r>
    </w:p>
    <w:p>
      <w:pPr>
        <w:pStyle w:val="3"/>
        <w:spacing w:line="360" w:lineRule="auto"/>
        <w:ind w:firstLine="210"/>
        <w:rPr>
          <w:color w:val="auto"/>
        </w:rPr>
      </w:pPr>
    </w:p>
    <w:p>
      <w:pPr>
        <w:spacing w:line="360" w:lineRule="auto"/>
        <w:rPr>
          <w:color w:val="auto"/>
        </w:rPr>
      </w:pPr>
      <w:r>
        <w:rPr>
          <w:color w:val="auto"/>
        </w:rPr>
        <w:br w:type="page"/>
      </w:r>
    </w:p>
    <w:p>
      <w:pPr>
        <w:pStyle w:val="4"/>
        <w:rPr>
          <w:rFonts w:cs="Arial"/>
          <w:color w:val="auto"/>
        </w:rPr>
      </w:pPr>
      <w:bookmarkStart w:id="10" w:name="第四部分_合同样本"/>
      <w:bookmarkEnd w:id="10"/>
      <w:bookmarkStart w:id="11" w:name="_Toc325532437"/>
      <w:bookmarkStart w:id="12" w:name="_Toc496778962"/>
      <w:r>
        <w:rPr>
          <w:rFonts w:hint="eastAsia" w:cs="Arial"/>
          <w:color w:val="auto"/>
        </w:rPr>
        <w:t xml:space="preserve">第五章  </w:t>
      </w:r>
      <w:bookmarkEnd w:id="11"/>
      <w:r>
        <w:rPr>
          <w:rFonts w:hint="eastAsia" w:cs="Arial"/>
          <w:bCs w:val="0"/>
          <w:color w:val="auto"/>
        </w:rPr>
        <w:t>合同主要条款</w:t>
      </w:r>
      <w:bookmarkEnd w:id="12"/>
    </w:p>
    <w:p>
      <w:pPr>
        <w:spacing w:line="360" w:lineRule="auto"/>
        <w:jc w:val="center"/>
        <w:rPr>
          <w:rFonts w:cs="Times New Roman" w:asciiTheme="minorEastAsia" w:hAnsiTheme="minorEastAsia" w:eastAsiaTheme="minorEastAsia"/>
          <w:color w:val="auto"/>
          <w:sz w:val="24"/>
          <w:szCs w:val="24"/>
        </w:rPr>
      </w:pPr>
      <w:r>
        <w:rPr>
          <w:rFonts w:hint="eastAsia" w:asciiTheme="minorEastAsia" w:hAnsiTheme="minorEastAsia" w:eastAsiaTheme="minorEastAsia"/>
          <w:color w:val="auto"/>
          <w:spacing w:val="-6"/>
          <w:sz w:val="24"/>
          <w:szCs w:val="24"/>
        </w:rPr>
        <w:t>（本合同为合同参考稿，最终稿由双方协商后确定）</w:t>
      </w:r>
    </w:p>
    <w:p>
      <w:pPr>
        <w:spacing w:line="360" w:lineRule="auto"/>
        <w:ind w:firstLine="480" w:firstLineChars="200"/>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甲方（采购人）：</w:t>
      </w:r>
    </w:p>
    <w:p>
      <w:pPr>
        <w:spacing w:line="360" w:lineRule="auto"/>
        <w:ind w:firstLine="480" w:firstLineChars="20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乙方（中标人）：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鉴证方：</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合同签约地：</w:t>
      </w:r>
    </w:p>
    <w:p>
      <w:pPr>
        <w:adjustRightInd w:val="0"/>
        <w:snapToGrid w:val="0"/>
        <w:spacing w:line="360" w:lineRule="auto"/>
        <w:ind w:firstLine="480" w:firstLineChars="200"/>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依照《中华人民共和国合同法》及其他法律、法规的规定，根据</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日公开招标采购的结果，遵循平等、自愿和诚实信用的原则，甲、乙双方就三门县传媒中心（三门县广播电视台）食堂托管经营项目院区食堂外包经营项目事宜订立如下条款：</w:t>
      </w:r>
    </w:p>
    <w:p>
      <w:pPr>
        <w:adjustRightInd w:val="0"/>
        <w:snapToGrid w:val="0"/>
        <w:spacing w:line="360" w:lineRule="auto"/>
        <w:ind w:firstLine="466" w:firstLineChars="200"/>
        <w:rPr>
          <w:rFonts w:asciiTheme="minorEastAsia" w:hAnsiTheme="minorEastAsia" w:eastAsiaTheme="minorEastAsia"/>
          <w:b/>
          <w:color w:val="auto"/>
          <w:spacing w:val="-4"/>
          <w:sz w:val="24"/>
          <w:szCs w:val="24"/>
        </w:rPr>
      </w:pPr>
      <w:r>
        <w:rPr>
          <w:rFonts w:asciiTheme="minorEastAsia" w:hAnsiTheme="minorEastAsia" w:eastAsiaTheme="minorEastAsia"/>
          <w:b/>
          <w:color w:val="auto"/>
          <w:spacing w:val="-4"/>
          <w:sz w:val="24"/>
          <w:szCs w:val="24"/>
        </w:rPr>
        <w:t>1</w:t>
      </w:r>
      <w:r>
        <w:rPr>
          <w:rFonts w:hint="eastAsia" w:asciiTheme="minorEastAsia" w:hAnsiTheme="minorEastAsia" w:eastAsiaTheme="minorEastAsia"/>
          <w:b/>
          <w:color w:val="auto"/>
          <w:spacing w:val="-4"/>
          <w:sz w:val="24"/>
          <w:szCs w:val="24"/>
        </w:rPr>
        <w:t>、实施内容及地点：</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hint="eastAsia" w:asciiTheme="minorEastAsia" w:hAnsiTheme="minorEastAsia" w:eastAsiaTheme="minorEastAsia"/>
          <w:color w:val="auto"/>
          <w:spacing w:val="-4"/>
          <w:sz w:val="24"/>
          <w:szCs w:val="24"/>
        </w:rPr>
        <w:t>在甲方及其指定地点实施，服务清单如下：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03"/>
        <w:gridCol w:w="1215"/>
        <w:gridCol w:w="912"/>
        <w:gridCol w:w="92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序号</w:t>
            </w: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内容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业务类型</w:t>
            </w: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价格</w:t>
            </w: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数量</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color w:val="auto"/>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color w:val="auto"/>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430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Theme="minorEastAsia" w:hAnsiTheme="minorEastAsia" w:eastAsiaTheme="minorEastAsia"/>
                <w:color w:val="auto"/>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color w:val="auto"/>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color w:val="auto"/>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color w:val="auto"/>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color w:val="auto"/>
                <w:sz w:val="24"/>
                <w:szCs w:val="24"/>
              </w:rPr>
            </w:pP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合    计</w:t>
            </w:r>
          </w:p>
        </w:tc>
        <w:tc>
          <w:tcPr>
            <w:tcW w:w="40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b/>
                <w:color w:val="auto"/>
                <w:sz w:val="24"/>
                <w:szCs w:val="24"/>
              </w:rPr>
            </w:pPr>
          </w:p>
        </w:tc>
      </w:tr>
    </w:tbl>
    <w:p>
      <w:pPr>
        <w:numPr>
          <w:ilvl w:val="0"/>
          <w:numId w:val="14"/>
        </w:numPr>
        <w:autoSpaceDE/>
        <w:autoSpaceDN/>
        <w:adjustRightInd w:val="0"/>
        <w:snapToGrid w:val="0"/>
        <w:spacing w:line="360" w:lineRule="auto"/>
        <w:ind w:firstLine="466" w:firstLineChars="200"/>
        <w:contextualSpacing/>
        <w:jc w:val="both"/>
        <w:rPr>
          <w:rFonts w:cs="Times New Roman" w:asciiTheme="minorEastAsia" w:hAnsiTheme="minorEastAsia" w:eastAsiaTheme="minorEastAsia"/>
          <w:color w:val="auto"/>
          <w:spacing w:val="-4"/>
          <w:kern w:val="2"/>
          <w:sz w:val="24"/>
          <w:szCs w:val="24"/>
        </w:rPr>
      </w:pPr>
      <w:r>
        <w:rPr>
          <w:rFonts w:hint="eastAsia" w:asciiTheme="minorEastAsia" w:hAnsiTheme="minorEastAsia" w:eastAsiaTheme="minorEastAsia"/>
          <w:b/>
          <w:color w:val="auto"/>
          <w:spacing w:val="-4"/>
          <w:sz w:val="24"/>
          <w:szCs w:val="24"/>
        </w:rPr>
        <w:t>合同总价及付款方式：</w:t>
      </w:r>
      <w:r>
        <w:rPr>
          <w:rFonts w:hint="eastAsia" w:asciiTheme="minorEastAsia" w:hAnsiTheme="minorEastAsia" w:eastAsiaTheme="minorEastAsia"/>
          <w:color w:val="auto"/>
          <w:spacing w:val="-4"/>
          <w:sz w:val="24"/>
          <w:szCs w:val="24"/>
        </w:rPr>
        <w:t>合同总金额为：</w:t>
      </w:r>
      <w:r>
        <w:rPr>
          <w:rFonts w:asciiTheme="minorEastAsia" w:hAnsiTheme="minorEastAsia" w:eastAsiaTheme="minorEastAsia"/>
          <w:color w:val="auto"/>
          <w:spacing w:val="-4"/>
          <w:sz w:val="24"/>
          <w:szCs w:val="24"/>
          <w:u w:val="single"/>
        </w:rPr>
        <w:t xml:space="preserve">       </w:t>
      </w:r>
      <w:r>
        <w:rPr>
          <w:rFonts w:hint="eastAsia" w:asciiTheme="minorEastAsia" w:hAnsiTheme="minorEastAsia" w:eastAsiaTheme="minorEastAsia"/>
          <w:color w:val="auto"/>
          <w:spacing w:val="-4"/>
          <w:sz w:val="24"/>
          <w:szCs w:val="24"/>
        </w:rPr>
        <w:t>元整（￥</w:t>
      </w:r>
      <w:r>
        <w:rPr>
          <w:rFonts w:asciiTheme="minorEastAsia" w:hAnsiTheme="minorEastAsia" w:eastAsiaTheme="minorEastAsia"/>
          <w:color w:val="auto"/>
          <w:spacing w:val="-4"/>
          <w:sz w:val="24"/>
          <w:szCs w:val="24"/>
          <w:u w:val="single"/>
        </w:rPr>
        <w:t xml:space="preserve">      </w:t>
      </w:r>
      <w:r>
        <w:rPr>
          <w:rFonts w:hint="eastAsia" w:asciiTheme="minorEastAsia" w:hAnsiTheme="minorEastAsia" w:eastAsiaTheme="minorEastAsia"/>
          <w:color w:val="auto"/>
          <w:spacing w:val="-4"/>
          <w:sz w:val="24"/>
          <w:szCs w:val="24"/>
        </w:rPr>
        <w:t>）。</w:t>
      </w:r>
    </w:p>
    <w:p>
      <w:pPr>
        <w:adjustRightInd w:val="0"/>
        <w:snapToGrid w:val="0"/>
        <w:spacing w:line="360" w:lineRule="auto"/>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 xml:space="preserve">      </w:t>
      </w:r>
      <w:r>
        <w:rPr>
          <w:rFonts w:hint="eastAsia" w:asciiTheme="minorEastAsia" w:hAnsiTheme="minorEastAsia" w:eastAsiaTheme="minorEastAsia"/>
          <w:color w:val="auto"/>
          <w:spacing w:val="-4"/>
          <w:sz w:val="24"/>
          <w:szCs w:val="24"/>
        </w:rPr>
        <w:t>付款方式：</w:t>
      </w:r>
    </w:p>
    <w:p>
      <w:pPr>
        <w:adjustRightInd w:val="0"/>
        <w:snapToGrid w:val="0"/>
        <w:spacing w:line="360" w:lineRule="auto"/>
        <w:ind w:firstLine="466" w:firstLineChars="200"/>
        <w:rPr>
          <w:rFonts w:asciiTheme="minorEastAsia" w:hAnsiTheme="minorEastAsia" w:eastAsiaTheme="minorEastAsia"/>
          <w:b/>
          <w:color w:val="auto"/>
          <w:spacing w:val="-4"/>
          <w:sz w:val="24"/>
          <w:szCs w:val="24"/>
        </w:rPr>
      </w:pPr>
      <w:r>
        <w:rPr>
          <w:rFonts w:asciiTheme="minorEastAsia" w:hAnsiTheme="minorEastAsia" w:eastAsiaTheme="minorEastAsia"/>
          <w:b/>
          <w:color w:val="auto"/>
          <w:spacing w:val="-4"/>
          <w:sz w:val="24"/>
          <w:szCs w:val="24"/>
        </w:rPr>
        <w:t>3</w:t>
      </w:r>
      <w:r>
        <w:rPr>
          <w:rFonts w:hint="eastAsia" w:asciiTheme="minorEastAsia" w:hAnsiTheme="minorEastAsia" w:eastAsiaTheme="minorEastAsia"/>
          <w:b/>
          <w:color w:val="auto"/>
          <w:spacing w:val="-4"/>
          <w:sz w:val="24"/>
          <w:szCs w:val="24"/>
        </w:rPr>
        <w:t>、甲方的权利和义务</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3.1</w:t>
      </w:r>
      <w:r>
        <w:rPr>
          <w:rFonts w:hint="eastAsia" w:asciiTheme="minorEastAsia" w:hAnsiTheme="minorEastAsia" w:eastAsiaTheme="minorEastAsia"/>
          <w:color w:val="auto"/>
          <w:spacing w:val="-4"/>
          <w:sz w:val="24"/>
          <w:szCs w:val="24"/>
        </w:rPr>
        <w:t>按期足额支付乙方服务费用。</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3.2</w:t>
      </w:r>
      <w:r>
        <w:rPr>
          <w:rFonts w:hint="eastAsia" w:asciiTheme="minorEastAsia" w:hAnsiTheme="minorEastAsia" w:eastAsiaTheme="minorEastAsia"/>
          <w:color w:val="auto"/>
          <w:spacing w:val="-4"/>
          <w:sz w:val="24"/>
          <w:szCs w:val="24"/>
        </w:rPr>
        <w:t>为乙方在甲方工作提供必要的工作条件。</w:t>
      </w:r>
    </w:p>
    <w:p>
      <w:pPr>
        <w:adjustRightInd w:val="0"/>
        <w:snapToGrid w:val="0"/>
        <w:spacing w:line="360" w:lineRule="auto"/>
        <w:ind w:firstLine="466" w:firstLineChars="200"/>
        <w:rPr>
          <w:rFonts w:asciiTheme="minorEastAsia" w:hAnsiTheme="minorEastAsia" w:eastAsiaTheme="minorEastAsia"/>
          <w:b/>
          <w:color w:val="auto"/>
          <w:sz w:val="24"/>
          <w:szCs w:val="24"/>
        </w:rPr>
      </w:pPr>
      <w:r>
        <w:rPr>
          <w:rFonts w:asciiTheme="minorEastAsia" w:hAnsiTheme="minorEastAsia" w:eastAsiaTheme="minorEastAsia"/>
          <w:b/>
          <w:color w:val="auto"/>
          <w:spacing w:val="-4"/>
          <w:sz w:val="24"/>
          <w:szCs w:val="24"/>
        </w:rPr>
        <w:t>4</w:t>
      </w:r>
      <w:r>
        <w:rPr>
          <w:rFonts w:hint="eastAsia" w:asciiTheme="minorEastAsia" w:hAnsiTheme="minorEastAsia" w:eastAsiaTheme="minorEastAsia"/>
          <w:b/>
          <w:color w:val="auto"/>
          <w:spacing w:val="-4"/>
          <w:sz w:val="24"/>
          <w:szCs w:val="24"/>
        </w:rPr>
        <w:t>、乙方的权利和义务</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4.1</w:t>
      </w:r>
      <w:r>
        <w:rPr>
          <w:rFonts w:hint="eastAsia" w:asciiTheme="minorEastAsia" w:hAnsiTheme="minorEastAsia" w:eastAsiaTheme="minorEastAsia"/>
          <w:color w:val="auto"/>
          <w:spacing w:val="-4"/>
          <w:sz w:val="24"/>
          <w:szCs w:val="24"/>
        </w:rPr>
        <w:t>据本协议第一款的内容，做好各项服务工作。</w:t>
      </w:r>
    </w:p>
    <w:p>
      <w:pPr>
        <w:adjustRightInd w:val="0"/>
        <w:snapToGrid w:val="0"/>
        <w:spacing w:line="360" w:lineRule="auto"/>
        <w:ind w:firstLine="466" w:firstLineChars="200"/>
        <w:rPr>
          <w:rFonts w:asciiTheme="minorEastAsia" w:hAnsiTheme="minorEastAsia" w:eastAsiaTheme="minorEastAsia"/>
          <w:b/>
          <w:color w:val="auto"/>
          <w:spacing w:val="-4"/>
          <w:sz w:val="24"/>
          <w:szCs w:val="24"/>
        </w:rPr>
      </w:pPr>
      <w:r>
        <w:rPr>
          <w:rFonts w:asciiTheme="minorEastAsia" w:hAnsiTheme="minorEastAsia" w:eastAsiaTheme="minorEastAsia"/>
          <w:b/>
          <w:color w:val="auto"/>
          <w:spacing w:val="-4"/>
          <w:sz w:val="24"/>
          <w:szCs w:val="24"/>
        </w:rPr>
        <w:t>5</w:t>
      </w:r>
      <w:r>
        <w:rPr>
          <w:rFonts w:hint="eastAsia" w:asciiTheme="minorEastAsia" w:hAnsiTheme="minorEastAsia" w:eastAsiaTheme="minorEastAsia"/>
          <w:b/>
          <w:color w:val="auto"/>
          <w:spacing w:val="-4"/>
          <w:sz w:val="24"/>
          <w:szCs w:val="24"/>
        </w:rPr>
        <w:t>、应达到的要求</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5.1</w:t>
      </w:r>
      <w:r>
        <w:rPr>
          <w:rFonts w:hint="eastAsia" w:asciiTheme="minorEastAsia" w:hAnsiTheme="minorEastAsia" w:eastAsiaTheme="minorEastAsia"/>
          <w:color w:val="auto"/>
          <w:spacing w:val="-4"/>
          <w:sz w:val="24"/>
          <w:szCs w:val="24"/>
        </w:rPr>
        <w:t>保证采购人正常工作。</w:t>
      </w:r>
    </w:p>
    <w:p>
      <w:pPr>
        <w:adjustRightInd w:val="0"/>
        <w:snapToGrid w:val="0"/>
        <w:spacing w:line="360" w:lineRule="auto"/>
        <w:ind w:firstLine="464" w:firstLineChars="200"/>
        <w:rPr>
          <w:rFonts w:asciiTheme="minorEastAsia" w:hAnsiTheme="minorEastAsia" w:eastAsiaTheme="minorEastAsia"/>
          <w:color w:val="auto"/>
          <w:sz w:val="24"/>
          <w:szCs w:val="24"/>
        </w:rPr>
      </w:pPr>
      <w:r>
        <w:rPr>
          <w:rFonts w:asciiTheme="minorEastAsia" w:hAnsiTheme="minorEastAsia" w:eastAsiaTheme="minorEastAsia"/>
          <w:color w:val="auto"/>
          <w:spacing w:val="-4"/>
          <w:sz w:val="24"/>
          <w:szCs w:val="24"/>
        </w:rPr>
        <w:t>5.2</w:t>
      </w:r>
      <w:r>
        <w:rPr>
          <w:rFonts w:hint="eastAsia" w:asciiTheme="minorEastAsia" w:hAnsiTheme="minorEastAsia" w:eastAsiaTheme="minorEastAsia"/>
          <w:color w:val="auto"/>
          <w:spacing w:val="-4"/>
          <w:sz w:val="24"/>
          <w:szCs w:val="24"/>
        </w:rPr>
        <w:t>提供良好的服务。</w:t>
      </w:r>
    </w:p>
    <w:p>
      <w:pPr>
        <w:tabs>
          <w:tab w:val="left" w:pos="840"/>
        </w:tabs>
        <w:adjustRightInd w:val="0"/>
        <w:snapToGrid w:val="0"/>
        <w:spacing w:line="360" w:lineRule="auto"/>
        <w:ind w:left="525"/>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6、合同的变更和终止</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1</w:t>
      </w:r>
      <w:r>
        <w:rPr>
          <w:rFonts w:hint="eastAsia" w:asciiTheme="minorEastAsia" w:hAnsiTheme="minorEastAsia" w:eastAsiaTheme="minorEastAsia"/>
          <w:color w:val="auto"/>
          <w:spacing w:val="-4"/>
          <w:sz w:val="24"/>
          <w:szCs w:val="24"/>
        </w:rPr>
        <w:t>）因不可抗力因素致使本合同无法履行时，经甲乙双方协商同意，可以变更本合同相关内容或者提前终止合同的履行。</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2</w:t>
      </w:r>
      <w:r>
        <w:rPr>
          <w:rFonts w:hint="eastAsia" w:asciiTheme="minorEastAsia" w:hAnsiTheme="minorEastAsia" w:eastAsiaTheme="minorEastAsia"/>
          <w:color w:val="auto"/>
          <w:spacing w:val="-4"/>
          <w:sz w:val="24"/>
          <w:szCs w:val="24"/>
        </w:rPr>
        <w:t>）经合同双方协商一致，可以对本合同有关条款进行变更，但应当以书面方式确定。</w:t>
      </w:r>
    </w:p>
    <w:p>
      <w:pPr>
        <w:tabs>
          <w:tab w:val="left" w:pos="840"/>
        </w:tabs>
        <w:adjustRightInd w:val="0"/>
        <w:snapToGrid w:val="0"/>
        <w:spacing w:line="360" w:lineRule="auto"/>
        <w:ind w:left="525"/>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7、保密义务</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hint="eastAsia" w:asciiTheme="minorEastAsia" w:hAnsiTheme="minorEastAsia" w:eastAsiaTheme="minorEastAsia"/>
          <w:color w:val="auto"/>
          <w:spacing w:val="-4"/>
          <w:sz w:val="24"/>
          <w:szCs w:val="24"/>
        </w:rPr>
        <w:t>合同双方对在合同签订，履行以及争议解决过程中所知悉的合同对方的相关信息均负有保密的义务，除因政府及法律强制性规定必须披露外，未经合同对方书面同意，在合同履行过程中和合同履行后都不得向任何第三方披露，否则应向另一方承担违约责任。</w:t>
      </w:r>
    </w:p>
    <w:p>
      <w:pPr>
        <w:tabs>
          <w:tab w:val="left" w:pos="840"/>
        </w:tabs>
        <w:adjustRightInd w:val="0"/>
        <w:snapToGrid w:val="0"/>
        <w:spacing w:line="360" w:lineRule="auto"/>
        <w:ind w:left="525"/>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8、违约责任</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8.1</w:t>
      </w:r>
      <w:r>
        <w:rPr>
          <w:rFonts w:hint="eastAsia" w:asciiTheme="minorEastAsia" w:hAnsiTheme="minorEastAsia" w:eastAsiaTheme="minorEastAsia"/>
          <w:color w:val="auto"/>
          <w:spacing w:val="-4"/>
          <w:sz w:val="24"/>
          <w:szCs w:val="24"/>
        </w:rPr>
        <w:t>甲方应当根据本合同的约定向乙方履行支付服务费的义务。</w:t>
      </w:r>
    </w:p>
    <w:p>
      <w:pPr>
        <w:adjustRightInd w:val="0"/>
        <w:snapToGrid w:val="0"/>
        <w:spacing w:line="360" w:lineRule="auto"/>
        <w:ind w:firstLine="464" w:firstLineChars="200"/>
        <w:rPr>
          <w:rFonts w:asciiTheme="minorEastAsia" w:hAnsiTheme="minorEastAsia" w:eastAsiaTheme="minorEastAsia"/>
          <w:color w:val="auto"/>
          <w:sz w:val="24"/>
          <w:szCs w:val="24"/>
        </w:rPr>
      </w:pPr>
      <w:r>
        <w:rPr>
          <w:rFonts w:asciiTheme="minorEastAsia" w:hAnsiTheme="minorEastAsia" w:eastAsiaTheme="minorEastAsia"/>
          <w:color w:val="auto"/>
          <w:spacing w:val="-4"/>
          <w:sz w:val="24"/>
          <w:szCs w:val="24"/>
        </w:rPr>
        <w:t>8.2</w:t>
      </w:r>
      <w:r>
        <w:rPr>
          <w:rFonts w:hint="eastAsia" w:asciiTheme="minorEastAsia" w:hAnsiTheme="minorEastAsia" w:eastAsiaTheme="minorEastAsia"/>
          <w:color w:val="auto"/>
          <w:spacing w:val="-4"/>
          <w:sz w:val="24"/>
          <w:szCs w:val="24"/>
        </w:rPr>
        <w:t>若合同一方违反合同义务满三十天，则守约方有权单方面解除合同，并有权将违约事项向不特定第三方披露。</w:t>
      </w:r>
    </w:p>
    <w:p>
      <w:pPr>
        <w:tabs>
          <w:tab w:val="left" w:pos="840"/>
        </w:tabs>
        <w:adjustRightInd w:val="0"/>
        <w:snapToGrid w:val="0"/>
        <w:spacing w:line="360" w:lineRule="auto"/>
        <w:ind w:left="525"/>
        <w:rPr>
          <w:rFonts w:asciiTheme="minorEastAsia" w:hAnsiTheme="minorEastAsia" w:eastAsiaTheme="minorEastAsia"/>
          <w:b/>
          <w:color w:val="auto"/>
          <w:kern w:val="2"/>
          <w:sz w:val="24"/>
          <w:szCs w:val="24"/>
          <w:lang w:val="en-US"/>
        </w:rPr>
      </w:pPr>
      <w:r>
        <w:rPr>
          <w:rFonts w:hint="eastAsia" w:asciiTheme="minorEastAsia" w:hAnsiTheme="minorEastAsia" w:eastAsiaTheme="minorEastAsia"/>
          <w:b/>
          <w:color w:val="auto"/>
          <w:sz w:val="24"/>
          <w:szCs w:val="24"/>
        </w:rPr>
        <w:t>9、不可抗力及免责事项</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hint="eastAsia" w:asciiTheme="minorEastAsia" w:hAnsiTheme="minorEastAsia" w:eastAsiaTheme="minorEastAsia"/>
          <w:color w:val="auto"/>
          <w:spacing w:val="-4"/>
          <w:sz w:val="24"/>
          <w:szCs w:val="24"/>
        </w:rPr>
        <w:t>因不可抗力影响而不能执行本协议的部分或全部条款的，合同任何一方毋需承担相关法律责任，但应当履行及时告知义务并尽最大努力减少双方的损失。</w:t>
      </w:r>
    </w:p>
    <w:p>
      <w:pPr>
        <w:tabs>
          <w:tab w:val="left" w:pos="840"/>
        </w:tabs>
        <w:adjustRightInd w:val="0"/>
        <w:snapToGrid w:val="0"/>
        <w:spacing w:line="360" w:lineRule="auto"/>
        <w:ind w:left="525"/>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10、法律适用以及争议解决</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1</w:t>
      </w:r>
      <w:r>
        <w:rPr>
          <w:rFonts w:hint="eastAsia" w:asciiTheme="minorEastAsia" w:hAnsiTheme="minorEastAsia" w:eastAsiaTheme="minorEastAsia"/>
          <w:color w:val="auto"/>
          <w:spacing w:val="-4"/>
          <w:sz w:val="24"/>
          <w:szCs w:val="24"/>
        </w:rPr>
        <w:t>）本合同的订立、效力、解释、履行和争议的解决均遵守中华人民共和国法律法规和政府主管部门颁布实施的相关行业规范以及政策性文件。</w:t>
      </w:r>
    </w:p>
    <w:p>
      <w:pPr>
        <w:adjustRightInd w:val="0"/>
        <w:snapToGrid w:val="0"/>
        <w:spacing w:line="360" w:lineRule="auto"/>
        <w:ind w:firstLine="464" w:firstLineChars="200"/>
        <w:rPr>
          <w:rFonts w:asciiTheme="minorEastAsia" w:hAnsiTheme="minorEastAsia" w:eastAsiaTheme="minorEastAsia"/>
          <w:color w:val="auto"/>
          <w:spacing w:val="-4"/>
          <w:sz w:val="24"/>
          <w:szCs w:val="24"/>
        </w:rPr>
      </w:pPr>
      <w:r>
        <w:rPr>
          <w:rFonts w:asciiTheme="minorEastAsia" w:hAnsiTheme="minorEastAsia" w:eastAsiaTheme="minorEastAsia"/>
          <w:color w:val="auto"/>
          <w:spacing w:val="-4"/>
          <w:sz w:val="24"/>
          <w:szCs w:val="24"/>
        </w:rPr>
        <w:t>2</w:t>
      </w:r>
      <w:r>
        <w:rPr>
          <w:rFonts w:hint="eastAsia" w:asciiTheme="minorEastAsia" w:hAnsiTheme="minorEastAsia" w:eastAsiaTheme="minorEastAsia"/>
          <w:color w:val="auto"/>
          <w:spacing w:val="-4"/>
          <w:sz w:val="24"/>
          <w:szCs w:val="24"/>
        </w:rPr>
        <w:t>）本合同履行过程中发生争议，双方应友好协商解决，双方不愿协商、调解解决或者协商、调解不成的，双方商定，申请医院所在地仲裁委员会仲裁。</w:t>
      </w:r>
    </w:p>
    <w:p>
      <w:pPr>
        <w:adjustRightInd w:val="0"/>
        <w:snapToGrid w:val="0"/>
        <w:spacing w:line="360" w:lineRule="auto"/>
        <w:ind w:firstLine="466" w:firstLineChars="200"/>
        <w:rPr>
          <w:rFonts w:asciiTheme="minorEastAsia" w:hAnsiTheme="minorEastAsia" w:eastAsiaTheme="minorEastAsia"/>
          <w:color w:val="auto"/>
          <w:spacing w:val="-4"/>
          <w:sz w:val="24"/>
          <w:szCs w:val="24"/>
        </w:rPr>
      </w:pPr>
      <w:r>
        <w:rPr>
          <w:rFonts w:asciiTheme="minorEastAsia" w:hAnsiTheme="minorEastAsia" w:eastAsiaTheme="minorEastAsia"/>
          <w:b/>
          <w:color w:val="auto"/>
          <w:spacing w:val="-4"/>
          <w:sz w:val="24"/>
          <w:szCs w:val="24"/>
        </w:rPr>
        <w:t>11</w:t>
      </w:r>
      <w:r>
        <w:rPr>
          <w:rFonts w:hint="eastAsia" w:asciiTheme="minorEastAsia" w:hAnsiTheme="minorEastAsia" w:eastAsiaTheme="minorEastAsia"/>
          <w:b/>
          <w:color w:val="auto"/>
          <w:spacing w:val="-4"/>
          <w:sz w:val="24"/>
          <w:szCs w:val="24"/>
        </w:rPr>
        <w:t>、其他：</w:t>
      </w:r>
      <w:r>
        <w:rPr>
          <w:rFonts w:hint="eastAsia" w:asciiTheme="minorEastAsia" w:hAnsiTheme="minorEastAsia" w:eastAsiaTheme="minorEastAsia"/>
          <w:color w:val="auto"/>
          <w:spacing w:val="-4"/>
          <w:sz w:val="24"/>
          <w:szCs w:val="24"/>
        </w:rPr>
        <w:t>采购文件、响应文件及评审过程中形成的文字资料均作为本合同的组成部分，具有同等效力。</w:t>
      </w:r>
    </w:p>
    <w:p>
      <w:pPr>
        <w:adjustRightInd w:val="0"/>
        <w:snapToGrid w:val="0"/>
        <w:spacing w:line="360" w:lineRule="auto"/>
        <w:ind w:firstLine="466" w:firstLineChars="200"/>
        <w:rPr>
          <w:rFonts w:asciiTheme="minorEastAsia" w:hAnsiTheme="minorEastAsia" w:eastAsiaTheme="minorEastAsia"/>
          <w:b/>
          <w:color w:val="auto"/>
          <w:spacing w:val="-4"/>
          <w:sz w:val="24"/>
          <w:szCs w:val="24"/>
        </w:rPr>
      </w:pPr>
      <w:r>
        <w:rPr>
          <w:rFonts w:asciiTheme="minorEastAsia" w:hAnsiTheme="minorEastAsia" w:eastAsiaTheme="minorEastAsia"/>
          <w:b/>
          <w:color w:val="auto"/>
          <w:spacing w:val="-4"/>
          <w:sz w:val="24"/>
          <w:szCs w:val="24"/>
        </w:rPr>
        <w:t>12</w:t>
      </w:r>
      <w:r>
        <w:rPr>
          <w:rFonts w:hint="eastAsia" w:asciiTheme="minorEastAsia" w:hAnsiTheme="minorEastAsia" w:eastAsiaTheme="minorEastAsia"/>
          <w:b/>
          <w:color w:val="auto"/>
          <w:spacing w:val="-4"/>
          <w:sz w:val="24"/>
          <w:szCs w:val="24"/>
        </w:rPr>
        <w:t>、本合同经甲、乙、鉴证方三方法定代表人或其委托人签字盖章后生效。</w:t>
      </w:r>
    </w:p>
    <w:p>
      <w:pPr>
        <w:adjustRightInd w:val="0"/>
        <w:snapToGrid w:val="0"/>
        <w:spacing w:line="360" w:lineRule="auto"/>
        <w:ind w:firstLine="466" w:firstLineChars="200"/>
        <w:rPr>
          <w:rFonts w:asciiTheme="minorEastAsia" w:hAnsiTheme="minorEastAsia" w:eastAsiaTheme="minorEastAsia"/>
          <w:b/>
          <w:color w:val="auto"/>
          <w:spacing w:val="-4"/>
          <w:sz w:val="24"/>
          <w:szCs w:val="24"/>
        </w:rPr>
      </w:pPr>
      <w:r>
        <w:rPr>
          <w:rFonts w:asciiTheme="minorEastAsia" w:hAnsiTheme="minorEastAsia" w:eastAsiaTheme="minorEastAsia"/>
          <w:b/>
          <w:color w:val="auto"/>
          <w:spacing w:val="-4"/>
          <w:sz w:val="24"/>
          <w:szCs w:val="24"/>
        </w:rPr>
        <w:t>13</w:t>
      </w:r>
      <w:r>
        <w:rPr>
          <w:rFonts w:hint="eastAsia" w:asciiTheme="minorEastAsia" w:hAnsiTheme="minorEastAsia" w:eastAsiaTheme="minorEastAsia"/>
          <w:b/>
          <w:color w:val="auto"/>
          <w:spacing w:val="-4"/>
          <w:sz w:val="24"/>
          <w:szCs w:val="24"/>
        </w:rPr>
        <w:t>、本合同一式六份，具有同等法律效力，甲方、乙方、各执三份。</w:t>
      </w:r>
    </w:p>
    <w:p>
      <w:pPr>
        <w:widowControl/>
        <w:spacing w:line="360" w:lineRule="auto"/>
        <w:ind w:left="425"/>
        <w:rPr>
          <w:rFonts w:asciiTheme="minorEastAsia" w:hAnsiTheme="minorEastAsia" w:eastAsiaTheme="minorEastAsia"/>
          <w:color w:val="auto"/>
          <w:sz w:val="24"/>
          <w:szCs w:val="24"/>
        </w:rPr>
      </w:pP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  方（盖章）：                                乙  方（盖章）：</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法定代表人或受委托人                           法定代表人或受委托人</w:t>
      </w:r>
    </w:p>
    <w:p>
      <w:pPr>
        <w:adjustRightInd w:val="0"/>
        <w:snapToGrid w:val="0"/>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（签字）：                                      （签字）：</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地  址：                                       地 址： </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邮  编：                                       邮  编： </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电  话：                                       电  话： </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传  真：                                       传  真： </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开户银行：                                     开户银行：</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帐  号：                                       帐  号：</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签约时间：年月日</w:t>
      </w:r>
    </w:p>
    <w:p>
      <w:pPr>
        <w:pStyle w:val="18"/>
        <w:tabs>
          <w:tab w:val="left" w:pos="1200"/>
          <w:tab w:val="left" w:pos="2472"/>
        </w:tabs>
        <w:snapToGrid w:val="0"/>
        <w:spacing w:line="440" w:lineRule="exact"/>
        <w:ind w:firstLine="3520" w:firstLineChars="1100"/>
        <w:rPr>
          <w:rFonts w:hint="default" w:hAnsi="Times New Roman" w:eastAsia="黑体"/>
          <w:bCs/>
          <w:color w:val="auto"/>
          <w:sz w:val="32"/>
          <w:szCs w:val="32"/>
          <w:lang w:val="en-US" w:bidi="ar-SA"/>
        </w:rPr>
      </w:pPr>
      <w:r>
        <w:rPr>
          <w:rFonts w:hAnsi="Times New Roman" w:eastAsia="黑体"/>
          <w:bCs/>
          <w:color w:val="auto"/>
          <w:sz w:val="32"/>
          <w:szCs w:val="32"/>
          <w:lang w:val="en-US" w:bidi="ar-SA"/>
        </w:rPr>
        <w:t>第六章　投标文件格式</w:t>
      </w:r>
    </w:p>
    <w:p>
      <w:pPr>
        <w:spacing w:line="360" w:lineRule="auto"/>
        <w:rPr>
          <w:b/>
          <w:color w:val="auto"/>
          <w:sz w:val="30"/>
          <w:szCs w:val="30"/>
        </w:rPr>
      </w:pPr>
      <w:r>
        <w:rPr>
          <w:rFonts w:hint="eastAsia"/>
          <w:b/>
          <w:color w:val="auto"/>
          <w:sz w:val="28"/>
          <w:szCs w:val="28"/>
        </w:rPr>
        <w:t>附件1</w:t>
      </w:r>
      <w:r>
        <w:rPr>
          <w:rFonts w:hint="eastAsia"/>
          <w:color w:val="auto"/>
          <w:sz w:val="30"/>
          <w:szCs w:val="30"/>
        </w:rPr>
        <w:t xml:space="preserve"> 　</w:t>
      </w:r>
    </w:p>
    <w:p>
      <w:pPr>
        <w:spacing w:line="360" w:lineRule="auto"/>
        <w:ind w:right="-110"/>
        <w:jc w:val="center"/>
        <w:rPr>
          <w:color w:val="auto"/>
          <w:spacing w:val="40"/>
          <w:sz w:val="52"/>
          <w:szCs w:val="52"/>
        </w:rPr>
      </w:pPr>
      <w:r>
        <w:rPr>
          <w:rFonts w:hint="eastAsia"/>
          <w:color w:val="auto"/>
          <w:spacing w:val="40"/>
          <w:sz w:val="52"/>
          <w:szCs w:val="52"/>
        </w:rPr>
        <w:t>项目名称</w:t>
      </w:r>
    </w:p>
    <w:p>
      <w:pPr>
        <w:spacing w:beforeLines="100" w:line="360" w:lineRule="auto"/>
        <w:ind w:right="-108"/>
        <w:jc w:val="center"/>
        <w:rPr>
          <w:color w:val="auto"/>
          <w:sz w:val="36"/>
          <w:szCs w:val="36"/>
        </w:rPr>
      </w:pPr>
      <w:r>
        <w:rPr>
          <w:rFonts w:hint="eastAsia"/>
          <w:color w:val="auto"/>
          <w:sz w:val="36"/>
          <w:szCs w:val="36"/>
        </w:rPr>
        <w:t>项目编号：</w:t>
      </w:r>
    </w:p>
    <w:p>
      <w:pPr>
        <w:pStyle w:val="5"/>
        <w:rPr>
          <w:color w:val="auto"/>
        </w:rPr>
      </w:pPr>
    </w:p>
    <w:p>
      <w:pPr>
        <w:adjustRightInd w:val="0"/>
        <w:spacing w:line="360" w:lineRule="auto"/>
        <w:jc w:val="center"/>
        <w:rPr>
          <w:color w:val="auto"/>
          <w:sz w:val="84"/>
          <w:szCs w:val="84"/>
        </w:rPr>
      </w:pPr>
      <w:r>
        <w:rPr>
          <w:rFonts w:hint="eastAsia"/>
          <w:color w:val="auto"/>
          <w:sz w:val="84"/>
          <w:szCs w:val="84"/>
        </w:rPr>
        <w:t>投</w:t>
      </w:r>
    </w:p>
    <w:p>
      <w:pPr>
        <w:adjustRightInd w:val="0"/>
        <w:spacing w:line="360" w:lineRule="auto"/>
        <w:jc w:val="center"/>
        <w:rPr>
          <w:color w:val="auto"/>
          <w:sz w:val="84"/>
          <w:szCs w:val="84"/>
        </w:rPr>
      </w:pPr>
      <w:r>
        <w:rPr>
          <w:rFonts w:hint="eastAsia"/>
          <w:color w:val="auto"/>
          <w:sz w:val="84"/>
          <w:szCs w:val="84"/>
        </w:rPr>
        <w:t>标</w:t>
      </w:r>
    </w:p>
    <w:p>
      <w:pPr>
        <w:adjustRightInd w:val="0"/>
        <w:spacing w:line="360" w:lineRule="auto"/>
        <w:jc w:val="center"/>
        <w:rPr>
          <w:color w:val="auto"/>
          <w:sz w:val="84"/>
          <w:szCs w:val="84"/>
        </w:rPr>
      </w:pPr>
      <w:r>
        <w:rPr>
          <w:rFonts w:hint="eastAsia"/>
          <w:color w:val="auto"/>
          <w:sz w:val="84"/>
          <w:szCs w:val="84"/>
        </w:rPr>
        <w:t>文</w:t>
      </w:r>
    </w:p>
    <w:p>
      <w:pPr>
        <w:spacing w:after="100" w:afterAutospacing="1" w:line="360" w:lineRule="auto"/>
        <w:ind w:right="-108"/>
        <w:jc w:val="center"/>
        <w:rPr>
          <w:color w:val="auto"/>
          <w:sz w:val="84"/>
          <w:szCs w:val="84"/>
        </w:rPr>
      </w:pPr>
      <w:r>
        <w:rPr>
          <w:rFonts w:hint="eastAsia"/>
          <w:color w:val="auto"/>
          <w:sz w:val="84"/>
          <w:szCs w:val="84"/>
        </w:rPr>
        <w:t>件</w:t>
      </w:r>
    </w:p>
    <w:p>
      <w:pPr>
        <w:spacing w:after="100" w:afterAutospacing="1" w:line="360" w:lineRule="auto"/>
        <w:ind w:right="-108"/>
        <w:jc w:val="center"/>
        <w:rPr>
          <w:b/>
          <w:color w:val="auto"/>
          <w:spacing w:val="40"/>
          <w:sz w:val="28"/>
          <w:szCs w:val="28"/>
        </w:rPr>
      </w:pPr>
      <w:r>
        <w:rPr>
          <w:rFonts w:hint="eastAsia"/>
          <w:color w:val="auto"/>
          <w:sz w:val="28"/>
          <w:szCs w:val="28"/>
        </w:rPr>
        <w:t>（</w:t>
      </w:r>
      <w:r>
        <w:rPr>
          <w:rFonts w:hint="eastAsia"/>
          <w:b/>
          <w:color w:val="auto"/>
          <w:spacing w:val="40"/>
          <w:sz w:val="28"/>
          <w:szCs w:val="28"/>
        </w:rPr>
        <w:t>资格证明文件）</w:t>
      </w:r>
    </w:p>
    <w:p>
      <w:pPr>
        <w:spacing w:line="360" w:lineRule="auto"/>
        <w:ind w:right="532" w:firstLine="720" w:firstLineChars="200"/>
        <w:rPr>
          <w:color w:val="auto"/>
          <w:sz w:val="36"/>
          <w:szCs w:val="36"/>
        </w:rPr>
      </w:pPr>
      <w:r>
        <w:rPr>
          <w:rFonts w:hint="eastAsia"/>
          <w:color w:val="auto"/>
          <w:sz w:val="36"/>
          <w:szCs w:val="36"/>
        </w:rPr>
        <w:t>投标人全称（公章）：</w:t>
      </w:r>
    </w:p>
    <w:p>
      <w:pPr>
        <w:spacing w:line="360" w:lineRule="auto"/>
        <w:ind w:right="532" w:firstLine="720" w:firstLineChars="200"/>
        <w:rPr>
          <w:color w:val="auto"/>
          <w:sz w:val="36"/>
          <w:szCs w:val="36"/>
        </w:rPr>
      </w:pPr>
      <w:r>
        <w:rPr>
          <w:rFonts w:hint="eastAsia"/>
          <w:color w:val="auto"/>
          <w:sz w:val="36"/>
          <w:szCs w:val="36"/>
        </w:rPr>
        <w:t>地    址：</w:t>
      </w:r>
    </w:p>
    <w:p>
      <w:pPr>
        <w:spacing w:line="360" w:lineRule="auto"/>
        <w:ind w:right="532" w:firstLine="720" w:firstLineChars="200"/>
        <w:rPr>
          <w:color w:val="auto"/>
          <w:sz w:val="36"/>
          <w:szCs w:val="36"/>
        </w:rPr>
      </w:pPr>
      <w:r>
        <w:rPr>
          <w:rFonts w:hint="eastAsia"/>
          <w:color w:val="auto"/>
          <w:sz w:val="36"/>
          <w:szCs w:val="36"/>
        </w:rPr>
        <w:t>时    间：</w:t>
      </w:r>
    </w:p>
    <w:p>
      <w:pPr>
        <w:rPr>
          <w:b/>
          <w:bCs/>
          <w:color w:val="auto"/>
          <w:sz w:val="36"/>
          <w:szCs w:val="36"/>
        </w:rPr>
      </w:pPr>
      <w:r>
        <w:rPr>
          <w:b/>
          <w:bCs/>
          <w:color w:val="auto"/>
          <w:sz w:val="36"/>
          <w:szCs w:val="36"/>
        </w:rPr>
        <w:br w:type="page"/>
      </w:r>
    </w:p>
    <w:p>
      <w:pPr>
        <w:pStyle w:val="2"/>
        <w:rPr>
          <w:color w:val="auto"/>
        </w:rPr>
      </w:pPr>
    </w:p>
    <w:p>
      <w:pPr>
        <w:snapToGrid w:val="0"/>
        <w:spacing w:before="50" w:after="50" w:line="360" w:lineRule="auto"/>
        <w:jc w:val="center"/>
        <w:rPr>
          <w:b/>
          <w:bCs/>
          <w:color w:val="auto"/>
          <w:sz w:val="36"/>
          <w:szCs w:val="36"/>
        </w:rPr>
      </w:pPr>
      <w:r>
        <w:rPr>
          <w:rFonts w:hint="eastAsia"/>
          <w:b/>
          <w:bCs/>
          <w:color w:val="auto"/>
          <w:sz w:val="36"/>
          <w:szCs w:val="36"/>
        </w:rPr>
        <w:t>资格证明文件目录</w:t>
      </w:r>
    </w:p>
    <w:p>
      <w:pPr>
        <w:snapToGrid w:val="0"/>
        <w:spacing w:before="50" w:after="50" w:line="360" w:lineRule="auto"/>
        <w:jc w:val="center"/>
        <w:rPr>
          <w:rFonts w:ascii="仿宋_GB2312" w:eastAsia="仿宋_GB2312"/>
          <w:b/>
          <w:bCs/>
          <w:color w:val="auto"/>
          <w:sz w:val="36"/>
          <w:szCs w:val="36"/>
        </w:rPr>
      </w:pPr>
    </w:p>
    <w:p>
      <w:pPr>
        <w:spacing w:line="360" w:lineRule="auto"/>
        <w:ind w:firstLine="480" w:firstLineChars="200"/>
        <w:rPr>
          <w:color w:val="auto"/>
          <w:sz w:val="24"/>
          <w:szCs w:val="24"/>
        </w:rPr>
      </w:pPr>
      <w:r>
        <w:rPr>
          <w:rFonts w:hint="eastAsia"/>
          <w:color w:val="auto"/>
          <w:sz w:val="24"/>
          <w:szCs w:val="24"/>
        </w:rPr>
        <w:t>（1）投标声明书（见附件2）；</w:t>
      </w:r>
    </w:p>
    <w:p>
      <w:pPr>
        <w:spacing w:line="360" w:lineRule="auto"/>
        <w:ind w:firstLine="480" w:firstLineChars="200"/>
        <w:rPr>
          <w:color w:val="auto"/>
          <w:sz w:val="24"/>
          <w:szCs w:val="24"/>
        </w:rPr>
      </w:pPr>
      <w:r>
        <w:rPr>
          <w:rFonts w:hint="eastAsia"/>
          <w:color w:val="auto"/>
          <w:sz w:val="24"/>
          <w:szCs w:val="24"/>
        </w:rPr>
        <w:t>（2）授权委托书（法定代表人亲自办理投标事宜的，则无需提交)（见附件3）；</w:t>
      </w:r>
    </w:p>
    <w:p>
      <w:pPr>
        <w:spacing w:line="360" w:lineRule="auto"/>
        <w:ind w:firstLine="480" w:firstLineChars="200"/>
        <w:rPr>
          <w:color w:val="auto"/>
          <w:sz w:val="24"/>
          <w:szCs w:val="24"/>
        </w:rPr>
      </w:pPr>
      <w:r>
        <w:rPr>
          <w:rFonts w:hint="eastAsia"/>
          <w:color w:val="auto"/>
          <w:sz w:val="24"/>
          <w:szCs w:val="24"/>
        </w:rPr>
        <w:t>（3）提供有效的营业执照复印件；如事业单位参加投标的，则提供有效的《事业单位法人证书》复印件；</w:t>
      </w:r>
    </w:p>
    <w:p>
      <w:pPr>
        <w:spacing w:line="360" w:lineRule="auto"/>
        <w:ind w:firstLine="480" w:firstLineChars="200"/>
        <w:rPr>
          <w:color w:val="auto"/>
          <w:sz w:val="24"/>
          <w:szCs w:val="24"/>
        </w:rPr>
      </w:pPr>
      <w:r>
        <w:rPr>
          <w:rFonts w:hint="eastAsia"/>
          <w:color w:val="auto"/>
          <w:sz w:val="24"/>
          <w:szCs w:val="24"/>
        </w:rPr>
        <w:t>（4）财务状况报告（财务审计报告或利润表和资产负债表），依法缴纳税收和社会保障资金的相关材料；</w:t>
      </w:r>
    </w:p>
    <w:p>
      <w:pPr>
        <w:spacing w:line="360" w:lineRule="auto"/>
        <w:ind w:firstLine="480" w:firstLineChars="200"/>
        <w:rPr>
          <w:color w:val="auto"/>
          <w:sz w:val="24"/>
          <w:szCs w:val="24"/>
        </w:rPr>
      </w:pPr>
      <w:r>
        <w:rPr>
          <w:rFonts w:hint="eastAsia"/>
          <w:color w:val="auto"/>
          <w:sz w:val="24"/>
          <w:szCs w:val="24"/>
        </w:rPr>
        <w:t>（5）具备履行合同所必需的设备和专业技术能力的证明材料(根据项目性质提供)；</w:t>
      </w:r>
    </w:p>
    <w:p>
      <w:pPr>
        <w:spacing w:line="360" w:lineRule="auto"/>
        <w:ind w:firstLine="480" w:firstLineChars="200"/>
        <w:rPr>
          <w:b/>
          <w:color w:val="auto"/>
          <w:sz w:val="28"/>
        </w:rPr>
      </w:pPr>
      <w:r>
        <w:rPr>
          <w:rFonts w:hint="eastAsia"/>
          <w:color w:val="auto"/>
          <w:sz w:val="24"/>
          <w:szCs w:val="24"/>
        </w:rPr>
        <w:t>（6）提供采购公告中符合供应商特定条件的有效资质证书复印件（投标供应商特定条件中有要求的必须提供），以及需要说明的其他资料。</w:t>
      </w:r>
    </w:p>
    <w:p>
      <w:pPr>
        <w:spacing w:line="360" w:lineRule="auto"/>
        <w:ind w:left="420"/>
        <w:rPr>
          <w:b/>
          <w:color w:val="auto"/>
          <w:sz w:val="28"/>
        </w:rPr>
      </w:pPr>
    </w:p>
    <w:p>
      <w:pPr>
        <w:spacing w:line="360" w:lineRule="auto"/>
        <w:ind w:left="420"/>
        <w:rPr>
          <w:b/>
          <w:color w:val="auto"/>
          <w:sz w:val="28"/>
        </w:rPr>
      </w:pPr>
    </w:p>
    <w:p>
      <w:pPr>
        <w:spacing w:line="360" w:lineRule="auto"/>
        <w:ind w:left="420"/>
        <w:rPr>
          <w:b/>
          <w:color w:val="auto"/>
          <w:sz w:val="28"/>
        </w:rPr>
      </w:pPr>
    </w:p>
    <w:p>
      <w:pPr>
        <w:spacing w:line="360" w:lineRule="auto"/>
        <w:ind w:left="420"/>
        <w:rPr>
          <w:b/>
          <w:color w:val="auto"/>
          <w:sz w:val="28"/>
        </w:rPr>
      </w:pPr>
    </w:p>
    <w:p>
      <w:pPr>
        <w:spacing w:line="360" w:lineRule="auto"/>
        <w:ind w:left="420"/>
        <w:rPr>
          <w:b/>
          <w:color w:val="auto"/>
          <w:sz w:val="28"/>
        </w:rPr>
      </w:pPr>
    </w:p>
    <w:p>
      <w:pPr>
        <w:spacing w:line="360" w:lineRule="auto"/>
        <w:ind w:left="420"/>
        <w:rPr>
          <w:b/>
          <w:color w:val="auto"/>
          <w:sz w:val="28"/>
        </w:rPr>
      </w:pPr>
    </w:p>
    <w:p>
      <w:pPr>
        <w:spacing w:line="360" w:lineRule="auto"/>
        <w:ind w:left="420"/>
        <w:rPr>
          <w:b/>
          <w:color w:val="auto"/>
          <w:sz w:val="28"/>
        </w:rPr>
      </w:pPr>
    </w:p>
    <w:p>
      <w:pPr>
        <w:pStyle w:val="2"/>
        <w:rPr>
          <w:b/>
          <w:color w:val="auto"/>
          <w:sz w:val="28"/>
        </w:rPr>
      </w:pPr>
    </w:p>
    <w:p>
      <w:pPr>
        <w:pStyle w:val="3"/>
        <w:ind w:firstLine="210"/>
        <w:rPr>
          <w:color w:val="auto"/>
        </w:rPr>
      </w:pPr>
    </w:p>
    <w:p>
      <w:pPr>
        <w:pStyle w:val="3"/>
        <w:ind w:firstLine="210"/>
        <w:rPr>
          <w:color w:val="auto"/>
        </w:rPr>
      </w:pPr>
    </w:p>
    <w:p>
      <w:pPr>
        <w:pStyle w:val="3"/>
        <w:ind w:firstLine="210"/>
        <w:rPr>
          <w:color w:val="auto"/>
        </w:rPr>
      </w:pPr>
    </w:p>
    <w:p>
      <w:pPr>
        <w:spacing w:line="360" w:lineRule="auto"/>
        <w:ind w:left="420"/>
        <w:rPr>
          <w:b/>
          <w:color w:val="auto"/>
          <w:sz w:val="28"/>
        </w:rPr>
      </w:pPr>
    </w:p>
    <w:p>
      <w:pPr>
        <w:spacing w:line="360" w:lineRule="auto"/>
        <w:ind w:left="420"/>
        <w:rPr>
          <w:b/>
          <w:color w:val="auto"/>
          <w:sz w:val="28"/>
        </w:rPr>
      </w:pPr>
    </w:p>
    <w:p>
      <w:pPr>
        <w:pStyle w:val="2"/>
        <w:rPr>
          <w:b/>
          <w:color w:val="auto"/>
          <w:sz w:val="28"/>
        </w:rPr>
      </w:pPr>
    </w:p>
    <w:p>
      <w:pPr>
        <w:pStyle w:val="3"/>
        <w:ind w:firstLine="281"/>
        <w:rPr>
          <w:rFonts w:ascii="宋体" w:hAnsi="宋体"/>
          <w:b/>
          <w:color w:val="auto"/>
          <w:sz w:val="28"/>
        </w:rPr>
      </w:pPr>
    </w:p>
    <w:p>
      <w:pPr>
        <w:pStyle w:val="3"/>
        <w:ind w:firstLine="281"/>
        <w:rPr>
          <w:rFonts w:ascii="宋体" w:hAnsi="宋体"/>
          <w:b/>
          <w:color w:val="auto"/>
          <w:sz w:val="28"/>
        </w:rPr>
      </w:pPr>
    </w:p>
    <w:p>
      <w:pPr>
        <w:pStyle w:val="3"/>
        <w:ind w:firstLine="281"/>
        <w:rPr>
          <w:rFonts w:ascii="宋体" w:hAnsi="宋体"/>
          <w:b/>
          <w:color w:val="auto"/>
          <w:sz w:val="28"/>
        </w:rPr>
      </w:pPr>
    </w:p>
    <w:p>
      <w:pPr>
        <w:spacing w:line="360" w:lineRule="auto"/>
        <w:rPr>
          <w:b/>
          <w:color w:val="auto"/>
          <w:sz w:val="28"/>
        </w:rPr>
      </w:pPr>
    </w:p>
    <w:p>
      <w:pPr>
        <w:spacing w:line="360" w:lineRule="auto"/>
        <w:rPr>
          <w:b/>
          <w:color w:val="auto"/>
          <w:sz w:val="28"/>
        </w:rPr>
      </w:pPr>
      <w:r>
        <w:rPr>
          <w:rFonts w:hint="eastAsia"/>
          <w:b/>
          <w:color w:val="auto"/>
          <w:sz w:val="28"/>
        </w:rPr>
        <w:t>附件2</w:t>
      </w:r>
    </w:p>
    <w:p>
      <w:pPr>
        <w:adjustRightInd w:val="0"/>
        <w:snapToGrid w:val="0"/>
        <w:spacing w:line="360" w:lineRule="auto"/>
        <w:ind w:right="480"/>
        <w:jc w:val="center"/>
        <w:rPr>
          <w:b/>
          <w:color w:val="auto"/>
          <w:sz w:val="32"/>
          <w:szCs w:val="32"/>
        </w:rPr>
      </w:pPr>
      <w:r>
        <w:rPr>
          <w:rFonts w:hint="eastAsia"/>
          <w:b/>
          <w:color w:val="auto"/>
          <w:sz w:val="32"/>
          <w:szCs w:val="32"/>
        </w:rPr>
        <w:t>投标声明书</w:t>
      </w:r>
    </w:p>
    <w:p>
      <w:pPr>
        <w:snapToGrid w:val="0"/>
        <w:spacing w:beforeLines="50" w:after="50" w:line="360" w:lineRule="auto"/>
        <w:ind w:firstLine="480" w:firstLineChars="200"/>
        <w:rPr>
          <w:color w:val="auto"/>
          <w:sz w:val="24"/>
          <w:szCs w:val="24"/>
        </w:rPr>
      </w:pPr>
      <w:r>
        <w:rPr>
          <w:rFonts w:hint="eastAsia"/>
          <w:color w:val="auto"/>
          <w:sz w:val="24"/>
          <w:szCs w:val="24"/>
          <w:u w:val="single"/>
        </w:rPr>
        <w:t>三门县传媒中心（三门县广播电视台）</w:t>
      </w:r>
      <w:r>
        <w:rPr>
          <w:rFonts w:hint="eastAsia"/>
          <w:color w:val="auto"/>
          <w:sz w:val="24"/>
          <w:szCs w:val="24"/>
        </w:rPr>
        <w:t>：</w:t>
      </w:r>
    </w:p>
    <w:p>
      <w:pPr>
        <w:pStyle w:val="18"/>
        <w:spacing w:line="360" w:lineRule="auto"/>
        <w:ind w:firstLine="597" w:firstLineChars="249"/>
        <w:rPr>
          <w:rFonts w:hint="default" w:ascii="Arial" w:hAnsi="Arial" w:cs="Arial"/>
          <w:color w:val="auto"/>
          <w:sz w:val="24"/>
        </w:rPr>
      </w:pPr>
      <w:r>
        <w:rPr>
          <w:rFonts w:ascii="Arial" w:hAnsi="Arial" w:cs="Arial"/>
          <w:color w:val="auto"/>
          <w:sz w:val="24"/>
          <w:u w:val="single"/>
        </w:rPr>
        <w:t xml:space="preserve">              (投标人全称)                  </w:t>
      </w:r>
      <w:r>
        <w:rPr>
          <w:rFonts w:ascii="Arial" w:hAnsi="Arial" w:cs="Arial"/>
          <w:color w:val="auto"/>
          <w:sz w:val="24"/>
        </w:rPr>
        <w:t>系中华人民共和国合法企业，经营地址</w:t>
      </w:r>
      <w:r>
        <w:rPr>
          <w:rFonts w:ascii="Arial" w:hAnsi="Arial" w:cs="Arial"/>
          <w:color w:val="auto"/>
          <w:sz w:val="24"/>
          <w:u w:val="single"/>
        </w:rPr>
        <w:t xml:space="preserve">                   </w:t>
      </w:r>
      <w:r>
        <w:rPr>
          <w:rFonts w:ascii="Arial" w:hAnsi="Arial" w:cs="Arial"/>
          <w:color w:val="auto"/>
          <w:sz w:val="24"/>
        </w:rPr>
        <w:t>。</w:t>
      </w:r>
    </w:p>
    <w:p>
      <w:pPr>
        <w:spacing w:line="360" w:lineRule="auto"/>
        <w:ind w:firstLine="480" w:firstLineChars="200"/>
        <w:rPr>
          <w:rFonts w:cs="Arial"/>
          <w:b/>
          <w:color w:val="auto"/>
          <w:sz w:val="24"/>
          <w:u w:val="single"/>
        </w:rPr>
      </w:pPr>
      <w:r>
        <w:rPr>
          <w:rFonts w:hint="eastAsia" w:ascii="Arial" w:hAnsi="Arial" w:cs="Arial"/>
          <w:color w:val="auto"/>
          <w:sz w:val="24"/>
        </w:rPr>
        <w:t>我</w:t>
      </w:r>
      <w:r>
        <w:rPr>
          <w:rFonts w:hint="eastAsia" w:ascii="Arial" w:hAnsi="Arial" w:cs="Arial"/>
          <w:color w:val="auto"/>
          <w:sz w:val="24"/>
          <w:u w:val="single"/>
        </w:rPr>
        <w:t xml:space="preserve">    （姓名）     </w:t>
      </w:r>
      <w:r>
        <w:rPr>
          <w:rFonts w:hint="eastAsia" w:ascii="Arial" w:hAnsi="Arial" w:cs="Arial"/>
          <w:color w:val="auto"/>
          <w:sz w:val="24"/>
        </w:rPr>
        <w:t>系上述企业的法定代表人（或营业执照中明确的负责人），参加贵方组织的</w:t>
      </w:r>
      <w:r>
        <w:rPr>
          <w:rFonts w:hint="eastAsia" w:cs="Arial"/>
          <w:color w:val="auto"/>
          <w:sz w:val="24"/>
          <w:u w:val="single"/>
        </w:rPr>
        <w:t xml:space="preserve"> </w:t>
      </w:r>
      <w:r>
        <w:rPr>
          <w:rFonts w:hint="eastAsia" w:cs="Arial"/>
          <w:b/>
          <w:color w:val="auto"/>
          <w:sz w:val="24"/>
          <w:u w:val="single"/>
        </w:rPr>
        <w:t xml:space="preserve">          </w:t>
      </w:r>
      <w:r>
        <w:rPr>
          <w:rFonts w:hint="eastAsia" w:ascii="Arial" w:hAnsi="Arial" w:cs="Arial"/>
          <w:color w:val="auto"/>
          <w:sz w:val="24"/>
        </w:rPr>
        <w:t>的投标。为便于贵方公正、择优地确定中标人以及投标产品和服务，我方就本次投标有关事项郑重承诺如下：</w:t>
      </w:r>
    </w:p>
    <w:p>
      <w:pPr>
        <w:spacing w:line="360" w:lineRule="auto"/>
        <w:ind w:firstLine="480" w:firstLineChars="200"/>
        <w:rPr>
          <w:rFonts w:ascii="Arial" w:hAnsi="Arial" w:cs="Arial"/>
          <w:color w:val="auto"/>
          <w:sz w:val="24"/>
        </w:rPr>
      </w:pPr>
      <w:r>
        <w:rPr>
          <w:rFonts w:hint="eastAsia" w:ascii="Arial" w:hAnsi="Arial" w:cs="Arial"/>
          <w:color w:val="auto"/>
          <w:sz w:val="24"/>
        </w:rPr>
        <w:t>1.我方向贵方提交的所有投标文件、资料都是准确的和真实的。</w:t>
      </w:r>
    </w:p>
    <w:p>
      <w:pPr>
        <w:spacing w:line="360" w:lineRule="auto"/>
        <w:ind w:firstLine="480" w:firstLineChars="200"/>
        <w:rPr>
          <w:rFonts w:ascii="Arial" w:hAnsi="Arial" w:cs="Arial"/>
          <w:color w:val="auto"/>
          <w:sz w:val="24"/>
        </w:rPr>
      </w:pPr>
      <w:r>
        <w:rPr>
          <w:rFonts w:hint="eastAsia" w:ascii="Arial" w:hAnsi="Arial" w:cs="Arial"/>
          <w:color w:val="auto"/>
          <w:sz w:val="24"/>
        </w:rPr>
        <w:t>2.</w:t>
      </w:r>
      <w:r>
        <w:rPr>
          <w:rFonts w:ascii="Arial" w:hAnsi="Arial" w:cs="Arial"/>
          <w:color w:val="auto"/>
          <w:sz w:val="24"/>
        </w:rPr>
        <w:t>我方承诺</w:t>
      </w:r>
      <w:r>
        <w:rPr>
          <w:rFonts w:hint="eastAsia" w:ascii="Arial" w:hAnsi="Arial" w:cs="Arial"/>
          <w:color w:val="auto"/>
          <w:sz w:val="24"/>
        </w:rPr>
        <w:t>满足招标文件</w:t>
      </w:r>
      <w:r>
        <w:rPr>
          <w:rFonts w:ascii="Arial" w:hAnsi="Arial" w:cs="Arial"/>
          <w:color w:val="auto"/>
          <w:sz w:val="24"/>
        </w:rPr>
        <w:t>中</w:t>
      </w:r>
      <w:r>
        <w:rPr>
          <w:rFonts w:hint="eastAsia" w:ascii="Arial" w:hAnsi="Arial" w:cs="Arial"/>
          <w:color w:val="auto"/>
          <w:sz w:val="24"/>
        </w:rPr>
        <w:t>要求</w:t>
      </w:r>
      <w:r>
        <w:rPr>
          <w:rFonts w:ascii="Arial" w:hAnsi="Arial" w:cs="Arial"/>
          <w:color w:val="auto"/>
          <w:sz w:val="24"/>
        </w:rPr>
        <w:t>投标人应当具备的条件</w:t>
      </w:r>
      <w:r>
        <w:rPr>
          <w:rFonts w:hint="eastAsia" w:ascii="Arial" w:hAnsi="Arial" w:cs="Arial"/>
          <w:color w:val="auto"/>
          <w:sz w:val="24"/>
        </w:rPr>
        <w:t>，并真实提供相关材料。</w:t>
      </w:r>
    </w:p>
    <w:p>
      <w:pPr>
        <w:spacing w:line="360" w:lineRule="auto"/>
        <w:ind w:firstLine="480" w:firstLineChars="200"/>
        <w:rPr>
          <w:rFonts w:ascii="Arial" w:hAnsi="Arial" w:cs="Arial"/>
          <w:color w:val="auto"/>
          <w:sz w:val="24"/>
        </w:rPr>
      </w:pPr>
      <w:r>
        <w:rPr>
          <w:rFonts w:hint="eastAsia" w:ascii="Arial" w:hAnsi="Arial" w:cs="Arial"/>
          <w:color w:val="auto"/>
          <w:sz w:val="24"/>
        </w:rPr>
        <w:t>3.提供投标须知规定的全部投标文件，具体内容为：</w:t>
      </w:r>
    </w:p>
    <w:p>
      <w:pPr>
        <w:spacing w:line="360" w:lineRule="auto"/>
        <w:ind w:firstLine="480" w:firstLineChars="200"/>
        <w:rPr>
          <w:rFonts w:ascii="Arial" w:hAnsi="Arial" w:cs="Arial"/>
          <w:color w:val="auto"/>
          <w:sz w:val="24"/>
        </w:rPr>
      </w:pPr>
      <w:r>
        <w:rPr>
          <w:rFonts w:hint="eastAsia" w:ascii="Arial" w:hAnsi="Arial" w:cs="Arial"/>
          <w:color w:val="auto"/>
          <w:sz w:val="24"/>
        </w:rPr>
        <w:t>（1）资格证明文件</w:t>
      </w:r>
    </w:p>
    <w:p>
      <w:pPr>
        <w:spacing w:line="360" w:lineRule="auto"/>
        <w:ind w:firstLine="480" w:firstLineChars="200"/>
        <w:rPr>
          <w:rFonts w:ascii="Arial" w:hAnsi="Arial" w:cs="Arial"/>
          <w:color w:val="auto"/>
          <w:sz w:val="24"/>
        </w:rPr>
      </w:pPr>
      <w:r>
        <w:rPr>
          <w:rFonts w:hint="eastAsia" w:ascii="Arial" w:hAnsi="Arial" w:cs="Arial"/>
          <w:color w:val="auto"/>
          <w:sz w:val="24"/>
        </w:rPr>
        <w:t>（2）商务与技术文件；</w:t>
      </w:r>
    </w:p>
    <w:p>
      <w:pPr>
        <w:spacing w:line="360" w:lineRule="auto"/>
        <w:ind w:firstLine="480" w:firstLineChars="200"/>
        <w:rPr>
          <w:rFonts w:ascii="Arial" w:hAnsi="Arial" w:cs="Arial"/>
          <w:color w:val="auto"/>
          <w:sz w:val="24"/>
        </w:rPr>
      </w:pPr>
      <w:r>
        <w:rPr>
          <w:rFonts w:hint="eastAsia" w:ascii="Arial" w:hAnsi="Arial" w:cs="Arial"/>
          <w:color w:val="auto"/>
          <w:sz w:val="24"/>
        </w:rPr>
        <w:t>（</w:t>
      </w:r>
      <w:r>
        <w:rPr>
          <w:rFonts w:ascii="Arial" w:hAnsi="Arial" w:cs="Arial"/>
          <w:color w:val="auto"/>
          <w:sz w:val="24"/>
        </w:rPr>
        <w:t>3</w:t>
      </w:r>
      <w:r>
        <w:rPr>
          <w:rFonts w:hint="eastAsia" w:ascii="Arial" w:hAnsi="Arial" w:cs="Arial"/>
          <w:color w:val="auto"/>
          <w:sz w:val="24"/>
        </w:rPr>
        <w:t>）报价文件；</w:t>
      </w:r>
    </w:p>
    <w:p>
      <w:pPr>
        <w:spacing w:line="360" w:lineRule="auto"/>
        <w:ind w:firstLine="480" w:firstLineChars="200"/>
        <w:rPr>
          <w:rFonts w:ascii="Arial" w:hAnsi="Arial" w:cs="Arial"/>
          <w:color w:val="auto"/>
          <w:sz w:val="24"/>
        </w:rPr>
      </w:pPr>
      <w:r>
        <w:rPr>
          <w:rFonts w:hint="eastAsia" w:ascii="Arial" w:hAnsi="Arial" w:cs="Arial"/>
          <w:color w:val="auto"/>
          <w:sz w:val="24"/>
        </w:rPr>
        <w:t>（</w:t>
      </w:r>
      <w:r>
        <w:rPr>
          <w:rFonts w:ascii="Arial" w:hAnsi="Arial" w:cs="Arial"/>
          <w:color w:val="auto"/>
          <w:sz w:val="24"/>
        </w:rPr>
        <w:t>4</w:t>
      </w:r>
      <w:r>
        <w:rPr>
          <w:rFonts w:hint="eastAsia" w:ascii="Arial" w:hAnsi="Arial" w:cs="Arial"/>
          <w:color w:val="auto"/>
          <w:sz w:val="24"/>
        </w:rPr>
        <w:t>）投标人须知要求投标人提交的全部文件。</w:t>
      </w:r>
    </w:p>
    <w:p>
      <w:pPr>
        <w:spacing w:line="360" w:lineRule="auto"/>
        <w:ind w:firstLine="480" w:firstLineChars="200"/>
        <w:rPr>
          <w:rFonts w:ascii="Arial" w:hAnsi="Arial" w:cs="Arial"/>
          <w:color w:val="auto"/>
          <w:sz w:val="24"/>
        </w:rPr>
      </w:pPr>
      <w:r>
        <w:rPr>
          <w:rFonts w:hint="eastAsia" w:ascii="Arial" w:hAnsi="Arial" w:cs="Arial"/>
          <w:color w:val="auto"/>
          <w:sz w:val="24"/>
        </w:rPr>
        <w:t>4.按招标文件要求提供和交付的货物或服务的投标报价详见开标一览表。</w:t>
      </w:r>
    </w:p>
    <w:p>
      <w:pPr>
        <w:spacing w:line="360" w:lineRule="auto"/>
        <w:ind w:firstLine="480" w:firstLineChars="200"/>
        <w:rPr>
          <w:rFonts w:ascii="Arial" w:hAnsi="Arial" w:cs="Arial"/>
          <w:color w:val="auto"/>
          <w:sz w:val="24"/>
        </w:rPr>
      </w:pPr>
      <w:r>
        <w:rPr>
          <w:rFonts w:hint="eastAsia" w:ascii="Arial" w:hAnsi="Arial" w:cs="Arial"/>
          <w:color w:val="auto"/>
          <w:sz w:val="24"/>
        </w:rPr>
        <w:t>5.保证忠实地执行双方所签订的合同，并承担合同规定的责任和义务。</w:t>
      </w:r>
    </w:p>
    <w:p>
      <w:pPr>
        <w:spacing w:line="360" w:lineRule="auto"/>
        <w:ind w:firstLine="480" w:firstLineChars="200"/>
        <w:rPr>
          <w:rFonts w:ascii="Arial" w:hAnsi="Arial" w:cs="Arial"/>
          <w:color w:val="auto"/>
          <w:sz w:val="24"/>
        </w:rPr>
      </w:pPr>
      <w:r>
        <w:rPr>
          <w:rFonts w:hint="eastAsia" w:ascii="Arial" w:hAnsi="Arial" w:cs="Arial"/>
          <w:color w:val="auto"/>
          <w:sz w:val="24"/>
        </w:rPr>
        <w:t>6.保证遵守招标文件中的其他有关规定。</w:t>
      </w:r>
    </w:p>
    <w:p>
      <w:pPr>
        <w:spacing w:line="360" w:lineRule="auto"/>
        <w:ind w:firstLine="480" w:firstLineChars="200"/>
        <w:rPr>
          <w:rFonts w:ascii="Arial" w:hAnsi="Arial" w:cs="Arial"/>
          <w:color w:val="auto"/>
          <w:sz w:val="24"/>
        </w:rPr>
      </w:pPr>
      <w:r>
        <w:rPr>
          <w:rFonts w:hint="eastAsia" w:ascii="Arial" w:hAnsi="Arial" w:cs="Arial"/>
          <w:color w:val="auto"/>
          <w:sz w:val="24"/>
        </w:rPr>
        <w:t>7.我</w:t>
      </w:r>
      <w:r>
        <w:rPr>
          <w:rFonts w:ascii="Arial" w:hAnsi="Arial" w:cs="Arial"/>
          <w:color w:val="auto"/>
          <w:sz w:val="24"/>
        </w:rPr>
        <w:t>方的投标</w:t>
      </w:r>
      <w:r>
        <w:rPr>
          <w:rFonts w:hint="eastAsia" w:ascii="Arial" w:hAnsi="Arial" w:cs="Arial"/>
          <w:color w:val="auto"/>
          <w:sz w:val="24"/>
        </w:rPr>
        <w:t>有效期自</w:t>
      </w:r>
      <w:r>
        <w:rPr>
          <w:rFonts w:ascii="Arial" w:hAnsi="Arial" w:cs="Arial"/>
          <w:color w:val="auto"/>
          <w:sz w:val="24"/>
        </w:rPr>
        <w:t>在开标</w:t>
      </w:r>
      <w:r>
        <w:rPr>
          <w:rFonts w:hint="eastAsia" w:ascii="Arial" w:hAnsi="Arial" w:cs="Arial"/>
          <w:color w:val="auto"/>
          <w:sz w:val="24"/>
        </w:rPr>
        <w:t>日起</w:t>
      </w:r>
      <w:r>
        <w:rPr>
          <w:rFonts w:hint="eastAsia" w:ascii="Arial" w:hAnsi="Arial" w:cs="Arial"/>
          <w:color w:val="auto"/>
          <w:sz w:val="24"/>
          <w:u w:val="single"/>
        </w:rPr>
        <w:t>90</w:t>
      </w:r>
      <w:r>
        <w:rPr>
          <w:rFonts w:ascii="Arial" w:hAnsi="Arial" w:cs="Arial"/>
          <w:color w:val="auto"/>
          <w:sz w:val="24"/>
        </w:rPr>
        <w:t>天内有效。如果在开标后规定的投标有效期内撤回投标，贵方</w:t>
      </w:r>
      <w:r>
        <w:rPr>
          <w:rFonts w:hint="eastAsia" w:ascii="Arial" w:hAnsi="Arial" w:cs="Arial"/>
          <w:color w:val="auto"/>
          <w:sz w:val="24"/>
        </w:rPr>
        <w:t>可不退还</w:t>
      </w:r>
      <w:r>
        <w:rPr>
          <w:rFonts w:ascii="Arial" w:hAnsi="Arial" w:cs="Arial"/>
          <w:color w:val="auto"/>
          <w:sz w:val="24"/>
        </w:rPr>
        <w:t>我方的投标保证金。</w:t>
      </w:r>
    </w:p>
    <w:p>
      <w:pPr>
        <w:spacing w:line="360" w:lineRule="auto"/>
        <w:ind w:firstLine="480" w:firstLineChars="200"/>
        <w:rPr>
          <w:rFonts w:ascii="Arial" w:hAnsi="Arial" w:cs="Arial"/>
          <w:color w:val="auto"/>
          <w:sz w:val="24"/>
        </w:rPr>
      </w:pPr>
      <w:r>
        <w:rPr>
          <w:rFonts w:hint="eastAsia" w:ascii="Arial" w:hAnsi="Arial" w:cs="Arial"/>
          <w:color w:val="auto"/>
          <w:sz w:val="24"/>
        </w:rPr>
        <w:t>8.我方完全理解贵方不一定要接受最低价的投标。</w:t>
      </w:r>
    </w:p>
    <w:p>
      <w:pPr>
        <w:spacing w:line="360" w:lineRule="auto"/>
        <w:ind w:firstLine="480" w:firstLineChars="200"/>
        <w:rPr>
          <w:rFonts w:ascii="Arial" w:hAnsi="Arial" w:cs="Arial"/>
          <w:color w:val="auto"/>
          <w:sz w:val="24"/>
        </w:rPr>
      </w:pPr>
      <w:r>
        <w:rPr>
          <w:rFonts w:hint="eastAsia" w:ascii="Arial" w:hAnsi="Arial" w:cs="Arial"/>
          <w:color w:val="auto"/>
          <w:sz w:val="24"/>
        </w:rPr>
        <w:t>9.我方在投标之前已经与贵方进行了充分的沟通，完全理解并接受招标文件的各项规定和要求，对招标文件的合理性、合法性不再有异议。</w:t>
      </w:r>
    </w:p>
    <w:p>
      <w:pPr>
        <w:spacing w:line="360" w:lineRule="auto"/>
        <w:ind w:firstLine="480" w:firstLineChars="200"/>
        <w:rPr>
          <w:rFonts w:ascii="Arial" w:hAnsi="Arial" w:cs="Arial"/>
          <w:color w:val="auto"/>
          <w:sz w:val="24"/>
        </w:rPr>
      </w:pPr>
      <w:r>
        <w:rPr>
          <w:rFonts w:hint="eastAsia" w:ascii="Arial" w:hAnsi="Arial" w:cs="Arial"/>
          <w:color w:val="auto"/>
          <w:sz w:val="24"/>
        </w:rPr>
        <w:t>10.</w:t>
      </w:r>
      <w:r>
        <w:rPr>
          <w:rFonts w:ascii="Arial" w:hAnsi="Arial" w:cs="Arial"/>
          <w:color w:val="auto"/>
          <w:sz w:val="24"/>
        </w:rPr>
        <w:t>我方愿意向贵方提供真实完整的任何与该项投标有关的数据、情况和技术资料。若贵方需要，我方愿意提供我方作出的一切承诺的证明材料。</w:t>
      </w:r>
    </w:p>
    <w:p>
      <w:pPr>
        <w:spacing w:line="360" w:lineRule="auto"/>
        <w:ind w:firstLine="480" w:firstLineChars="200"/>
        <w:rPr>
          <w:rFonts w:ascii="Arial" w:hAnsi="Arial" w:cs="Arial"/>
          <w:color w:val="auto"/>
          <w:sz w:val="24"/>
        </w:rPr>
      </w:pPr>
      <w:r>
        <w:rPr>
          <w:rFonts w:hint="eastAsia" w:ascii="Arial" w:hAnsi="Arial" w:cs="Arial"/>
          <w:color w:val="auto"/>
          <w:sz w:val="24"/>
        </w:rPr>
        <w:t>11.</w:t>
      </w:r>
      <w:r>
        <w:rPr>
          <w:rFonts w:ascii="Arial" w:hAnsi="Arial" w:cs="Arial"/>
          <w:color w:val="auto"/>
          <w:sz w:val="24"/>
        </w:rPr>
        <w:t>我方已详细审核全部招标文件，包括招标文件</w:t>
      </w:r>
      <w:r>
        <w:rPr>
          <w:rFonts w:hint="eastAsia" w:ascii="Arial" w:hAnsi="Arial" w:cs="Arial"/>
          <w:color w:val="auto"/>
          <w:sz w:val="24"/>
        </w:rPr>
        <w:t>的澄清或</w:t>
      </w:r>
      <w:r>
        <w:rPr>
          <w:rFonts w:ascii="Arial" w:hAnsi="Arial" w:cs="Arial"/>
          <w:color w:val="auto"/>
          <w:sz w:val="24"/>
        </w:rPr>
        <w:t>修改</w:t>
      </w:r>
      <w:r>
        <w:rPr>
          <w:rFonts w:hint="eastAsia" w:ascii="Arial" w:hAnsi="Arial" w:cs="Arial"/>
          <w:color w:val="auto"/>
          <w:sz w:val="24"/>
        </w:rPr>
        <w:t>文件</w:t>
      </w:r>
      <w:r>
        <w:rPr>
          <w:rFonts w:ascii="Arial" w:hAnsi="Arial" w:cs="Arial"/>
          <w:color w:val="auto"/>
          <w:sz w:val="24"/>
        </w:rPr>
        <w:t>（如有的话）、参考资料及有关附件，</w:t>
      </w:r>
      <w:r>
        <w:rPr>
          <w:rFonts w:hint="eastAsia" w:ascii="Arial" w:hAnsi="Arial" w:cs="Arial"/>
          <w:color w:val="auto"/>
          <w:sz w:val="24"/>
        </w:rPr>
        <w:t>已经了解我方对于招标文件、采购过程、采购结果有依法进行询问、质疑、投诉的权利及相关渠道和要求</w:t>
      </w:r>
      <w:r>
        <w:rPr>
          <w:rFonts w:ascii="Arial" w:hAnsi="Arial" w:cs="Arial"/>
          <w:color w:val="auto"/>
          <w:sz w:val="24"/>
        </w:rPr>
        <w:t>。</w:t>
      </w:r>
    </w:p>
    <w:p>
      <w:pPr>
        <w:spacing w:line="360" w:lineRule="auto"/>
        <w:ind w:firstLine="480" w:firstLineChars="200"/>
        <w:rPr>
          <w:rFonts w:ascii="Arial" w:hAnsi="Arial" w:cs="Arial"/>
          <w:color w:val="auto"/>
          <w:sz w:val="24"/>
        </w:rPr>
      </w:pPr>
      <w:r>
        <w:rPr>
          <w:rFonts w:hint="eastAsia" w:ascii="Arial" w:hAnsi="Arial" w:cs="Arial"/>
          <w:color w:val="auto"/>
          <w:sz w:val="24"/>
        </w:rPr>
        <w:t>12.我方有下列情形之一的，</w:t>
      </w:r>
      <w:r>
        <w:rPr>
          <w:rFonts w:hint="eastAsia"/>
          <w:color w:val="auto"/>
          <w:sz w:val="24"/>
        </w:rPr>
        <w:t>中标无效，给招标人造成损失的，依法承担赔偿责任；构成犯罪的，依法追究刑事责任。</w:t>
      </w:r>
    </w:p>
    <w:p>
      <w:pPr>
        <w:spacing w:line="360" w:lineRule="auto"/>
        <w:ind w:firstLine="480" w:firstLineChars="200"/>
        <w:rPr>
          <w:rFonts w:ascii="Arial" w:hAnsi="Arial" w:cs="Arial"/>
          <w:color w:val="auto"/>
          <w:sz w:val="24"/>
        </w:rPr>
      </w:pPr>
      <w:r>
        <w:rPr>
          <w:rFonts w:hint="eastAsia" w:ascii="Arial" w:hAnsi="Arial" w:cs="Arial"/>
          <w:color w:val="auto"/>
          <w:sz w:val="24"/>
        </w:rPr>
        <w:t>A.提供虚假材料谋取中标、成交的；</w:t>
      </w:r>
    </w:p>
    <w:p>
      <w:pPr>
        <w:spacing w:line="360" w:lineRule="auto"/>
        <w:ind w:firstLine="480" w:firstLineChars="200"/>
        <w:rPr>
          <w:rFonts w:ascii="Arial" w:hAnsi="Arial" w:cs="Arial"/>
          <w:color w:val="auto"/>
          <w:sz w:val="24"/>
        </w:rPr>
      </w:pPr>
      <w:r>
        <w:rPr>
          <w:rFonts w:hint="eastAsia" w:ascii="Arial" w:hAnsi="Arial" w:cs="Arial"/>
          <w:color w:val="auto"/>
          <w:sz w:val="24"/>
        </w:rPr>
        <w:t>B.采取不正当手段诋毁、排挤其他供应商的；</w:t>
      </w:r>
    </w:p>
    <w:p>
      <w:pPr>
        <w:spacing w:line="360" w:lineRule="auto"/>
        <w:ind w:firstLine="480" w:firstLineChars="200"/>
        <w:rPr>
          <w:rFonts w:ascii="Arial" w:hAnsi="Arial" w:cs="Arial"/>
          <w:color w:val="auto"/>
          <w:sz w:val="24"/>
        </w:rPr>
      </w:pPr>
      <w:r>
        <w:rPr>
          <w:rFonts w:hint="eastAsia" w:ascii="Arial" w:hAnsi="Arial" w:cs="Arial"/>
          <w:color w:val="auto"/>
          <w:sz w:val="24"/>
        </w:rPr>
        <w:t>C.与招标人、其它供应商恶意串通的；</w:t>
      </w:r>
    </w:p>
    <w:p>
      <w:pPr>
        <w:spacing w:line="360" w:lineRule="auto"/>
        <w:ind w:firstLine="480" w:firstLineChars="200"/>
        <w:rPr>
          <w:rFonts w:ascii="Arial" w:hAnsi="Arial" w:cs="Arial"/>
          <w:color w:val="auto"/>
          <w:sz w:val="24"/>
        </w:rPr>
      </w:pPr>
      <w:r>
        <w:rPr>
          <w:rFonts w:hint="eastAsia" w:ascii="Arial" w:hAnsi="Arial" w:cs="Arial"/>
          <w:color w:val="auto"/>
          <w:sz w:val="24"/>
        </w:rPr>
        <w:t>D.向招标人行贿或者提供其他不正当利益的；</w:t>
      </w:r>
    </w:p>
    <w:p>
      <w:pPr>
        <w:spacing w:line="360" w:lineRule="auto"/>
        <w:ind w:firstLine="480" w:firstLineChars="200"/>
        <w:rPr>
          <w:rFonts w:ascii="Arial" w:hAnsi="Arial" w:cs="Arial"/>
          <w:color w:val="auto"/>
          <w:sz w:val="24"/>
        </w:rPr>
      </w:pPr>
      <w:r>
        <w:rPr>
          <w:rFonts w:hint="eastAsia" w:ascii="Arial" w:hAnsi="Arial" w:cs="Arial"/>
          <w:color w:val="auto"/>
          <w:sz w:val="24"/>
        </w:rPr>
        <w:t>E.拒绝有关部门监督检查或提供虚假情况的。</w:t>
      </w:r>
    </w:p>
    <w:p>
      <w:pPr>
        <w:spacing w:line="360" w:lineRule="auto"/>
        <w:ind w:firstLine="480" w:firstLineChars="200"/>
        <w:rPr>
          <w:rFonts w:ascii="Arial" w:hAnsi="Arial" w:cs="Arial"/>
          <w:color w:val="auto"/>
          <w:sz w:val="24"/>
        </w:rPr>
      </w:pPr>
      <w:r>
        <w:rPr>
          <w:rFonts w:hint="eastAsia" w:ascii="Arial" w:hAnsi="Arial" w:cs="Arial"/>
          <w:color w:val="auto"/>
          <w:sz w:val="24"/>
        </w:rPr>
        <w:t>13.如中标，本投标文件至本项目合同履行完毕止均保持有效，我方将按招标文件及相关法律、法规的规定履行合同责任和义务。</w:t>
      </w:r>
    </w:p>
    <w:p>
      <w:pPr>
        <w:spacing w:line="360" w:lineRule="auto"/>
        <w:ind w:firstLine="480" w:firstLineChars="200"/>
        <w:rPr>
          <w:rFonts w:ascii="Arial" w:hAnsi="Arial" w:cs="Arial"/>
          <w:color w:val="auto"/>
          <w:sz w:val="24"/>
        </w:rPr>
      </w:pPr>
      <w:r>
        <w:rPr>
          <w:rFonts w:hint="eastAsia" w:ascii="Arial" w:hAnsi="Arial" w:cs="Arial"/>
          <w:color w:val="auto"/>
          <w:sz w:val="24"/>
        </w:rPr>
        <w:t>14.以上事项如有虚假或隐瞒，我方愿意承担一切不利后果，并不再寻求任何旨在减轻或免除法律责任。</w:t>
      </w:r>
    </w:p>
    <w:p>
      <w:pPr>
        <w:spacing w:line="360" w:lineRule="auto"/>
        <w:rPr>
          <w:color w:val="auto"/>
          <w:sz w:val="23"/>
          <w:szCs w:val="23"/>
        </w:rPr>
      </w:pPr>
    </w:p>
    <w:p>
      <w:pPr>
        <w:spacing w:line="450" w:lineRule="atLeast"/>
        <w:rPr>
          <w:color w:val="auto"/>
          <w:sz w:val="23"/>
          <w:szCs w:val="23"/>
        </w:rPr>
      </w:pPr>
      <w:r>
        <w:rPr>
          <w:rFonts w:hint="eastAsia" w:ascii="Arial" w:hAnsi="Arial" w:cs="Arial"/>
          <w:color w:val="auto"/>
          <w:sz w:val="24"/>
        </w:rPr>
        <w:t>与本投标有关的一切往来通讯请寄：</w:t>
      </w:r>
    </w:p>
    <w:p>
      <w:pPr>
        <w:spacing w:line="450" w:lineRule="atLeast"/>
        <w:ind w:firstLine="240" w:firstLineChars="100"/>
        <w:rPr>
          <w:color w:val="auto"/>
          <w:sz w:val="23"/>
          <w:szCs w:val="23"/>
        </w:rPr>
      </w:pPr>
      <w:r>
        <w:rPr>
          <w:rFonts w:hint="eastAsia" w:ascii="Arial" w:hAnsi="Arial" w:cs="Arial"/>
          <w:color w:val="auto"/>
          <w:sz w:val="24"/>
        </w:rPr>
        <w:t>地址：________________</w:t>
      </w:r>
      <w:r>
        <w:rPr>
          <w:rFonts w:hint="eastAsia"/>
          <w:color w:val="auto"/>
          <w:sz w:val="23"/>
          <w:szCs w:val="23"/>
        </w:rPr>
        <w:t xml:space="preserve">                   </w:t>
      </w:r>
      <w:r>
        <w:rPr>
          <w:rFonts w:hint="eastAsia" w:ascii="Arial" w:hAnsi="Arial" w:cs="Arial"/>
          <w:color w:val="auto"/>
          <w:sz w:val="24"/>
        </w:rPr>
        <w:t>邮编：____________　</w:t>
      </w:r>
    </w:p>
    <w:p>
      <w:pPr>
        <w:spacing w:line="450" w:lineRule="atLeast"/>
        <w:ind w:firstLine="240" w:firstLineChars="100"/>
        <w:rPr>
          <w:color w:val="auto"/>
          <w:sz w:val="23"/>
          <w:szCs w:val="23"/>
        </w:rPr>
      </w:pPr>
      <w:r>
        <w:rPr>
          <w:rFonts w:hint="eastAsia" w:ascii="Arial" w:hAnsi="Arial" w:cs="Arial"/>
          <w:color w:val="auto"/>
          <w:sz w:val="24"/>
        </w:rPr>
        <w:t>电话：________________　</w:t>
      </w:r>
      <w:r>
        <w:rPr>
          <w:rFonts w:hint="eastAsia"/>
          <w:color w:val="auto"/>
          <w:sz w:val="23"/>
          <w:szCs w:val="23"/>
        </w:rPr>
        <w:t xml:space="preserve">                 </w:t>
      </w:r>
      <w:r>
        <w:rPr>
          <w:rFonts w:hint="eastAsia" w:ascii="Arial" w:hAnsi="Arial" w:cs="Arial"/>
          <w:color w:val="auto"/>
          <w:sz w:val="24"/>
        </w:rPr>
        <w:t>传真：____________</w:t>
      </w:r>
    </w:p>
    <w:p>
      <w:pPr>
        <w:spacing w:line="450" w:lineRule="atLeast"/>
        <w:rPr>
          <w:color w:val="auto"/>
          <w:sz w:val="23"/>
          <w:szCs w:val="23"/>
        </w:rPr>
      </w:pPr>
    </w:p>
    <w:p>
      <w:pPr>
        <w:spacing w:line="450" w:lineRule="atLeast"/>
        <w:rPr>
          <w:rFonts w:ascii="Arial" w:hAnsi="Arial" w:cs="Arial"/>
          <w:color w:val="auto"/>
          <w:sz w:val="24"/>
        </w:rPr>
      </w:pPr>
    </w:p>
    <w:p>
      <w:pPr>
        <w:spacing w:line="450" w:lineRule="atLeast"/>
        <w:ind w:firstLine="230" w:firstLineChars="100"/>
        <w:rPr>
          <w:rFonts w:ascii="Arial" w:hAnsi="Arial" w:cs="Arial"/>
          <w:color w:val="auto"/>
          <w:sz w:val="24"/>
        </w:rPr>
      </w:pPr>
      <w:r>
        <w:rPr>
          <w:rFonts w:hint="eastAsia"/>
          <w:color w:val="auto"/>
          <w:sz w:val="23"/>
          <w:szCs w:val="23"/>
        </w:rPr>
        <w:t xml:space="preserve">                                    </w:t>
      </w:r>
      <w:r>
        <w:rPr>
          <w:rFonts w:hint="eastAsia" w:ascii="Arial" w:hAnsi="Arial" w:cs="Arial"/>
          <w:color w:val="auto"/>
          <w:sz w:val="24"/>
        </w:rPr>
        <w:t>投标人(盖单位章)：</w:t>
      </w:r>
    </w:p>
    <w:p>
      <w:pPr>
        <w:spacing w:line="450" w:lineRule="atLeast"/>
        <w:ind w:firstLine="240" w:firstLineChars="100"/>
        <w:rPr>
          <w:rFonts w:ascii="Arial" w:hAnsi="Arial" w:cs="Arial"/>
          <w:color w:val="auto"/>
          <w:sz w:val="24"/>
        </w:rPr>
      </w:pPr>
    </w:p>
    <w:p>
      <w:pPr>
        <w:spacing w:line="450" w:lineRule="atLeast"/>
        <w:ind w:firstLine="2520" w:firstLineChars="1050"/>
        <w:rPr>
          <w:color w:val="auto"/>
          <w:sz w:val="23"/>
          <w:szCs w:val="23"/>
        </w:rPr>
      </w:pPr>
      <w:r>
        <w:rPr>
          <w:rFonts w:hint="eastAsia" w:ascii="Arial" w:hAnsi="Arial" w:cs="Arial"/>
          <w:color w:val="auto"/>
          <w:sz w:val="24"/>
        </w:rPr>
        <w:t>法定代表人或负责人或全权代表(盖章或签字)：</w:t>
      </w:r>
    </w:p>
    <w:p>
      <w:pPr>
        <w:spacing w:line="450" w:lineRule="atLeast"/>
        <w:jc w:val="center"/>
        <w:rPr>
          <w:rFonts w:ascii="Arial" w:hAnsi="Arial" w:cs="Arial"/>
          <w:color w:val="auto"/>
          <w:sz w:val="24"/>
        </w:rPr>
      </w:pPr>
    </w:p>
    <w:p>
      <w:pPr>
        <w:spacing w:line="450" w:lineRule="atLeast"/>
        <w:jc w:val="center"/>
        <w:rPr>
          <w:rFonts w:ascii="Arial" w:hAnsi="Arial" w:cs="Arial"/>
          <w:color w:val="auto"/>
          <w:sz w:val="24"/>
        </w:rPr>
      </w:pPr>
      <w:r>
        <w:rPr>
          <w:rFonts w:hint="eastAsia" w:ascii="Arial" w:hAnsi="Arial" w:cs="Arial"/>
          <w:color w:val="auto"/>
          <w:sz w:val="24"/>
        </w:rPr>
        <w:t xml:space="preserve"> </w:t>
      </w:r>
      <w:r>
        <w:rPr>
          <w:rFonts w:ascii="Arial" w:hAnsi="Arial" w:cs="Arial"/>
          <w:color w:val="auto"/>
          <w:sz w:val="24"/>
        </w:rPr>
        <w:t xml:space="preserve">          </w:t>
      </w:r>
      <w:r>
        <w:rPr>
          <w:rFonts w:hint="eastAsia" w:ascii="Arial" w:hAnsi="Arial" w:cs="Arial"/>
          <w:color w:val="auto"/>
          <w:sz w:val="24"/>
        </w:rPr>
        <w:t>日期：</w:t>
      </w:r>
    </w:p>
    <w:p>
      <w:pPr>
        <w:pStyle w:val="3"/>
        <w:ind w:firstLine="241"/>
        <w:rPr>
          <w:rFonts w:ascii="仿宋_GB2312" w:eastAsia="仿宋_GB2312"/>
          <w:b/>
          <w:bCs/>
          <w:color w:val="auto"/>
          <w:sz w:val="24"/>
        </w:rPr>
      </w:pPr>
      <w:r>
        <w:rPr>
          <w:rFonts w:ascii="仿宋_GB2312" w:eastAsia="仿宋_GB2312"/>
          <w:b/>
          <w:bCs/>
          <w:color w:val="auto"/>
          <w:sz w:val="24"/>
        </w:rPr>
        <w:t>注：</w:t>
      </w:r>
      <w:r>
        <w:rPr>
          <w:rFonts w:hint="eastAsia" w:ascii="仿宋_GB2312" w:eastAsia="仿宋_GB2312"/>
          <w:b/>
          <w:bCs/>
          <w:color w:val="auto"/>
          <w:sz w:val="24"/>
        </w:rPr>
        <w:t>▲必须按照本声明书要求填报。</w:t>
      </w:r>
    </w:p>
    <w:p>
      <w:pPr>
        <w:rPr>
          <w:rFonts w:ascii="仿宋_GB2312" w:eastAsia="仿宋_GB2312"/>
          <w:b/>
          <w:bCs/>
          <w:color w:val="auto"/>
          <w:sz w:val="24"/>
        </w:rPr>
      </w:pPr>
      <w:r>
        <w:rPr>
          <w:rFonts w:hint="eastAsia" w:ascii="仿宋_GB2312" w:eastAsia="仿宋_GB2312"/>
          <w:b/>
          <w:bCs/>
          <w:color w:val="auto"/>
          <w:sz w:val="24"/>
        </w:rPr>
        <w:br w:type="page"/>
      </w:r>
    </w:p>
    <w:p>
      <w:pPr>
        <w:pStyle w:val="3"/>
        <w:ind w:firstLine="241"/>
        <w:rPr>
          <w:rFonts w:ascii="仿宋_GB2312" w:eastAsia="仿宋_GB2312"/>
          <w:b/>
          <w:bCs/>
          <w:color w:val="auto"/>
          <w:sz w:val="24"/>
        </w:rPr>
      </w:pPr>
    </w:p>
    <w:p>
      <w:pPr>
        <w:adjustRightInd w:val="0"/>
        <w:snapToGrid w:val="0"/>
        <w:spacing w:line="360" w:lineRule="auto"/>
        <w:ind w:right="480"/>
        <w:rPr>
          <w:b/>
          <w:color w:val="auto"/>
          <w:sz w:val="30"/>
          <w:szCs w:val="30"/>
        </w:rPr>
      </w:pPr>
      <w:r>
        <w:rPr>
          <w:rFonts w:hint="eastAsia"/>
          <w:b/>
          <w:color w:val="auto"/>
          <w:sz w:val="28"/>
        </w:rPr>
        <w:t>附件3</w:t>
      </w:r>
    </w:p>
    <w:p>
      <w:pPr>
        <w:spacing w:line="360" w:lineRule="auto"/>
        <w:ind w:firstLine="321" w:firstLineChars="100"/>
        <w:jc w:val="center"/>
        <w:rPr>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pPr>
        <w:snapToGrid w:val="0"/>
        <w:spacing w:line="360" w:lineRule="auto"/>
        <w:ind w:firstLine="480" w:firstLineChars="200"/>
        <w:rPr>
          <w:color w:val="auto"/>
          <w:sz w:val="24"/>
        </w:rPr>
      </w:pPr>
      <w:r>
        <w:rPr>
          <w:rFonts w:hint="eastAsia" w:cs="Times New Roman"/>
          <w:color w:val="auto"/>
          <w:sz w:val="24"/>
          <w:u w:val="single"/>
        </w:rPr>
        <w:t xml:space="preserve">               </w:t>
      </w:r>
      <w:r>
        <w:rPr>
          <w:rFonts w:hint="eastAsia"/>
          <w:color w:val="auto"/>
          <w:sz w:val="24"/>
        </w:rPr>
        <w:t>（采购代理机构名称）：</w:t>
      </w:r>
    </w:p>
    <w:p>
      <w:pPr>
        <w:pStyle w:val="18"/>
        <w:tabs>
          <w:tab w:val="left" w:pos="1200"/>
        </w:tabs>
        <w:autoSpaceDE/>
        <w:autoSpaceDN/>
        <w:spacing w:line="500" w:lineRule="exact"/>
        <w:ind w:left="-220" w:leftChars="-100" w:firstLine="480" w:firstLineChars="200"/>
        <w:rPr>
          <w:rFonts w:hint="default" w:hAnsi="宋体"/>
          <w:color w:val="auto"/>
          <w:sz w:val="24"/>
        </w:rPr>
      </w:pPr>
      <w:r>
        <w:rPr>
          <w:rFonts w:hAnsi="宋体"/>
          <w:color w:val="auto"/>
          <w:sz w:val="24"/>
          <w:u w:val="single"/>
        </w:rPr>
        <w:t xml:space="preserve">  （投标人全称）  </w:t>
      </w:r>
      <w:r>
        <w:rPr>
          <w:rFonts w:hAnsi="宋体"/>
          <w:color w:val="auto"/>
          <w:sz w:val="24"/>
        </w:rPr>
        <w:t>法定代表人</w:t>
      </w:r>
      <w:r>
        <w:rPr>
          <w:rFonts w:ascii="Arial" w:hAnsi="Arial" w:cs="Arial"/>
          <w:color w:val="auto"/>
          <w:sz w:val="24"/>
        </w:rPr>
        <w:t>（或营业执照中单位负责人）</w:t>
      </w:r>
      <w:r>
        <w:rPr>
          <w:rFonts w:hAnsi="宋体"/>
          <w:color w:val="auto"/>
          <w:sz w:val="24"/>
          <w:u w:val="single"/>
        </w:rPr>
        <w:tab/>
      </w:r>
      <w:r>
        <w:rPr>
          <w:rFonts w:hAnsi="宋体"/>
          <w:color w:val="auto"/>
          <w:sz w:val="24"/>
          <w:u w:val="single"/>
        </w:rPr>
        <w:t>（法定代表人</w:t>
      </w:r>
      <w:r>
        <w:rPr>
          <w:rFonts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Ansi="宋体"/>
          <w:color w:val="auto"/>
          <w:sz w:val="24"/>
          <w:u w:val="single"/>
        </w:rPr>
        <w:t xml:space="preserve">   （全权代表姓名） </w:t>
      </w:r>
      <w:r>
        <w:rPr>
          <w:rFonts w:hAnsi="宋体"/>
          <w:color w:val="auto"/>
          <w:sz w:val="24"/>
        </w:rPr>
        <w:t>为全权代表，参加贵单位组织的</w:t>
      </w:r>
      <w:r>
        <w:rPr>
          <w:rFonts w:hAnsi="宋体"/>
          <w:color w:val="auto"/>
          <w:sz w:val="24"/>
          <w:u w:val="single"/>
        </w:rPr>
        <w:tab/>
      </w:r>
      <w:r>
        <w:rPr>
          <w:rFonts w:hAnsi="宋体"/>
          <w:color w:val="auto"/>
          <w:sz w:val="24"/>
        </w:rPr>
        <w:t>项目的采购活动，并代表我方全权办理针对上述项目的投标、开标、评标、签约等具体事务和签署相关文件。我方对全权代表的签字事项负全部责任。</w:t>
      </w:r>
    </w:p>
    <w:p>
      <w:pPr>
        <w:pStyle w:val="18"/>
        <w:tabs>
          <w:tab w:val="left" w:pos="480"/>
          <w:tab w:val="left" w:pos="1200"/>
        </w:tabs>
        <w:autoSpaceDE/>
        <w:autoSpaceDN/>
        <w:spacing w:line="500" w:lineRule="exact"/>
        <w:ind w:left="-220" w:leftChars="-100" w:firstLine="480" w:firstLineChars="200"/>
        <w:rPr>
          <w:rFonts w:hint="default" w:hAnsi="宋体"/>
          <w:color w:val="auto"/>
          <w:sz w:val="24"/>
        </w:rPr>
      </w:pPr>
      <w:r>
        <w:rPr>
          <w:rFonts w:hAnsi="宋体"/>
          <w:color w:val="auto"/>
          <w:sz w:val="24"/>
        </w:rPr>
        <w:t>在撤销授权的书面通知以前，本授权书一直有效。全权代表在授权委托书有效期内签署的所有文件不因授权的撤销而失效。</w:t>
      </w:r>
    </w:p>
    <w:p>
      <w:pPr>
        <w:pStyle w:val="18"/>
        <w:tabs>
          <w:tab w:val="left" w:pos="480"/>
          <w:tab w:val="left" w:pos="1200"/>
        </w:tabs>
        <w:autoSpaceDE/>
        <w:autoSpaceDN/>
        <w:spacing w:line="500" w:lineRule="exact"/>
        <w:ind w:left="-220" w:leftChars="-100" w:firstLine="480" w:firstLineChars="200"/>
        <w:rPr>
          <w:rFonts w:hint="default" w:hAnsi="宋体"/>
          <w:color w:val="auto"/>
          <w:sz w:val="24"/>
        </w:rPr>
      </w:pPr>
      <w:r>
        <w:rPr>
          <w:rFonts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color w:val="auto"/>
          <w:sz w:val="24"/>
        </w:rPr>
        <w:t>法定代表人签字或盖章：</w:t>
      </w:r>
    </w:p>
    <w:p>
      <w:pPr>
        <w:spacing w:line="360" w:lineRule="auto"/>
        <w:rPr>
          <w:color w:val="auto"/>
          <w:sz w:val="24"/>
        </w:rPr>
      </w:pPr>
      <w:r>
        <w:rPr>
          <w:rFonts w:hint="eastAsia"/>
          <w:color w:val="auto"/>
          <w:sz w:val="24"/>
        </w:rPr>
        <w:t>投标人全称（公章）：                              日期：</w:t>
      </w:r>
    </w:p>
    <w:p>
      <w:pPr>
        <w:spacing w:line="360" w:lineRule="auto"/>
        <w:rPr>
          <w:color w:val="auto"/>
          <w:sz w:val="24"/>
        </w:rPr>
      </w:pPr>
    </w:p>
    <w:p>
      <w:pPr>
        <w:spacing w:line="360" w:lineRule="auto"/>
        <w:rPr>
          <w:b/>
          <w:color w:val="auto"/>
          <w:sz w:val="24"/>
        </w:rPr>
      </w:pPr>
      <w:r>
        <w:rPr>
          <w:rFonts w:hint="eastAsia"/>
          <w:b/>
          <w:color w:val="auto"/>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color w:val="auto"/>
                <w:sz w:val="24"/>
              </w:rPr>
            </w:pPr>
          </w:p>
          <w:p>
            <w:pPr>
              <w:spacing w:line="360" w:lineRule="auto"/>
              <w:ind w:firstLine="361" w:firstLineChars="150"/>
              <w:rPr>
                <w:b/>
                <w:color w:val="auto"/>
                <w:sz w:val="24"/>
              </w:rPr>
            </w:pPr>
            <w:r>
              <w:rPr>
                <w:rFonts w:hint="eastAsia"/>
                <w:b/>
                <w:color w:val="auto"/>
                <w:sz w:val="24"/>
              </w:rPr>
              <w:t>法定代表身份证复印件粘帖处</w:t>
            </w:r>
          </w:p>
        </w:tc>
      </w:tr>
    </w:tbl>
    <w:p>
      <w:pPr>
        <w:spacing w:line="360" w:lineRule="auto"/>
        <w:rPr>
          <w:color w:val="auto"/>
          <w:sz w:val="24"/>
        </w:rPr>
      </w:pPr>
      <w:r>
        <w:rPr>
          <w:rFonts w:hint="eastAsia"/>
          <w:color w:val="auto"/>
          <w:sz w:val="24"/>
        </w:rPr>
        <w:t xml:space="preserve">法定代表人姓名：                                 </w:t>
      </w:r>
    </w:p>
    <w:p>
      <w:pPr>
        <w:spacing w:line="360" w:lineRule="auto"/>
        <w:rPr>
          <w:color w:val="auto"/>
          <w:sz w:val="24"/>
        </w:rPr>
      </w:pPr>
      <w:r>
        <w:rPr>
          <w:rFonts w:hint="eastAsia"/>
          <w:color w:val="auto"/>
          <w:sz w:val="24"/>
        </w:rPr>
        <w:t>传真：</w:t>
      </w:r>
    </w:p>
    <w:p>
      <w:pPr>
        <w:spacing w:line="360" w:lineRule="auto"/>
        <w:rPr>
          <w:color w:val="auto"/>
          <w:sz w:val="24"/>
        </w:rPr>
      </w:pPr>
      <w:r>
        <w:rPr>
          <w:rFonts w:hint="eastAsia"/>
          <w:color w:val="auto"/>
          <w:sz w:val="24"/>
        </w:rPr>
        <w:t>电话：</w:t>
      </w:r>
    </w:p>
    <w:p>
      <w:pPr>
        <w:spacing w:line="360" w:lineRule="auto"/>
        <w:rPr>
          <w:color w:val="auto"/>
          <w:sz w:val="24"/>
        </w:rPr>
      </w:pPr>
      <w:r>
        <w:rPr>
          <w:rFonts w:hint="eastAsia"/>
          <w:color w:val="auto"/>
          <w:sz w:val="24"/>
        </w:rPr>
        <w:t>详细通讯地址：</w:t>
      </w:r>
    </w:p>
    <w:p>
      <w:pPr>
        <w:spacing w:line="360" w:lineRule="auto"/>
        <w:rPr>
          <w:color w:val="auto"/>
          <w:sz w:val="24"/>
        </w:rPr>
      </w:pPr>
      <w:r>
        <w:rPr>
          <w:rFonts w:hint="eastAsia"/>
          <w:color w:val="auto"/>
          <w:sz w:val="24"/>
        </w:rPr>
        <w:t>邮政编码：</w:t>
      </w:r>
    </w:p>
    <w:p>
      <w:pPr>
        <w:spacing w:line="360" w:lineRule="auto"/>
        <w:rPr>
          <w:b/>
          <w:color w:val="auto"/>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color w:val="auto"/>
                <w:sz w:val="24"/>
              </w:rPr>
            </w:pPr>
          </w:p>
          <w:p>
            <w:pPr>
              <w:spacing w:line="360" w:lineRule="auto"/>
              <w:ind w:firstLine="361" w:firstLineChars="150"/>
              <w:rPr>
                <w:b/>
                <w:color w:val="auto"/>
                <w:sz w:val="24"/>
              </w:rPr>
            </w:pPr>
            <w:r>
              <w:rPr>
                <w:rFonts w:hint="eastAsia"/>
                <w:b/>
                <w:color w:val="auto"/>
                <w:sz w:val="24"/>
              </w:rPr>
              <w:t>全权代表身份证复印件粘帖处</w:t>
            </w:r>
          </w:p>
        </w:tc>
      </w:tr>
    </w:tbl>
    <w:p>
      <w:pPr>
        <w:spacing w:line="360" w:lineRule="auto"/>
        <w:rPr>
          <w:color w:val="auto"/>
          <w:sz w:val="24"/>
        </w:rPr>
      </w:pPr>
      <w:r>
        <w:rPr>
          <w:rFonts w:hint="eastAsia"/>
          <w:color w:val="auto"/>
          <w:sz w:val="24"/>
        </w:rPr>
        <w:t xml:space="preserve">全权代表姓名：       </w:t>
      </w:r>
    </w:p>
    <w:p>
      <w:pPr>
        <w:spacing w:line="360" w:lineRule="auto"/>
        <w:rPr>
          <w:color w:val="auto"/>
          <w:sz w:val="24"/>
        </w:rPr>
      </w:pPr>
      <w:r>
        <w:rPr>
          <w:rFonts w:hint="eastAsia"/>
          <w:color w:val="auto"/>
          <w:sz w:val="24"/>
        </w:rPr>
        <w:t xml:space="preserve">职务：                           </w:t>
      </w:r>
    </w:p>
    <w:p>
      <w:pPr>
        <w:spacing w:line="360" w:lineRule="auto"/>
        <w:rPr>
          <w:color w:val="auto"/>
          <w:sz w:val="24"/>
        </w:rPr>
      </w:pPr>
      <w:r>
        <w:rPr>
          <w:rFonts w:hint="eastAsia"/>
          <w:color w:val="auto"/>
          <w:sz w:val="24"/>
        </w:rPr>
        <w:t>传真：</w:t>
      </w:r>
    </w:p>
    <w:p>
      <w:pPr>
        <w:spacing w:line="360" w:lineRule="auto"/>
        <w:rPr>
          <w:color w:val="auto"/>
          <w:sz w:val="24"/>
        </w:rPr>
      </w:pPr>
      <w:r>
        <w:rPr>
          <w:rFonts w:hint="eastAsia"/>
          <w:color w:val="auto"/>
          <w:sz w:val="24"/>
        </w:rPr>
        <w:t>电话：</w:t>
      </w:r>
    </w:p>
    <w:p>
      <w:pPr>
        <w:spacing w:line="360" w:lineRule="auto"/>
        <w:rPr>
          <w:color w:val="auto"/>
          <w:sz w:val="24"/>
        </w:rPr>
      </w:pPr>
      <w:r>
        <w:rPr>
          <w:rFonts w:hint="eastAsia"/>
          <w:color w:val="auto"/>
          <w:sz w:val="24"/>
        </w:rPr>
        <w:t>详细通讯地址：</w:t>
      </w:r>
    </w:p>
    <w:p>
      <w:pPr>
        <w:spacing w:line="360" w:lineRule="auto"/>
        <w:rPr>
          <w:color w:val="auto"/>
          <w:sz w:val="24"/>
        </w:rPr>
      </w:pPr>
      <w:r>
        <w:rPr>
          <w:rFonts w:hint="eastAsia"/>
          <w:color w:val="auto"/>
          <w:sz w:val="24"/>
        </w:rPr>
        <w:t>邮政编码：</w:t>
      </w:r>
    </w:p>
    <w:p>
      <w:pPr>
        <w:pStyle w:val="2"/>
        <w:rPr>
          <w:color w:val="auto"/>
        </w:rPr>
      </w:pPr>
    </w:p>
    <w:p>
      <w:pPr>
        <w:pStyle w:val="3"/>
        <w:ind w:firstLine="210"/>
        <w:rPr>
          <w:color w:val="auto"/>
        </w:rPr>
      </w:pPr>
    </w:p>
    <w:p>
      <w:pPr>
        <w:pStyle w:val="3"/>
        <w:ind w:firstLine="210"/>
        <w:rPr>
          <w:color w:val="auto"/>
        </w:rPr>
      </w:pPr>
    </w:p>
    <w:p>
      <w:pPr>
        <w:autoSpaceDE/>
        <w:autoSpaceDN/>
        <w:snapToGrid w:val="0"/>
        <w:spacing w:after="460" w:line="360" w:lineRule="auto"/>
        <w:rPr>
          <w:b/>
          <w:color w:val="auto"/>
          <w:sz w:val="28"/>
        </w:rPr>
      </w:pPr>
      <w:r>
        <w:rPr>
          <w:rFonts w:hint="eastAsia"/>
          <w:b/>
          <w:color w:val="auto"/>
          <w:sz w:val="28"/>
        </w:rPr>
        <w:t>附件4：</w:t>
      </w:r>
    </w:p>
    <w:p>
      <w:pPr>
        <w:autoSpaceDE/>
        <w:autoSpaceDN/>
        <w:snapToGrid w:val="0"/>
        <w:spacing w:after="460" w:line="360" w:lineRule="auto"/>
        <w:jc w:val="center"/>
        <w:rPr>
          <w:color w:val="auto"/>
          <w:spacing w:val="40"/>
          <w:sz w:val="52"/>
          <w:szCs w:val="52"/>
        </w:rPr>
      </w:pPr>
      <w:r>
        <w:rPr>
          <w:rFonts w:hint="eastAsia"/>
          <w:color w:val="auto"/>
          <w:spacing w:val="40"/>
          <w:sz w:val="52"/>
          <w:szCs w:val="52"/>
        </w:rPr>
        <w:t>项目名称</w:t>
      </w:r>
    </w:p>
    <w:p>
      <w:pPr>
        <w:spacing w:beforeLines="100" w:line="360" w:lineRule="auto"/>
        <w:ind w:right="-108"/>
        <w:jc w:val="center"/>
        <w:rPr>
          <w:color w:val="auto"/>
          <w:sz w:val="36"/>
          <w:szCs w:val="36"/>
        </w:rPr>
      </w:pPr>
      <w:r>
        <w:rPr>
          <w:rFonts w:hint="eastAsia"/>
          <w:color w:val="auto"/>
          <w:sz w:val="36"/>
          <w:szCs w:val="36"/>
        </w:rPr>
        <w:t>项目编号：</w:t>
      </w:r>
      <w:r>
        <w:rPr>
          <w:color w:val="auto"/>
          <w:sz w:val="36"/>
          <w:szCs w:val="36"/>
        </w:rPr>
        <w:t xml:space="preserve"> </w:t>
      </w:r>
    </w:p>
    <w:p>
      <w:pPr>
        <w:adjustRightInd w:val="0"/>
        <w:spacing w:line="360" w:lineRule="auto"/>
        <w:jc w:val="center"/>
        <w:rPr>
          <w:color w:val="auto"/>
          <w:sz w:val="56"/>
          <w:szCs w:val="56"/>
        </w:rPr>
      </w:pPr>
    </w:p>
    <w:p>
      <w:pPr>
        <w:adjustRightInd w:val="0"/>
        <w:spacing w:line="360" w:lineRule="auto"/>
        <w:jc w:val="center"/>
        <w:rPr>
          <w:color w:val="auto"/>
          <w:sz w:val="84"/>
          <w:szCs w:val="84"/>
        </w:rPr>
      </w:pPr>
      <w:r>
        <w:rPr>
          <w:rFonts w:hint="eastAsia"/>
          <w:color w:val="auto"/>
          <w:sz w:val="84"/>
          <w:szCs w:val="84"/>
        </w:rPr>
        <w:t>投</w:t>
      </w:r>
    </w:p>
    <w:p>
      <w:pPr>
        <w:adjustRightInd w:val="0"/>
        <w:spacing w:line="360" w:lineRule="auto"/>
        <w:jc w:val="center"/>
        <w:rPr>
          <w:color w:val="auto"/>
          <w:sz w:val="84"/>
          <w:szCs w:val="84"/>
        </w:rPr>
      </w:pPr>
      <w:r>
        <w:rPr>
          <w:rFonts w:hint="eastAsia"/>
          <w:color w:val="auto"/>
          <w:sz w:val="84"/>
          <w:szCs w:val="84"/>
        </w:rPr>
        <w:t>标</w:t>
      </w:r>
    </w:p>
    <w:p>
      <w:pPr>
        <w:adjustRightInd w:val="0"/>
        <w:spacing w:line="360" w:lineRule="auto"/>
        <w:jc w:val="center"/>
        <w:rPr>
          <w:color w:val="auto"/>
          <w:sz w:val="84"/>
          <w:szCs w:val="84"/>
        </w:rPr>
      </w:pPr>
      <w:r>
        <w:rPr>
          <w:rFonts w:hint="eastAsia"/>
          <w:color w:val="auto"/>
          <w:sz w:val="84"/>
          <w:szCs w:val="84"/>
        </w:rPr>
        <w:t>文</w:t>
      </w:r>
    </w:p>
    <w:p>
      <w:pPr>
        <w:spacing w:after="100" w:afterAutospacing="1" w:line="360" w:lineRule="auto"/>
        <w:ind w:right="-108"/>
        <w:jc w:val="center"/>
        <w:rPr>
          <w:color w:val="auto"/>
          <w:sz w:val="84"/>
          <w:szCs w:val="84"/>
        </w:rPr>
      </w:pPr>
      <w:r>
        <w:rPr>
          <w:rFonts w:hint="eastAsia"/>
          <w:color w:val="auto"/>
          <w:sz w:val="84"/>
          <w:szCs w:val="84"/>
        </w:rPr>
        <w:t>件</w:t>
      </w:r>
    </w:p>
    <w:p>
      <w:pPr>
        <w:spacing w:after="100" w:afterAutospacing="1" w:line="360" w:lineRule="auto"/>
        <w:ind w:right="-108"/>
        <w:jc w:val="center"/>
        <w:rPr>
          <w:b/>
          <w:color w:val="auto"/>
          <w:spacing w:val="40"/>
          <w:sz w:val="28"/>
          <w:szCs w:val="28"/>
        </w:rPr>
      </w:pPr>
      <w:r>
        <w:rPr>
          <w:rFonts w:hint="eastAsia"/>
          <w:color w:val="auto"/>
          <w:sz w:val="28"/>
          <w:szCs w:val="28"/>
        </w:rPr>
        <w:t>（</w:t>
      </w:r>
      <w:r>
        <w:rPr>
          <w:rFonts w:hint="eastAsia"/>
          <w:bCs/>
          <w:color w:val="auto"/>
          <w:sz w:val="24"/>
        </w:rPr>
        <w:t>商务与技术文件</w:t>
      </w:r>
      <w:r>
        <w:rPr>
          <w:rFonts w:hint="eastAsia"/>
          <w:b/>
          <w:color w:val="auto"/>
          <w:spacing w:val="40"/>
          <w:sz w:val="28"/>
          <w:szCs w:val="28"/>
        </w:rPr>
        <w:t>）</w:t>
      </w:r>
    </w:p>
    <w:p>
      <w:pPr>
        <w:spacing w:line="360" w:lineRule="auto"/>
        <w:ind w:right="532" w:firstLine="720" w:firstLineChars="200"/>
        <w:rPr>
          <w:color w:val="auto"/>
          <w:sz w:val="36"/>
          <w:szCs w:val="36"/>
        </w:rPr>
      </w:pPr>
      <w:r>
        <w:rPr>
          <w:rFonts w:hint="eastAsia"/>
          <w:color w:val="auto"/>
          <w:sz w:val="36"/>
          <w:szCs w:val="36"/>
        </w:rPr>
        <w:t>投标人全称（公章）：</w:t>
      </w:r>
    </w:p>
    <w:p>
      <w:pPr>
        <w:spacing w:line="360" w:lineRule="auto"/>
        <w:ind w:right="532" w:firstLine="720" w:firstLineChars="200"/>
        <w:rPr>
          <w:color w:val="auto"/>
          <w:sz w:val="36"/>
          <w:szCs w:val="36"/>
        </w:rPr>
      </w:pPr>
      <w:r>
        <w:rPr>
          <w:rFonts w:hint="eastAsia"/>
          <w:color w:val="auto"/>
          <w:sz w:val="36"/>
          <w:szCs w:val="36"/>
        </w:rPr>
        <w:t>地    址：</w:t>
      </w:r>
    </w:p>
    <w:p>
      <w:pPr>
        <w:spacing w:line="360" w:lineRule="auto"/>
        <w:ind w:right="532" w:firstLine="720" w:firstLineChars="200"/>
        <w:rPr>
          <w:color w:val="auto"/>
          <w:sz w:val="36"/>
          <w:szCs w:val="36"/>
        </w:rPr>
      </w:pPr>
      <w:r>
        <w:rPr>
          <w:rFonts w:hint="eastAsia"/>
          <w:color w:val="auto"/>
          <w:sz w:val="36"/>
          <w:szCs w:val="36"/>
        </w:rPr>
        <w:t>时    间：</w:t>
      </w:r>
    </w:p>
    <w:p>
      <w:pPr>
        <w:rPr>
          <w:b/>
          <w:bCs/>
          <w:color w:val="auto"/>
          <w:sz w:val="32"/>
          <w:szCs w:val="32"/>
        </w:rPr>
      </w:pPr>
      <w:r>
        <w:rPr>
          <w:rFonts w:hint="eastAsia"/>
          <w:b/>
          <w:bCs/>
          <w:color w:val="auto"/>
          <w:sz w:val="32"/>
          <w:szCs w:val="32"/>
        </w:rPr>
        <w:br w:type="page"/>
      </w:r>
    </w:p>
    <w:p>
      <w:pPr>
        <w:snapToGrid w:val="0"/>
        <w:spacing w:before="50" w:after="50" w:line="360" w:lineRule="auto"/>
        <w:jc w:val="center"/>
        <w:rPr>
          <w:b/>
          <w:bCs/>
          <w:color w:val="auto"/>
          <w:sz w:val="32"/>
          <w:szCs w:val="32"/>
        </w:rPr>
      </w:pPr>
      <w:r>
        <w:rPr>
          <w:rFonts w:hint="eastAsia"/>
          <w:b/>
          <w:bCs/>
          <w:color w:val="auto"/>
          <w:sz w:val="32"/>
          <w:szCs w:val="32"/>
        </w:rPr>
        <w:t>商务与技术文件目录</w:t>
      </w:r>
    </w:p>
    <w:p>
      <w:pPr>
        <w:snapToGrid w:val="0"/>
        <w:spacing w:line="360" w:lineRule="auto"/>
        <w:rPr>
          <w:color w:val="auto"/>
          <w:sz w:val="24"/>
        </w:rPr>
      </w:pPr>
    </w:p>
    <w:p>
      <w:pPr>
        <w:autoSpaceDE/>
        <w:autoSpaceDN/>
        <w:snapToGrid w:val="0"/>
        <w:spacing w:line="360" w:lineRule="auto"/>
        <w:ind w:firstLine="480" w:firstLineChars="200"/>
        <w:rPr>
          <w:bCs/>
          <w:color w:val="auto"/>
          <w:sz w:val="24"/>
        </w:rPr>
      </w:pPr>
      <w:r>
        <w:rPr>
          <w:rFonts w:hint="eastAsia"/>
          <w:bCs/>
          <w:color w:val="auto"/>
          <w:sz w:val="24"/>
        </w:rPr>
        <w:t>（1）投标人情况介绍（人员与技术力量、企业规模、经营业绩等）（见附件5）；</w:t>
      </w:r>
    </w:p>
    <w:p>
      <w:pPr>
        <w:autoSpaceDE/>
        <w:autoSpaceDN/>
        <w:snapToGrid w:val="0"/>
        <w:spacing w:line="360" w:lineRule="auto"/>
        <w:ind w:firstLine="480" w:firstLineChars="200"/>
        <w:rPr>
          <w:bCs/>
          <w:color w:val="auto"/>
          <w:sz w:val="24"/>
        </w:rPr>
      </w:pPr>
      <w:r>
        <w:rPr>
          <w:rFonts w:hint="eastAsia"/>
          <w:bCs/>
          <w:color w:val="auto"/>
          <w:sz w:val="24"/>
        </w:rPr>
        <w:t>（2）项目承包策划方案、</w:t>
      </w:r>
      <w:r>
        <w:rPr>
          <w:rFonts w:hint="eastAsia"/>
          <w:bCs/>
          <w:color w:val="auto"/>
          <w:sz w:val="24"/>
          <w:lang w:val="en-US"/>
        </w:rPr>
        <w:t>规范化操作流程、卫生管理方案、现场应变能力的</w:t>
      </w:r>
      <w:r>
        <w:rPr>
          <w:rFonts w:hint="eastAsia"/>
          <w:bCs/>
          <w:color w:val="auto"/>
          <w:sz w:val="24"/>
        </w:rPr>
        <w:t>描述；</w:t>
      </w:r>
    </w:p>
    <w:p>
      <w:pPr>
        <w:autoSpaceDE/>
        <w:autoSpaceDN/>
        <w:snapToGrid w:val="0"/>
        <w:spacing w:line="360" w:lineRule="auto"/>
        <w:ind w:firstLine="480" w:firstLineChars="200"/>
        <w:rPr>
          <w:bCs/>
          <w:color w:val="auto"/>
          <w:sz w:val="24"/>
        </w:rPr>
      </w:pPr>
      <w:r>
        <w:rPr>
          <w:rFonts w:hint="eastAsia"/>
          <w:bCs/>
          <w:color w:val="auto"/>
          <w:sz w:val="24"/>
        </w:rPr>
        <w:t>（</w:t>
      </w:r>
      <w:r>
        <w:rPr>
          <w:rFonts w:hint="eastAsia"/>
          <w:bCs/>
          <w:color w:val="auto"/>
          <w:sz w:val="24"/>
          <w:lang w:val="en-US"/>
        </w:rPr>
        <w:t>3</w:t>
      </w:r>
      <w:r>
        <w:rPr>
          <w:rFonts w:hint="eastAsia"/>
          <w:bCs/>
          <w:color w:val="auto"/>
          <w:sz w:val="24"/>
        </w:rPr>
        <w:t>）项目实施人员一览表（见附件6）；</w:t>
      </w:r>
    </w:p>
    <w:p>
      <w:pPr>
        <w:autoSpaceDE/>
        <w:autoSpaceDN/>
        <w:snapToGrid w:val="0"/>
        <w:spacing w:line="360" w:lineRule="auto"/>
        <w:ind w:firstLine="480" w:firstLineChars="200"/>
        <w:rPr>
          <w:bCs/>
          <w:color w:val="auto"/>
          <w:sz w:val="24"/>
        </w:rPr>
      </w:pPr>
      <w:r>
        <w:rPr>
          <w:rFonts w:hint="eastAsia"/>
          <w:bCs/>
          <w:color w:val="auto"/>
          <w:sz w:val="24"/>
        </w:rPr>
        <w:t>（</w:t>
      </w:r>
      <w:r>
        <w:rPr>
          <w:rFonts w:hint="eastAsia"/>
          <w:bCs/>
          <w:color w:val="auto"/>
          <w:sz w:val="24"/>
          <w:lang w:val="en-US"/>
        </w:rPr>
        <w:t>4</w:t>
      </w:r>
      <w:r>
        <w:rPr>
          <w:rFonts w:hint="eastAsia"/>
          <w:bCs/>
          <w:color w:val="auto"/>
          <w:sz w:val="24"/>
        </w:rPr>
        <w:t>）技术需求响应表（见附件</w:t>
      </w:r>
      <w:r>
        <w:rPr>
          <w:rFonts w:hint="eastAsia"/>
          <w:bCs/>
          <w:color w:val="auto"/>
          <w:sz w:val="24"/>
          <w:lang w:val="en-US"/>
        </w:rPr>
        <w:t>7</w:t>
      </w:r>
      <w:r>
        <w:rPr>
          <w:rFonts w:hint="eastAsia"/>
          <w:bCs/>
          <w:color w:val="auto"/>
          <w:sz w:val="24"/>
        </w:rPr>
        <w:t>）；</w:t>
      </w:r>
    </w:p>
    <w:p>
      <w:pPr>
        <w:autoSpaceDE/>
        <w:autoSpaceDN/>
        <w:snapToGrid w:val="0"/>
        <w:spacing w:line="360" w:lineRule="auto"/>
        <w:ind w:firstLine="480" w:firstLineChars="200"/>
        <w:rPr>
          <w:bCs/>
          <w:color w:val="auto"/>
          <w:sz w:val="24"/>
        </w:rPr>
      </w:pPr>
      <w:r>
        <w:rPr>
          <w:rFonts w:hint="eastAsia"/>
          <w:bCs/>
          <w:color w:val="auto"/>
          <w:sz w:val="24"/>
        </w:rPr>
        <w:t>（5）投标人类似项目实施情况一览表（如有，见附件</w:t>
      </w:r>
      <w:r>
        <w:rPr>
          <w:rFonts w:hint="eastAsia"/>
          <w:bCs/>
          <w:color w:val="auto"/>
          <w:sz w:val="24"/>
          <w:lang w:val="en-US"/>
        </w:rPr>
        <w:t>8</w:t>
      </w:r>
      <w:r>
        <w:rPr>
          <w:rFonts w:hint="eastAsia"/>
          <w:bCs/>
          <w:color w:val="auto"/>
          <w:sz w:val="24"/>
        </w:rPr>
        <w:t>）；</w:t>
      </w:r>
    </w:p>
    <w:p>
      <w:pPr>
        <w:autoSpaceDE/>
        <w:autoSpaceDN/>
        <w:snapToGrid w:val="0"/>
        <w:spacing w:line="360" w:lineRule="auto"/>
        <w:ind w:firstLine="480" w:firstLineChars="200"/>
        <w:rPr>
          <w:bCs/>
          <w:color w:val="auto"/>
          <w:sz w:val="24"/>
        </w:rPr>
      </w:pPr>
      <w:r>
        <w:rPr>
          <w:rFonts w:hint="eastAsia"/>
          <w:bCs/>
          <w:color w:val="auto"/>
          <w:sz w:val="24"/>
        </w:rPr>
        <w:t>（6）商务需求响应表（见附件</w:t>
      </w:r>
      <w:r>
        <w:rPr>
          <w:rFonts w:hint="eastAsia"/>
          <w:bCs/>
          <w:color w:val="auto"/>
          <w:sz w:val="24"/>
          <w:lang w:val="en-US"/>
        </w:rPr>
        <w:t>9</w:t>
      </w:r>
      <w:r>
        <w:rPr>
          <w:rFonts w:hint="eastAsia"/>
          <w:bCs/>
          <w:color w:val="auto"/>
          <w:sz w:val="24"/>
        </w:rPr>
        <w:t>）；</w:t>
      </w:r>
    </w:p>
    <w:p>
      <w:pPr>
        <w:autoSpaceDE/>
        <w:autoSpaceDN/>
        <w:snapToGrid w:val="0"/>
        <w:spacing w:line="360" w:lineRule="auto"/>
        <w:ind w:firstLine="480" w:firstLineChars="200"/>
        <w:rPr>
          <w:bCs/>
          <w:color w:val="auto"/>
          <w:sz w:val="24"/>
        </w:rPr>
      </w:pPr>
      <w:r>
        <w:rPr>
          <w:rFonts w:hint="eastAsia"/>
          <w:bCs/>
          <w:color w:val="auto"/>
          <w:sz w:val="24"/>
        </w:rPr>
        <w:t>（7）证书及业绩材料</w:t>
      </w:r>
    </w:p>
    <w:p>
      <w:pPr>
        <w:pStyle w:val="52"/>
        <w:shd w:val="clear" w:color="auto" w:fill="FFFFFF"/>
        <w:spacing w:before="0" w:beforeAutospacing="0" w:after="0" w:afterAutospacing="0" w:line="360" w:lineRule="auto"/>
        <w:rPr>
          <w:b/>
          <w:color w:val="auto"/>
          <w:sz w:val="28"/>
        </w:rPr>
      </w:pPr>
      <w:r>
        <w:rPr>
          <w:b/>
          <w:color w:val="auto"/>
          <w:sz w:val="28"/>
        </w:rPr>
        <w:br w:type="page"/>
      </w:r>
    </w:p>
    <w:p>
      <w:pPr>
        <w:pStyle w:val="52"/>
        <w:shd w:val="clear" w:color="auto" w:fill="FFFFFF"/>
        <w:spacing w:before="0" w:beforeAutospacing="0" w:after="0" w:afterAutospacing="0" w:line="360" w:lineRule="auto"/>
        <w:rPr>
          <w:b/>
          <w:color w:val="auto"/>
          <w:sz w:val="28"/>
        </w:rPr>
      </w:pPr>
      <w:r>
        <w:rPr>
          <w:rFonts w:hint="eastAsia"/>
          <w:b/>
          <w:color w:val="auto"/>
          <w:sz w:val="28"/>
        </w:rPr>
        <w:t>附件5</w:t>
      </w:r>
    </w:p>
    <w:p>
      <w:pPr>
        <w:pStyle w:val="52"/>
        <w:shd w:val="clear" w:color="auto" w:fill="FFFFFF"/>
        <w:spacing w:before="0" w:beforeAutospacing="0" w:after="0" w:afterAutospacing="0" w:line="360" w:lineRule="auto"/>
        <w:jc w:val="center"/>
        <w:rPr>
          <w:b/>
          <w:bCs/>
          <w:color w:val="auto"/>
          <w:spacing w:val="21"/>
          <w:sz w:val="32"/>
          <w:szCs w:val="32"/>
        </w:rPr>
      </w:pPr>
      <w:r>
        <w:rPr>
          <w:rFonts w:hint="eastAsia"/>
          <w:b/>
          <w:color w:val="auto"/>
          <w:sz w:val="32"/>
          <w:szCs w:val="32"/>
        </w:rPr>
        <w:t xml:space="preserve">  投标</w:t>
      </w:r>
      <w:r>
        <w:rPr>
          <w:rFonts w:hint="eastAsia"/>
          <w:b/>
          <w:bCs/>
          <w:color w:val="auto"/>
          <w:spacing w:val="21"/>
          <w:sz w:val="32"/>
          <w:szCs w:val="32"/>
        </w:rPr>
        <w:t>人基本情况表</w:t>
      </w:r>
    </w:p>
    <w:tbl>
      <w:tblPr>
        <w:tblStyle w:val="29"/>
        <w:tblW w:w="9406"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686"/>
        <w:gridCol w:w="739"/>
        <w:gridCol w:w="529"/>
        <w:gridCol w:w="605"/>
        <w:gridCol w:w="708"/>
        <w:gridCol w:w="184"/>
        <w:gridCol w:w="1041"/>
        <w:gridCol w:w="290"/>
        <w:gridCol w:w="1122"/>
        <w:gridCol w:w="4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11" w:type="dxa"/>
          </w:tcPr>
          <w:p>
            <w:pPr>
              <w:pStyle w:val="52"/>
              <w:shd w:val="clear" w:color="auto" w:fill="FFFFFF"/>
              <w:spacing w:before="0" w:beforeAutospacing="0" w:after="0" w:afterAutospacing="0"/>
              <w:rPr>
                <w:bCs/>
                <w:color w:val="auto"/>
              </w:rPr>
            </w:pPr>
            <w:r>
              <w:rPr>
                <w:rFonts w:hint="eastAsia"/>
                <w:bCs/>
                <w:color w:val="auto"/>
                <w:spacing w:val="27"/>
              </w:rPr>
              <w:t>企业名称</w:t>
            </w:r>
          </w:p>
        </w:tc>
        <w:tc>
          <w:tcPr>
            <w:tcW w:w="4267" w:type="dxa"/>
            <w:gridSpan w:val="5"/>
          </w:tcPr>
          <w:p>
            <w:pPr>
              <w:pStyle w:val="52"/>
              <w:shd w:val="clear" w:color="auto" w:fill="FFFFFF"/>
              <w:spacing w:before="0" w:beforeAutospacing="0" w:after="0" w:afterAutospacing="0"/>
              <w:rPr>
                <w:bCs/>
                <w:color w:val="auto"/>
              </w:rPr>
            </w:pPr>
          </w:p>
        </w:tc>
        <w:tc>
          <w:tcPr>
            <w:tcW w:w="1515" w:type="dxa"/>
            <w:gridSpan w:val="3"/>
          </w:tcPr>
          <w:p>
            <w:pPr>
              <w:pStyle w:val="52"/>
              <w:shd w:val="clear" w:color="auto" w:fill="FFFFFF"/>
              <w:spacing w:before="0" w:beforeAutospacing="0" w:after="0" w:afterAutospacing="0"/>
              <w:rPr>
                <w:bCs/>
                <w:color w:val="auto"/>
              </w:rPr>
            </w:pPr>
            <w:r>
              <w:rPr>
                <w:rFonts w:hint="eastAsia"/>
                <w:bCs/>
                <w:color w:val="auto"/>
                <w:spacing w:val="16"/>
              </w:rPr>
              <w:t>法人代表</w:t>
            </w:r>
          </w:p>
        </w:tc>
        <w:tc>
          <w:tcPr>
            <w:tcW w:w="2113" w:type="dxa"/>
            <w:gridSpan w:val="3"/>
          </w:tcPr>
          <w:p>
            <w:pPr>
              <w:pStyle w:val="52"/>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11" w:type="dxa"/>
          </w:tcPr>
          <w:p>
            <w:pPr>
              <w:pStyle w:val="52"/>
              <w:shd w:val="clear" w:color="auto" w:fill="FFFFFF"/>
              <w:spacing w:before="0" w:beforeAutospacing="0" w:after="0" w:afterAutospacing="0"/>
              <w:rPr>
                <w:bCs/>
                <w:color w:val="auto"/>
                <w:spacing w:val="16"/>
              </w:rPr>
            </w:pPr>
            <w:r>
              <w:rPr>
                <w:rFonts w:hint="eastAsia"/>
                <w:bCs/>
                <w:color w:val="auto"/>
                <w:spacing w:val="27"/>
              </w:rPr>
              <w:t>地址</w:t>
            </w:r>
          </w:p>
        </w:tc>
        <w:tc>
          <w:tcPr>
            <w:tcW w:w="4267" w:type="dxa"/>
            <w:gridSpan w:val="5"/>
            <w:tcBorders>
              <w:bottom w:val="single" w:color="auto" w:sz="4" w:space="0"/>
            </w:tcBorders>
          </w:tcPr>
          <w:p>
            <w:pPr>
              <w:pStyle w:val="52"/>
              <w:shd w:val="clear" w:color="auto" w:fill="FFFFFF"/>
              <w:spacing w:before="0" w:beforeAutospacing="0" w:after="0" w:afterAutospacing="0"/>
              <w:rPr>
                <w:bCs/>
                <w:color w:val="auto"/>
                <w:spacing w:val="16"/>
              </w:rPr>
            </w:pPr>
          </w:p>
        </w:tc>
        <w:tc>
          <w:tcPr>
            <w:tcW w:w="1515" w:type="dxa"/>
            <w:gridSpan w:val="3"/>
          </w:tcPr>
          <w:p>
            <w:pPr>
              <w:pStyle w:val="52"/>
              <w:shd w:val="clear" w:color="auto" w:fill="FFFFFF"/>
              <w:spacing w:before="0" w:beforeAutospacing="0" w:after="0" w:afterAutospacing="0"/>
              <w:rPr>
                <w:bCs/>
                <w:color w:val="auto"/>
                <w:spacing w:val="16"/>
              </w:rPr>
            </w:pPr>
            <w:r>
              <w:rPr>
                <w:rFonts w:hint="eastAsia"/>
                <w:bCs/>
                <w:color w:val="auto"/>
                <w:spacing w:val="16"/>
              </w:rPr>
              <w:t>企业性质</w:t>
            </w:r>
          </w:p>
        </w:tc>
        <w:tc>
          <w:tcPr>
            <w:tcW w:w="2113" w:type="dxa"/>
            <w:gridSpan w:val="3"/>
          </w:tcPr>
          <w:p>
            <w:pPr>
              <w:pStyle w:val="52"/>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11" w:type="dxa"/>
            <w:tcBorders>
              <w:bottom w:val="single" w:color="auto" w:sz="4" w:space="0"/>
            </w:tcBorders>
          </w:tcPr>
          <w:p>
            <w:pPr>
              <w:pStyle w:val="52"/>
              <w:shd w:val="clear" w:color="auto" w:fill="FFFFFF"/>
              <w:spacing w:before="0" w:beforeAutospacing="0" w:after="0" w:afterAutospacing="0"/>
              <w:rPr>
                <w:bCs/>
                <w:color w:val="auto"/>
                <w:spacing w:val="16"/>
              </w:rPr>
            </w:pPr>
            <w:r>
              <w:rPr>
                <w:rFonts w:hint="eastAsia"/>
                <w:bCs/>
                <w:color w:val="auto"/>
                <w:spacing w:val="27"/>
              </w:rPr>
              <w:t>股东姓名</w:t>
            </w:r>
          </w:p>
        </w:tc>
        <w:tc>
          <w:tcPr>
            <w:tcW w:w="1686" w:type="dxa"/>
            <w:tcBorders>
              <w:bottom w:val="single" w:color="auto" w:sz="4" w:space="0"/>
            </w:tcBorders>
          </w:tcPr>
          <w:p>
            <w:pPr>
              <w:pStyle w:val="52"/>
              <w:shd w:val="clear" w:color="auto" w:fill="FFFFFF"/>
              <w:spacing w:before="0" w:beforeAutospacing="0" w:after="0" w:afterAutospacing="0"/>
              <w:rPr>
                <w:bCs/>
                <w:color w:val="auto"/>
                <w:spacing w:val="16"/>
              </w:rPr>
            </w:pPr>
          </w:p>
        </w:tc>
        <w:tc>
          <w:tcPr>
            <w:tcW w:w="1268" w:type="dxa"/>
            <w:gridSpan w:val="2"/>
            <w:tcBorders>
              <w:bottom w:val="single" w:color="auto" w:sz="4" w:space="0"/>
            </w:tcBorders>
          </w:tcPr>
          <w:p>
            <w:pPr>
              <w:pStyle w:val="52"/>
              <w:shd w:val="clear" w:color="auto" w:fill="FFFFFF"/>
              <w:spacing w:before="0" w:beforeAutospacing="0" w:after="0" w:afterAutospacing="0"/>
              <w:rPr>
                <w:bCs/>
                <w:color w:val="auto"/>
                <w:spacing w:val="16"/>
              </w:rPr>
            </w:pPr>
            <w:r>
              <w:rPr>
                <w:rFonts w:hint="eastAsia"/>
                <w:bCs/>
                <w:color w:val="auto"/>
                <w:spacing w:val="16"/>
              </w:rPr>
              <w:t>股权结构（%）</w:t>
            </w:r>
          </w:p>
        </w:tc>
        <w:tc>
          <w:tcPr>
            <w:tcW w:w="1313" w:type="dxa"/>
            <w:gridSpan w:val="2"/>
            <w:tcBorders>
              <w:bottom w:val="single" w:color="auto" w:sz="4" w:space="0"/>
            </w:tcBorders>
          </w:tcPr>
          <w:p>
            <w:pPr>
              <w:pStyle w:val="52"/>
              <w:shd w:val="clear" w:color="auto" w:fill="FFFFFF"/>
              <w:spacing w:before="0" w:beforeAutospacing="0" w:after="0" w:afterAutospacing="0"/>
              <w:rPr>
                <w:bCs/>
                <w:color w:val="auto"/>
                <w:spacing w:val="16"/>
              </w:rPr>
            </w:pPr>
          </w:p>
        </w:tc>
        <w:tc>
          <w:tcPr>
            <w:tcW w:w="1515" w:type="dxa"/>
            <w:gridSpan w:val="3"/>
          </w:tcPr>
          <w:p>
            <w:pPr>
              <w:pStyle w:val="52"/>
              <w:shd w:val="clear" w:color="auto" w:fill="FFFFFF"/>
              <w:spacing w:before="0" w:beforeAutospacing="0" w:after="0" w:afterAutospacing="0"/>
              <w:rPr>
                <w:bCs/>
                <w:color w:val="auto"/>
                <w:spacing w:val="16"/>
              </w:rPr>
            </w:pPr>
            <w:r>
              <w:rPr>
                <w:rFonts w:hint="eastAsia"/>
                <w:bCs/>
                <w:color w:val="auto"/>
                <w:spacing w:val="16"/>
              </w:rPr>
              <w:t>股东关系</w:t>
            </w:r>
          </w:p>
        </w:tc>
        <w:tc>
          <w:tcPr>
            <w:tcW w:w="2113" w:type="dxa"/>
            <w:gridSpan w:val="3"/>
          </w:tcPr>
          <w:p>
            <w:pPr>
              <w:pStyle w:val="52"/>
              <w:shd w:val="clear" w:color="auto" w:fill="FFFFFF"/>
              <w:spacing w:before="0" w:beforeAutospacing="0" w:after="0" w:afterAutospacing="0"/>
              <w:ind w:left="107"/>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1" w:type="dxa"/>
            <w:vMerge w:val="restart"/>
          </w:tcPr>
          <w:p>
            <w:pPr>
              <w:pStyle w:val="52"/>
              <w:shd w:val="clear" w:color="auto" w:fill="FFFFFF"/>
              <w:spacing w:before="0" w:beforeAutospacing="0" w:after="0" w:afterAutospacing="0"/>
              <w:rPr>
                <w:bCs/>
                <w:color w:val="auto"/>
                <w:spacing w:val="16"/>
              </w:rPr>
            </w:pPr>
            <w:r>
              <w:rPr>
                <w:rFonts w:hint="eastAsia"/>
                <w:bCs/>
                <w:color w:val="auto"/>
                <w:spacing w:val="12"/>
              </w:rPr>
              <w:t>联系人</w:t>
            </w:r>
            <w:r>
              <w:rPr>
                <w:rFonts w:hint="eastAsia"/>
                <w:bCs/>
                <w:color w:val="auto"/>
                <w:spacing w:val="27"/>
              </w:rPr>
              <w:t>姓名</w:t>
            </w:r>
          </w:p>
        </w:tc>
        <w:tc>
          <w:tcPr>
            <w:tcW w:w="1686" w:type="dxa"/>
            <w:vMerge w:val="restart"/>
            <w:tcBorders>
              <w:top w:val="nil"/>
            </w:tcBorders>
          </w:tcPr>
          <w:p>
            <w:pPr>
              <w:pStyle w:val="52"/>
              <w:shd w:val="clear" w:color="auto" w:fill="FFFFFF"/>
              <w:spacing w:before="0" w:beforeAutospacing="0" w:after="0" w:afterAutospacing="0"/>
              <w:rPr>
                <w:bCs/>
                <w:color w:val="auto"/>
                <w:spacing w:val="16"/>
              </w:rPr>
            </w:pPr>
          </w:p>
        </w:tc>
        <w:tc>
          <w:tcPr>
            <w:tcW w:w="1268" w:type="dxa"/>
            <w:gridSpan w:val="2"/>
            <w:tcBorders>
              <w:top w:val="nil"/>
              <w:bottom w:val="single" w:color="auto" w:sz="4" w:space="0"/>
            </w:tcBorders>
          </w:tcPr>
          <w:p>
            <w:pPr>
              <w:pStyle w:val="52"/>
              <w:shd w:val="clear" w:color="auto" w:fill="FFFFFF"/>
              <w:spacing w:before="0" w:beforeAutospacing="0" w:after="0" w:afterAutospacing="0"/>
              <w:rPr>
                <w:bCs/>
                <w:color w:val="auto"/>
                <w:spacing w:val="16"/>
              </w:rPr>
            </w:pPr>
            <w:r>
              <w:rPr>
                <w:rFonts w:hint="eastAsia"/>
                <w:bCs/>
                <w:color w:val="auto"/>
                <w:spacing w:val="16"/>
              </w:rPr>
              <w:t>固定电话</w:t>
            </w:r>
          </w:p>
        </w:tc>
        <w:tc>
          <w:tcPr>
            <w:tcW w:w="1313" w:type="dxa"/>
            <w:gridSpan w:val="2"/>
            <w:tcBorders>
              <w:top w:val="nil"/>
              <w:bottom w:val="single" w:color="auto" w:sz="4" w:space="0"/>
            </w:tcBorders>
          </w:tcPr>
          <w:p>
            <w:pPr>
              <w:pStyle w:val="52"/>
              <w:shd w:val="clear" w:color="auto" w:fill="FFFFFF"/>
              <w:spacing w:before="0" w:beforeAutospacing="0" w:after="0" w:afterAutospacing="0"/>
              <w:rPr>
                <w:bCs/>
                <w:color w:val="auto"/>
                <w:spacing w:val="16"/>
              </w:rPr>
            </w:pPr>
          </w:p>
        </w:tc>
        <w:tc>
          <w:tcPr>
            <w:tcW w:w="1515" w:type="dxa"/>
            <w:gridSpan w:val="3"/>
            <w:vMerge w:val="restart"/>
          </w:tcPr>
          <w:p>
            <w:pPr>
              <w:pStyle w:val="52"/>
              <w:shd w:val="clear" w:color="auto" w:fill="FFFFFF"/>
              <w:spacing w:before="0" w:beforeAutospacing="0" w:after="0" w:afterAutospacing="0"/>
              <w:rPr>
                <w:bCs/>
                <w:color w:val="auto"/>
                <w:spacing w:val="16"/>
              </w:rPr>
            </w:pPr>
            <w:r>
              <w:rPr>
                <w:rFonts w:hint="eastAsia"/>
                <w:bCs/>
                <w:color w:val="auto"/>
                <w:spacing w:val="16"/>
              </w:rPr>
              <w:t>传真</w:t>
            </w:r>
          </w:p>
        </w:tc>
        <w:tc>
          <w:tcPr>
            <w:tcW w:w="2113" w:type="dxa"/>
            <w:gridSpan w:val="3"/>
            <w:vMerge w:val="restart"/>
          </w:tcPr>
          <w:p>
            <w:pPr>
              <w:pStyle w:val="52"/>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11" w:type="dxa"/>
            <w:vMerge w:val="continue"/>
            <w:tcBorders>
              <w:bottom w:val="single" w:color="auto" w:sz="4" w:space="0"/>
            </w:tcBorders>
          </w:tcPr>
          <w:p>
            <w:pPr>
              <w:pStyle w:val="52"/>
              <w:shd w:val="clear" w:color="auto" w:fill="FFFFFF"/>
              <w:spacing w:before="0" w:beforeAutospacing="0" w:after="0" w:afterAutospacing="0"/>
              <w:ind w:left="107"/>
              <w:rPr>
                <w:bCs/>
                <w:color w:val="auto"/>
              </w:rPr>
            </w:pPr>
          </w:p>
        </w:tc>
        <w:tc>
          <w:tcPr>
            <w:tcW w:w="1686" w:type="dxa"/>
            <w:vMerge w:val="continue"/>
            <w:tcBorders>
              <w:bottom w:val="single" w:color="auto" w:sz="4" w:space="0"/>
            </w:tcBorders>
          </w:tcPr>
          <w:p>
            <w:pPr>
              <w:pStyle w:val="52"/>
              <w:shd w:val="clear" w:color="auto" w:fill="FFFFFF"/>
              <w:spacing w:before="0" w:beforeAutospacing="0" w:after="0" w:afterAutospacing="0"/>
              <w:rPr>
                <w:bCs/>
                <w:color w:val="auto"/>
                <w:spacing w:val="16"/>
              </w:rPr>
            </w:pPr>
          </w:p>
        </w:tc>
        <w:tc>
          <w:tcPr>
            <w:tcW w:w="1268" w:type="dxa"/>
            <w:gridSpan w:val="2"/>
            <w:tcBorders>
              <w:bottom w:val="single" w:color="auto" w:sz="4" w:space="0"/>
            </w:tcBorders>
          </w:tcPr>
          <w:p>
            <w:pPr>
              <w:pStyle w:val="52"/>
              <w:shd w:val="clear" w:color="auto" w:fill="FFFFFF"/>
              <w:spacing w:before="0" w:beforeAutospacing="0" w:after="0" w:afterAutospacing="0"/>
              <w:rPr>
                <w:bCs/>
                <w:color w:val="auto"/>
                <w:spacing w:val="16"/>
              </w:rPr>
            </w:pPr>
            <w:r>
              <w:rPr>
                <w:rFonts w:hint="eastAsia"/>
                <w:bCs/>
                <w:color w:val="auto"/>
                <w:spacing w:val="27"/>
              </w:rPr>
              <w:t>手机</w:t>
            </w:r>
          </w:p>
        </w:tc>
        <w:tc>
          <w:tcPr>
            <w:tcW w:w="1313" w:type="dxa"/>
            <w:gridSpan w:val="2"/>
            <w:tcBorders>
              <w:bottom w:val="single" w:color="auto" w:sz="4" w:space="0"/>
            </w:tcBorders>
          </w:tcPr>
          <w:p>
            <w:pPr>
              <w:pStyle w:val="52"/>
              <w:shd w:val="clear" w:color="auto" w:fill="FFFFFF"/>
              <w:spacing w:before="0" w:beforeAutospacing="0" w:after="0" w:afterAutospacing="0"/>
              <w:rPr>
                <w:bCs/>
                <w:color w:val="auto"/>
                <w:spacing w:val="16"/>
              </w:rPr>
            </w:pPr>
          </w:p>
        </w:tc>
        <w:tc>
          <w:tcPr>
            <w:tcW w:w="1515" w:type="dxa"/>
            <w:gridSpan w:val="3"/>
            <w:vMerge w:val="continue"/>
          </w:tcPr>
          <w:p>
            <w:pPr>
              <w:pStyle w:val="52"/>
              <w:shd w:val="clear" w:color="auto" w:fill="FFFFFF"/>
              <w:spacing w:before="0" w:beforeAutospacing="0" w:after="0" w:afterAutospacing="0"/>
              <w:rPr>
                <w:bCs/>
                <w:color w:val="auto"/>
                <w:spacing w:val="16"/>
              </w:rPr>
            </w:pPr>
          </w:p>
        </w:tc>
        <w:tc>
          <w:tcPr>
            <w:tcW w:w="2113" w:type="dxa"/>
            <w:gridSpan w:val="3"/>
            <w:vMerge w:val="continue"/>
          </w:tcPr>
          <w:p>
            <w:pPr>
              <w:pStyle w:val="52"/>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11" w:type="dxa"/>
            <w:vMerge w:val="restart"/>
          </w:tcPr>
          <w:p>
            <w:pPr>
              <w:pStyle w:val="52"/>
              <w:shd w:val="clear" w:color="auto" w:fill="FFFFFF"/>
              <w:spacing w:before="0" w:beforeAutospacing="0" w:after="0" w:afterAutospacing="0"/>
              <w:ind w:left="107"/>
              <w:rPr>
                <w:bCs/>
                <w:color w:val="auto"/>
              </w:rPr>
            </w:pPr>
            <w:r>
              <w:rPr>
                <w:bCs/>
                <w:color w:val="auto"/>
              </w:rPr>
              <w:t>1</w:t>
            </w:r>
            <w:r>
              <w:rPr>
                <w:rFonts w:hint="eastAsia"/>
                <w:bCs/>
                <w:color w:val="auto"/>
              </w:rPr>
              <w:t>.企业</w:t>
            </w:r>
            <w:r>
              <w:rPr>
                <w:rFonts w:hint="eastAsia"/>
                <w:bCs/>
                <w:color w:val="auto"/>
                <w:spacing w:val="27"/>
              </w:rPr>
              <w:t>概况</w:t>
            </w:r>
          </w:p>
        </w:tc>
        <w:tc>
          <w:tcPr>
            <w:tcW w:w="1686" w:type="dxa"/>
            <w:tcBorders>
              <w:top w:val="nil"/>
            </w:tcBorders>
          </w:tcPr>
          <w:p>
            <w:pPr>
              <w:pStyle w:val="52"/>
              <w:shd w:val="clear" w:color="auto" w:fill="FFFFFF"/>
              <w:spacing w:before="0" w:beforeAutospacing="0" w:after="0" w:afterAutospacing="0"/>
              <w:rPr>
                <w:bCs/>
                <w:color w:val="auto"/>
                <w:spacing w:val="16"/>
              </w:rPr>
            </w:pPr>
            <w:r>
              <w:rPr>
                <w:rFonts w:hint="eastAsia"/>
                <w:bCs/>
                <w:color w:val="auto"/>
                <w:spacing w:val="16"/>
              </w:rPr>
              <w:t>职工人数</w:t>
            </w:r>
          </w:p>
        </w:tc>
        <w:tc>
          <w:tcPr>
            <w:tcW w:w="1268" w:type="dxa"/>
            <w:gridSpan w:val="2"/>
            <w:tcBorders>
              <w:top w:val="nil"/>
            </w:tcBorders>
          </w:tcPr>
          <w:p>
            <w:pPr>
              <w:pStyle w:val="52"/>
              <w:shd w:val="clear" w:color="auto" w:fill="FFFFFF"/>
              <w:spacing w:before="0" w:beforeAutospacing="0" w:after="0" w:afterAutospacing="0"/>
              <w:rPr>
                <w:bCs/>
                <w:color w:val="auto"/>
                <w:spacing w:val="16"/>
              </w:rPr>
            </w:pPr>
          </w:p>
        </w:tc>
        <w:tc>
          <w:tcPr>
            <w:tcW w:w="1313" w:type="dxa"/>
            <w:gridSpan w:val="2"/>
            <w:tcBorders>
              <w:top w:val="nil"/>
            </w:tcBorders>
          </w:tcPr>
          <w:p>
            <w:pPr>
              <w:pStyle w:val="52"/>
              <w:shd w:val="clear" w:color="auto" w:fill="FFFFFF"/>
              <w:spacing w:before="0" w:beforeAutospacing="0" w:after="0" w:afterAutospacing="0"/>
              <w:rPr>
                <w:bCs/>
                <w:color w:val="auto"/>
              </w:rPr>
            </w:pPr>
            <w:r>
              <w:rPr>
                <w:rFonts w:hint="eastAsia"/>
                <w:bCs/>
                <w:color w:val="auto"/>
                <w:spacing w:val="18"/>
              </w:rPr>
              <w:t>具备大专以</w:t>
            </w:r>
            <w:r>
              <w:rPr>
                <w:rFonts w:hint="eastAsia"/>
                <w:bCs/>
                <w:color w:val="auto"/>
                <w:spacing w:val="12"/>
              </w:rPr>
              <w:t>上学历人数</w:t>
            </w:r>
          </w:p>
        </w:tc>
        <w:tc>
          <w:tcPr>
            <w:tcW w:w="1515" w:type="dxa"/>
            <w:gridSpan w:val="3"/>
            <w:tcBorders>
              <w:top w:val="nil"/>
            </w:tcBorders>
          </w:tcPr>
          <w:p>
            <w:pPr>
              <w:widowControl/>
              <w:rPr>
                <w:bCs/>
                <w:color w:val="auto"/>
                <w:spacing w:val="16"/>
                <w:sz w:val="24"/>
              </w:rPr>
            </w:pPr>
          </w:p>
          <w:p>
            <w:pPr>
              <w:pStyle w:val="52"/>
              <w:shd w:val="clear" w:color="auto" w:fill="FFFFFF"/>
              <w:spacing w:before="0" w:beforeAutospacing="0" w:after="0" w:afterAutospacing="0"/>
              <w:rPr>
                <w:bCs/>
                <w:color w:val="auto"/>
                <w:spacing w:val="16"/>
              </w:rPr>
            </w:pPr>
          </w:p>
        </w:tc>
        <w:tc>
          <w:tcPr>
            <w:tcW w:w="1550" w:type="dxa"/>
            <w:gridSpan w:val="2"/>
          </w:tcPr>
          <w:p>
            <w:pPr>
              <w:pStyle w:val="52"/>
              <w:shd w:val="clear" w:color="auto" w:fill="FFFFFF"/>
              <w:spacing w:before="0" w:beforeAutospacing="0" w:after="0" w:afterAutospacing="0"/>
              <w:rPr>
                <w:bCs/>
                <w:color w:val="auto"/>
                <w:spacing w:val="16"/>
              </w:rPr>
            </w:pPr>
            <w:r>
              <w:rPr>
                <w:rFonts w:hint="eastAsia"/>
                <w:bCs/>
                <w:color w:val="auto"/>
                <w:spacing w:val="16"/>
              </w:rPr>
              <w:t>国家授予技术职称人数</w:t>
            </w:r>
          </w:p>
        </w:tc>
        <w:tc>
          <w:tcPr>
            <w:tcW w:w="563" w:type="dxa"/>
          </w:tcPr>
          <w:p>
            <w:pPr>
              <w:widowControl/>
              <w:rPr>
                <w:bCs/>
                <w:color w:val="auto"/>
                <w:spacing w:val="16"/>
                <w:sz w:val="24"/>
              </w:rPr>
            </w:pPr>
          </w:p>
          <w:p>
            <w:pPr>
              <w:pStyle w:val="52"/>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511" w:type="dxa"/>
            <w:vMerge w:val="continue"/>
          </w:tcPr>
          <w:p>
            <w:pPr>
              <w:pStyle w:val="52"/>
              <w:shd w:val="clear" w:color="auto" w:fill="FFFFFF"/>
              <w:spacing w:before="0" w:beforeAutospacing="0" w:after="0" w:afterAutospacing="0"/>
              <w:ind w:left="107"/>
              <w:rPr>
                <w:bCs/>
                <w:color w:val="auto"/>
              </w:rPr>
            </w:pPr>
          </w:p>
        </w:tc>
        <w:tc>
          <w:tcPr>
            <w:tcW w:w="1686" w:type="dxa"/>
          </w:tcPr>
          <w:p>
            <w:pPr>
              <w:pStyle w:val="52"/>
              <w:shd w:val="clear" w:color="auto" w:fill="FFFFFF"/>
              <w:spacing w:before="0" w:beforeAutospacing="0" w:after="0" w:afterAutospacing="0"/>
              <w:rPr>
                <w:bCs/>
                <w:color w:val="auto"/>
              </w:rPr>
            </w:pPr>
            <w:r>
              <w:rPr>
                <w:rFonts w:hint="eastAsia"/>
                <w:bCs/>
                <w:color w:val="auto"/>
                <w:spacing w:val="16"/>
              </w:rPr>
              <w:t>占地面积</w:t>
            </w:r>
          </w:p>
        </w:tc>
        <w:tc>
          <w:tcPr>
            <w:tcW w:w="1268" w:type="dxa"/>
            <w:gridSpan w:val="2"/>
          </w:tcPr>
          <w:p>
            <w:pPr>
              <w:pStyle w:val="52"/>
              <w:shd w:val="clear" w:color="auto" w:fill="FFFFFF"/>
              <w:spacing w:before="0" w:beforeAutospacing="0" w:after="0" w:afterAutospacing="0"/>
              <w:rPr>
                <w:bCs/>
                <w:color w:val="auto"/>
              </w:rPr>
            </w:pPr>
          </w:p>
        </w:tc>
        <w:tc>
          <w:tcPr>
            <w:tcW w:w="1313" w:type="dxa"/>
            <w:gridSpan w:val="2"/>
          </w:tcPr>
          <w:p>
            <w:pPr>
              <w:pStyle w:val="52"/>
              <w:shd w:val="clear" w:color="auto" w:fill="FFFFFF"/>
              <w:spacing w:before="0" w:beforeAutospacing="0" w:after="0" w:afterAutospacing="0"/>
              <w:rPr>
                <w:bCs/>
                <w:color w:val="auto"/>
              </w:rPr>
            </w:pPr>
            <w:r>
              <w:rPr>
                <w:rFonts w:hint="eastAsia"/>
                <w:bCs/>
                <w:color w:val="auto"/>
                <w:spacing w:val="16"/>
              </w:rPr>
              <w:t>建筑面积</w:t>
            </w:r>
          </w:p>
        </w:tc>
        <w:tc>
          <w:tcPr>
            <w:tcW w:w="1515" w:type="dxa"/>
            <w:gridSpan w:val="3"/>
          </w:tcPr>
          <w:p>
            <w:pPr>
              <w:pStyle w:val="52"/>
              <w:shd w:val="clear" w:color="auto" w:fill="FFFFFF"/>
              <w:spacing w:before="0" w:beforeAutospacing="0" w:after="0" w:afterAutospacing="0"/>
              <w:ind w:firstLine="480" w:firstLineChars="200"/>
              <w:rPr>
                <w:bCs/>
                <w:color w:val="auto"/>
              </w:rPr>
            </w:pPr>
            <w:r>
              <w:rPr>
                <w:rFonts w:hint="eastAsia"/>
                <w:bCs/>
                <w:color w:val="auto"/>
              </w:rPr>
              <w:t xml:space="preserve">平方米 </w:t>
            </w:r>
          </w:p>
          <w:p>
            <w:pPr>
              <w:pStyle w:val="52"/>
              <w:shd w:val="clear" w:color="auto" w:fill="FFFFFF"/>
              <w:spacing w:before="0" w:beforeAutospacing="0" w:after="0" w:afterAutospacing="0"/>
              <w:rPr>
                <w:bCs/>
                <w:color w:val="auto"/>
              </w:rPr>
            </w:pPr>
            <w:r>
              <w:rPr>
                <w:rFonts w:hint="eastAsia"/>
                <w:bCs/>
                <w:color w:val="auto"/>
                <w:spacing w:val="16"/>
              </w:rPr>
              <w:t>□自有□租賃</w:t>
            </w:r>
          </w:p>
        </w:tc>
        <w:tc>
          <w:tcPr>
            <w:tcW w:w="1550" w:type="dxa"/>
            <w:gridSpan w:val="2"/>
          </w:tcPr>
          <w:p>
            <w:pPr>
              <w:pStyle w:val="52"/>
              <w:shd w:val="clear" w:color="auto" w:fill="FFFFFF"/>
              <w:spacing w:before="0" w:beforeAutospacing="0" w:after="0" w:afterAutospacing="0"/>
              <w:rPr>
                <w:bCs/>
                <w:color w:val="auto"/>
              </w:rPr>
            </w:pPr>
            <w:r>
              <w:rPr>
                <w:rFonts w:hint="eastAsia"/>
                <w:bCs/>
                <w:color w:val="auto"/>
                <w:spacing w:val="16"/>
              </w:rPr>
              <w:t>生产经营场所及场所的设施与设备</w:t>
            </w:r>
          </w:p>
        </w:tc>
        <w:tc>
          <w:tcPr>
            <w:tcW w:w="563" w:type="dxa"/>
          </w:tcPr>
          <w:p>
            <w:pPr>
              <w:pStyle w:val="52"/>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511" w:type="dxa"/>
            <w:vMerge w:val="continue"/>
          </w:tcPr>
          <w:p>
            <w:pPr>
              <w:pStyle w:val="52"/>
              <w:shd w:val="clear" w:color="auto" w:fill="FFFFFF"/>
              <w:spacing w:before="0" w:beforeAutospacing="0" w:after="0" w:afterAutospacing="0"/>
              <w:ind w:left="107"/>
              <w:rPr>
                <w:bCs/>
                <w:color w:val="auto"/>
              </w:rPr>
            </w:pPr>
          </w:p>
        </w:tc>
        <w:tc>
          <w:tcPr>
            <w:tcW w:w="1686" w:type="dxa"/>
          </w:tcPr>
          <w:p>
            <w:pPr>
              <w:pStyle w:val="52"/>
              <w:shd w:val="clear" w:color="auto" w:fill="FFFFFF"/>
              <w:spacing w:before="0" w:beforeAutospacing="0" w:after="0" w:afterAutospacing="0"/>
              <w:ind w:left="2"/>
              <w:rPr>
                <w:bCs/>
                <w:color w:val="auto"/>
                <w:spacing w:val="16"/>
              </w:rPr>
            </w:pPr>
            <w:r>
              <w:rPr>
                <w:rFonts w:hint="eastAsia"/>
                <w:bCs/>
                <w:color w:val="auto"/>
                <w:spacing w:val="16"/>
              </w:rPr>
              <w:t>注册资金</w:t>
            </w:r>
          </w:p>
        </w:tc>
        <w:tc>
          <w:tcPr>
            <w:tcW w:w="1268" w:type="dxa"/>
            <w:gridSpan w:val="2"/>
          </w:tcPr>
          <w:p>
            <w:pPr>
              <w:pStyle w:val="52"/>
              <w:shd w:val="clear" w:color="auto" w:fill="FFFFFF"/>
              <w:spacing w:before="0" w:beforeAutospacing="0" w:after="0" w:afterAutospacing="0"/>
              <w:ind w:left="2"/>
              <w:rPr>
                <w:bCs/>
                <w:color w:val="auto"/>
              </w:rPr>
            </w:pPr>
          </w:p>
        </w:tc>
        <w:tc>
          <w:tcPr>
            <w:tcW w:w="1313" w:type="dxa"/>
            <w:gridSpan w:val="2"/>
          </w:tcPr>
          <w:p>
            <w:pPr>
              <w:pStyle w:val="52"/>
              <w:shd w:val="clear" w:color="auto" w:fill="FFFFFF"/>
              <w:spacing w:before="0" w:beforeAutospacing="0" w:after="0" w:afterAutospacing="0"/>
              <w:ind w:left="107"/>
              <w:rPr>
                <w:bCs/>
                <w:color w:val="auto"/>
              </w:rPr>
            </w:pPr>
            <w:r>
              <w:rPr>
                <w:rFonts w:hint="eastAsia"/>
                <w:bCs/>
                <w:color w:val="auto"/>
                <w:spacing w:val="16"/>
              </w:rPr>
              <w:t>注册发证</w:t>
            </w:r>
            <w:r>
              <w:rPr>
                <w:rFonts w:hint="eastAsia"/>
                <w:bCs/>
                <w:color w:val="auto"/>
                <w:spacing w:val="27"/>
              </w:rPr>
              <w:t>机关</w:t>
            </w:r>
          </w:p>
        </w:tc>
        <w:tc>
          <w:tcPr>
            <w:tcW w:w="1515" w:type="dxa"/>
            <w:gridSpan w:val="3"/>
          </w:tcPr>
          <w:p>
            <w:pPr>
              <w:widowControl/>
              <w:rPr>
                <w:bCs/>
                <w:color w:val="auto"/>
                <w:sz w:val="24"/>
              </w:rPr>
            </w:pPr>
          </w:p>
          <w:p>
            <w:pPr>
              <w:pStyle w:val="52"/>
              <w:shd w:val="clear" w:color="auto" w:fill="FFFFFF"/>
              <w:spacing w:before="0" w:beforeAutospacing="0" w:after="0" w:afterAutospacing="0"/>
              <w:ind w:left="107"/>
              <w:rPr>
                <w:bCs/>
                <w:color w:val="auto"/>
              </w:rPr>
            </w:pPr>
          </w:p>
        </w:tc>
        <w:tc>
          <w:tcPr>
            <w:tcW w:w="1550" w:type="dxa"/>
            <w:gridSpan w:val="2"/>
          </w:tcPr>
          <w:p>
            <w:pPr>
              <w:pStyle w:val="52"/>
              <w:shd w:val="clear" w:color="auto" w:fill="FFFFFF"/>
              <w:spacing w:before="0" w:beforeAutospacing="0" w:after="0" w:afterAutospacing="0"/>
              <w:rPr>
                <w:bCs/>
                <w:color w:val="auto"/>
              </w:rPr>
            </w:pPr>
            <w:r>
              <w:rPr>
                <w:rFonts w:hint="eastAsia"/>
                <w:bCs/>
                <w:color w:val="auto"/>
              </w:rPr>
              <w:t>公司成</w:t>
            </w:r>
            <w:r>
              <w:rPr>
                <w:rFonts w:hint="eastAsia"/>
                <w:bCs/>
                <w:color w:val="auto"/>
                <w:spacing w:val="12"/>
              </w:rPr>
              <w:t>立时间</w:t>
            </w:r>
          </w:p>
        </w:tc>
        <w:tc>
          <w:tcPr>
            <w:tcW w:w="563" w:type="dxa"/>
          </w:tcPr>
          <w:p>
            <w:pPr>
              <w:pStyle w:val="52"/>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11" w:type="dxa"/>
            <w:vMerge w:val="continue"/>
          </w:tcPr>
          <w:p>
            <w:pPr>
              <w:pStyle w:val="52"/>
              <w:shd w:val="clear" w:color="auto" w:fill="FFFFFF"/>
              <w:spacing w:before="0" w:beforeAutospacing="0" w:after="0" w:afterAutospacing="0"/>
              <w:ind w:left="107"/>
              <w:rPr>
                <w:bCs/>
                <w:color w:val="auto"/>
              </w:rPr>
            </w:pPr>
          </w:p>
        </w:tc>
        <w:tc>
          <w:tcPr>
            <w:tcW w:w="1686" w:type="dxa"/>
          </w:tcPr>
          <w:p>
            <w:pPr>
              <w:pStyle w:val="52"/>
              <w:shd w:val="clear" w:color="auto" w:fill="FFFFFF"/>
              <w:spacing w:before="0" w:beforeAutospacing="0" w:after="0" w:afterAutospacing="0"/>
              <w:ind w:left="2"/>
              <w:rPr>
                <w:bCs/>
                <w:color w:val="auto"/>
              </w:rPr>
            </w:pPr>
            <w:r>
              <w:rPr>
                <w:rFonts w:hint="eastAsia"/>
                <w:bCs/>
                <w:color w:val="auto"/>
              </w:rPr>
              <w:t>核准经营范围</w:t>
            </w:r>
          </w:p>
        </w:tc>
        <w:tc>
          <w:tcPr>
            <w:tcW w:w="6209" w:type="dxa"/>
            <w:gridSpan w:val="10"/>
          </w:tcPr>
          <w:p>
            <w:pPr>
              <w:pStyle w:val="52"/>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1" w:type="dxa"/>
            <w:vMerge w:val="continue"/>
          </w:tcPr>
          <w:p>
            <w:pPr>
              <w:pStyle w:val="52"/>
              <w:shd w:val="clear" w:color="auto" w:fill="FFFFFF"/>
              <w:spacing w:before="0" w:beforeAutospacing="0" w:after="0" w:afterAutospacing="0"/>
              <w:ind w:left="107"/>
              <w:rPr>
                <w:bCs/>
                <w:color w:val="auto"/>
              </w:rPr>
            </w:pPr>
          </w:p>
        </w:tc>
        <w:tc>
          <w:tcPr>
            <w:tcW w:w="7895" w:type="dxa"/>
            <w:gridSpan w:val="11"/>
          </w:tcPr>
          <w:p>
            <w:pPr>
              <w:pStyle w:val="52"/>
              <w:shd w:val="clear" w:color="auto" w:fill="FFFFFF"/>
              <w:spacing w:before="0" w:beforeAutospacing="0" w:after="0" w:afterAutospacing="0"/>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11" w:type="dxa"/>
            <w:vMerge w:val="restart"/>
          </w:tcPr>
          <w:p>
            <w:pPr>
              <w:pStyle w:val="52"/>
              <w:shd w:val="clear" w:color="auto" w:fill="FFFFFF"/>
              <w:spacing w:before="0" w:beforeAutospacing="0" w:after="0" w:afterAutospacing="0"/>
              <w:ind w:left="107"/>
              <w:rPr>
                <w:bCs/>
                <w:color w:val="auto"/>
              </w:rPr>
            </w:pPr>
            <w:r>
              <w:rPr>
                <w:bCs/>
                <w:color w:val="auto"/>
              </w:rPr>
              <w:t>2</w:t>
            </w:r>
            <w:r>
              <w:rPr>
                <w:rFonts w:hint="eastAsia"/>
                <w:bCs/>
                <w:color w:val="auto"/>
              </w:rPr>
              <w:t>．企</w:t>
            </w:r>
            <w:r>
              <w:rPr>
                <w:rFonts w:hint="eastAsia"/>
                <w:bCs/>
                <w:color w:val="auto"/>
                <w:spacing w:val="12"/>
              </w:rPr>
              <w:t>业有关资质获证情况</w:t>
            </w:r>
          </w:p>
        </w:tc>
        <w:tc>
          <w:tcPr>
            <w:tcW w:w="2425" w:type="dxa"/>
            <w:gridSpan w:val="2"/>
            <w:vMerge w:val="restart"/>
          </w:tcPr>
          <w:p>
            <w:pPr>
              <w:pStyle w:val="52"/>
              <w:shd w:val="clear" w:color="auto" w:fill="FFFFFF"/>
              <w:spacing w:before="0" w:beforeAutospacing="0" w:after="0" w:afterAutospacing="0"/>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134" w:type="dxa"/>
            <w:gridSpan w:val="2"/>
          </w:tcPr>
          <w:p>
            <w:pPr>
              <w:pStyle w:val="52"/>
              <w:shd w:val="clear" w:color="auto" w:fill="FFFFFF"/>
              <w:spacing w:before="0" w:beforeAutospacing="0" w:after="0" w:afterAutospacing="0"/>
              <w:ind w:right="-81" w:rightChars="-37"/>
              <w:rPr>
                <w:bCs/>
                <w:color w:val="auto"/>
                <w:spacing w:val="16"/>
              </w:rPr>
            </w:pPr>
            <w:r>
              <w:rPr>
                <w:rFonts w:hint="eastAsia"/>
                <w:bCs/>
                <w:color w:val="auto"/>
                <w:spacing w:val="16"/>
              </w:rPr>
              <w:t>产品名称</w:t>
            </w:r>
          </w:p>
        </w:tc>
        <w:tc>
          <w:tcPr>
            <w:tcW w:w="892" w:type="dxa"/>
            <w:gridSpan w:val="2"/>
          </w:tcPr>
          <w:p>
            <w:pPr>
              <w:pStyle w:val="52"/>
              <w:shd w:val="clear" w:color="auto" w:fill="FFFFFF"/>
              <w:spacing w:before="0" w:beforeAutospacing="0" w:after="0" w:afterAutospacing="0"/>
              <w:rPr>
                <w:bCs/>
                <w:color w:val="auto"/>
              </w:rPr>
            </w:pPr>
            <w:r>
              <w:rPr>
                <w:rFonts w:hint="eastAsia"/>
                <w:bCs/>
                <w:color w:val="auto"/>
                <w:spacing w:val="16"/>
              </w:rPr>
              <w:t>发证机关</w:t>
            </w:r>
          </w:p>
        </w:tc>
        <w:tc>
          <w:tcPr>
            <w:tcW w:w="1041" w:type="dxa"/>
          </w:tcPr>
          <w:p>
            <w:pPr>
              <w:pStyle w:val="52"/>
              <w:shd w:val="clear" w:color="auto" w:fill="FFFFFF"/>
              <w:spacing w:before="0" w:beforeAutospacing="0" w:after="0" w:afterAutospacing="0"/>
              <w:jc w:val="center"/>
              <w:rPr>
                <w:bCs/>
                <w:color w:val="auto"/>
              </w:rPr>
            </w:pPr>
            <w:r>
              <w:rPr>
                <w:rFonts w:hint="eastAsia"/>
                <w:bCs/>
                <w:color w:val="auto"/>
                <w:spacing w:val="27"/>
              </w:rPr>
              <w:t>编号</w:t>
            </w:r>
          </w:p>
        </w:tc>
        <w:tc>
          <w:tcPr>
            <w:tcW w:w="1412" w:type="dxa"/>
            <w:gridSpan w:val="2"/>
          </w:tcPr>
          <w:p>
            <w:pPr>
              <w:pStyle w:val="52"/>
              <w:shd w:val="clear" w:color="auto" w:fill="FFFFFF"/>
              <w:spacing w:before="0" w:beforeAutospacing="0" w:after="0" w:afterAutospacing="0"/>
              <w:jc w:val="center"/>
              <w:rPr>
                <w:bCs/>
                <w:color w:val="auto"/>
              </w:rPr>
            </w:pPr>
            <w:r>
              <w:rPr>
                <w:rFonts w:hint="eastAsia"/>
                <w:bCs/>
                <w:color w:val="auto"/>
                <w:spacing w:val="16"/>
              </w:rPr>
              <w:t>发证时间</w:t>
            </w:r>
          </w:p>
        </w:tc>
        <w:tc>
          <w:tcPr>
            <w:tcW w:w="991" w:type="dxa"/>
            <w:gridSpan w:val="2"/>
          </w:tcPr>
          <w:p>
            <w:pPr>
              <w:pStyle w:val="52"/>
              <w:shd w:val="clear" w:color="auto" w:fill="FFFFFF"/>
              <w:spacing w:before="0" w:beforeAutospacing="0" w:after="0" w:afterAutospacing="0"/>
              <w:jc w:val="center"/>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511" w:type="dxa"/>
            <w:vMerge w:val="continue"/>
          </w:tcPr>
          <w:p>
            <w:pPr>
              <w:pStyle w:val="52"/>
              <w:shd w:val="clear" w:color="auto" w:fill="FFFFFF"/>
              <w:spacing w:before="0" w:beforeAutospacing="0" w:after="0" w:afterAutospacing="0"/>
              <w:ind w:left="107"/>
              <w:rPr>
                <w:bCs/>
                <w:color w:val="auto"/>
              </w:rPr>
            </w:pPr>
          </w:p>
        </w:tc>
        <w:tc>
          <w:tcPr>
            <w:tcW w:w="2425" w:type="dxa"/>
            <w:gridSpan w:val="2"/>
            <w:vMerge w:val="continue"/>
          </w:tcPr>
          <w:p>
            <w:pPr>
              <w:pStyle w:val="52"/>
              <w:shd w:val="clear" w:color="auto" w:fill="FFFFFF"/>
              <w:spacing w:before="0" w:beforeAutospacing="0" w:after="0" w:afterAutospacing="0"/>
              <w:rPr>
                <w:bCs/>
                <w:color w:val="auto"/>
              </w:rPr>
            </w:pPr>
          </w:p>
        </w:tc>
        <w:tc>
          <w:tcPr>
            <w:tcW w:w="1134" w:type="dxa"/>
            <w:gridSpan w:val="2"/>
          </w:tcPr>
          <w:p>
            <w:pPr>
              <w:pStyle w:val="52"/>
              <w:shd w:val="clear" w:color="auto" w:fill="FFFFFF"/>
              <w:spacing w:before="0" w:beforeAutospacing="0" w:after="0" w:afterAutospacing="0"/>
              <w:rPr>
                <w:bCs/>
                <w:color w:val="auto"/>
              </w:rPr>
            </w:pPr>
          </w:p>
        </w:tc>
        <w:tc>
          <w:tcPr>
            <w:tcW w:w="892" w:type="dxa"/>
            <w:gridSpan w:val="2"/>
          </w:tcPr>
          <w:p>
            <w:pPr>
              <w:pStyle w:val="52"/>
              <w:shd w:val="clear" w:color="auto" w:fill="FFFFFF"/>
              <w:spacing w:before="0" w:beforeAutospacing="0" w:after="0" w:afterAutospacing="0"/>
              <w:rPr>
                <w:bCs/>
                <w:color w:val="auto"/>
              </w:rPr>
            </w:pPr>
          </w:p>
        </w:tc>
        <w:tc>
          <w:tcPr>
            <w:tcW w:w="1041" w:type="dxa"/>
          </w:tcPr>
          <w:p>
            <w:pPr>
              <w:pStyle w:val="52"/>
              <w:shd w:val="clear" w:color="auto" w:fill="FFFFFF"/>
              <w:spacing w:before="0" w:beforeAutospacing="0" w:after="0" w:afterAutospacing="0"/>
              <w:rPr>
                <w:bCs/>
                <w:color w:val="auto"/>
              </w:rPr>
            </w:pPr>
          </w:p>
        </w:tc>
        <w:tc>
          <w:tcPr>
            <w:tcW w:w="1412" w:type="dxa"/>
            <w:gridSpan w:val="2"/>
          </w:tcPr>
          <w:p>
            <w:pPr>
              <w:pStyle w:val="52"/>
              <w:shd w:val="clear" w:color="auto" w:fill="FFFFFF"/>
              <w:spacing w:before="0" w:beforeAutospacing="0" w:after="0" w:afterAutospacing="0"/>
              <w:rPr>
                <w:bCs/>
                <w:color w:val="auto"/>
              </w:rPr>
            </w:pPr>
          </w:p>
        </w:tc>
        <w:tc>
          <w:tcPr>
            <w:tcW w:w="991" w:type="dxa"/>
            <w:gridSpan w:val="2"/>
          </w:tcPr>
          <w:p>
            <w:pPr>
              <w:pStyle w:val="52"/>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11" w:type="dxa"/>
            <w:vMerge w:val="continue"/>
          </w:tcPr>
          <w:p>
            <w:pPr>
              <w:pStyle w:val="52"/>
              <w:shd w:val="clear" w:color="auto" w:fill="FFFFFF"/>
              <w:spacing w:before="0" w:beforeAutospacing="0" w:after="0" w:afterAutospacing="0"/>
              <w:ind w:left="107"/>
              <w:rPr>
                <w:bCs/>
                <w:color w:val="auto"/>
                <w:spacing w:val="16"/>
              </w:rPr>
            </w:pPr>
          </w:p>
        </w:tc>
        <w:tc>
          <w:tcPr>
            <w:tcW w:w="2425" w:type="dxa"/>
            <w:gridSpan w:val="2"/>
          </w:tcPr>
          <w:p>
            <w:pPr>
              <w:pStyle w:val="52"/>
              <w:shd w:val="clear" w:color="auto" w:fill="FFFFFF"/>
              <w:spacing w:before="0" w:beforeAutospacing="0" w:after="0" w:afterAutospacing="0"/>
              <w:ind w:right="-112" w:rightChars="-51"/>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5470" w:type="dxa"/>
            <w:gridSpan w:val="9"/>
          </w:tcPr>
          <w:p>
            <w:pPr>
              <w:pStyle w:val="52"/>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11" w:type="dxa"/>
            <w:vMerge w:val="continue"/>
          </w:tcPr>
          <w:p>
            <w:pPr>
              <w:pStyle w:val="52"/>
              <w:shd w:val="clear" w:color="auto" w:fill="FFFFFF"/>
              <w:spacing w:before="0" w:beforeAutospacing="0" w:after="0" w:afterAutospacing="0"/>
              <w:ind w:left="107"/>
              <w:rPr>
                <w:bCs/>
                <w:color w:val="auto"/>
                <w:spacing w:val="27"/>
              </w:rPr>
            </w:pPr>
          </w:p>
        </w:tc>
        <w:tc>
          <w:tcPr>
            <w:tcW w:w="2425" w:type="dxa"/>
            <w:gridSpan w:val="2"/>
          </w:tcPr>
          <w:p>
            <w:pPr>
              <w:pStyle w:val="52"/>
              <w:shd w:val="clear" w:color="auto" w:fill="FFFFFF"/>
              <w:spacing w:before="0" w:beforeAutospacing="0" w:after="0" w:afterAutospacing="0"/>
              <w:rPr>
                <w:bCs/>
                <w:color w:val="auto"/>
                <w:spacing w:val="16"/>
              </w:rPr>
            </w:pPr>
            <w:r>
              <w:rPr>
                <w:rFonts w:hint="eastAsia"/>
                <w:bCs/>
                <w:color w:val="auto"/>
                <w:spacing w:val="10"/>
              </w:rPr>
              <w:t>企业获得专利情况</w:t>
            </w:r>
          </w:p>
        </w:tc>
        <w:tc>
          <w:tcPr>
            <w:tcW w:w="5470" w:type="dxa"/>
            <w:gridSpan w:val="9"/>
          </w:tcPr>
          <w:p>
            <w:pPr>
              <w:pStyle w:val="52"/>
              <w:shd w:val="clear" w:color="auto" w:fill="FFFFFF"/>
              <w:spacing w:before="0" w:beforeAutospacing="0" w:after="0" w:afterAutospacing="0"/>
              <w:rPr>
                <w:bCs/>
                <w:color w:val="auto"/>
                <w:spacing w:val="16"/>
              </w:rPr>
            </w:pPr>
          </w:p>
        </w:tc>
      </w:tr>
    </w:tbl>
    <w:p>
      <w:pPr>
        <w:pStyle w:val="52"/>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52"/>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rPr>
          <w:color w:val="auto"/>
          <w:sz w:val="24"/>
        </w:rPr>
      </w:pPr>
    </w:p>
    <w:p>
      <w:pPr>
        <w:spacing w:line="360" w:lineRule="auto"/>
        <w:ind w:firstLine="424" w:firstLineChars="177"/>
        <w:rPr>
          <w:color w:val="auto"/>
          <w:sz w:val="24"/>
          <w:u w:val="single"/>
        </w:rPr>
      </w:pPr>
      <w:r>
        <w:rPr>
          <w:rFonts w:hint="eastAsia"/>
          <w:color w:val="auto"/>
          <w:sz w:val="24"/>
        </w:rPr>
        <w:t>投标人名称（盖章）：</w:t>
      </w:r>
    </w:p>
    <w:p>
      <w:pPr>
        <w:spacing w:line="360" w:lineRule="auto"/>
        <w:ind w:firstLine="424" w:firstLineChars="177"/>
        <w:rPr>
          <w:color w:val="auto"/>
          <w:sz w:val="24"/>
        </w:rPr>
      </w:pPr>
      <w:r>
        <w:rPr>
          <w:rFonts w:hint="eastAsia"/>
          <w:color w:val="auto"/>
          <w:sz w:val="24"/>
        </w:rPr>
        <w:t>投标人代表签字或盖章：</w:t>
      </w:r>
    </w:p>
    <w:p>
      <w:pPr>
        <w:spacing w:line="360" w:lineRule="auto"/>
        <w:ind w:firstLine="424" w:firstLineChars="177"/>
        <w:rPr>
          <w:color w:val="auto"/>
          <w:sz w:val="24"/>
          <w:u w:val="single"/>
        </w:rPr>
      </w:pPr>
      <w:r>
        <w:rPr>
          <w:rFonts w:hint="eastAsia"/>
          <w:color w:val="auto"/>
          <w:sz w:val="24"/>
        </w:rPr>
        <w:t>职        务：</w:t>
      </w:r>
    </w:p>
    <w:p>
      <w:pPr>
        <w:pStyle w:val="52"/>
        <w:shd w:val="clear" w:color="auto" w:fill="FFFFFF"/>
        <w:spacing w:before="0" w:beforeAutospacing="0" w:after="0" w:afterAutospacing="0" w:line="360" w:lineRule="auto"/>
        <w:ind w:firstLine="424" w:firstLineChars="177"/>
        <w:rPr>
          <w:color w:val="auto"/>
        </w:rPr>
      </w:pPr>
      <w:r>
        <w:rPr>
          <w:rFonts w:hint="eastAsia"/>
          <w:color w:val="auto"/>
        </w:rPr>
        <w:t>日        期：</w:t>
      </w:r>
    </w:p>
    <w:p>
      <w:pPr>
        <w:pStyle w:val="52"/>
        <w:shd w:val="clear" w:color="auto" w:fill="FFFFFF"/>
        <w:spacing w:before="0" w:beforeAutospacing="0" w:after="0" w:afterAutospacing="0" w:line="360" w:lineRule="auto"/>
        <w:ind w:firstLine="465" w:firstLineChars="177"/>
        <w:rPr>
          <w:b/>
          <w:bCs/>
          <w:color w:val="auto"/>
          <w:spacing w:val="11"/>
        </w:rPr>
      </w:pPr>
    </w:p>
    <w:p>
      <w:pPr>
        <w:pStyle w:val="52"/>
        <w:shd w:val="clear" w:color="auto" w:fill="FFFFFF"/>
        <w:spacing w:before="0" w:beforeAutospacing="0" w:after="0" w:afterAutospacing="0" w:line="360" w:lineRule="auto"/>
        <w:ind w:firstLine="465" w:firstLineChars="177"/>
        <w:rPr>
          <w:b/>
          <w:bCs/>
          <w:color w:val="auto"/>
          <w:spacing w:val="11"/>
        </w:rPr>
      </w:pPr>
    </w:p>
    <w:p>
      <w:pPr>
        <w:rPr>
          <w:b/>
          <w:color w:val="auto"/>
          <w:sz w:val="28"/>
        </w:rPr>
      </w:pPr>
      <w:r>
        <w:rPr>
          <w:rFonts w:hint="eastAsia"/>
          <w:b/>
          <w:color w:val="auto"/>
          <w:sz w:val="28"/>
        </w:rPr>
        <w:br w:type="page"/>
      </w:r>
    </w:p>
    <w:p>
      <w:pPr>
        <w:spacing w:line="360" w:lineRule="auto"/>
        <w:ind w:firstLine="435"/>
        <w:rPr>
          <w:color w:val="auto"/>
          <w:sz w:val="24"/>
        </w:rPr>
      </w:pPr>
      <w:r>
        <w:rPr>
          <w:rFonts w:hint="eastAsia"/>
          <w:b/>
          <w:color w:val="auto"/>
          <w:sz w:val="28"/>
        </w:rPr>
        <w:t>附件6</w:t>
      </w:r>
    </w:p>
    <w:p>
      <w:pPr>
        <w:snapToGrid w:val="0"/>
        <w:spacing w:beforeLines="50" w:after="50" w:line="360" w:lineRule="auto"/>
        <w:jc w:val="center"/>
        <w:rPr>
          <w:b/>
          <w:color w:val="auto"/>
          <w:sz w:val="32"/>
          <w:szCs w:val="32"/>
        </w:rPr>
      </w:pPr>
      <w:r>
        <w:rPr>
          <w:rFonts w:hint="eastAsia"/>
          <w:b/>
          <w:color w:val="auto"/>
          <w:sz w:val="32"/>
          <w:szCs w:val="32"/>
        </w:rPr>
        <w:t>项目实施人员一览表</w:t>
      </w:r>
    </w:p>
    <w:p>
      <w:pPr>
        <w:snapToGrid w:val="0"/>
        <w:spacing w:beforeLines="50" w:after="50" w:line="360" w:lineRule="auto"/>
        <w:jc w:val="center"/>
        <w:rPr>
          <w:color w:val="auto"/>
          <w:sz w:val="24"/>
        </w:rPr>
      </w:pPr>
      <w:r>
        <w:rPr>
          <w:rFonts w:hint="eastAsia"/>
          <w:color w:val="auto"/>
          <w:sz w:val="24"/>
        </w:rPr>
        <w:t>（主要从业人员及其技术资格）</w:t>
      </w:r>
    </w:p>
    <w:tbl>
      <w:tblPr>
        <w:tblStyle w:val="29"/>
        <w:tblW w:w="8837" w:type="dxa"/>
        <w:tblInd w:w="3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567"/>
        <w:gridCol w:w="722"/>
        <w:gridCol w:w="790"/>
        <w:gridCol w:w="1267"/>
        <w:gridCol w:w="1266"/>
        <w:gridCol w:w="1549"/>
        <w:gridCol w:w="1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color w:val="auto"/>
                <w:sz w:val="24"/>
                <w:szCs w:val="20"/>
              </w:rPr>
            </w:pPr>
            <w:r>
              <w:rPr>
                <w:rFonts w:hint="eastAsia"/>
                <w:b/>
                <w:color w:val="auto"/>
                <w:sz w:val="24"/>
                <w:szCs w:val="20"/>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color w:val="auto"/>
                <w:sz w:val="24"/>
                <w:szCs w:val="20"/>
              </w:rPr>
            </w:pPr>
            <w:r>
              <w:rPr>
                <w:rFonts w:hint="eastAsia"/>
                <w:b/>
                <w:color w:val="auto"/>
                <w:sz w:val="24"/>
              </w:rPr>
              <w:t>姓名</w:t>
            </w: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color w:val="auto"/>
                <w:sz w:val="24"/>
                <w:szCs w:val="20"/>
              </w:rPr>
            </w:pPr>
            <w:r>
              <w:rPr>
                <w:rFonts w:hint="eastAsia"/>
                <w:b/>
                <w:color w:val="auto"/>
                <w:sz w:val="24"/>
              </w:rPr>
              <w:t>职务</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color w:val="auto"/>
                <w:sz w:val="24"/>
                <w:szCs w:val="20"/>
              </w:rPr>
            </w:pPr>
            <w:r>
              <w:rPr>
                <w:rFonts w:hint="eastAsia"/>
                <w:b/>
                <w:color w:val="auto"/>
                <w:sz w:val="24"/>
                <w:szCs w:val="20"/>
              </w:rPr>
              <w:t>职责</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color w:val="auto"/>
                <w:sz w:val="24"/>
                <w:szCs w:val="20"/>
              </w:rPr>
            </w:pPr>
            <w:r>
              <w:rPr>
                <w:rFonts w:hint="eastAsia"/>
                <w:b/>
                <w:color w:val="auto"/>
                <w:sz w:val="24"/>
              </w:rPr>
              <w:t>专业技术资格</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color w:val="auto"/>
                <w:sz w:val="24"/>
                <w:szCs w:val="20"/>
              </w:rPr>
            </w:pPr>
            <w:r>
              <w:rPr>
                <w:rFonts w:hint="eastAsia"/>
                <w:b/>
                <w:color w:val="auto"/>
                <w:sz w:val="24"/>
              </w:rPr>
              <w:t>证书编号</w:t>
            </w:r>
          </w:p>
        </w:tc>
        <w:tc>
          <w:tcPr>
            <w:tcW w:w="154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bCs/>
                <w:color w:val="auto"/>
                <w:sz w:val="24"/>
                <w:szCs w:val="20"/>
              </w:rPr>
            </w:pPr>
            <w:r>
              <w:rPr>
                <w:rFonts w:hint="eastAsia"/>
                <w:b/>
                <w:bCs/>
                <w:color w:val="auto"/>
                <w:sz w:val="24"/>
              </w:rPr>
              <w:t>参加本单位工作时间</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bCs/>
                <w:color w:val="auto"/>
                <w:sz w:val="24"/>
                <w:szCs w:val="20"/>
              </w:rPr>
            </w:pPr>
            <w:r>
              <w:rPr>
                <w:rFonts w:hint="eastAsia"/>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500"/>
              <w:rPr>
                <w:b/>
                <w:color w:val="auto"/>
                <w:kern w:val="44"/>
                <w:sz w:val="24"/>
                <w:szCs w:val="24"/>
              </w:rPr>
            </w:pPr>
          </w:p>
        </w:tc>
        <w:tc>
          <w:tcPr>
            <w:tcW w:w="1267"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500"/>
              <w:rPr>
                <w:b/>
                <w:color w:val="auto"/>
                <w:kern w:val="44"/>
                <w:sz w:val="24"/>
                <w:szCs w:val="24"/>
              </w:rPr>
            </w:pPr>
          </w:p>
        </w:tc>
        <w:tc>
          <w:tcPr>
            <w:tcW w:w="1266" w:type="dxa"/>
            <w:tcBorders>
              <w:top w:val="single" w:color="auto" w:sz="4" w:space="0"/>
              <w:left w:val="single" w:color="auto" w:sz="4" w:space="0"/>
              <w:bottom w:val="single" w:color="auto" w:sz="4" w:space="0"/>
              <w:right w:val="single" w:color="auto" w:sz="4" w:space="0"/>
            </w:tcBorders>
          </w:tcPr>
          <w:p>
            <w:pPr>
              <w:pStyle w:val="19"/>
              <w:spacing w:line="360" w:lineRule="auto"/>
              <w:ind w:left="5500"/>
              <w:rPr>
                <w:color w:val="auto"/>
                <w:sz w:val="24"/>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color w:val="auto"/>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color w:val="auto"/>
                <w:kern w:val="44"/>
                <w:sz w:val="24"/>
                <w:szCs w:val="20"/>
              </w:rPr>
            </w:pPr>
          </w:p>
        </w:tc>
      </w:tr>
    </w:tbl>
    <w:p>
      <w:pPr>
        <w:spacing w:line="360" w:lineRule="auto"/>
        <w:rPr>
          <w:b/>
          <w:color w:val="auto"/>
          <w:szCs w:val="21"/>
        </w:rPr>
      </w:pPr>
      <w:r>
        <w:rPr>
          <w:rFonts w:hint="eastAsia"/>
          <w:b/>
          <w:color w:val="auto"/>
          <w:szCs w:val="21"/>
        </w:rPr>
        <w:t>要求：</w:t>
      </w:r>
    </w:p>
    <w:p>
      <w:pPr>
        <w:tabs>
          <w:tab w:val="left" w:pos="0"/>
        </w:tabs>
        <w:autoSpaceDE/>
        <w:autoSpaceDN/>
        <w:spacing w:line="460" w:lineRule="exact"/>
        <w:ind w:firstLine="440" w:firstLineChars="200"/>
        <w:rPr>
          <w:color w:val="auto"/>
          <w:szCs w:val="21"/>
        </w:rPr>
      </w:pPr>
      <w:r>
        <w:rPr>
          <w:rFonts w:hint="eastAsia"/>
          <w:bCs/>
          <w:color w:val="auto"/>
          <w:szCs w:val="21"/>
        </w:rPr>
        <w:t>1.</w:t>
      </w:r>
      <w:r>
        <w:rPr>
          <w:rFonts w:hint="eastAsia"/>
          <w:color w:val="auto"/>
          <w:szCs w:val="21"/>
        </w:rPr>
        <w:t>在填写时，如本表格不适合投标单位的实际情况，可根据本表格式自行划表填写。</w:t>
      </w:r>
    </w:p>
    <w:p>
      <w:pPr>
        <w:autoSpaceDE/>
        <w:autoSpaceDN/>
        <w:snapToGrid w:val="0"/>
        <w:spacing w:before="50" w:afterLines="50" w:line="460" w:lineRule="exact"/>
        <w:ind w:firstLine="440" w:firstLineChars="200"/>
        <w:rPr>
          <w:color w:val="auto"/>
          <w:szCs w:val="21"/>
        </w:rPr>
      </w:pPr>
      <w:r>
        <w:rPr>
          <w:rFonts w:hint="eastAsia"/>
          <w:color w:val="auto"/>
          <w:szCs w:val="21"/>
        </w:rPr>
        <w:t>2、提供学历证书、社保证明等证明材料。</w:t>
      </w:r>
    </w:p>
    <w:p>
      <w:pPr>
        <w:autoSpaceDE/>
        <w:autoSpaceDN/>
        <w:snapToGrid w:val="0"/>
        <w:spacing w:before="50" w:afterLines="50" w:line="460" w:lineRule="exact"/>
        <w:ind w:firstLine="440" w:firstLineChars="200"/>
        <w:rPr>
          <w:color w:val="auto"/>
          <w:szCs w:val="21"/>
        </w:rPr>
      </w:pPr>
      <w:r>
        <w:rPr>
          <w:rFonts w:hint="eastAsia"/>
          <w:color w:val="auto"/>
          <w:szCs w:val="21"/>
        </w:rPr>
        <w:t>3、投标单位应根据本工程的特点，配备相应的技术人员。</w:t>
      </w:r>
    </w:p>
    <w:p>
      <w:pPr>
        <w:snapToGrid w:val="0"/>
        <w:spacing w:before="50" w:afterLines="50" w:line="360" w:lineRule="auto"/>
        <w:rPr>
          <w:color w:val="auto"/>
          <w:sz w:val="24"/>
          <w:szCs w:val="20"/>
        </w:rPr>
      </w:pPr>
    </w:p>
    <w:p>
      <w:pPr>
        <w:spacing w:line="360" w:lineRule="auto"/>
        <w:ind w:left="420"/>
        <w:rPr>
          <w:color w:val="auto"/>
          <w:sz w:val="24"/>
          <w:u w:val="single"/>
        </w:rPr>
      </w:pPr>
      <w:r>
        <w:rPr>
          <w:rFonts w:hint="eastAsia"/>
          <w:color w:val="auto"/>
          <w:sz w:val="24"/>
        </w:rPr>
        <w:t>投标人名称（盖章）：</w:t>
      </w:r>
    </w:p>
    <w:p>
      <w:pPr>
        <w:spacing w:line="360" w:lineRule="auto"/>
        <w:ind w:firstLine="435"/>
        <w:rPr>
          <w:color w:val="auto"/>
          <w:sz w:val="24"/>
        </w:rPr>
      </w:pPr>
      <w:r>
        <w:rPr>
          <w:rFonts w:hint="eastAsia"/>
          <w:color w:val="auto"/>
          <w:sz w:val="24"/>
        </w:rPr>
        <w:t>投标人代表签字或盖章：</w:t>
      </w:r>
    </w:p>
    <w:p>
      <w:pPr>
        <w:spacing w:line="360" w:lineRule="auto"/>
        <w:ind w:firstLine="435"/>
        <w:rPr>
          <w:color w:val="auto"/>
          <w:sz w:val="24"/>
        </w:rPr>
      </w:pPr>
      <w:r>
        <w:rPr>
          <w:rFonts w:hint="eastAsia"/>
          <w:color w:val="auto"/>
          <w:sz w:val="24"/>
        </w:rPr>
        <w:t>职        务：</w:t>
      </w:r>
    </w:p>
    <w:p>
      <w:pPr>
        <w:spacing w:line="360" w:lineRule="auto"/>
        <w:ind w:firstLine="435"/>
        <w:rPr>
          <w:color w:val="auto"/>
          <w:sz w:val="24"/>
        </w:rPr>
      </w:pPr>
      <w:r>
        <w:rPr>
          <w:rFonts w:hint="eastAsia"/>
          <w:color w:val="auto"/>
          <w:sz w:val="24"/>
        </w:rPr>
        <w:t>日        期：</w:t>
      </w:r>
    </w:p>
    <w:p>
      <w:pPr>
        <w:spacing w:line="360" w:lineRule="auto"/>
        <w:ind w:firstLine="435"/>
        <w:rPr>
          <w:color w:val="auto"/>
          <w:sz w:val="24"/>
        </w:rPr>
      </w:pPr>
    </w:p>
    <w:p>
      <w:pPr>
        <w:spacing w:line="360" w:lineRule="auto"/>
        <w:rPr>
          <w:b/>
          <w:color w:val="auto"/>
          <w:sz w:val="28"/>
        </w:rPr>
      </w:pPr>
    </w:p>
    <w:p>
      <w:pPr>
        <w:pStyle w:val="2"/>
        <w:rPr>
          <w:color w:val="auto"/>
        </w:rPr>
      </w:pPr>
    </w:p>
    <w:p>
      <w:pPr>
        <w:rPr>
          <w:b/>
          <w:color w:val="auto"/>
          <w:sz w:val="28"/>
        </w:rPr>
      </w:pPr>
      <w:r>
        <w:rPr>
          <w:rFonts w:hint="eastAsia"/>
          <w:b/>
          <w:color w:val="auto"/>
          <w:sz w:val="28"/>
        </w:rPr>
        <w:br w:type="page"/>
      </w:r>
    </w:p>
    <w:p>
      <w:pPr>
        <w:snapToGrid w:val="0"/>
        <w:spacing w:before="50" w:after="50" w:line="360" w:lineRule="auto"/>
        <w:rPr>
          <w:b/>
          <w:color w:val="auto"/>
          <w:sz w:val="28"/>
          <w:lang w:val="en-US"/>
        </w:rPr>
      </w:pPr>
      <w:r>
        <w:rPr>
          <w:rFonts w:hint="eastAsia"/>
          <w:b/>
          <w:color w:val="auto"/>
          <w:sz w:val="28"/>
        </w:rPr>
        <w:t>附件</w:t>
      </w:r>
      <w:r>
        <w:rPr>
          <w:rFonts w:hint="eastAsia"/>
          <w:b/>
          <w:color w:val="auto"/>
          <w:sz w:val="28"/>
          <w:lang w:val="en-US"/>
        </w:rPr>
        <w:t>7</w:t>
      </w:r>
    </w:p>
    <w:p>
      <w:pPr>
        <w:spacing w:line="360" w:lineRule="auto"/>
        <w:ind w:left="480"/>
        <w:jc w:val="center"/>
        <w:rPr>
          <w:b/>
          <w:color w:val="auto"/>
          <w:sz w:val="32"/>
          <w:szCs w:val="32"/>
        </w:rPr>
      </w:pPr>
      <w:r>
        <w:rPr>
          <w:color w:val="auto"/>
          <w:sz w:val="32"/>
          <w:szCs w:val="32"/>
        </w:rPr>
        <w:t>技术</w:t>
      </w:r>
      <w:r>
        <w:rPr>
          <w:rFonts w:hint="eastAsia"/>
          <w:color w:val="auto"/>
          <w:sz w:val="32"/>
          <w:szCs w:val="32"/>
        </w:rPr>
        <w:t>需求</w:t>
      </w:r>
      <w:r>
        <w:rPr>
          <w:color w:val="auto"/>
          <w:sz w:val="32"/>
          <w:szCs w:val="32"/>
        </w:rPr>
        <w:t>响应表</w:t>
      </w:r>
    </w:p>
    <w:tbl>
      <w:tblPr>
        <w:tblStyle w:val="29"/>
        <w:tblW w:w="8245"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pPr>
              <w:spacing w:line="360" w:lineRule="auto"/>
              <w:rPr>
                <w:b/>
                <w:color w:val="auto"/>
                <w:sz w:val="24"/>
              </w:rPr>
            </w:pPr>
            <w:r>
              <w:rPr>
                <w:rFonts w:hint="eastAsia"/>
                <w:b/>
                <w:color w:val="auto"/>
                <w:sz w:val="24"/>
              </w:rPr>
              <w:t>序号</w:t>
            </w:r>
          </w:p>
        </w:tc>
        <w:tc>
          <w:tcPr>
            <w:tcW w:w="2150" w:type="dxa"/>
            <w:vAlign w:val="center"/>
          </w:tcPr>
          <w:p>
            <w:pPr>
              <w:spacing w:line="360" w:lineRule="auto"/>
              <w:ind w:left="13" w:leftChars="6" w:firstLine="482" w:firstLineChars="200"/>
              <w:rPr>
                <w:b/>
                <w:color w:val="auto"/>
                <w:sz w:val="24"/>
              </w:rPr>
            </w:pPr>
            <w:r>
              <w:rPr>
                <w:rFonts w:hint="eastAsia"/>
                <w:b/>
                <w:color w:val="auto"/>
                <w:sz w:val="24"/>
              </w:rPr>
              <w:t>名称</w:t>
            </w:r>
          </w:p>
        </w:tc>
        <w:tc>
          <w:tcPr>
            <w:tcW w:w="1879" w:type="dxa"/>
            <w:vAlign w:val="center"/>
          </w:tcPr>
          <w:p>
            <w:pPr>
              <w:spacing w:line="360" w:lineRule="auto"/>
              <w:ind w:left="152"/>
              <w:rPr>
                <w:b/>
                <w:color w:val="auto"/>
                <w:sz w:val="24"/>
              </w:rPr>
            </w:pPr>
            <w:r>
              <w:rPr>
                <w:rFonts w:hint="eastAsia"/>
                <w:b/>
                <w:color w:val="auto"/>
                <w:sz w:val="24"/>
              </w:rPr>
              <w:t>招标参数</w:t>
            </w:r>
          </w:p>
        </w:tc>
        <w:tc>
          <w:tcPr>
            <w:tcW w:w="1687" w:type="dxa"/>
            <w:vAlign w:val="center"/>
          </w:tcPr>
          <w:p>
            <w:pPr>
              <w:spacing w:line="360" w:lineRule="auto"/>
              <w:rPr>
                <w:b/>
                <w:color w:val="auto"/>
                <w:sz w:val="24"/>
              </w:rPr>
            </w:pPr>
            <w:r>
              <w:rPr>
                <w:rFonts w:hint="eastAsia"/>
                <w:b/>
                <w:color w:val="auto"/>
                <w:sz w:val="24"/>
              </w:rPr>
              <w:t>投标参数</w:t>
            </w:r>
          </w:p>
        </w:tc>
        <w:tc>
          <w:tcPr>
            <w:tcW w:w="1644" w:type="dxa"/>
            <w:vAlign w:val="center"/>
          </w:tcPr>
          <w:p>
            <w:pPr>
              <w:spacing w:line="360" w:lineRule="auto"/>
              <w:rPr>
                <w:b/>
                <w:color w:val="auto"/>
                <w:sz w:val="24"/>
              </w:rPr>
            </w:pPr>
            <w:r>
              <w:rPr>
                <w:rFonts w:hint="eastAsia"/>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pPr>
              <w:spacing w:line="360" w:lineRule="auto"/>
              <w:rPr>
                <w:color w:val="auto"/>
                <w:sz w:val="24"/>
              </w:rPr>
            </w:pPr>
          </w:p>
        </w:tc>
        <w:tc>
          <w:tcPr>
            <w:tcW w:w="2150" w:type="dxa"/>
            <w:vAlign w:val="center"/>
          </w:tcPr>
          <w:p>
            <w:pPr>
              <w:spacing w:line="360" w:lineRule="auto"/>
              <w:rPr>
                <w:color w:val="auto"/>
                <w:sz w:val="24"/>
              </w:rPr>
            </w:pPr>
          </w:p>
        </w:tc>
        <w:tc>
          <w:tcPr>
            <w:tcW w:w="1879" w:type="dxa"/>
            <w:vAlign w:val="center"/>
          </w:tcPr>
          <w:p>
            <w:pPr>
              <w:spacing w:line="360" w:lineRule="auto"/>
              <w:rPr>
                <w:color w:val="auto"/>
                <w:sz w:val="24"/>
              </w:rPr>
            </w:pPr>
          </w:p>
        </w:tc>
        <w:tc>
          <w:tcPr>
            <w:tcW w:w="1687" w:type="dxa"/>
            <w:vAlign w:val="center"/>
          </w:tcPr>
          <w:p>
            <w:pPr>
              <w:spacing w:line="360" w:lineRule="auto"/>
              <w:rPr>
                <w:color w:val="auto"/>
                <w:sz w:val="24"/>
              </w:rPr>
            </w:pPr>
          </w:p>
        </w:tc>
        <w:tc>
          <w:tcPr>
            <w:tcW w:w="1644" w:type="dxa"/>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color w:val="auto"/>
                <w:sz w:val="24"/>
              </w:rPr>
            </w:pPr>
          </w:p>
        </w:tc>
        <w:tc>
          <w:tcPr>
            <w:tcW w:w="2150" w:type="dxa"/>
            <w:vAlign w:val="center"/>
          </w:tcPr>
          <w:p>
            <w:pPr>
              <w:spacing w:line="360" w:lineRule="auto"/>
              <w:rPr>
                <w:color w:val="auto"/>
                <w:sz w:val="24"/>
              </w:rPr>
            </w:pPr>
          </w:p>
        </w:tc>
        <w:tc>
          <w:tcPr>
            <w:tcW w:w="1879" w:type="dxa"/>
            <w:vAlign w:val="center"/>
          </w:tcPr>
          <w:p>
            <w:pPr>
              <w:spacing w:line="360" w:lineRule="auto"/>
              <w:rPr>
                <w:color w:val="auto"/>
                <w:sz w:val="24"/>
              </w:rPr>
            </w:pPr>
          </w:p>
        </w:tc>
        <w:tc>
          <w:tcPr>
            <w:tcW w:w="1687" w:type="dxa"/>
            <w:vAlign w:val="center"/>
          </w:tcPr>
          <w:p>
            <w:pPr>
              <w:spacing w:line="360" w:lineRule="auto"/>
              <w:rPr>
                <w:color w:val="auto"/>
                <w:sz w:val="24"/>
              </w:rPr>
            </w:pPr>
          </w:p>
        </w:tc>
        <w:tc>
          <w:tcPr>
            <w:tcW w:w="1644" w:type="dxa"/>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color w:val="auto"/>
                <w:sz w:val="24"/>
              </w:rPr>
            </w:pPr>
          </w:p>
        </w:tc>
        <w:tc>
          <w:tcPr>
            <w:tcW w:w="2150" w:type="dxa"/>
            <w:vAlign w:val="center"/>
          </w:tcPr>
          <w:p>
            <w:pPr>
              <w:spacing w:line="360" w:lineRule="auto"/>
              <w:rPr>
                <w:color w:val="auto"/>
                <w:sz w:val="24"/>
              </w:rPr>
            </w:pPr>
          </w:p>
        </w:tc>
        <w:tc>
          <w:tcPr>
            <w:tcW w:w="1879" w:type="dxa"/>
            <w:vAlign w:val="center"/>
          </w:tcPr>
          <w:p>
            <w:pPr>
              <w:spacing w:line="360" w:lineRule="auto"/>
              <w:rPr>
                <w:color w:val="auto"/>
                <w:sz w:val="24"/>
              </w:rPr>
            </w:pPr>
          </w:p>
        </w:tc>
        <w:tc>
          <w:tcPr>
            <w:tcW w:w="1687" w:type="dxa"/>
            <w:vAlign w:val="center"/>
          </w:tcPr>
          <w:p>
            <w:pPr>
              <w:spacing w:line="360" w:lineRule="auto"/>
              <w:rPr>
                <w:color w:val="auto"/>
                <w:sz w:val="24"/>
              </w:rPr>
            </w:pPr>
          </w:p>
        </w:tc>
        <w:tc>
          <w:tcPr>
            <w:tcW w:w="1644" w:type="dxa"/>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color w:val="auto"/>
                <w:sz w:val="24"/>
              </w:rPr>
            </w:pPr>
          </w:p>
        </w:tc>
        <w:tc>
          <w:tcPr>
            <w:tcW w:w="2150" w:type="dxa"/>
            <w:vAlign w:val="center"/>
          </w:tcPr>
          <w:p>
            <w:pPr>
              <w:spacing w:line="360" w:lineRule="auto"/>
              <w:rPr>
                <w:color w:val="auto"/>
                <w:sz w:val="24"/>
              </w:rPr>
            </w:pPr>
          </w:p>
        </w:tc>
        <w:tc>
          <w:tcPr>
            <w:tcW w:w="1879" w:type="dxa"/>
            <w:vAlign w:val="center"/>
          </w:tcPr>
          <w:p>
            <w:pPr>
              <w:spacing w:line="360" w:lineRule="auto"/>
              <w:rPr>
                <w:color w:val="auto"/>
                <w:sz w:val="24"/>
              </w:rPr>
            </w:pPr>
          </w:p>
        </w:tc>
        <w:tc>
          <w:tcPr>
            <w:tcW w:w="1687" w:type="dxa"/>
            <w:vAlign w:val="center"/>
          </w:tcPr>
          <w:p>
            <w:pPr>
              <w:spacing w:line="360" w:lineRule="auto"/>
              <w:rPr>
                <w:color w:val="auto"/>
                <w:sz w:val="24"/>
              </w:rPr>
            </w:pPr>
          </w:p>
        </w:tc>
        <w:tc>
          <w:tcPr>
            <w:tcW w:w="1644" w:type="dxa"/>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pPr>
              <w:spacing w:line="360" w:lineRule="auto"/>
              <w:rPr>
                <w:color w:val="auto"/>
                <w:sz w:val="24"/>
              </w:rPr>
            </w:pPr>
          </w:p>
        </w:tc>
        <w:tc>
          <w:tcPr>
            <w:tcW w:w="2150" w:type="dxa"/>
            <w:vAlign w:val="center"/>
          </w:tcPr>
          <w:p>
            <w:pPr>
              <w:spacing w:line="360" w:lineRule="auto"/>
              <w:rPr>
                <w:color w:val="auto"/>
                <w:sz w:val="24"/>
              </w:rPr>
            </w:pPr>
          </w:p>
        </w:tc>
        <w:tc>
          <w:tcPr>
            <w:tcW w:w="1879" w:type="dxa"/>
            <w:vAlign w:val="center"/>
          </w:tcPr>
          <w:p>
            <w:pPr>
              <w:spacing w:line="360" w:lineRule="auto"/>
              <w:rPr>
                <w:color w:val="auto"/>
                <w:sz w:val="24"/>
              </w:rPr>
            </w:pPr>
          </w:p>
        </w:tc>
        <w:tc>
          <w:tcPr>
            <w:tcW w:w="1687" w:type="dxa"/>
            <w:vAlign w:val="center"/>
          </w:tcPr>
          <w:p>
            <w:pPr>
              <w:spacing w:line="360" w:lineRule="auto"/>
              <w:rPr>
                <w:color w:val="auto"/>
                <w:sz w:val="24"/>
              </w:rPr>
            </w:pPr>
          </w:p>
        </w:tc>
        <w:tc>
          <w:tcPr>
            <w:tcW w:w="1644" w:type="dxa"/>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pPr>
              <w:spacing w:line="360" w:lineRule="auto"/>
              <w:rPr>
                <w:color w:val="auto"/>
                <w:sz w:val="24"/>
              </w:rPr>
            </w:pPr>
          </w:p>
        </w:tc>
        <w:tc>
          <w:tcPr>
            <w:tcW w:w="2150" w:type="dxa"/>
            <w:vAlign w:val="center"/>
          </w:tcPr>
          <w:p>
            <w:pPr>
              <w:spacing w:line="360" w:lineRule="auto"/>
              <w:rPr>
                <w:color w:val="auto"/>
                <w:sz w:val="24"/>
              </w:rPr>
            </w:pPr>
          </w:p>
        </w:tc>
        <w:tc>
          <w:tcPr>
            <w:tcW w:w="1879" w:type="dxa"/>
            <w:vAlign w:val="center"/>
          </w:tcPr>
          <w:p>
            <w:pPr>
              <w:spacing w:line="360" w:lineRule="auto"/>
              <w:rPr>
                <w:color w:val="auto"/>
                <w:sz w:val="24"/>
              </w:rPr>
            </w:pPr>
          </w:p>
        </w:tc>
        <w:tc>
          <w:tcPr>
            <w:tcW w:w="1687" w:type="dxa"/>
            <w:vAlign w:val="center"/>
          </w:tcPr>
          <w:p>
            <w:pPr>
              <w:spacing w:line="360" w:lineRule="auto"/>
              <w:rPr>
                <w:color w:val="auto"/>
                <w:sz w:val="24"/>
              </w:rPr>
            </w:pPr>
          </w:p>
        </w:tc>
        <w:tc>
          <w:tcPr>
            <w:tcW w:w="1644" w:type="dxa"/>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color w:val="auto"/>
                <w:sz w:val="24"/>
              </w:rPr>
            </w:pPr>
          </w:p>
        </w:tc>
        <w:tc>
          <w:tcPr>
            <w:tcW w:w="2150" w:type="dxa"/>
            <w:vAlign w:val="center"/>
          </w:tcPr>
          <w:p>
            <w:pPr>
              <w:spacing w:line="360" w:lineRule="auto"/>
              <w:rPr>
                <w:color w:val="auto"/>
                <w:sz w:val="24"/>
              </w:rPr>
            </w:pPr>
          </w:p>
        </w:tc>
        <w:tc>
          <w:tcPr>
            <w:tcW w:w="1879" w:type="dxa"/>
            <w:vAlign w:val="center"/>
          </w:tcPr>
          <w:p>
            <w:pPr>
              <w:spacing w:line="360" w:lineRule="auto"/>
              <w:rPr>
                <w:color w:val="auto"/>
                <w:sz w:val="24"/>
              </w:rPr>
            </w:pPr>
          </w:p>
        </w:tc>
        <w:tc>
          <w:tcPr>
            <w:tcW w:w="1687" w:type="dxa"/>
            <w:vAlign w:val="center"/>
          </w:tcPr>
          <w:p>
            <w:pPr>
              <w:spacing w:line="360" w:lineRule="auto"/>
              <w:rPr>
                <w:color w:val="auto"/>
                <w:sz w:val="24"/>
              </w:rPr>
            </w:pPr>
          </w:p>
        </w:tc>
        <w:tc>
          <w:tcPr>
            <w:tcW w:w="1644" w:type="dxa"/>
            <w:vAlign w:val="center"/>
          </w:tcPr>
          <w:p>
            <w:pPr>
              <w:spacing w:line="360" w:lineRule="auto"/>
              <w:rPr>
                <w:color w:val="auto"/>
                <w:sz w:val="24"/>
              </w:rPr>
            </w:pPr>
          </w:p>
        </w:tc>
      </w:tr>
    </w:tbl>
    <w:p>
      <w:pPr>
        <w:pStyle w:val="43"/>
        <w:tabs>
          <w:tab w:val="left" w:pos="360"/>
        </w:tabs>
        <w:spacing w:line="360" w:lineRule="auto"/>
        <w:ind w:right="88" w:rightChars="40"/>
        <w:rPr>
          <w:rFonts w:ascii="宋体"/>
          <w:b/>
          <w:color w:val="auto"/>
          <w:szCs w:val="21"/>
        </w:rPr>
      </w:pPr>
      <w:r>
        <w:rPr>
          <w:rFonts w:hint="eastAsia" w:ascii="宋体"/>
          <w:b/>
          <w:color w:val="auto"/>
          <w:szCs w:val="21"/>
        </w:rPr>
        <w:t>要求：</w:t>
      </w:r>
    </w:p>
    <w:p>
      <w:pPr>
        <w:numPr>
          <w:ilvl w:val="0"/>
          <w:numId w:val="15"/>
        </w:numPr>
        <w:autoSpaceDE/>
        <w:autoSpaceDN/>
        <w:spacing w:line="360" w:lineRule="auto"/>
        <w:ind w:firstLine="440" w:firstLineChars="200"/>
        <w:rPr>
          <w:color w:val="auto"/>
          <w:szCs w:val="21"/>
        </w:rPr>
      </w:pPr>
      <w:r>
        <w:rPr>
          <w:rFonts w:hint="eastAsia"/>
          <w:color w:val="auto"/>
          <w:szCs w:val="21"/>
        </w:rPr>
        <w:t>本表参照本招标文件第</w:t>
      </w:r>
      <w:r>
        <w:rPr>
          <w:rFonts w:hint="eastAsia"/>
          <w:color w:val="auto"/>
          <w:szCs w:val="21"/>
          <w:lang w:val="en-US"/>
        </w:rPr>
        <w:t>四章</w:t>
      </w:r>
      <w:r>
        <w:rPr>
          <w:rFonts w:hint="eastAsia"/>
          <w:color w:val="auto"/>
          <w:szCs w:val="21"/>
        </w:rPr>
        <w:t>“招标需求”内第一条填制，投标人应根据投标设备的性能指标、服务指标，对照招标文件要求在“偏离情况”栏注明“正偏离”、“负偏离”或“无偏离”。</w:t>
      </w:r>
    </w:p>
    <w:p>
      <w:pPr>
        <w:pStyle w:val="2"/>
        <w:rPr>
          <w:color w:val="auto"/>
        </w:rPr>
      </w:pPr>
    </w:p>
    <w:p>
      <w:pPr>
        <w:spacing w:line="360" w:lineRule="auto"/>
        <w:ind w:left="420"/>
        <w:rPr>
          <w:color w:val="auto"/>
          <w:sz w:val="24"/>
          <w:u w:val="single"/>
        </w:rPr>
      </w:pPr>
      <w:r>
        <w:rPr>
          <w:rFonts w:hint="eastAsia"/>
          <w:color w:val="auto"/>
          <w:sz w:val="24"/>
        </w:rPr>
        <w:t>投标人名称（盖章）：</w:t>
      </w:r>
    </w:p>
    <w:p>
      <w:pPr>
        <w:spacing w:line="360" w:lineRule="auto"/>
        <w:ind w:left="420"/>
        <w:rPr>
          <w:color w:val="auto"/>
          <w:sz w:val="24"/>
        </w:rPr>
      </w:pPr>
    </w:p>
    <w:p>
      <w:pPr>
        <w:spacing w:line="360" w:lineRule="auto"/>
        <w:ind w:firstLine="435"/>
        <w:rPr>
          <w:color w:val="auto"/>
          <w:sz w:val="24"/>
        </w:rPr>
      </w:pPr>
      <w:r>
        <w:rPr>
          <w:rFonts w:hint="eastAsia"/>
          <w:color w:val="auto"/>
          <w:sz w:val="24"/>
        </w:rPr>
        <w:t>投标人代表签字或盖章：</w:t>
      </w:r>
    </w:p>
    <w:p>
      <w:pPr>
        <w:spacing w:line="360" w:lineRule="auto"/>
        <w:ind w:firstLine="435"/>
        <w:rPr>
          <w:color w:val="auto"/>
          <w:sz w:val="24"/>
        </w:rPr>
      </w:pPr>
    </w:p>
    <w:p>
      <w:pPr>
        <w:spacing w:line="360" w:lineRule="auto"/>
        <w:ind w:firstLine="435"/>
        <w:rPr>
          <w:color w:val="auto"/>
          <w:sz w:val="24"/>
          <w:u w:val="single"/>
        </w:rPr>
      </w:pPr>
      <w:r>
        <w:rPr>
          <w:rFonts w:hint="eastAsia"/>
          <w:color w:val="auto"/>
          <w:sz w:val="24"/>
        </w:rPr>
        <w:t>职        务：</w:t>
      </w:r>
    </w:p>
    <w:p>
      <w:pPr>
        <w:spacing w:line="360" w:lineRule="auto"/>
        <w:rPr>
          <w:color w:val="auto"/>
          <w:sz w:val="24"/>
        </w:rPr>
      </w:pPr>
    </w:p>
    <w:p>
      <w:pPr>
        <w:spacing w:line="360" w:lineRule="auto"/>
        <w:ind w:firstLine="435"/>
        <w:rPr>
          <w:color w:val="auto"/>
          <w:sz w:val="24"/>
        </w:rPr>
      </w:pPr>
      <w:r>
        <w:rPr>
          <w:rFonts w:hint="eastAsia"/>
          <w:color w:val="auto"/>
          <w:sz w:val="24"/>
        </w:rPr>
        <w:t>日        期：</w:t>
      </w:r>
    </w:p>
    <w:p>
      <w:pPr>
        <w:spacing w:line="360" w:lineRule="auto"/>
        <w:ind w:firstLine="435"/>
        <w:rPr>
          <w:color w:val="auto"/>
          <w:sz w:val="24"/>
        </w:rPr>
      </w:pPr>
    </w:p>
    <w:p>
      <w:pPr>
        <w:pStyle w:val="53"/>
        <w:spacing w:line="360" w:lineRule="auto"/>
        <w:jc w:val="left"/>
        <w:rPr>
          <w:rFonts w:ascii="宋体" w:hAnsi="宋体"/>
          <w:b/>
          <w:color w:val="auto"/>
          <w:sz w:val="28"/>
        </w:rPr>
      </w:pPr>
    </w:p>
    <w:p>
      <w:pPr>
        <w:pStyle w:val="53"/>
        <w:spacing w:line="360" w:lineRule="auto"/>
        <w:jc w:val="left"/>
        <w:rPr>
          <w:rFonts w:ascii="宋体" w:hAnsi="宋体"/>
          <w:b/>
          <w:color w:val="auto"/>
          <w:sz w:val="28"/>
        </w:rPr>
      </w:pPr>
    </w:p>
    <w:p>
      <w:pPr>
        <w:pStyle w:val="53"/>
        <w:spacing w:line="360" w:lineRule="auto"/>
        <w:jc w:val="left"/>
        <w:rPr>
          <w:rFonts w:ascii="宋体" w:hAnsi="宋体"/>
          <w:b/>
          <w:color w:val="auto"/>
          <w:sz w:val="28"/>
        </w:rPr>
      </w:pPr>
    </w:p>
    <w:p>
      <w:pPr>
        <w:pStyle w:val="53"/>
        <w:spacing w:line="360" w:lineRule="auto"/>
        <w:jc w:val="left"/>
        <w:rPr>
          <w:rFonts w:ascii="宋体" w:hAnsi="宋体"/>
          <w:b/>
          <w:color w:val="auto"/>
          <w:sz w:val="28"/>
        </w:rPr>
      </w:pPr>
    </w:p>
    <w:p>
      <w:pPr>
        <w:pStyle w:val="53"/>
        <w:spacing w:line="360" w:lineRule="auto"/>
        <w:jc w:val="left"/>
        <w:rPr>
          <w:rFonts w:ascii="宋体" w:hAnsi="宋体"/>
          <w:b/>
          <w:color w:val="auto"/>
          <w:sz w:val="28"/>
        </w:rPr>
      </w:pPr>
    </w:p>
    <w:p>
      <w:pPr>
        <w:pStyle w:val="53"/>
        <w:spacing w:line="360" w:lineRule="auto"/>
        <w:jc w:val="left"/>
        <w:rPr>
          <w:rFonts w:ascii="宋体" w:hAnsi="宋体"/>
          <w:b/>
          <w:color w:val="auto"/>
          <w:sz w:val="28"/>
        </w:rPr>
      </w:pPr>
    </w:p>
    <w:p>
      <w:pPr>
        <w:rPr>
          <w:b/>
          <w:color w:val="auto"/>
          <w:sz w:val="28"/>
        </w:rPr>
      </w:pPr>
      <w:r>
        <w:rPr>
          <w:rFonts w:hint="eastAsia"/>
          <w:b/>
          <w:color w:val="auto"/>
          <w:sz w:val="28"/>
        </w:rPr>
        <w:br w:type="page"/>
      </w:r>
    </w:p>
    <w:p>
      <w:pPr>
        <w:spacing w:line="360" w:lineRule="auto"/>
        <w:rPr>
          <w:b/>
          <w:color w:val="auto"/>
          <w:sz w:val="28"/>
          <w:lang w:val="en-US"/>
        </w:rPr>
      </w:pPr>
      <w:r>
        <w:rPr>
          <w:rFonts w:hint="eastAsia"/>
          <w:b/>
          <w:color w:val="auto"/>
          <w:sz w:val="28"/>
        </w:rPr>
        <w:t>附件</w:t>
      </w:r>
      <w:r>
        <w:rPr>
          <w:rFonts w:hint="eastAsia"/>
          <w:b/>
          <w:color w:val="auto"/>
          <w:sz w:val="28"/>
          <w:lang w:val="en-US"/>
        </w:rPr>
        <w:t>8</w:t>
      </w:r>
    </w:p>
    <w:p>
      <w:pPr>
        <w:pStyle w:val="53"/>
        <w:spacing w:line="360" w:lineRule="auto"/>
        <w:jc w:val="center"/>
        <w:rPr>
          <w:rFonts w:ascii="宋体" w:hAnsi="宋体"/>
          <w:b/>
          <w:color w:val="auto"/>
          <w:sz w:val="32"/>
          <w:szCs w:val="32"/>
        </w:rPr>
      </w:pPr>
      <w:r>
        <w:rPr>
          <w:rFonts w:hint="eastAsia" w:ascii="宋体" w:hAnsi="宋体"/>
          <w:b/>
          <w:color w:val="auto"/>
          <w:sz w:val="32"/>
          <w:szCs w:val="32"/>
        </w:rPr>
        <w:t>投标人类似项目实施情况一览表</w:t>
      </w:r>
    </w:p>
    <w:p>
      <w:pPr>
        <w:pStyle w:val="53"/>
        <w:spacing w:line="360" w:lineRule="auto"/>
        <w:jc w:val="center"/>
        <w:rPr>
          <w:rFonts w:ascii="仿宋_GB2312" w:eastAsia="仿宋_GB2312"/>
          <w:b/>
          <w:color w:val="auto"/>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color w:val="auto"/>
                <w:sz w:val="24"/>
              </w:rPr>
            </w:pPr>
          </w:p>
        </w:tc>
      </w:tr>
    </w:tbl>
    <w:p>
      <w:pPr>
        <w:adjustRightInd w:val="0"/>
        <w:spacing w:beforeLines="50" w:line="360" w:lineRule="auto"/>
        <w:rPr>
          <w:rFonts w:cs="Arial"/>
          <w:b/>
          <w:color w:val="auto"/>
          <w:szCs w:val="21"/>
        </w:rPr>
      </w:pPr>
      <w:r>
        <w:rPr>
          <w:rFonts w:hint="eastAsia" w:cs="Arial"/>
          <w:b/>
          <w:color w:val="auto"/>
          <w:szCs w:val="21"/>
        </w:rPr>
        <w:t>要求</w:t>
      </w:r>
      <w:r>
        <w:rPr>
          <w:rFonts w:cs="Arial"/>
          <w:b/>
          <w:color w:val="auto"/>
          <w:szCs w:val="21"/>
        </w:rPr>
        <w:t>：</w:t>
      </w:r>
    </w:p>
    <w:p>
      <w:pPr>
        <w:adjustRightInd w:val="0"/>
        <w:spacing w:beforeLines="50" w:line="360" w:lineRule="auto"/>
        <w:ind w:firstLine="444" w:firstLineChars="202"/>
        <w:rPr>
          <w:rFonts w:cs="Arial"/>
          <w:b/>
          <w:color w:val="auto"/>
          <w:szCs w:val="21"/>
        </w:rPr>
      </w:pPr>
      <w:r>
        <w:rPr>
          <w:rFonts w:cs="Arial"/>
          <w:color w:val="auto"/>
          <w:szCs w:val="21"/>
        </w:rPr>
        <w:t>1</w:t>
      </w:r>
      <w:r>
        <w:rPr>
          <w:rFonts w:hint="eastAsia" w:cs="Arial"/>
          <w:color w:val="auto"/>
          <w:szCs w:val="21"/>
        </w:rPr>
        <w:t>.</w:t>
      </w:r>
      <w:r>
        <w:rPr>
          <w:rFonts w:cs="Arial"/>
          <w:color w:val="auto"/>
          <w:szCs w:val="21"/>
        </w:rPr>
        <w:t>业绩证明应提供证明材料；</w:t>
      </w:r>
    </w:p>
    <w:p>
      <w:pPr>
        <w:spacing w:line="360" w:lineRule="auto"/>
        <w:ind w:firstLine="444" w:firstLineChars="202"/>
        <w:rPr>
          <w:rFonts w:cs="Arial"/>
          <w:color w:val="auto"/>
          <w:szCs w:val="21"/>
        </w:rPr>
      </w:pPr>
      <w:r>
        <w:rPr>
          <w:rFonts w:cs="Arial"/>
          <w:color w:val="auto"/>
          <w:szCs w:val="21"/>
        </w:rPr>
        <w:t>2</w:t>
      </w:r>
      <w:r>
        <w:rPr>
          <w:rFonts w:hint="eastAsia" w:cs="Arial"/>
          <w:color w:val="auto"/>
          <w:szCs w:val="21"/>
        </w:rPr>
        <w:t>.在填写时，如本表格不适合投标单位的实际情况，可根据本表格式自行划表填写。</w:t>
      </w:r>
    </w:p>
    <w:p>
      <w:pPr>
        <w:spacing w:line="360" w:lineRule="auto"/>
        <w:rPr>
          <w:color w:val="auto"/>
        </w:rPr>
      </w:pPr>
    </w:p>
    <w:p>
      <w:pPr>
        <w:spacing w:line="360" w:lineRule="auto"/>
        <w:rPr>
          <w:color w:val="auto"/>
        </w:rPr>
      </w:pPr>
    </w:p>
    <w:p>
      <w:pPr>
        <w:spacing w:line="360" w:lineRule="auto"/>
        <w:ind w:left="420"/>
        <w:rPr>
          <w:color w:val="auto"/>
          <w:sz w:val="24"/>
          <w:u w:val="single"/>
        </w:rPr>
      </w:pPr>
      <w:r>
        <w:rPr>
          <w:rFonts w:hint="eastAsia"/>
          <w:color w:val="auto"/>
          <w:sz w:val="24"/>
        </w:rPr>
        <w:t>投标人名称（盖章）：</w:t>
      </w:r>
    </w:p>
    <w:p>
      <w:pPr>
        <w:spacing w:line="360" w:lineRule="auto"/>
        <w:ind w:left="420"/>
        <w:rPr>
          <w:color w:val="auto"/>
          <w:sz w:val="24"/>
        </w:rPr>
      </w:pPr>
    </w:p>
    <w:p>
      <w:pPr>
        <w:spacing w:line="360" w:lineRule="auto"/>
        <w:ind w:firstLine="435"/>
        <w:rPr>
          <w:color w:val="auto"/>
          <w:sz w:val="24"/>
        </w:rPr>
      </w:pPr>
      <w:r>
        <w:rPr>
          <w:rFonts w:hint="eastAsia"/>
          <w:color w:val="auto"/>
          <w:sz w:val="24"/>
        </w:rPr>
        <w:t>投标人代表签字或盖章：</w:t>
      </w:r>
    </w:p>
    <w:p>
      <w:pPr>
        <w:spacing w:line="360" w:lineRule="auto"/>
        <w:ind w:firstLine="435"/>
        <w:rPr>
          <w:color w:val="auto"/>
          <w:sz w:val="24"/>
        </w:rPr>
      </w:pPr>
    </w:p>
    <w:p>
      <w:pPr>
        <w:spacing w:line="360" w:lineRule="auto"/>
        <w:ind w:firstLine="435"/>
        <w:rPr>
          <w:color w:val="auto"/>
          <w:sz w:val="24"/>
          <w:u w:val="single"/>
        </w:rPr>
      </w:pPr>
      <w:r>
        <w:rPr>
          <w:rFonts w:hint="eastAsia"/>
          <w:color w:val="auto"/>
          <w:sz w:val="24"/>
        </w:rPr>
        <w:t>职        务：</w:t>
      </w:r>
    </w:p>
    <w:p>
      <w:pPr>
        <w:spacing w:line="360" w:lineRule="auto"/>
        <w:rPr>
          <w:color w:val="auto"/>
          <w:sz w:val="24"/>
        </w:rPr>
      </w:pPr>
    </w:p>
    <w:p>
      <w:pPr>
        <w:spacing w:line="360" w:lineRule="auto"/>
        <w:ind w:firstLine="435"/>
        <w:rPr>
          <w:color w:val="auto"/>
          <w:sz w:val="24"/>
        </w:rPr>
      </w:pPr>
      <w:r>
        <w:rPr>
          <w:rFonts w:hint="eastAsia"/>
          <w:color w:val="auto"/>
          <w:sz w:val="24"/>
        </w:rPr>
        <w:t>日        期：</w:t>
      </w:r>
    </w:p>
    <w:p>
      <w:pPr>
        <w:spacing w:line="360" w:lineRule="auto"/>
        <w:ind w:firstLine="435"/>
        <w:rPr>
          <w:color w:val="auto"/>
          <w:sz w:val="24"/>
        </w:rPr>
      </w:pPr>
    </w:p>
    <w:p>
      <w:pPr>
        <w:pStyle w:val="2"/>
        <w:rPr>
          <w:color w:val="auto"/>
        </w:rPr>
      </w:pPr>
    </w:p>
    <w:p>
      <w:pPr>
        <w:pStyle w:val="42"/>
        <w:tabs>
          <w:tab w:val="left" w:pos="1050"/>
        </w:tabs>
        <w:spacing w:line="360" w:lineRule="auto"/>
        <w:rPr>
          <w:rFonts w:ascii="宋体" w:hAnsi="宋体"/>
          <w:b/>
          <w:color w:val="auto"/>
          <w:sz w:val="28"/>
        </w:rPr>
      </w:pPr>
    </w:p>
    <w:p>
      <w:pPr>
        <w:pStyle w:val="42"/>
        <w:tabs>
          <w:tab w:val="left" w:pos="1050"/>
        </w:tabs>
        <w:spacing w:line="360" w:lineRule="auto"/>
        <w:rPr>
          <w:rFonts w:ascii="宋体" w:hAnsi="宋体"/>
          <w:b/>
          <w:color w:val="auto"/>
          <w:sz w:val="28"/>
        </w:rPr>
      </w:pPr>
    </w:p>
    <w:p>
      <w:pPr>
        <w:rPr>
          <w:b/>
          <w:color w:val="auto"/>
          <w:sz w:val="28"/>
        </w:rPr>
      </w:pPr>
      <w:r>
        <w:rPr>
          <w:rFonts w:hint="eastAsia"/>
          <w:b/>
          <w:color w:val="auto"/>
          <w:sz w:val="28"/>
        </w:rPr>
        <w:br w:type="page"/>
      </w:r>
    </w:p>
    <w:p>
      <w:pPr>
        <w:pStyle w:val="42"/>
        <w:tabs>
          <w:tab w:val="left" w:pos="1050"/>
        </w:tabs>
        <w:spacing w:line="360" w:lineRule="auto"/>
        <w:rPr>
          <w:rFonts w:ascii="仿宋_GB2312" w:hAnsi="宋体"/>
          <w:color w:val="auto"/>
          <w:sz w:val="24"/>
        </w:rPr>
      </w:pPr>
      <w:r>
        <w:rPr>
          <w:rFonts w:hint="eastAsia" w:ascii="宋体" w:hAnsi="宋体"/>
          <w:b/>
          <w:color w:val="auto"/>
          <w:sz w:val="28"/>
        </w:rPr>
        <w:t>附件9</w:t>
      </w:r>
    </w:p>
    <w:p>
      <w:pPr>
        <w:spacing w:line="360" w:lineRule="auto"/>
        <w:ind w:left="549" w:hanging="549" w:hangingChars="171"/>
        <w:jc w:val="center"/>
        <w:rPr>
          <w:b/>
          <w:color w:val="auto"/>
          <w:sz w:val="32"/>
          <w:szCs w:val="32"/>
        </w:rPr>
      </w:pPr>
      <w:r>
        <w:rPr>
          <w:rFonts w:hint="eastAsia"/>
          <w:b/>
          <w:color w:val="auto"/>
          <w:sz w:val="32"/>
          <w:szCs w:val="32"/>
        </w:rPr>
        <w:t>商务需求响应表</w:t>
      </w:r>
    </w:p>
    <w:p>
      <w:pPr>
        <w:spacing w:line="360" w:lineRule="auto"/>
        <w:ind w:left="504" w:leftChars="229" w:firstLine="813" w:firstLineChars="450"/>
        <w:rPr>
          <w:b/>
          <w:color w:val="auto"/>
          <w:sz w:val="18"/>
          <w:szCs w:val="18"/>
        </w:rPr>
      </w:pPr>
    </w:p>
    <w:tbl>
      <w:tblPr>
        <w:tblStyle w:val="29"/>
        <w:tblW w:w="8295"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b/>
                <w:color w:val="auto"/>
                <w:sz w:val="24"/>
              </w:rPr>
            </w:pPr>
            <w:r>
              <w:rPr>
                <w:rFonts w:hint="eastAsia"/>
                <w:b/>
                <w:color w:val="auto"/>
                <w:sz w:val="24"/>
              </w:rPr>
              <w:t>序号</w:t>
            </w:r>
          </w:p>
        </w:tc>
        <w:tc>
          <w:tcPr>
            <w:tcW w:w="1785" w:type="dxa"/>
            <w:vAlign w:val="center"/>
          </w:tcPr>
          <w:p>
            <w:pPr>
              <w:rPr>
                <w:b/>
                <w:color w:val="auto"/>
                <w:sz w:val="24"/>
              </w:rPr>
            </w:pPr>
            <w:r>
              <w:rPr>
                <w:rFonts w:hint="eastAsia"/>
                <w:b/>
                <w:color w:val="auto"/>
                <w:sz w:val="24"/>
              </w:rPr>
              <w:t xml:space="preserve">   内容</w:t>
            </w:r>
          </w:p>
        </w:tc>
        <w:tc>
          <w:tcPr>
            <w:tcW w:w="1785" w:type="dxa"/>
            <w:vAlign w:val="center"/>
          </w:tcPr>
          <w:p>
            <w:pPr>
              <w:ind w:left="55" w:leftChars="25" w:firstLine="241" w:firstLineChars="100"/>
              <w:rPr>
                <w:b/>
                <w:color w:val="auto"/>
                <w:sz w:val="24"/>
              </w:rPr>
            </w:pPr>
            <w:r>
              <w:rPr>
                <w:rFonts w:hint="eastAsia"/>
                <w:b/>
                <w:color w:val="auto"/>
                <w:sz w:val="24"/>
              </w:rPr>
              <w:t>招标需求</w:t>
            </w:r>
          </w:p>
        </w:tc>
        <w:tc>
          <w:tcPr>
            <w:tcW w:w="1365" w:type="dxa"/>
            <w:vAlign w:val="center"/>
          </w:tcPr>
          <w:p>
            <w:pPr>
              <w:ind w:left="152"/>
              <w:rPr>
                <w:b/>
                <w:color w:val="auto"/>
                <w:sz w:val="24"/>
              </w:rPr>
            </w:pPr>
            <w:r>
              <w:rPr>
                <w:rFonts w:hint="eastAsia"/>
                <w:b/>
                <w:color w:val="auto"/>
                <w:sz w:val="24"/>
              </w:rPr>
              <w:t>是否响应</w:t>
            </w:r>
          </w:p>
        </w:tc>
        <w:tc>
          <w:tcPr>
            <w:tcW w:w="2625" w:type="dxa"/>
            <w:vAlign w:val="center"/>
          </w:tcPr>
          <w:p>
            <w:pPr>
              <w:jc w:val="center"/>
              <w:rPr>
                <w:b/>
                <w:color w:val="auto"/>
                <w:sz w:val="24"/>
              </w:rPr>
            </w:pPr>
            <w:r>
              <w:rPr>
                <w:rFonts w:hint="eastAsia"/>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735" w:type="dxa"/>
            <w:vAlign w:val="center"/>
          </w:tcPr>
          <w:p>
            <w:pPr>
              <w:snapToGrid w:val="0"/>
              <w:jc w:val="center"/>
              <w:rPr>
                <w:color w:val="auto"/>
                <w:sz w:val="24"/>
                <w:lang w:val="en-US"/>
              </w:rPr>
            </w:pPr>
            <w:r>
              <w:rPr>
                <w:rFonts w:hint="eastAsia"/>
                <w:color w:val="auto"/>
                <w:sz w:val="24"/>
                <w:lang w:val="en-US"/>
              </w:rPr>
              <w:t>1</w:t>
            </w:r>
          </w:p>
        </w:tc>
        <w:tc>
          <w:tcPr>
            <w:tcW w:w="1785" w:type="dxa"/>
          </w:tcPr>
          <w:p>
            <w:pPr>
              <w:snapToGrid w:val="0"/>
              <w:spacing w:beforeLines="50"/>
              <w:rPr>
                <w:color w:val="auto"/>
                <w:sz w:val="24"/>
              </w:rPr>
            </w:pPr>
            <w:r>
              <w:rPr>
                <w:rFonts w:hint="eastAsia"/>
                <w:color w:val="auto"/>
              </w:rPr>
              <w:t>服务期</w:t>
            </w:r>
          </w:p>
        </w:tc>
        <w:tc>
          <w:tcPr>
            <w:tcW w:w="1785" w:type="dxa"/>
            <w:vAlign w:val="center"/>
          </w:tcPr>
          <w:p>
            <w:pPr>
              <w:ind w:left="55" w:leftChars="25" w:firstLine="241" w:firstLineChars="100"/>
              <w:rPr>
                <w:b/>
                <w:color w:val="auto"/>
                <w:sz w:val="24"/>
              </w:rPr>
            </w:pPr>
          </w:p>
        </w:tc>
        <w:tc>
          <w:tcPr>
            <w:tcW w:w="1365" w:type="dxa"/>
            <w:vAlign w:val="center"/>
          </w:tcPr>
          <w:p>
            <w:pPr>
              <w:ind w:left="152"/>
              <w:rPr>
                <w:b/>
                <w:color w:val="auto"/>
                <w:sz w:val="24"/>
              </w:rPr>
            </w:pPr>
          </w:p>
        </w:tc>
        <w:tc>
          <w:tcPr>
            <w:tcW w:w="2625"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napToGrid w:val="0"/>
              <w:jc w:val="center"/>
              <w:rPr>
                <w:color w:val="auto"/>
                <w:sz w:val="24"/>
              </w:rPr>
            </w:pPr>
            <w:r>
              <w:rPr>
                <w:rFonts w:hint="eastAsia"/>
                <w:color w:val="auto"/>
                <w:sz w:val="24"/>
                <w:lang w:val="en-US"/>
              </w:rPr>
              <w:t>2</w:t>
            </w:r>
          </w:p>
        </w:tc>
        <w:tc>
          <w:tcPr>
            <w:tcW w:w="1785" w:type="dxa"/>
          </w:tcPr>
          <w:p>
            <w:pPr>
              <w:snapToGrid w:val="0"/>
              <w:spacing w:beforeLines="50"/>
              <w:rPr>
                <w:color w:val="auto"/>
                <w:sz w:val="24"/>
                <w:lang w:val="en-US"/>
              </w:rPr>
            </w:pPr>
            <w:r>
              <w:rPr>
                <w:rFonts w:hint="eastAsia"/>
                <w:color w:val="auto"/>
                <w:sz w:val="24"/>
                <w:lang w:val="en-US"/>
              </w:rPr>
              <w:t>.....</w:t>
            </w:r>
          </w:p>
        </w:tc>
        <w:tc>
          <w:tcPr>
            <w:tcW w:w="1785" w:type="dxa"/>
            <w:vAlign w:val="center"/>
          </w:tcPr>
          <w:p>
            <w:pPr>
              <w:rPr>
                <w:color w:val="auto"/>
                <w:sz w:val="24"/>
              </w:rPr>
            </w:pPr>
          </w:p>
        </w:tc>
        <w:tc>
          <w:tcPr>
            <w:tcW w:w="1365" w:type="dxa"/>
            <w:vAlign w:val="center"/>
          </w:tcPr>
          <w:p>
            <w:pPr>
              <w:rPr>
                <w:color w:val="auto"/>
                <w:sz w:val="24"/>
              </w:rPr>
            </w:pPr>
          </w:p>
        </w:tc>
        <w:tc>
          <w:tcPr>
            <w:tcW w:w="2625"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napToGrid w:val="0"/>
              <w:jc w:val="center"/>
              <w:rPr>
                <w:color w:val="auto"/>
                <w:sz w:val="24"/>
              </w:rPr>
            </w:pPr>
          </w:p>
        </w:tc>
        <w:tc>
          <w:tcPr>
            <w:tcW w:w="1785" w:type="dxa"/>
          </w:tcPr>
          <w:p>
            <w:pPr>
              <w:snapToGrid w:val="0"/>
              <w:spacing w:beforeLines="50"/>
              <w:rPr>
                <w:color w:val="auto"/>
                <w:sz w:val="24"/>
              </w:rPr>
            </w:pPr>
          </w:p>
        </w:tc>
        <w:tc>
          <w:tcPr>
            <w:tcW w:w="1785" w:type="dxa"/>
            <w:vAlign w:val="center"/>
          </w:tcPr>
          <w:p>
            <w:pPr>
              <w:rPr>
                <w:color w:val="auto"/>
                <w:sz w:val="24"/>
              </w:rPr>
            </w:pPr>
          </w:p>
        </w:tc>
        <w:tc>
          <w:tcPr>
            <w:tcW w:w="1365" w:type="dxa"/>
            <w:vAlign w:val="center"/>
          </w:tcPr>
          <w:p>
            <w:pPr>
              <w:rPr>
                <w:color w:val="auto"/>
                <w:sz w:val="24"/>
              </w:rPr>
            </w:pPr>
          </w:p>
        </w:tc>
        <w:tc>
          <w:tcPr>
            <w:tcW w:w="2625"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color w:val="auto"/>
                <w:sz w:val="24"/>
              </w:rPr>
            </w:pPr>
          </w:p>
        </w:tc>
        <w:tc>
          <w:tcPr>
            <w:tcW w:w="1785" w:type="dxa"/>
          </w:tcPr>
          <w:p>
            <w:pPr>
              <w:snapToGrid w:val="0"/>
              <w:spacing w:beforeLines="50"/>
              <w:rPr>
                <w:color w:val="auto"/>
                <w:sz w:val="24"/>
              </w:rPr>
            </w:pPr>
          </w:p>
        </w:tc>
        <w:tc>
          <w:tcPr>
            <w:tcW w:w="1785" w:type="dxa"/>
            <w:vAlign w:val="center"/>
          </w:tcPr>
          <w:p>
            <w:pPr>
              <w:rPr>
                <w:color w:val="auto"/>
                <w:sz w:val="24"/>
              </w:rPr>
            </w:pPr>
          </w:p>
        </w:tc>
        <w:tc>
          <w:tcPr>
            <w:tcW w:w="1365" w:type="dxa"/>
            <w:vAlign w:val="center"/>
          </w:tcPr>
          <w:p>
            <w:pPr>
              <w:rPr>
                <w:color w:val="auto"/>
                <w:sz w:val="24"/>
              </w:rPr>
            </w:pPr>
          </w:p>
        </w:tc>
        <w:tc>
          <w:tcPr>
            <w:tcW w:w="2625"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color w:val="auto"/>
                <w:sz w:val="24"/>
              </w:rPr>
            </w:pPr>
          </w:p>
        </w:tc>
        <w:tc>
          <w:tcPr>
            <w:tcW w:w="1785" w:type="dxa"/>
          </w:tcPr>
          <w:p>
            <w:pPr>
              <w:snapToGrid w:val="0"/>
              <w:rPr>
                <w:color w:val="auto"/>
                <w:sz w:val="24"/>
              </w:rPr>
            </w:pPr>
          </w:p>
        </w:tc>
        <w:tc>
          <w:tcPr>
            <w:tcW w:w="1785" w:type="dxa"/>
            <w:vAlign w:val="center"/>
          </w:tcPr>
          <w:p>
            <w:pPr>
              <w:rPr>
                <w:color w:val="auto"/>
                <w:sz w:val="24"/>
              </w:rPr>
            </w:pPr>
          </w:p>
        </w:tc>
        <w:tc>
          <w:tcPr>
            <w:tcW w:w="1365" w:type="dxa"/>
            <w:vAlign w:val="center"/>
          </w:tcPr>
          <w:p>
            <w:pPr>
              <w:rPr>
                <w:color w:val="auto"/>
                <w:sz w:val="24"/>
              </w:rPr>
            </w:pPr>
          </w:p>
        </w:tc>
        <w:tc>
          <w:tcPr>
            <w:tcW w:w="2625"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color w:val="auto"/>
                <w:sz w:val="24"/>
              </w:rPr>
            </w:pPr>
          </w:p>
        </w:tc>
        <w:tc>
          <w:tcPr>
            <w:tcW w:w="1785" w:type="dxa"/>
          </w:tcPr>
          <w:p>
            <w:pPr>
              <w:snapToGrid w:val="0"/>
              <w:rPr>
                <w:color w:val="auto"/>
                <w:sz w:val="24"/>
              </w:rPr>
            </w:pPr>
          </w:p>
        </w:tc>
        <w:tc>
          <w:tcPr>
            <w:tcW w:w="1785" w:type="dxa"/>
            <w:vAlign w:val="center"/>
          </w:tcPr>
          <w:p>
            <w:pPr>
              <w:rPr>
                <w:color w:val="auto"/>
                <w:sz w:val="24"/>
              </w:rPr>
            </w:pPr>
          </w:p>
        </w:tc>
        <w:tc>
          <w:tcPr>
            <w:tcW w:w="1365" w:type="dxa"/>
            <w:vAlign w:val="center"/>
          </w:tcPr>
          <w:p>
            <w:pPr>
              <w:rPr>
                <w:color w:val="auto"/>
                <w:sz w:val="24"/>
              </w:rPr>
            </w:pPr>
          </w:p>
        </w:tc>
        <w:tc>
          <w:tcPr>
            <w:tcW w:w="2625"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color w:val="auto"/>
                <w:sz w:val="24"/>
              </w:rPr>
            </w:pPr>
          </w:p>
        </w:tc>
        <w:tc>
          <w:tcPr>
            <w:tcW w:w="1785" w:type="dxa"/>
          </w:tcPr>
          <w:p>
            <w:pPr>
              <w:snapToGrid w:val="0"/>
              <w:rPr>
                <w:color w:val="auto"/>
                <w:sz w:val="24"/>
              </w:rPr>
            </w:pPr>
          </w:p>
        </w:tc>
        <w:tc>
          <w:tcPr>
            <w:tcW w:w="1785" w:type="dxa"/>
            <w:vAlign w:val="center"/>
          </w:tcPr>
          <w:p>
            <w:pPr>
              <w:rPr>
                <w:color w:val="auto"/>
                <w:sz w:val="24"/>
              </w:rPr>
            </w:pPr>
          </w:p>
        </w:tc>
        <w:tc>
          <w:tcPr>
            <w:tcW w:w="1365" w:type="dxa"/>
            <w:vAlign w:val="center"/>
          </w:tcPr>
          <w:p>
            <w:pPr>
              <w:rPr>
                <w:color w:val="auto"/>
                <w:sz w:val="24"/>
              </w:rPr>
            </w:pPr>
          </w:p>
        </w:tc>
        <w:tc>
          <w:tcPr>
            <w:tcW w:w="2625" w:type="dxa"/>
            <w:vAlign w:val="center"/>
          </w:tcPr>
          <w:p>
            <w:pPr>
              <w:rPr>
                <w:color w:val="auto"/>
                <w:sz w:val="24"/>
              </w:rPr>
            </w:pPr>
          </w:p>
        </w:tc>
      </w:tr>
    </w:tbl>
    <w:p>
      <w:pPr>
        <w:spacing w:line="360" w:lineRule="auto"/>
        <w:rPr>
          <w:color w:val="auto"/>
          <w:sz w:val="24"/>
        </w:rPr>
      </w:pPr>
    </w:p>
    <w:p>
      <w:pPr>
        <w:spacing w:line="360" w:lineRule="auto"/>
        <w:ind w:left="420"/>
        <w:rPr>
          <w:color w:val="auto"/>
          <w:sz w:val="24"/>
          <w:u w:val="single"/>
        </w:rPr>
      </w:pPr>
      <w:r>
        <w:rPr>
          <w:rFonts w:hint="eastAsia"/>
          <w:color w:val="auto"/>
          <w:sz w:val="24"/>
        </w:rPr>
        <w:t>投标人名称（盖章）：</w:t>
      </w:r>
    </w:p>
    <w:p>
      <w:pPr>
        <w:spacing w:line="360" w:lineRule="auto"/>
        <w:ind w:left="420"/>
        <w:rPr>
          <w:color w:val="auto"/>
          <w:sz w:val="24"/>
        </w:rPr>
      </w:pPr>
    </w:p>
    <w:p>
      <w:pPr>
        <w:spacing w:line="360" w:lineRule="auto"/>
        <w:ind w:firstLine="435"/>
        <w:rPr>
          <w:color w:val="auto"/>
          <w:sz w:val="24"/>
        </w:rPr>
      </w:pPr>
      <w:r>
        <w:rPr>
          <w:rFonts w:hint="eastAsia"/>
          <w:color w:val="auto"/>
          <w:sz w:val="24"/>
        </w:rPr>
        <w:t>投标人代表签字或盖章：</w:t>
      </w:r>
    </w:p>
    <w:p>
      <w:pPr>
        <w:spacing w:line="360" w:lineRule="auto"/>
        <w:ind w:firstLine="435"/>
        <w:rPr>
          <w:color w:val="auto"/>
          <w:sz w:val="24"/>
        </w:rPr>
      </w:pPr>
    </w:p>
    <w:p>
      <w:pPr>
        <w:spacing w:line="360" w:lineRule="auto"/>
        <w:ind w:firstLine="435"/>
        <w:rPr>
          <w:color w:val="auto"/>
          <w:sz w:val="24"/>
        </w:rPr>
      </w:pPr>
      <w:r>
        <w:rPr>
          <w:rFonts w:hint="eastAsia"/>
          <w:color w:val="auto"/>
          <w:sz w:val="24"/>
        </w:rPr>
        <w:t>职        务：</w:t>
      </w:r>
    </w:p>
    <w:p>
      <w:pPr>
        <w:spacing w:line="360" w:lineRule="auto"/>
        <w:ind w:firstLine="435"/>
        <w:rPr>
          <w:color w:val="auto"/>
          <w:sz w:val="24"/>
        </w:rPr>
      </w:pPr>
    </w:p>
    <w:p>
      <w:pPr>
        <w:spacing w:line="360" w:lineRule="auto"/>
        <w:ind w:firstLine="435"/>
        <w:rPr>
          <w:color w:val="auto"/>
          <w:sz w:val="24"/>
          <w:u w:val="single"/>
        </w:rPr>
      </w:pPr>
      <w:r>
        <w:rPr>
          <w:rFonts w:hint="eastAsia"/>
          <w:color w:val="auto"/>
          <w:sz w:val="24"/>
        </w:rPr>
        <w:t>日        期：</w:t>
      </w:r>
    </w:p>
    <w:p>
      <w:pPr>
        <w:spacing w:line="360" w:lineRule="auto"/>
        <w:ind w:right="-110"/>
        <w:rPr>
          <w:b/>
          <w:color w:val="auto"/>
          <w:sz w:val="28"/>
        </w:rPr>
      </w:pPr>
    </w:p>
    <w:p>
      <w:pPr>
        <w:spacing w:line="360" w:lineRule="auto"/>
        <w:ind w:right="-110"/>
        <w:rPr>
          <w:b/>
          <w:color w:val="auto"/>
          <w:sz w:val="28"/>
        </w:rPr>
      </w:pPr>
    </w:p>
    <w:p>
      <w:pPr>
        <w:spacing w:line="360" w:lineRule="auto"/>
        <w:ind w:right="-110"/>
        <w:rPr>
          <w:b/>
          <w:color w:val="auto"/>
          <w:sz w:val="28"/>
        </w:rPr>
      </w:pPr>
    </w:p>
    <w:p>
      <w:pPr>
        <w:spacing w:line="360" w:lineRule="auto"/>
        <w:ind w:right="-110"/>
        <w:rPr>
          <w:b/>
          <w:color w:val="auto"/>
          <w:sz w:val="28"/>
        </w:rPr>
      </w:pPr>
    </w:p>
    <w:p>
      <w:pPr>
        <w:spacing w:line="360" w:lineRule="auto"/>
        <w:ind w:right="-110"/>
        <w:rPr>
          <w:b/>
          <w:color w:val="auto"/>
          <w:sz w:val="28"/>
        </w:rPr>
      </w:pPr>
    </w:p>
    <w:p>
      <w:pPr>
        <w:spacing w:line="360" w:lineRule="auto"/>
        <w:ind w:right="-110"/>
        <w:rPr>
          <w:b/>
          <w:color w:val="auto"/>
          <w:sz w:val="28"/>
        </w:rPr>
      </w:pPr>
    </w:p>
    <w:p>
      <w:pPr>
        <w:pStyle w:val="2"/>
        <w:rPr>
          <w:color w:val="auto"/>
        </w:rPr>
      </w:pPr>
    </w:p>
    <w:p>
      <w:pPr>
        <w:pStyle w:val="3"/>
        <w:ind w:firstLine="210"/>
        <w:rPr>
          <w:color w:val="auto"/>
        </w:rPr>
      </w:pPr>
    </w:p>
    <w:p>
      <w:pPr>
        <w:rPr>
          <w:b/>
          <w:color w:val="auto"/>
          <w:sz w:val="28"/>
        </w:rPr>
      </w:pPr>
      <w:r>
        <w:rPr>
          <w:rFonts w:hint="eastAsia"/>
          <w:b/>
          <w:color w:val="auto"/>
          <w:sz w:val="28"/>
        </w:rPr>
        <w:br w:type="page"/>
      </w:r>
    </w:p>
    <w:p>
      <w:pPr>
        <w:spacing w:line="360" w:lineRule="auto"/>
        <w:ind w:right="-110"/>
        <w:rPr>
          <w:color w:val="auto"/>
          <w:spacing w:val="40"/>
          <w:sz w:val="52"/>
          <w:szCs w:val="52"/>
        </w:rPr>
      </w:pPr>
      <w:r>
        <w:rPr>
          <w:rFonts w:hint="eastAsia"/>
          <w:b/>
          <w:color w:val="auto"/>
          <w:sz w:val="28"/>
        </w:rPr>
        <w:t>附件1</w:t>
      </w:r>
      <w:r>
        <w:rPr>
          <w:rFonts w:hint="eastAsia"/>
          <w:b/>
          <w:color w:val="auto"/>
          <w:sz w:val="28"/>
          <w:lang w:val="en-US"/>
        </w:rPr>
        <w:t>0</w:t>
      </w:r>
    </w:p>
    <w:p>
      <w:pPr>
        <w:spacing w:line="360" w:lineRule="auto"/>
        <w:ind w:right="-110"/>
        <w:jc w:val="center"/>
        <w:rPr>
          <w:color w:val="auto"/>
          <w:spacing w:val="40"/>
          <w:sz w:val="52"/>
          <w:szCs w:val="52"/>
        </w:rPr>
      </w:pPr>
      <w:r>
        <w:rPr>
          <w:rFonts w:hint="eastAsia"/>
          <w:color w:val="auto"/>
          <w:spacing w:val="40"/>
          <w:sz w:val="52"/>
          <w:szCs w:val="52"/>
        </w:rPr>
        <w:t>项目名称</w:t>
      </w:r>
    </w:p>
    <w:p>
      <w:pPr>
        <w:spacing w:beforeLines="100" w:line="360" w:lineRule="auto"/>
        <w:ind w:right="-108"/>
        <w:jc w:val="center"/>
        <w:rPr>
          <w:color w:val="auto"/>
          <w:sz w:val="36"/>
          <w:szCs w:val="36"/>
        </w:rPr>
      </w:pPr>
      <w:r>
        <w:rPr>
          <w:rFonts w:hint="eastAsia"/>
          <w:color w:val="auto"/>
          <w:sz w:val="36"/>
          <w:szCs w:val="36"/>
        </w:rPr>
        <w:t>项目编号：（标段）</w:t>
      </w:r>
    </w:p>
    <w:p>
      <w:pPr>
        <w:spacing w:after="100" w:afterAutospacing="1" w:line="360" w:lineRule="auto"/>
        <w:ind w:right="-108"/>
        <w:jc w:val="center"/>
        <w:rPr>
          <w:b/>
          <w:color w:val="auto"/>
          <w:spacing w:val="40"/>
          <w:sz w:val="84"/>
          <w:szCs w:val="84"/>
        </w:rPr>
      </w:pPr>
    </w:p>
    <w:p>
      <w:pPr>
        <w:spacing w:after="100" w:afterAutospacing="1" w:line="360" w:lineRule="auto"/>
        <w:ind w:right="-108"/>
        <w:jc w:val="center"/>
        <w:rPr>
          <w:b/>
          <w:color w:val="auto"/>
          <w:spacing w:val="40"/>
          <w:sz w:val="84"/>
          <w:szCs w:val="84"/>
        </w:rPr>
      </w:pPr>
      <w:r>
        <w:rPr>
          <w:rFonts w:hint="eastAsia"/>
          <w:b/>
          <w:color w:val="auto"/>
          <w:spacing w:val="40"/>
          <w:sz w:val="84"/>
          <w:szCs w:val="84"/>
        </w:rPr>
        <w:t>报</w:t>
      </w:r>
    </w:p>
    <w:p>
      <w:pPr>
        <w:spacing w:after="100" w:afterAutospacing="1" w:line="360" w:lineRule="auto"/>
        <w:ind w:right="-108"/>
        <w:jc w:val="center"/>
        <w:rPr>
          <w:b/>
          <w:color w:val="auto"/>
          <w:spacing w:val="40"/>
          <w:sz w:val="84"/>
          <w:szCs w:val="84"/>
        </w:rPr>
      </w:pPr>
      <w:r>
        <w:rPr>
          <w:rFonts w:hint="eastAsia"/>
          <w:b/>
          <w:color w:val="auto"/>
          <w:spacing w:val="40"/>
          <w:sz w:val="84"/>
          <w:szCs w:val="84"/>
        </w:rPr>
        <w:t>价</w:t>
      </w:r>
    </w:p>
    <w:p>
      <w:pPr>
        <w:spacing w:after="100" w:afterAutospacing="1" w:line="360" w:lineRule="auto"/>
        <w:ind w:right="-108"/>
        <w:jc w:val="center"/>
        <w:rPr>
          <w:b/>
          <w:color w:val="auto"/>
          <w:spacing w:val="40"/>
          <w:sz w:val="84"/>
          <w:szCs w:val="84"/>
        </w:rPr>
      </w:pPr>
      <w:r>
        <w:rPr>
          <w:rFonts w:hint="eastAsia"/>
          <w:b/>
          <w:color w:val="auto"/>
          <w:spacing w:val="40"/>
          <w:sz w:val="84"/>
          <w:szCs w:val="84"/>
        </w:rPr>
        <w:t>文</w:t>
      </w:r>
    </w:p>
    <w:p>
      <w:pPr>
        <w:spacing w:after="100" w:afterAutospacing="1" w:line="360" w:lineRule="auto"/>
        <w:ind w:right="-108"/>
        <w:jc w:val="center"/>
        <w:rPr>
          <w:color w:val="auto"/>
          <w:sz w:val="36"/>
          <w:szCs w:val="36"/>
        </w:rPr>
      </w:pPr>
      <w:r>
        <w:rPr>
          <w:rFonts w:hint="eastAsia"/>
          <w:b/>
          <w:color w:val="auto"/>
          <w:spacing w:val="40"/>
          <w:sz w:val="84"/>
          <w:szCs w:val="84"/>
        </w:rPr>
        <w:t>件</w:t>
      </w:r>
    </w:p>
    <w:p>
      <w:pPr>
        <w:spacing w:line="360" w:lineRule="auto"/>
        <w:ind w:right="532" w:firstLine="720" w:firstLineChars="200"/>
        <w:rPr>
          <w:color w:val="auto"/>
          <w:sz w:val="36"/>
          <w:szCs w:val="36"/>
        </w:rPr>
      </w:pPr>
      <w:r>
        <w:rPr>
          <w:rFonts w:hint="eastAsia"/>
          <w:color w:val="auto"/>
          <w:sz w:val="36"/>
          <w:szCs w:val="36"/>
        </w:rPr>
        <w:t>供应商全称（公章）：</w:t>
      </w:r>
    </w:p>
    <w:p>
      <w:pPr>
        <w:spacing w:line="360" w:lineRule="auto"/>
        <w:ind w:right="-108" w:firstLine="720" w:firstLineChars="200"/>
        <w:rPr>
          <w:color w:val="auto"/>
          <w:sz w:val="36"/>
          <w:szCs w:val="36"/>
        </w:rPr>
      </w:pPr>
      <w:r>
        <w:rPr>
          <w:rFonts w:hint="eastAsia"/>
          <w:color w:val="auto"/>
          <w:sz w:val="36"/>
          <w:szCs w:val="36"/>
        </w:rPr>
        <w:t>地    址：</w:t>
      </w:r>
    </w:p>
    <w:p>
      <w:pPr>
        <w:spacing w:line="360" w:lineRule="auto"/>
        <w:ind w:right="-108" w:firstLine="720" w:firstLineChars="200"/>
        <w:rPr>
          <w:color w:val="auto"/>
          <w:sz w:val="36"/>
          <w:szCs w:val="36"/>
        </w:rPr>
      </w:pPr>
      <w:r>
        <w:rPr>
          <w:rFonts w:hint="eastAsia"/>
          <w:color w:val="auto"/>
          <w:sz w:val="36"/>
          <w:szCs w:val="36"/>
        </w:rPr>
        <w:t>时    间：</w:t>
      </w:r>
    </w:p>
    <w:p>
      <w:pPr>
        <w:rPr>
          <w:b/>
          <w:color w:val="auto"/>
          <w:sz w:val="32"/>
          <w:szCs w:val="32"/>
        </w:rPr>
      </w:pPr>
      <w:r>
        <w:rPr>
          <w:rFonts w:hint="eastAsia"/>
          <w:b/>
          <w:color w:val="auto"/>
          <w:sz w:val="32"/>
          <w:szCs w:val="32"/>
        </w:rPr>
        <w:br w:type="page"/>
      </w:r>
    </w:p>
    <w:p>
      <w:pPr>
        <w:spacing w:line="360" w:lineRule="auto"/>
        <w:ind w:right="-108"/>
        <w:jc w:val="center"/>
        <w:rPr>
          <w:b/>
          <w:color w:val="auto"/>
          <w:sz w:val="32"/>
          <w:szCs w:val="32"/>
        </w:rPr>
      </w:pPr>
      <w:r>
        <w:rPr>
          <w:rFonts w:hint="eastAsia"/>
          <w:b/>
          <w:color w:val="auto"/>
          <w:sz w:val="32"/>
          <w:szCs w:val="32"/>
        </w:rPr>
        <w:t>报价文件目录</w:t>
      </w:r>
    </w:p>
    <w:p>
      <w:pPr>
        <w:spacing w:line="360" w:lineRule="auto"/>
        <w:ind w:right="-108"/>
        <w:jc w:val="center"/>
        <w:rPr>
          <w:rFonts w:ascii="仿宋_GB2312" w:eastAsia="仿宋_GB2312"/>
          <w:b/>
          <w:color w:val="auto"/>
          <w:sz w:val="36"/>
          <w:szCs w:val="36"/>
        </w:rPr>
      </w:pPr>
    </w:p>
    <w:p>
      <w:pPr>
        <w:spacing w:line="360" w:lineRule="auto"/>
        <w:rPr>
          <w:color w:val="auto"/>
          <w:sz w:val="24"/>
        </w:rPr>
      </w:pPr>
    </w:p>
    <w:p>
      <w:pPr>
        <w:snapToGrid w:val="0"/>
        <w:spacing w:line="360" w:lineRule="auto"/>
        <w:rPr>
          <w:color w:val="auto"/>
          <w:sz w:val="24"/>
        </w:rPr>
      </w:pPr>
      <w:r>
        <w:rPr>
          <w:rFonts w:hint="eastAsia"/>
          <w:color w:val="auto"/>
          <w:sz w:val="24"/>
        </w:rPr>
        <w:t>1、开标一览表（</w:t>
      </w:r>
      <w:r>
        <w:rPr>
          <w:rFonts w:hint="eastAsia"/>
          <w:color w:val="auto"/>
          <w:sz w:val="24"/>
          <w:lang w:val="en-US"/>
        </w:rPr>
        <w:t>见</w:t>
      </w:r>
      <w:r>
        <w:rPr>
          <w:rFonts w:hint="eastAsia"/>
          <w:color w:val="auto"/>
          <w:sz w:val="24"/>
        </w:rPr>
        <w:t>附件1</w:t>
      </w:r>
      <w:r>
        <w:rPr>
          <w:rFonts w:hint="eastAsia"/>
          <w:color w:val="auto"/>
          <w:sz w:val="24"/>
          <w:lang w:val="en-US"/>
        </w:rPr>
        <w:t>1</w:t>
      </w:r>
      <w:r>
        <w:rPr>
          <w:rFonts w:hint="eastAsia"/>
          <w:color w:val="auto"/>
          <w:sz w:val="24"/>
        </w:rPr>
        <w:t>）；</w:t>
      </w:r>
    </w:p>
    <w:p>
      <w:pPr>
        <w:spacing w:line="360" w:lineRule="auto"/>
        <w:rPr>
          <w:color w:val="auto"/>
          <w:sz w:val="24"/>
        </w:rPr>
      </w:pPr>
      <w:r>
        <w:rPr>
          <w:rFonts w:hint="eastAsia"/>
          <w:color w:val="auto"/>
          <w:sz w:val="24"/>
        </w:rPr>
        <w:t>2、报价明细表（见附件12）；</w:t>
      </w:r>
    </w:p>
    <w:p>
      <w:pPr>
        <w:spacing w:line="360" w:lineRule="auto"/>
        <w:ind w:left="480"/>
        <w:rPr>
          <w:b/>
          <w:color w:val="auto"/>
          <w:sz w:val="28"/>
        </w:rPr>
      </w:pPr>
    </w:p>
    <w:p>
      <w:pPr>
        <w:spacing w:line="360" w:lineRule="auto"/>
        <w:ind w:left="480"/>
        <w:rPr>
          <w:b/>
          <w:color w:val="auto"/>
          <w:sz w:val="28"/>
        </w:rPr>
      </w:pPr>
    </w:p>
    <w:p>
      <w:pPr>
        <w:spacing w:line="360" w:lineRule="auto"/>
        <w:ind w:left="480"/>
        <w:rPr>
          <w:b/>
          <w:color w:val="auto"/>
          <w:sz w:val="28"/>
        </w:rPr>
      </w:pPr>
    </w:p>
    <w:p>
      <w:pPr>
        <w:spacing w:line="360" w:lineRule="auto"/>
        <w:ind w:left="480"/>
        <w:rPr>
          <w:b/>
          <w:color w:val="auto"/>
          <w:sz w:val="28"/>
        </w:rPr>
      </w:pPr>
    </w:p>
    <w:p>
      <w:pPr>
        <w:spacing w:line="360" w:lineRule="auto"/>
        <w:ind w:left="480"/>
        <w:rPr>
          <w:b/>
          <w:color w:val="auto"/>
          <w:sz w:val="28"/>
        </w:rPr>
      </w:pPr>
    </w:p>
    <w:p>
      <w:pPr>
        <w:spacing w:line="360" w:lineRule="auto"/>
        <w:ind w:left="480"/>
        <w:rPr>
          <w:b/>
          <w:color w:val="auto"/>
          <w:sz w:val="28"/>
        </w:rPr>
      </w:pPr>
    </w:p>
    <w:p>
      <w:pPr>
        <w:spacing w:line="360" w:lineRule="auto"/>
        <w:ind w:left="480"/>
        <w:rPr>
          <w:b/>
          <w:color w:val="auto"/>
          <w:sz w:val="28"/>
        </w:rPr>
      </w:pPr>
    </w:p>
    <w:p>
      <w:pPr>
        <w:spacing w:line="360" w:lineRule="auto"/>
        <w:ind w:left="480"/>
        <w:rPr>
          <w:b/>
          <w:color w:val="auto"/>
          <w:sz w:val="28"/>
        </w:rPr>
      </w:pPr>
    </w:p>
    <w:p>
      <w:pPr>
        <w:pStyle w:val="5"/>
        <w:rPr>
          <w:color w:val="auto"/>
        </w:rPr>
      </w:pPr>
    </w:p>
    <w:p>
      <w:pPr>
        <w:rPr>
          <w:color w:val="auto"/>
        </w:rPr>
      </w:pPr>
    </w:p>
    <w:p>
      <w:pPr>
        <w:pStyle w:val="2"/>
        <w:rPr>
          <w:color w:val="auto"/>
        </w:rPr>
      </w:pPr>
    </w:p>
    <w:p>
      <w:pPr>
        <w:pStyle w:val="3"/>
        <w:ind w:firstLine="210"/>
        <w:rPr>
          <w:color w:val="auto"/>
        </w:rPr>
      </w:pPr>
    </w:p>
    <w:p>
      <w:pPr>
        <w:spacing w:line="360" w:lineRule="auto"/>
        <w:ind w:left="480"/>
        <w:rPr>
          <w:b/>
          <w:color w:val="auto"/>
          <w:sz w:val="28"/>
        </w:rPr>
      </w:pPr>
    </w:p>
    <w:p>
      <w:pPr>
        <w:rPr>
          <w:b/>
          <w:color w:val="auto"/>
          <w:sz w:val="28"/>
        </w:rPr>
      </w:pPr>
      <w:r>
        <w:rPr>
          <w:b/>
          <w:color w:val="auto"/>
          <w:sz w:val="28"/>
        </w:rPr>
        <w:br w:type="page"/>
      </w:r>
    </w:p>
    <w:p>
      <w:pPr>
        <w:spacing w:line="360" w:lineRule="auto"/>
        <w:rPr>
          <w:b/>
          <w:color w:val="auto"/>
          <w:sz w:val="28"/>
        </w:rPr>
      </w:pPr>
      <w:r>
        <w:rPr>
          <w:rFonts w:hint="eastAsia"/>
          <w:b/>
          <w:color w:val="auto"/>
          <w:sz w:val="28"/>
        </w:rPr>
        <w:t>附件1</w:t>
      </w:r>
      <w:r>
        <w:rPr>
          <w:rFonts w:hint="eastAsia"/>
          <w:b/>
          <w:color w:val="auto"/>
          <w:sz w:val="28"/>
          <w:lang w:val="en-US"/>
        </w:rPr>
        <w:t>1</w:t>
      </w:r>
    </w:p>
    <w:p>
      <w:pPr>
        <w:spacing w:line="360" w:lineRule="auto"/>
        <w:ind w:left="-2" w:hanging="2"/>
        <w:jc w:val="center"/>
        <w:rPr>
          <w:b/>
          <w:color w:val="auto"/>
          <w:sz w:val="32"/>
          <w:szCs w:val="32"/>
        </w:rPr>
      </w:pPr>
      <w:r>
        <w:rPr>
          <w:rFonts w:hint="eastAsia"/>
          <w:b/>
          <w:color w:val="auto"/>
          <w:sz w:val="32"/>
          <w:szCs w:val="32"/>
        </w:rPr>
        <w:t xml:space="preserve">开标一览表 </w:t>
      </w:r>
    </w:p>
    <w:p>
      <w:pPr>
        <w:spacing w:line="360" w:lineRule="auto"/>
        <w:ind w:left="-2" w:hanging="2"/>
        <w:jc w:val="center"/>
        <w:rPr>
          <w:b/>
          <w:color w:val="auto"/>
          <w:sz w:val="32"/>
          <w:szCs w:val="32"/>
        </w:rPr>
      </w:pPr>
    </w:p>
    <w:p>
      <w:pPr>
        <w:pStyle w:val="18"/>
        <w:tabs>
          <w:tab w:val="left" w:pos="1200"/>
        </w:tabs>
        <w:spacing w:line="320" w:lineRule="exact"/>
        <w:rPr>
          <w:rFonts w:hint="default" w:hAnsi="宋体"/>
          <w:b/>
          <w:color w:val="auto"/>
          <w:sz w:val="24"/>
        </w:rPr>
      </w:pPr>
      <w:r>
        <w:rPr>
          <w:rFonts w:hAnsi="宋体"/>
          <w:b/>
          <w:color w:val="auto"/>
          <w:sz w:val="24"/>
        </w:rPr>
        <w:t>项目编号：</w:t>
      </w:r>
    </w:p>
    <w:p>
      <w:pPr>
        <w:pStyle w:val="46"/>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spacing w:line="450" w:lineRule="exact"/>
              <w:jc w:val="center"/>
              <w:textAlignment w:val="bottom"/>
              <w:rPr>
                <w:color w:val="auto"/>
                <w:sz w:val="24"/>
              </w:rPr>
            </w:pPr>
            <w:r>
              <w:rPr>
                <w:rFonts w:hint="eastAsia"/>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spacing w:line="450" w:lineRule="exact"/>
              <w:jc w:val="center"/>
              <w:textAlignment w:val="bottom"/>
              <w:rPr>
                <w:color w:val="auto"/>
                <w:sz w:val="24"/>
              </w:rPr>
            </w:pPr>
            <w:r>
              <w:rPr>
                <w:rFonts w:hint="eastAsia"/>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spacing w:line="450" w:lineRule="exact"/>
              <w:jc w:val="center"/>
              <w:textAlignment w:val="bottom"/>
              <w:rPr>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textAlignment w:val="bottom"/>
              <w:rPr>
                <w:color w:val="auto"/>
                <w:sz w:val="24"/>
              </w:rPr>
            </w:pPr>
            <w:r>
              <w:rPr>
                <w:rFonts w:hint="eastAsia"/>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spacing w:line="450" w:lineRule="exact"/>
              <w:jc w:val="center"/>
              <w:textAlignment w:val="bottom"/>
              <w:rPr>
                <w:color w:val="auto"/>
                <w:sz w:val="24"/>
              </w:rPr>
            </w:pPr>
          </w:p>
        </w:tc>
      </w:tr>
    </w:tbl>
    <w:p>
      <w:pPr>
        <w:spacing w:line="360" w:lineRule="auto"/>
        <w:ind w:left="480"/>
        <w:rPr>
          <w:b/>
          <w:color w:val="auto"/>
          <w:sz w:val="30"/>
        </w:rPr>
      </w:pPr>
    </w:p>
    <w:p>
      <w:pPr>
        <w:spacing w:line="360" w:lineRule="auto"/>
        <w:rPr>
          <w:color w:val="auto"/>
          <w:sz w:val="24"/>
        </w:rPr>
      </w:pPr>
      <w:r>
        <w:rPr>
          <w:rFonts w:hint="eastAsia"/>
          <w:b/>
          <w:color w:val="auto"/>
          <w:szCs w:val="21"/>
        </w:rPr>
        <w:t>填报要求：</w:t>
      </w:r>
    </w:p>
    <w:p>
      <w:pPr>
        <w:pStyle w:val="13"/>
        <w:spacing w:line="360" w:lineRule="auto"/>
        <w:ind w:firstLine="440" w:firstLineChars="200"/>
        <w:rPr>
          <w:color w:val="auto"/>
          <w:szCs w:val="21"/>
        </w:rPr>
      </w:pPr>
      <w:r>
        <w:rPr>
          <w:rFonts w:hint="eastAsia"/>
          <w:color w:val="auto"/>
          <w:szCs w:val="21"/>
        </w:rPr>
        <w:t>1. 投标报价应是招标文件所确定的采购范围内全部工作内容的价格表现。包括但不限于各标项所需的材料、人工、机械、规费、税金及交付使用后维修等工作所发生的费用等完成招标内容及要求所提供的服务过程中涉及的一切费用。即投标人所投的投标报价为投标人所能承受的整个项目的一次性最终最低报价，如有漏项，视同已包含在其它项目中，合同总价和单价不做调整。全部费用已包含在开标一览表的投标总报价中。如有漏项，视同已包含在本项目的总报价中。</w:t>
      </w:r>
    </w:p>
    <w:p>
      <w:pPr>
        <w:spacing w:line="360" w:lineRule="auto"/>
        <w:ind w:firstLine="440" w:firstLineChars="200"/>
        <w:rPr>
          <w:b/>
          <w:i/>
          <w:color w:val="auto"/>
          <w:szCs w:val="21"/>
          <w:u w:val="single"/>
        </w:rPr>
      </w:pPr>
      <w:r>
        <w:rPr>
          <w:rFonts w:hint="eastAsia"/>
          <w:color w:val="auto"/>
          <w:szCs w:val="21"/>
        </w:rPr>
        <w:t>2.报价一经涂改，应在涂改处加盖单位公章，或者由法定代表人或全权代表签字或盖章，否则其投标作无效标处理。</w:t>
      </w:r>
    </w:p>
    <w:p>
      <w:pPr>
        <w:spacing w:line="360" w:lineRule="auto"/>
        <w:rPr>
          <w:color w:val="auto"/>
          <w:sz w:val="24"/>
        </w:rPr>
      </w:pPr>
    </w:p>
    <w:p>
      <w:pPr>
        <w:spacing w:line="360" w:lineRule="auto"/>
        <w:ind w:left="420"/>
        <w:rPr>
          <w:color w:val="auto"/>
          <w:sz w:val="24"/>
          <w:u w:val="single"/>
        </w:rPr>
      </w:pPr>
      <w:r>
        <w:rPr>
          <w:rFonts w:hint="eastAsia"/>
          <w:color w:val="auto"/>
          <w:sz w:val="24"/>
        </w:rPr>
        <w:t>投标人名称（盖章）：</w:t>
      </w:r>
    </w:p>
    <w:p>
      <w:pPr>
        <w:spacing w:line="360" w:lineRule="auto"/>
        <w:ind w:left="420"/>
        <w:rPr>
          <w:color w:val="auto"/>
          <w:sz w:val="24"/>
        </w:rPr>
      </w:pPr>
    </w:p>
    <w:p>
      <w:pPr>
        <w:spacing w:line="360" w:lineRule="auto"/>
        <w:ind w:firstLine="435"/>
        <w:rPr>
          <w:color w:val="auto"/>
          <w:sz w:val="24"/>
        </w:rPr>
      </w:pPr>
      <w:r>
        <w:rPr>
          <w:rFonts w:hint="eastAsia"/>
          <w:color w:val="auto"/>
          <w:sz w:val="24"/>
        </w:rPr>
        <w:t>投标人代表签字或盖章：</w:t>
      </w:r>
    </w:p>
    <w:p>
      <w:pPr>
        <w:spacing w:line="360" w:lineRule="auto"/>
        <w:ind w:firstLine="435"/>
        <w:rPr>
          <w:color w:val="auto"/>
          <w:sz w:val="24"/>
        </w:rPr>
      </w:pPr>
    </w:p>
    <w:p>
      <w:pPr>
        <w:spacing w:line="360" w:lineRule="auto"/>
        <w:ind w:firstLine="435"/>
        <w:rPr>
          <w:color w:val="auto"/>
          <w:sz w:val="24"/>
        </w:rPr>
      </w:pPr>
      <w:r>
        <w:rPr>
          <w:rFonts w:hint="eastAsia"/>
          <w:color w:val="auto"/>
          <w:sz w:val="24"/>
        </w:rPr>
        <w:t>职        务：</w:t>
      </w:r>
    </w:p>
    <w:p>
      <w:pPr>
        <w:spacing w:line="360" w:lineRule="auto"/>
        <w:rPr>
          <w:color w:val="auto"/>
          <w:sz w:val="24"/>
        </w:rPr>
      </w:pPr>
    </w:p>
    <w:p>
      <w:pPr>
        <w:spacing w:line="360" w:lineRule="auto"/>
        <w:ind w:firstLine="435"/>
        <w:rPr>
          <w:color w:val="auto"/>
          <w:sz w:val="24"/>
        </w:rPr>
      </w:pPr>
      <w:r>
        <w:rPr>
          <w:rFonts w:hint="eastAsia"/>
          <w:color w:val="auto"/>
          <w:sz w:val="24"/>
        </w:rPr>
        <w:t>日        期：</w:t>
      </w:r>
    </w:p>
    <w:p>
      <w:pPr>
        <w:spacing w:line="360" w:lineRule="auto"/>
        <w:ind w:firstLine="435"/>
        <w:rPr>
          <w:color w:val="auto"/>
          <w:sz w:val="24"/>
        </w:rPr>
      </w:pPr>
    </w:p>
    <w:p>
      <w:pPr>
        <w:pStyle w:val="6"/>
        <w:tabs>
          <w:tab w:val="left" w:pos="7950"/>
          <w:tab w:val="left" w:pos="8111"/>
        </w:tabs>
        <w:spacing w:before="0" w:line="364" w:lineRule="auto"/>
        <w:ind w:left="484" w:right="1853"/>
        <w:jc w:val="left"/>
        <w:rPr>
          <w:rFonts w:ascii="Times New Roman" w:eastAsia="Times New Roman"/>
          <w:color w:val="auto"/>
        </w:rPr>
      </w:pPr>
    </w:p>
    <w:p>
      <w:pPr>
        <w:spacing w:line="360" w:lineRule="auto"/>
        <w:rPr>
          <w:b/>
          <w:color w:val="auto"/>
          <w:sz w:val="28"/>
        </w:rPr>
      </w:pPr>
      <w:r>
        <w:rPr>
          <w:rFonts w:hint="eastAsia"/>
          <w:b/>
          <w:color w:val="auto"/>
          <w:sz w:val="28"/>
        </w:rPr>
        <w:t>附件12</w:t>
      </w:r>
    </w:p>
    <w:p>
      <w:pPr>
        <w:pStyle w:val="6"/>
        <w:tabs>
          <w:tab w:val="left" w:pos="7950"/>
          <w:tab w:val="left" w:pos="8111"/>
        </w:tabs>
        <w:spacing w:before="0" w:line="364" w:lineRule="auto"/>
        <w:ind w:left="0" w:right="1853"/>
        <w:rPr>
          <w:rFonts w:hint="default" w:ascii="Times New Roman" w:eastAsiaTheme="minorEastAsia"/>
          <w:color w:val="auto"/>
          <w:lang w:val="en-US" w:eastAsia="zh-CN"/>
        </w:rPr>
      </w:pPr>
      <w:r>
        <w:rPr>
          <w:rFonts w:hint="eastAsia" w:ascii="Times New Roman" w:eastAsiaTheme="minorEastAsia"/>
          <w:color w:val="auto"/>
        </w:rPr>
        <w:t xml:space="preserve">                            </w:t>
      </w:r>
      <w:r>
        <w:rPr>
          <w:rFonts w:hint="eastAsia" w:ascii="Times New Roman" w:eastAsiaTheme="minorEastAsia"/>
          <w:color w:val="auto"/>
          <w:lang w:eastAsia="zh-CN"/>
        </w:rPr>
        <w:t>参考菜品样本</w:t>
      </w:r>
    </w:p>
    <w:p>
      <w:pPr>
        <w:jc w:val="center"/>
        <w:rPr>
          <w:color w:val="auto"/>
          <w:sz w:val="44"/>
          <w:szCs w:val="44"/>
        </w:rPr>
      </w:pPr>
      <w:r>
        <w:rPr>
          <w:rFonts w:hint="eastAsia"/>
          <w:color w:val="auto"/>
          <w:sz w:val="44"/>
          <w:szCs w:val="44"/>
        </w:rPr>
        <w:t>素菜</w:t>
      </w:r>
      <w:r>
        <w:rPr>
          <w:rFonts w:hint="eastAsia"/>
          <w:color w:val="auto"/>
          <w:sz w:val="44"/>
          <w:szCs w:val="44"/>
          <w:lang w:eastAsia="zh-CN"/>
        </w:rPr>
        <w:t>菜单样本</w:t>
      </w:r>
    </w:p>
    <w:tbl>
      <w:tblPr>
        <w:tblStyle w:val="29"/>
        <w:tblpPr w:leftFromText="180" w:rightFromText="180" w:vertAnchor="text" w:horzAnchor="page" w:tblpX="1567" w:tblpY="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010"/>
        <w:gridCol w:w="217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素菜菜名</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 xml:space="preserve"> </w:t>
            </w: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素菜菜名</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酱烧茄子</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炒土豆丝</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凉拌青瓜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猪红焖豆腐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红烧豆腐</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炒尖菜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酿南瓜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炒西洋菜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炒大白菜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炒扁豆</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炒包菜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炒莲藕</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蒜泥青菜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炒彿手瓜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红烧冬瓜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油淋茄子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菠菜粉丝</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炒靑瓜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干煸四季豆</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炒油麦菜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铐菜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水煮毛豆</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酸辣土豆丝</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炒笋瓜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炒菜心</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烤芋艿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红烧丝瓜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肉椒冬瓜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菜头油豆腐</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蒜泥生菜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凉拌海带</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炝炒木耳菜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炒雪菜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素炒平菇</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韭菜豆腐皮</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靑椒木耳</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炒豆芽</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凉拌西红柿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咸菜毛笋</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炒地瓜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炒带豆</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麻婆豆腐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tcPr>
          <w:p>
            <w:pPr>
              <w:ind w:firstLine="440" w:firstLineChars="200"/>
              <w:rPr>
                <w:color w:val="auto"/>
              </w:rPr>
            </w:pPr>
            <w:r>
              <w:rPr>
                <w:rFonts w:hint="eastAsia"/>
                <w:color w:val="auto"/>
              </w:rPr>
              <w:t>煮粉条</w:t>
            </w:r>
          </w:p>
        </w:tc>
        <w:tc>
          <w:tcPr>
            <w:tcW w:w="2010" w:type="dxa"/>
            <w:tcBorders>
              <w:top w:val="single" w:color="auto" w:sz="4" w:space="0"/>
              <w:left w:val="single" w:color="auto" w:sz="4" w:space="0"/>
              <w:bottom w:val="single" w:color="auto" w:sz="4" w:space="0"/>
              <w:right w:val="single" w:color="auto" w:sz="4" w:space="0"/>
            </w:tcBorders>
          </w:tcPr>
          <w:p>
            <w:pPr>
              <w:ind w:firstLine="220" w:firstLineChars="100"/>
              <w:rPr>
                <w:color w:val="auto"/>
              </w:rPr>
            </w:pPr>
          </w:p>
        </w:tc>
        <w:tc>
          <w:tcPr>
            <w:tcW w:w="2175" w:type="dxa"/>
            <w:tcBorders>
              <w:top w:val="single" w:color="auto" w:sz="4" w:space="0"/>
              <w:left w:val="single" w:color="auto" w:sz="4" w:space="0"/>
              <w:bottom w:val="single" w:color="auto" w:sz="4" w:space="0"/>
              <w:right w:val="single" w:color="auto" w:sz="4" w:space="0"/>
            </w:tcBorders>
          </w:tcPr>
          <w:p>
            <w:pPr>
              <w:rPr>
                <w:color w:val="auto"/>
              </w:rPr>
            </w:pPr>
            <w:r>
              <w:rPr>
                <w:color w:val="auto"/>
              </w:rPr>
              <w:t xml:space="preserve">  </w:t>
            </w:r>
            <w:r>
              <w:rPr>
                <w:rFonts w:hint="eastAsia"/>
                <w:color w:val="auto"/>
              </w:rPr>
              <w:t>酸辣土豆丝</w:t>
            </w:r>
          </w:p>
        </w:tc>
        <w:tc>
          <w:tcPr>
            <w:tcW w:w="2655" w:type="dxa"/>
            <w:tcBorders>
              <w:top w:val="single" w:color="auto" w:sz="4" w:space="0"/>
              <w:left w:val="single" w:color="auto" w:sz="4" w:space="0"/>
              <w:bottom w:val="single" w:color="auto" w:sz="4" w:space="0"/>
              <w:right w:val="single" w:color="auto" w:sz="4"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tcPr>
          <w:p>
            <w:pPr>
              <w:ind w:firstLine="220" w:firstLineChars="100"/>
              <w:rPr>
                <w:color w:val="auto"/>
              </w:rPr>
            </w:pPr>
            <w:r>
              <w:rPr>
                <w:rFonts w:hint="eastAsia"/>
                <w:color w:val="auto"/>
              </w:rPr>
              <w:t>炒萝卜丝</w:t>
            </w:r>
          </w:p>
        </w:tc>
        <w:tc>
          <w:tcPr>
            <w:tcW w:w="2010" w:type="dxa"/>
            <w:tcBorders>
              <w:top w:val="single" w:color="auto" w:sz="4" w:space="0"/>
              <w:left w:val="single" w:color="auto" w:sz="4" w:space="0"/>
              <w:bottom w:val="single" w:color="auto" w:sz="4" w:space="0"/>
              <w:right w:val="single" w:color="auto" w:sz="4" w:space="0"/>
            </w:tcBorders>
          </w:tcPr>
          <w:p>
            <w:pPr>
              <w:rPr>
                <w:color w:val="auto"/>
              </w:rPr>
            </w:pPr>
          </w:p>
        </w:tc>
        <w:tc>
          <w:tcPr>
            <w:tcW w:w="2175" w:type="dxa"/>
            <w:tcBorders>
              <w:top w:val="single" w:color="auto" w:sz="4" w:space="0"/>
              <w:left w:val="single" w:color="auto" w:sz="4" w:space="0"/>
              <w:bottom w:val="single" w:color="auto" w:sz="4" w:space="0"/>
              <w:right w:val="single" w:color="auto" w:sz="4" w:space="0"/>
            </w:tcBorders>
          </w:tcPr>
          <w:p>
            <w:pPr>
              <w:rPr>
                <w:color w:val="auto"/>
              </w:rPr>
            </w:pPr>
            <w:r>
              <w:rPr>
                <w:color w:val="auto"/>
              </w:rPr>
              <w:t xml:space="preserve">  </w:t>
            </w:r>
            <w:r>
              <w:rPr>
                <w:rFonts w:hint="eastAsia"/>
                <w:color w:val="auto"/>
              </w:rPr>
              <w:t>粉丝炒包菜</w:t>
            </w:r>
          </w:p>
        </w:tc>
        <w:tc>
          <w:tcPr>
            <w:tcW w:w="2655" w:type="dxa"/>
            <w:tcBorders>
              <w:top w:val="single" w:color="auto" w:sz="4" w:space="0"/>
              <w:left w:val="single" w:color="auto" w:sz="4" w:space="0"/>
              <w:bottom w:val="single" w:color="auto" w:sz="4" w:space="0"/>
              <w:right w:val="single" w:color="auto" w:sz="4" w:space="0"/>
            </w:tcBorders>
          </w:tcPr>
          <w:p>
            <w:pPr>
              <w:rPr>
                <w:color w:val="auto"/>
              </w:rPr>
            </w:pPr>
          </w:p>
        </w:tc>
      </w:tr>
    </w:tbl>
    <w:p>
      <w:pPr>
        <w:rPr>
          <w:color w:val="auto"/>
        </w:rPr>
      </w:pPr>
      <w:r>
        <w:rPr>
          <w:color w:val="auto"/>
          <w:lang w:val="en-US" w:bidi="ar-SA"/>
        </w:rPr>
        <w:drawing>
          <wp:anchor distT="0" distB="0" distL="114300" distR="114300" simplePos="0" relativeHeight="251659264" behindDoc="0" locked="0" layoutInCell="1" allowOverlap="1">
            <wp:simplePos x="0" y="0"/>
            <wp:positionH relativeFrom="column">
              <wp:posOffset>-4347210</wp:posOffset>
            </wp:positionH>
            <wp:positionV relativeFrom="paragraph">
              <wp:posOffset>5828665</wp:posOffset>
            </wp:positionV>
            <wp:extent cx="600075" cy="190500"/>
            <wp:effectExtent l="0" t="0" r="9525" b="0"/>
            <wp:wrapNone/>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0075" cy="190500"/>
                    </a:xfrm>
                    <a:prstGeom prst="rect">
                      <a:avLst/>
                    </a:prstGeom>
                    <a:noFill/>
                    <a:ln>
                      <a:noFill/>
                    </a:ln>
                  </pic:spPr>
                </pic:pic>
              </a:graphicData>
            </a:graphic>
          </wp:anchor>
        </w:drawing>
      </w:r>
    </w:p>
    <w:p>
      <w:pPr>
        <w:rPr>
          <w:color w:val="auto"/>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rPr>
          <w:color w:val="auto"/>
          <w:sz w:val="44"/>
          <w:szCs w:val="44"/>
        </w:rPr>
      </w:pPr>
    </w:p>
    <w:tbl>
      <w:tblPr>
        <w:tblStyle w:val="29"/>
        <w:tblpPr w:leftFromText="180" w:rightFromText="180" w:vertAnchor="text" w:horzAnchor="margin" w:tblpXSpec="center" w:tblpY="782"/>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921"/>
        <w:gridCol w:w="2264"/>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小荤菜名</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 xml:space="preserve"> </w:t>
            </w: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素菜菜名</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猪蹄炖黄豆</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蚕豆肉丁</w:t>
            </w:r>
          </w:p>
        </w:tc>
        <w:tc>
          <w:tcPr>
            <w:tcW w:w="2313" w:type="dxa"/>
            <w:tcBorders>
              <w:top w:val="single" w:color="auto" w:sz="4" w:space="0"/>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香乌笋炒肉</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辣子鸡丁</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荷兰豆炒肉</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萝卜干腊味</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牛腩炖萝卜</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洋葱炒蛋</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四季豆烤肉</w:t>
            </w:r>
          </w:p>
        </w:tc>
        <w:tc>
          <w:tcPr>
            <w:tcW w:w="1921" w:type="dxa"/>
            <w:tcBorders>
              <w:top w:val="single" w:color="auto" w:sz="4" w:space="0"/>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韭王炒蛋</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香菇炖鸡</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肉沫豆腐</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鱼香肉丝</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油豆腐烤肉</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榨菜肉丝</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肉沫茄子</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鱼头豆腐</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香芋炖鸭</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青椒回锅肉</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莲藕肉片</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萝卜烤肉</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酸豆角肉沫</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烤鸭炒蒜苔</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木耳烧鸡</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西红柿炒蛋</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酸豆角炒鸡杂</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咸菜炒肉</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蒜苔炒鸡心</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土豆肉丝</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皮蛋豆腐花</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芹菜香干肉丝</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虾皮冬瓜</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花菜爆火腿</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茭白烤肉</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水笋烤肉</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炒三丁</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萝卜炖排骨</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平菇炒肉</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咸蛋南瓜</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豆皮炒肉</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蚂蚁上树</w:t>
            </w:r>
          </w:p>
        </w:tc>
        <w:tc>
          <w:tcPr>
            <w:tcW w:w="1921" w:type="dxa"/>
            <w:tcBorders>
              <w:left w:val="single" w:color="auto" w:sz="4" w:space="0"/>
              <w:right w:val="single" w:color="auto" w:sz="4" w:space="0"/>
            </w:tcBorders>
            <w:vAlign w:val="center"/>
          </w:tcPr>
          <w:p>
            <w:pPr>
              <w:jc w:val="center"/>
              <w:rPr>
                <w:color w:val="auto"/>
              </w:rP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水蒸蛋</w:t>
            </w:r>
          </w:p>
        </w:tc>
        <w:tc>
          <w:tcPr>
            <w:tcW w:w="2313" w:type="dxa"/>
            <w:tcBorders>
              <w:left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74" w:type="dxa"/>
            <w:tcBorders>
              <w:top w:val="single" w:color="auto" w:sz="4" w:space="0"/>
              <w:left w:val="single" w:color="auto" w:sz="4" w:space="0"/>
              <w:bottom w:val="single" w:color="auto" w:sz="4" w:space="0"/>
              <w:right w:val="single" w:color="auto" w:sz="4" w:space="0"/>
            </w:tcBorders>
          </w:tcPr>
          <w:p>
            <w:pPr>
              <w:ind w:firstLine="440" w:firstLineChars="200"/>
              <w:rPr>
                <w:color w:val="auto"/>
              </w:rPr>
            </w:pPr>
            <w:r>
              <w:rPr>
                <w:rFonts w:hint="eastAsia"/>
                <w:color w:val="auto"/>
              </w:rPr>
              <w:t>泡菜肉丝</w:t>
            </w:r>
          </w:p>
        </w:tc>
        <w:tc>
          <w:tcPr>
            <w:tcW w:w="1921" w:type="dxa"/>
            <w:tcBorders>
              <w:left w:val="single" w:color="auto" w:sz="4" w:space="0"/>
              <w:right w:val="single" w:color="auto" w:sz="4" w:space="0"/>
            </w:tcBorders>
          </w:tcPr>
          <w:p>
            <w:pPr>
              <w:ind w:firstLine="220" w:firstLineChars="100"/>
              <w:rPr>
                <w:color w:val="auto"/>
              </w:rPr>
            </w:pPr>
          </w:p>
        </w:tc>
        <w:tc>
          <w:tcPr>
            <w:tcW w:w="2264" w:type="dxa"/>
            <w:tcBorders>
              <w:top w:val="single" w:color="auto" w:sz="4" w:space="0"/>
              <w:left w:val="single" w:color="auto" w:sz="4" w:space="0"/>
              <w:bottom w:val="single" w:color="auto" w:sz="4" w:space="0"/>
              <w:right w:val="single" w:color="auto" w:sz="4" w:space="0"/>
            </w:tcBorders>
          </w:tcPr>
          <w:p>
            <w:pPr>
              <w:rPr>
                <w:color w:val="auto"/>
              </w:rPr>
            </w:pPr>
            <w:r>
              <w:rPr>
                <w:color w:val="auto"/>
              </w:rPr>
              <w:t xml:space="preserve">   </w:t>
            </w:r>
            <w:r>
              <w:rPr>
                <w:rFonts w:hint="eastAsia"/>
                <w:color w:val="auto"/>
              </w:rPr>
              <w:t>洋葱炒肥肠</w:t>
            </w:r>
          </w:p>
        </w:tc>
        <w:tc>
          <w:tcPr>
            <w:tcW w:w="2313" w:type="dxa"/>
            <w:tcBorders>
              <w:left w:val="single" w:color="auto" w:sz="4" w:space="0"/>
              <w:right w:val="single" w:color="auto" w:sz="4"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tcPr>
          <w:p>
            <w:pPr>
              <w:ind w:firstLine="220" w:firstLineChars="100"/>
              <w:rPr>
                <w:color w:val="auto"/>
              </w:rPr>
            </w:pPr>
            <w:r>
              <w:rPr>
                <w:rFonts w:hint="eastAsia"/>
                <w:color w:val="auto"/>
              </w:rPr>
              <w:t>靑瓜肉片</w:t>
            </w:r>
          </w:p>
        </w:tc>
        <w:tc>
          <w:tcPr>
            <w:tcW w:w="1921" w:type="dxa"/>
            <w:tcBorders>
              <w:left w:val="single" w:color="auto" w:sz="4" w:space="0"/>
              <w:bottom w:val="single" w:color="auto" w:sz="4" w:space="0"/>
              <w:right w:val="single" w:color="auto" w:sz="4" w:space="0"/>
            </w:tcBorders>
          </w:tcPr>
          <w:p>
            <w:pPr>
              <w:rPr>
                <w:color w:val="auto"/>
              </w:rPr>
            </w:pPr>
          </w:p>
        </w:tc>
        <w:tc>
          <w:tcPr>
            <w:tcW w:w="2264" w:type="dxa"/>
            <w:tcBorders>
              <w:top w:val="single" w:color="auto" w:sz="4" w:space="0"/>
              <w:left w:val="single" w:color="auto" w:sz="4" w:space="0"/>
              <w:bottom w:val="single" w:color="auto" w:sz="4" w:space="0"/>
              <w:right w:val="single" w:color="auto" w:sz="4" w:space="0"/>
            </w:tcBorders>
          </w:tcPr>
          <w:p>
            <w:pPr>
              <w:rPr>
                <w:color w:val="auto"/>
              </w:rPr>
            </w:pPr>
            <w:r>
              <w:rPr>
                <w:color w:val="auto"/>
              </w:rPr>
              <w:t xml:space="preserve">   </w:t>
            </w:r>
            <w:r>
              <w:rPr>
                <w:rFonts w:hint="eastAsia"/>
                <w:color w:val="auto"/>
              </w:rPr>
              <w:t>家常豆腐</w:t>
            </w:r>
          </w:p>
        </w:tc>
        <w:tc>
          <w:tcPr>
            <w:tcW w:w="2313" w:type="dxa"/>
            <w:tcBorders>
              <w:left w:val="single" w:color="auto" w:sz="4" w:space="0"/>
              <w:bottom w:val="single" w:color="auto" w:sz="4" w:space="0"/>
              <w:right w:val="single" w:color="auto" w:sz="4" w:space="0"/>
            </w:tcBorders>
          </w:tcPr>
          <w:p>
            <w:pPr>
              <w:rPr>
                <w:color w:val="auto"/>
              </w:rPr>
            </w:pPr>
          </w:p>
        </w:tc>
      </w:tr>
    </w:tbl>
    <w:p>
      <w:pPr>
        <w:jc w:val="center"/>
        <w:rPr>
          <w:color w:val="auto"/>
          <w:sz w:val="44"/>
          <w:szCs w:val="44"/>
        </w:rPr>
      </w:pPr>
      <w:r>
        <w:rPr>
          <w:rFonts w:hint="eastAsia"/>
          <w:color w:val="auto"/>
          <w:sz w:val="44"/>
          <w:szCs w:val="44"/>
        </w:rPr>
        <w:t>小荤</w:t>
      </w:r>
      <w:r>
        <w:rPr>
          <w:rFonts w:hint="eastAsia"/>
          <w:color w:val="auto"/>
          <w:sz w:val="44"/>
          <w:szCs w:val="44"/>
          <w:lang w:eastAsia="zh-CN"/>
        </w:rPr>
        <w:t>菜单样本</w:t>
      </w:r>
    </w:p>
    <w:p>
      <w:pPr>
        <w:spacing w:line="400" w:lineRule="exact"/>
        <w:jc w:val="center"/>
        <w:rPr>
          <w:color w:val="auto"/>
          <w:sz w:val="44"/>
          <w:szCs w:val="44"/>
        </w:rPr>
      </w:pPr>
      <w:r>
        <w:rPr>
          <w:color w:val="auto"/>
          <w:lang w:val="en-US" w:bidi="ar-SA"/>
        </w:rPr>
        <w:drawing>
          <wp:anchor distT="0" distB="0" distL="114300" distR="114300" simplePos="0" relativeHeight="251661312" behindDoc="0" locked="0" layoutInCell="1" allowOverlap="1">
            <wp:simplePos x="0" y="0"/>
            <wp:positionH relativeFrom="column">
              <wp:posOffset>-2400300</wp:posOffset>
            </wp:positionH>
            <wp:positionV relativeFrom="paragraph">
              <wp:posOffset>7825740</wp:posOffset>
            </wp:positionV>
            <wp:extent cx="600075" cy="190500"/>
            <wp:effectExtent l="0" t="0" r="9525" b="0"/>
            <wp:wrapNone/>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0075" cy="190500"/>
                    </a:xfrm>
                    <a:prstGeom prst="rect">
                      <a:avLst/>
                    </a:prstGeom>
                    <a:noFill/>
                    <a:ln>
                      <a:noFill/>
                    </a:ln>
                  </pic:spPr>
                </pic:pic>
              </a:graphicData>
            </a:graphic>
          </wp:anchor>
        </w:drawing>
      </w:r>
    </w:p>
    <w:p>
      <w:pPr>
        <w:rPr>
          <w:color w:val="auto"/>
        </w:rPr>
      </w:pPr>
    </w:p>
    <w:p>
      <w:pPr>
        <w:rPr>
          <w:color w:val="auto"/>
          <w:sz w:val="44"/>
          <w:szCs w:val="44"/>
        </w:rPr>
      </w:pPr>
    </w:p>
    <w:p>
      <w:pPr>
        <w:jc w:val="center"/>
        <w:rPr>
          <w:rFonts w:hint="eastAsia"/>
          <w:color w:val="auto"/>
          <w:sz w:val="44"/>
          <w:szCs w:val="44"/>
        </w:rPr>
      </w:pPr>
    </w:p>
    <w:p>
      <w:pPr>
        <w:jc w:val="center"/>
        <w:rPr>
          <w:rFonts w:hint="eastAsia" w:eastAsia="宋体"/>
          <w:color w:val="auto"/>
          <w:sz w:val="44"/>
          <w:szCs w:val="44"/>
          <w:lang w:eastAsia="zh-CN"/>
        </w:rPr>
      </w:pPr>
      <w:r>
        <w:rPr>
          <w:color w:val="auto"/>
          <w:lang w:val="en-US" w:bidi="ar-SA"/>
        </w:rPr>
        <w:drawing>
          <wp:anchor distT="0" distB="0" distL="114300" distR="114300" simplePos="0" relativeHeight="251660288" behindDoc="0" locked="0" layoutInCell="1" allowOverlap="1">
            <wp:simplePos x="0" y="0"/>
            <wp:positionH relativeFrom="column">
              <wp:posOffset>-1828800</wp:posOffset>
            </wp:positionH>
            <wp:positionV relativeFrom="paragraph">
              <wp:posOffset>-99060</wp:posOffset>
            </wp:positionV>
            <wp:extent cx="600075" cy="190500"/>
            <wp:effectExtent l="0" t="0" r="9525" b="0"/>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0075" cy="190500"/>
                    </a:xfrm>
                    <a:prstGeom prst="rect">
                      <a:avLst/>
                    </a:prstGeom>
                    <a:noFill/>
                    <a:ln>
                      <a:noFill/>
                    </a:ln>
                  </pic:spPr>
                </pic:pic>
              </a:graphicData>
            </a:graphic>
          </wp:anchor>
        </w:drawing>
      </w:r>
      <w:r>
        <w:rPr>
          <w:rFonts w:hint="eastAsia"/>
          <w:color w:val="auto"/>
          <w:sz w:val="44"/>
          <w:szCs w:val="44"/>
        </w:rPr>
        <w:t>大荤</w:t>
      </w:r>
      <w:r>
        <w:rPr>
          <w:rFonts w:hint="eastAsia"/>
          <w:color w:val="auto"/>
          <w:sz w:val="44"/>
          <w:szCs w:val="44"/>
          <w:lang w:eastAsia="zh-CN"/>
        </w:rPr>
        <w:t>菜单样本</w:t>
      </w:r>
    </w:p>
    <w:tbl>
      <w:tblPr>
        <w:tblStyle w:val="29"/>
        <w:tblpPr w:leftFromText="180" w:rightFromText="180" w:vertAnchor="text" w:horzAnchor="margin" w:tblpX="607" w:tblpY="314"/>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920"/>
        <w:gridCol w:w="22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475" w:type="dxa"/>
            <w:tcBorders>
              <w:top w:val="single" w:color="auto" w:sz="4" w:space="0"/>
              <w:left w:val="single" w:color="auto" w:sz="4" w:space="0"/>
              <w:bottom w:val="single" w:color="auto" w:sz="4" w:space="0"/>
              <w:right w:val="single" w:color="auto" w:sz="4" w:space="0"/>
            </w:tcBorders>
            <w:vAlign w:val="center"/>
          </w:tcPr>
          <w:p>
            <w:pPr>
              <w:ind w:leftChars="-51" w:hanging="112" w:hangingChars="51"/>
              <w:jc w:val="center"/>
              <w:rPr>
                <w:color w:val="auto"/>
              </w:rPr>
            </w:pPr>
            <w:r>
              <w:rPr>
                <w:rFonts w:hint="eastAsia"/>
                <w:color w:val="auto"/>
              </w:rPr>
              <w:t>大荤菜名</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 xml:space="preserve"> </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大荤菜名</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红烧肉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火爆肥肠</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肉沫蒸蛋</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五香腊味</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猪脚炖黄豆</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红烧狮子头</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香酥鸡腿</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红油毛肚</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香菇炖鸡</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白云猪手</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回锅肉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水煮鸡</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梅菜扣肉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五香鸡翅</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水煮鱼片</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油炸鸡尖</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红烧带鱼</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啤酒鸭</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腐竹扣肉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五香牛肉</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白切鸡</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葱油花壳</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磨芋啤酒鸭</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卤水牛腩</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麒麟凤爪</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泡椒牛蛙</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清蒸小黄鱼</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葱油蛏子</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红烧海鳗</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红烧鱼块</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糖醋排骨</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水煮鱼</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板栗烧鸡</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酸菜鱼</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东坡方肉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剁椒鱼头</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口味虾</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清蒸鲫鱼</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宫爆鸡丁</w:t>
            </w:r>
          </w:p>
        </w:tc>
        <w:tc>
          <w:tcPr>
            <w:tcW w:w="1920" w:type="dxa"/>
            <w:tcBorders>
              <w:top w:val="single" w:color="auto" w:sz="4" w:space="0"/>
              <w:left w:val="single" w:color="auto" w:sz="4" w:space="0"/>
              <w:bottom w:val="single" w:color="auto" w:sz="4" w:space="0"/>
              <w:right w:val="single" w:color="auto" w:sz="4" w:space="0"/>
            </w:tcBorders>
            <w:vAlign w:val="center"/>
          </w:tcPr>
          <w:p>
            <w:pPr>
              <w:ind w:right="-301" w:rightChars="-137" w:firstLine="550" w:firstLineChars="250"/>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ind w:left="-301" w:leftChars="-137" w:firstLine="301" w:firstLineChars="137"/>
              <w:jc w:val="center"/>
              <w:rPr>
                <w:color w:val="auto"/>
              </w:rPr>
            </w:pPr>
            <w:r>
              <w:rPr>
                <w:rFonts w:hint="eastAsia"/>
                <w:color w:val="auto"/>
              </w:rPr>
              <w:t>鸭腿</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香芋扣肉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葱烤大排</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潮州卤鸭</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笋烤肉</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糖醋鱼</w:t>
            </w:r>
          </w:p>
        </w:tc>
        <w:tc>
          <w:tcPr>
            <w:tcW w:w="1920" w:type="dxa"/>
            <w:tcBorders>
              <w:top w:val="single" w:color="auto" w:sz="4" w:space="0"/>
              <w:left w:val="single" w:color="auto" w:sz="4" w:space="0"/>
              <w:bottom w:val="single" w:color="auto" w:sz="4" w:space="0"/>
              <w:right w:val="single" w:color="auto" w:sz="4" w:space="0"/>
            </w:tcBorders>
          </w:tcPr>
          <w:p>
            <w:pPr>
              <w:ind w:firstLine="660" w:firstLineChars="300"/>
              <w:rPr>
                <w:color w:val="auto"/>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红烧排骨</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bl>
    <w:p>
      <w:pPr>
        <w:ind w:firstLine="361" w:firstLineChars="100"/>
        <w:rPr>
          <w:rFonts w:hint="eastAsia" w:eastAsia="宋体"/>
          <w:b/>
          <w:color w:val="auto"/>
          <w:sz w:val="36"/>
          <w:lang w:eastAsia="zh-CN"/>
        </w:rPr>
      </w:pPr>
    </w:p>
    <w:p>
      <w:pPr>
        <w:pStyle w:val="2"/>
        <w:rPr>
          <w:rFonts w:hint="eastAsia" w:eastAsia="宋体"/>
          <w:b/>
          <w:color w:val="auto"/>
          <w:sz w:val="36"/>
          <w:lang w:eastAsia="zh-CN"/>
        </w:rPr>
      </w:pPr>
    </w:p>
    <w:p>
      <w:pPr>
        <w:spacing w:line="360" w:lineRule="auto"/>
        <w:rPr>
          <w:rFonts w:hint="eastAsia"/>
          <w:b/>
          <w:color w:val="auto"/>
          <w:sz w:val="28"/>
        </w:rPr>
      </w:pPr>
    </w:p>
    <w:p>
      <w:pPr>
        <w:spacing w:line="360" w:lineRule="auto"/>
        <w:rPr>
          <w:rFonts w:hint="eastAsia" w:eastAsia="宋体"/>
          <w:b/>
          <w:color w:val="auto"/>
          <w:sz w:val="28"/>
          <w:lang w:eastAsia="zh-CN"/>
        </w:rPr>
      </w:pPr>
      <w:r>
        <w:rPr>
          <w:rFonts w:hint="eastAsia"/>
          <w:b/>
          <w:color w:val="auto"/>
          <w:sz w:val="28"/>
        </w:rPr>
        <w:t>附件1</w:t>
      </w:r>
      <w:r>
        <w:rPr>
          <w:rFonts w:hint="eastAsia"/>
          <w:b/>
          <w:color w:val="auto"/>
          <w:sz w:val="28"/>
          <w:lang w:val="en-US" w:eastAsia="zh-CN"/>
        </w:rPr>
        <w:t>3</w:t>
      </w:r>
    </w:p>
    <w:p>
      <w:pPr>
        <w:pStyle w:val="3"/>
        <w:rPr>
          <w:rFonts w:hint="eastAsia" w:eastAsia="宋体"/>
          <w:b/>
          <w:color w:val="auto"/>
          <w:sz w:val="36"/>
          <w:lang w:eastAsia="zh-CN"/>
        </w:rPr>
      </w:pPr>
    </w:p>
    <w:p>
      <w:pPr>
        <w:pStyle w:val="3"/>
        <w:ind w:left="0" w:leftChars="0" w:firstLine="0" w:firstLineChars="0"/>
        <w:jc w:val="center"/>
        <w:rPr>
          <w:rFonts w:hint="eastAsia" w:eastAsia="宋体"/>
          <w:b/>
          <w:color w:val="auto"/>
          <w:sz w:val="36"/>
          <w:lang w:eastAsia="zh-CN"/>
        </w:rPr>
      </w:pPr>
      <w:r>
        <w:rPr>
          <w:rFonts w:hint="eastAsia"/>
          <w:b/>
          <w:color w:val="auto"/>
          <w:sz w:val="36"/>
          <w:lang w:val="en-US" w:eastAsia="zh-CN"/>
        </w:rPr>
        <w:t>综合费用报价</w:t>
      </w:r>
    </w:p>
    <w:tbl>
      <w:tblPr>
        <w:tblStyle w:val="30"/>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6"/>
        <w:gridCol w:w="3206"/>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20" w:type="dxa"/>
            <w:gridSpan w:val="3"/>
          </w:tcPr>
          <w:p>
            <w:pPr>
              <w:jc w:val="center"/>
              <w:rPr>
                <w:color w:val="auto"/>
                <w:vertAlign w:val="baseline"/>
              </w:rPr>
            </w:pPr>
            <w:r>
              <w:rPr>
                <w:rFonts w:hint="eastAsia"/>
                <w:color w:val="auto"/>
                <w:vertAlign w:val="baseline"/>
              </w:rPr>
              <w:t>综合费用报价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06" w:type="dxa"/>
          </w:tcPr>
          <w:p>
            <w:pPr>
              <w:jc w:val="both"/>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类别</w:t>
            </w:r>
          </w:p>
        </w:tc>
        <w:tc>
          <w:tcPr>
            <w:tcW w:w="3206" w:type="dxa"/>
          </w:tcPr>
          <w:p>
            <w:pPr>
              <w:jc w:val="both"/>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明细</w:t>
            </w:r>
          </w:p>
        </w:tc>
        <w:tc>
          <w:tcPr>
            <w:tcW w:w="3208" w:type="dxa"/>
          </w:tcPr>
          <w:p>
            <w:pPr>
              <w:jc w:val="both"/>
              <w:rPr>
                <w:rFonts w:hint="eastAsia"/>
                <w:color w:val="auto"/>
                <w:vertAlign w:val="baseline"/>
                <w:lang w:val="en-US" w:eastAsia="zh-CN"/>
              </w:rPr>
            </w:pPr>
            <w:r>
              <w:rPr>
                <w:rFonts w:hint="eastAsia"/>
                <w:color w:val="auto"/>
                <w:vertAlign w:val="baseline"/>
                <w:lang w:val="en-US" w:eastAsia="zh-CN"/>
              </w:rPr>
              <w:t>报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06" w:type="dxa"/>
          </w:tcPr>
          <w:p>
            <w:pPr>
              <w:jc w:val="both"/>
              <w:rPr>
                <w:color w:val="auto"/>
                <w:vertAlign w:val="baseline"/>
              </w:rPr>
            </w:pPr>
            <w:r>
              <w:rPr>
                <w:rFonts w:hint="eastAsia" w:asciiTheme="minorEastAsia" w:hAnsiTheme="minorEastAsia" w:eastAsiaTheme="minorEastAsia"/>
                <w:color w:val="auto"/>
                <w:sz w:val="24"/>
                <w:szCs w:val="24"/>
              </w:rPr>
              <w:t>人员费用</w:t>
            </w:r>
          </w:p>
        </w:tc>
        <w:tc>
          <w:tcPr>
            <w:tcW w:w="3206" w:type="dxa"/>
          </w:tcPr>
          <w:p>
            <w:pPr>
              <w:jc w:val="both"/>
              <w:rPr>
                <w:color w:val="auto"/>
                <w:vertAlign w:val="baseline"/>
              </w:rPr>
            </w:pPr>
            <w:r>
              <w:rPr>
                <w:rFonts w:hint="eastAsia" w:asciiTheme="minorEastAsia" w:hAnsiTheme="minorEastAsia" w:eastAsiaTheme="minorEastAsia"/>
                <w:color w:val="auto"/>
                <w:sz w:val="24"/>
                <w:szCs w:val="24"/>
              </w:rPr>
              <w:t>工资、津贴</w:t>
            </w:r>
          </w:p>
        </w:tc>
        <w:tc>
          <w:tcPr>
            <w:tcW w:w="3208" w:type="dxa"/>
          </w:tcPr>
          <w:p>
            <w:pPr>
              <w:jc w:val="both"/>
              <w:rPr>
                <w:rFonts w:hint="default" w:eastAsia="宋体"/>
                <w:color w:val="auto"/>
                <w:vertAlign w:val="baseline"/>
                <w:lang w:val="en-US" w:eastAsia="zh-CN"/>
              </w:rPr>
            </w:pPr>
            <w:r>
              <w:rPr>
                <w:rFonts w:hint="eastAsia"/>
                <w:color w:val="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3206" w:type="dxa"/>
          </w:tcPr>
          <w:p>
            <w:pPr>
              <w:jc w:val="both"/>
              <w:rPr>
                <w:rFonts w:hint="default" w:eastAsiaTheme="minorEastAsia"/>
                <w:color w:val="auto"/>
                <w:vertAlign w:val="baseline"/>
                <w:lang w:val="en-US" w:eastAsia="zh-CN"/>
              </w:rPr>
            </w:pPr>
            <w:r>
              <w:rPr>
                <w:rFonts w:hint="eastAsia" w:asciiTheme="minorEastAsia" w:hAnsiTheme="minorEastAsia" w:eastAsiaTheme="minorEastAsia"/>
                <w:color w:val="auto"/>
                <w:sz w:val="24"/>
                <w:szCs w:val="24"/>
              </w:rPr>
              <w:t>人员综合费用</w:t>
            </w:r>
          </w:p>
        </w:tc>
        <w:tc>
          <w:tcPr>
            <w:tcW w:w="3206" w:type="dxa"/>
          </w:tcPr>
          <w:p>
            <w:pPr>
              <w:jc w:val="both"/>
              <w:rPr>
                <w:color w:val="auto"/>
                <w:vertAlign w:val="baseline"/>
              </w:rPr>
            </w:pPr>
            <w:r>
              <w:rPr>
                <w:rFonts w:hint="eastAsia" w:asciiTheme="minorEastAsia" w:hAnsiTheme="minorEastAsia" w:eastAsiaTheme="minorEastAsia"/>
                <w:color w:val="auto"/>
                <w:sz w:val="24"/>
                <w:szCs w:val="24"/>
              </w:rPr>
              <w:t>各种社会保险、福利、行政办公费用、服装费、培训费、食宿费等</w:t>
            </w:r>
          </w:p>
        </w:tc>
        <w:tc>
          <w:tcPr>
            <w:tcW w:w="3208" w:type="dxa"/>
          </w:tcPr>
          <w:p>
            <w:pPr>
              <w:jc w:val="both"/>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206" w:type="dxa"/>
          </w:tcPr>
          <w:p>
            <w:pPr>
              <w:jc w:val="both"/>
              <w:rPr>
                <w:color w:val="auto"/>
                <w:vertAlign w:val="baseline"/>
              </w:rPr>
            </w:pPr>
            <w:r>
              <w:rPr>
                <w:rFonts w:hint="eastAsia" w:asciiTheme="minorEastAsia" w:hAnsiTheme="minorEastAsia" w:eastAsiaTheme="minorEastAsia"/>
                <w:color w:val="auto"/>
                <w:sz w:val="24"/>
                <w:szCs w:val="24"/>
              </w:rPr>
              <w:t>其它运行费用</w:t>
            </w:r>
          </w:p>
        </w:tc>
        <w:tc>
          <w:tcPr>
            <w:tcW w:w="3206" w:type="dxa"/>
          </w:tcPr>
          <w:p>
            <w:pPr>
              <w:jc w:val="both"/>
              <w:rPr>
                <w:color w:val="auto"/>
                <w:vertAlign w:val="baseline"/>
              </w:rPr>
            </w:pPr>
            <w:r>
              <w:rPr>
                <w:rFonts w:hint="eastAsia" w:asciiTheme="minorEastAsia" w:hAnsiTheme="minorEastAsia" w:eastAsiaTheme="minorEastAsia"/>
                <w:color w:val="auto"/>
                <w:sz w:val="24"/>
                <w:szCs w:val="24"/>
              </w:rPr>
              <w:t>供应商与项目相关的其它运行费用</w:t>
            </w:r>
          </w:p>
        </w:tc>
        <w:tc>
          <w:tcPr>
            <w:tcW w:w="3208" w:type="dxa"/>
          </w:tcPr>
          <w:p>
            <w:pPr>
              <w:jc w:val="both"/>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06" w:type="dxa"/>
          </w:tcPr>
          <w:p>
            <w:pPr>
              <w:jc w:val="both"/>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w:t>
            </w:r>
          </w:p>
        </w:tc>
        <w:tc>
          <w:tcPr>
            <w:tcW w:w="3206" w:type="dxa"/>
          </w:tcPr>
          <w:p>
            <w:pPr>
              <w:jc w:val="both"/>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w:t>
            </w:r>
          </w:p>
        </w:tc>
        <w:tc>
          <w:tcPr>
            <w:tcW w:w="3208" w:type="dxa"/>
          </w:tcPr>
          <w:p>
            <w:pPr>
              <w:jc w:val="both"/>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412" w:type="dxa"/>
            <w:gridSpan w:val="2"/>
          </w:tcPr>
          <w:p>
            <w:pPr>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合    计</w:t>
            </w:r>
          </w:p>
        </w:tc>
        <w:tc>
          <w:tcPr>
            <w:tcW w:w="3208" w:type="dxa"/>
          </w:tcPr>
          <w:p>
            <w:pPr>
              <w:jc w:val="both"/>
              <w:rPr>
                <w:color w:val="auto"/>
                <w:vertAlign w:val="baseline"/>
              </w:rPr>
            </w:pPr>
          </w:p>
        </w:tc>
      </w:tr>
    </w:tbl>
    <w:p>
      <w:pPr>
        <w:spacing w:line="360" w:lineRule="auto"/>
        <w:ind w:left="420"/>
        <w:rPr>
          <w:rFonts w:hint="eastAsia"/>
          <w:color w:val="auto"/>
          <w:lang w:val="en-US" w:eastAsia="zh-CN"/>
        </w:rPr>
      </w:pPr>
      <w:r>
        <w:rPr>
          <w:rFonts w:hint="eastAsia"/>
          <w:color w:val="auto"/>
          <w:lang w:val="en-US" w:eastAsia="zh-CN"/>
        </w:rPr>
        <w:t>本报价单计量单位为/年，投标人可自行添加关于本项目的其他品目及相关费用。</w:t>
      </w:r>
    </w:p>
    <w:p>
      <w:pPr>
        <w:spacing w:line="360" w:lineRule="auto"/>
        <w:ind w:left="420"/>
        <w:rPr>
          <w:rFonts w:hint="eastAsia"/>
          <w:color w:val="auto"/>
          <w:lang w:val="en-US" w:eastAsia="zh-CN"/>
        </w:rPr>
      </w:pPr>
    </w:p>
    <w:p>
      <w:pPr>
        <w:spacing w:line="360" w:lineRule="auto"/>
        <w:ind w:left="420"/>
        <w:rPr>
          <w:color w:val="auto"/>
          <w:sz w:val="24"/>
          <w:u w:val="single"/>
        </w:rPr>
      </w:pPr>
      <w:r>
        <w:rPr>
          <w:rFonts w:hint="eastAsia"/>
          <w:color w:val="auto"/>
          <w:sz w:val="24"/>
        </w:rPr>
        <w:t>投标人名称（盖章）：</w:t>
      </w:r>
    </w:p>
    <w:p>
      <w:pPr>
        <w:spacing w:line="360" w:lineRule="auto"/>
        <w:ind w:left="420"/>
        <w:rPr>
          <w:color w:val="auto"/>
          <w:sz w:val="24"/>
        </w:rPr>
      </w:pPr>
    </w:p>
    <w:p>
      <w:pPr>
        <w:spacing w:line="360" w:lineRule="auto"/>
        <w:ind w:firstLine="435"/>
        <w:rPr>
          <w:rFonts w:hint="eastAsia"/>
          <w:color w:val="auto"/>
          <w:sz w:val="24"/>
        </w:rPr>
      </w:pPr>
      <w:r>
        <w:rPr>
          <w:rFonts w:hint="eastAsia"/>
          <w:color w:val="auto"/>
          <w:sz w:val="24"/>
        </w:rPr>
        <w:t>投标人代表签字或盖章：</w:t>
      </w:r>
    </w:p>
    <w:p>
      <w:pPr>
        <w:pStyle w:val="2"/>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pStyle w:val="3"/>
        <w:rPr>
          <w:rFonts w:hint="eastAsia"/>
          <w:color w:val="auto"/>
          <w:sz w:val="24"/>
        </w:rPr>
      </w:pPr>
    </w:p>
    <w:p>
      <w:pPr>
        <w:spacing w:line="360" w:lineRule="auto"/>
        <w:rPr>
          <w:rFonts w:hint="eastAsia" w:eastAsia="宋体"/>
          <w:b/>
          <w:color w:val="auto"/>
          <w:sz w:val="28"/>
          <w:lang w:eastAsia="zh-CN"/>
        </w:rPr>
      </w:pPr>
      <w:r>
        <w:rPr>
          <w:rFonts w:hint="eastAsia"/>
          <w:b/>
          <w:color w:val="auto"/>
          <w:sz w:val="28"/>
        </w:rPr>
        <w:t>附件1</w:t>
      </w:r>
      <w:r>
        <w:rPr>
          <w:rFonts w:hint="eastAsia"/>
          <w:b/>
          <w:color w:val="auto"/>
          <w:sz w:val="28"/>
          <w:lang w:val="en-US" w:eastAsia="zh-CN"/>
        </w:rPr>
        <w:t>4</w:t>
      </w:r>
    </w:p>
    <w:p>
      <w:pPr>
        <w:pStyle w:val="3"/>
        <w:rPr>
          <w:rFonts w:hint="eastAsia"/>
          <w:color w:val="auto"/>
          <w:sz w:val="24"/>
        </w:rPr>
      </w:pPr>
    </w:p>
    <w:p>
      <w:pPr>
        <w:pStyle w:val="3"/>
        <w:jc w:val="center"/>
        <w:rPr>
          <w:rFonts w:hint="eastAsia"/>
          <w:color w:val="auto"/>
          <w:sz w:val="32"/>
          <w:szCs w:val="32"/>
          <w:vertAlign w:val="baseline"/>
          <w:lang w:val="en-US" w:eastAsia="zh-CN"/>
        </w:rPr>
      </w:pPr>
      <w:r>
        <w:rPr>
          <w:rFonts w:hint="eastAsia"/>
          <w:color w:val="auto"/>
          <w:sz w:val="32"/>
          <w:szCs w:val="32"/>
          <w:vertAlign w:val="baseline"/>
          <w:lang w:val="en-US" w:eastAsia="zh-CN"/>
        </w:rPr>
        <w:t>每日菜价明细报价</w:t>
      </w:r>
    </w:p>
    <w:p>
      <w:pPr>
        <w:pStyle w:val="3"/>
        <w:jc w:val="center"/>
        <w:rPr>
          <w:rFonts w:hint="eastAsia"/>
          <w:color w:val="auto"/>
          <w:sz w:val="32"/>
          <w:szCs w:val="32"/>
          <w:vertAlign w:val="baseline"/>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5"/>
        <w:gridCol w:w="3395"/>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395" w:type="dxa"/>
          </w:tcPr>
          <w:p>
            <w:pPr>
              <w:spacing w:line="720" w:lineRule="auto"/>
              <w:jc w:val="center"/>
              <w:rPr>
                <w:rFonts w:hint="eastAsia"/>
                <w:color w:val="auto"/>
                <w:sz w:val="28"/>
                <w:szCs w:val="28"/>
                <w:vertAlign w:val="baseline"/>
                <w:lang w:val="en-US" w:eastAsia="zh-CN"/>
              </w:rPr>
            </w:pPr>
            <w:r>
              <w:rPr>
                <w:rFonts w:hint="eastAsia"/>
                <w:color w:val="auto"/>
                <w:sz w:val="28"/>
                <w:szCs w:val="28"/>
                <w:vertAlign w:val="baseline"/>
                <w:lang w:val="en-US" w:eastAsia="zh-CN"/>
              </w:rPr>
              <w:t>类别</w:t>
            </w:r>
          </w:p>
        </w:tc>
        <w:tc>
          <w:tcPr>
            <w:tcW w:w="3395" w:type="dxa"/>
          </w:tcPr>
          <w:p>
            <w:pPr>
              <w:spacing w:line="720" w:lineRule="auto"/>
              <w:jc w:val="center"/>
              <w:rPr>
                <w:rFonts w:hint="default"/>
                <w:color w:val="auto"/>
                <w:sz w:val="28"/>
                <w:szCs w:val="28"/>
                <w:vertAlign w:val="baseline"/>
                <w:lang w:val="en-US" w:eastAsia="zh-CN"/>
              </w:rPr>
            </w:pPr>
            <w:r>
              <w:rPr>
                <w:rFonts w:hint="eastAsia"/>
                <w:color w:val="auto"/>
                <w:sz w:val="28"/>
                <w:szCs w:val="28"/>
                <w:vertAlign w:val="baseline"/>
                <w:lang w:val="en-US" w:eastAsia="zh-CN"/>
              </w:rPr>
              <w:t>品种明细</w:t>
            </w:r>
          </w:p>
        </w:tc>
        <w:tc>
          <w:tcPr>
            <w:tcW w:w="3396" w:type="dxa"/>
          </w:tcPr>
          <w:p>
            <w:pPr>
              <w:spacing w:line="720" w:lineRule="auto"/>
              <w:jc w:val="center"/>
              <w:rPr>
                <w:rFonts w:hint="default"/>
                <w:color w:val="auto"/>
                <w:sz w:val="28"/>
                <w:szCs w:val="28"/>
                <w:vertAlign w:val="baseline"/>
                <w:lang w:val="en-US" w:eastAsia="zh-CN"/>
              </w:rPr>
            </w:pPr>
            <w:r>
              <w:rPr>
                <w:rFonts w:hint="eastAsia"/>
                <w:color w:val="auto"/>
                <w:sz w:val="28"/>
                <w:szCs w:val="28"/>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395" w:type="dxa"/>
          </w:tcPr>
          <w:p>
            <w:pPr>
              <w:spacing w:line="720" w:lineRule="auto"/>
              <w:jc w:val="center"/>
              <w:rPr>
                <w:rFonts w:hint="default"/>
                <w:color w:val="auto"/>
                <w:sz w:val="28"/>
                <w:szCs w:val="28"/>
                <w:vertAlign w:val="baseline"/>
                <w:lang w:val="en-US" w:eastAsia="zh-CN"/>
              </w:rPr>
            </w:pPr>
            <w:r>
              <w:rPr>
                <w:rFonts w:hint="eastAsia"/>
                <w:color w:val="auto"/>
                <w:sz w:val="28"/>
                <w:szCs w:val="28"/>
                <w:vertAlign w:val="baseline"/>
                <w:lang w:val="en-US" w:eastAsia="zh-CN"/>
              </w:rPr>
              <w:t>早餐</w:t>
            </w:r>
          </w:p>
        </w:tc>
        <w:tc>
          <w:tcPr>
            <w:tcW w:w="3395" w:type="dxa"/>
          </w:tcPr>
          <w:p>
            <w:pPr>
              <w:spacing w:line="720" w:lineRule="auto"/>
              <w:jc w:val="center"/>
              <w:rPr>
                <w:rFonts w:hint="default"/>
                <w:color w:val="auto"/>
                <w:sz w:val="28"/>
                <w:szCs w:val="28"/>
                <w:vertAlign w:val="baseline"/>
                <w:lang w:val="en-US" w:eastAsia="zh-CN"/>
              </w:rPr>
            </w:pPr>
          </w:p>
        </w:tc>
        <w:tc>
          <w:tcPr>
            <w:tcW w:w="3396" w:type="dxa"/>
          </w:tcPr>
          <w:p>
            <w:pPr>
              <w:spacing w:line="720" w:lineRule="auto"/>
              <w:jc w:val="center"/>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95" w:type="dxa"/>
          </w:tcPr>
          <w:p>
            <w:pPr>
              <w:spacing w:line="720" w:lineRule="auto"/>
              <w:jc w:val="center"/>
              <w:rPr>
                <w:rFonts w:hint="default"/>
                <w:color w:val="auto"/>
                <w:sz w:val="28"/>
                <w:szCs w:val="28"/>
                <w:vertAlign w:val="baseline"/>
                <w:lang w:val="en-US" w:eastAsia="zh-CN"/>
              </w:rPr>
            </w:pPr>
            <w:r>
              <w:rPr>
                <w:rFonts w:hint="eastAsia"/>
                <w:color w:val="auto"/>
                <w:sz w:val="28"/>
                <w:szCs w:val="28"/>
                <w:vertAlign w:val="baseline"/>
                <w:lang w:val="en-US" w:eastAsia="zh-CN"/>
              </w:rPr>
              <w:t>中餐</w:t>
            </w:r>
          </w:p>
        </w:tc>
        <w:tc>
          <w:tcPr>
            <w:tcW w:w="3395" w:type="dxa"/>
          </w:tcPr>
          <w:p>
            <w:pPr>
              <w:spacing w:line="720" w:lineRule="auto"/>
              <w:jc w:val="center"/>
              <w:rPr>
                <w:rFonts w:hint="default"/>
                <w:color w:val="auto"/>
                <w:sz w:val="28"/>
                <w:szCs w:val="28"/>
                <w:vertAlign w:val="baseline"/>
                <w:lang w:val="en-US" w:eastAsia="zh-CN"/>
              </w:rPr>
            </w:pPr>
          </w:p>
        </w:tc>
        <w:tc>
          <w:tcPr>
            <w:tcW w:w="3396" w:type="dxa"/>
          </w:tcPr>
          <w:p>
            <w:pPr>
              <w:spacing w:line="720" w:lineRule="auto"/>
              <w:jc w:val="center"/>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395" w:type="dxa"/>
          </w:tcPr>
          <w:p>
            <w:pPr>
              <w:spacing w:line="720" w:lineRule="auto"/>
              <w:jc w:val="center"/>
              <w:rPr>
                <w:rFonts w:hint="default"/>
                <w:color w:val="auto"/>
                <w:sz w:val="28"/>
                <w:szCs w:val="28"/>
                <w:vertAlign w:val="baseline"/>
                <w:lang w:val="en-US" w:eastAsia="zh-CN"/>
              </w:rPr>
            </w:pPr>
            <w:r>
              <w:rPr>
                <w:rFonts w:hint="eastAsia"/>
                <w:color w:val="auto"/>
                <w:sz w:val="28"/>
                <w:szCs w:val="28"/>
                <w:vertAlign w:val="baseline"/>
                <w:lang w:val="en-US" w:eastAsia="zh-CN"/>
              </w:rPr>
              <w:t>晚餐</w:t>
            </w:r>
          </w:p>
        </w:tc>
        <w:tc>
          <w:tcPr>
            <w:tcW w:w="3395" w:type="dxa"/>
          </w:tcPr>
          <w:p>
            <w:pPr>
              <w:spacing w:line="720" w:lineRule="auto"/>
              <w:jc w:val="center"/>
              <w:rPr>
                <w:rFonts w:hint="default"/>
                <w:color w:val="auto"/>
                <w:sz w:val="28"/>
                <w:szCs w:val="28"/>
                <w:vertAlign w:val="baseline"/>
                <w:lang w:val="en-US" w:eastAsia="zh-CN"/>
              </w:rPr>
            </w:pPr>
          </w:p>
        </w:tc>
        <w:tc>
          <w:tcPr>
            <w:tcW w:w="3396" w:type="dxa"/>
          </w:tcPr>
          <w:p>
            <w:pPr>
              <w:spacing w:line="720" w:lineRule="auto"/>
              <w:jc w:val="center"/>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790" w:type="dxa"/>
            <w:gridSpan w:val="2"/>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合计</w:t>
            </w:r>
          </w:p>
        </w:tc>
        <w:tc>
          <w:tcPr>
            <w:tcW w:w="3396" w:type="dxa"/>
          </w:tcPr>
          <w:p>
            <w:pPr>
              <w:jc w:val="center"/>
              <w:rPr>
                <w:rFonts w:hint="default"/>
                <w:color w:val="auto"/>
                <w:sz w:val="28"/>
                <w:szCs w:val="28"/>
                <w:vertAlign w:val="baseline"/>
                <w:lang w:val="en-US" w:eastAsia="zh-CN"/>
              </w:rPr>
            </w:pPr>
          </w:p>
        </w:tc>
      </w:tr>
    </w:tbl>
    <w:p>
      <w:pPr>
        <w:rPr>
          <w:rFonts w:hint="eastAsia"/>
          <w:color w:val="auto"/>
          <w:lang w:val="en-US" w:eastAsia="zh-CN"/>
        </w:rPr>
      </w:pPr>
      <w:r>
        <w:rPr>
          <w:rFonts w:hint="eastAsia"/>
          <w:color w:val="auto"/>
          <w:lang w:val="en-US" w:eastAsia="zh-CN"/>
        </w:rPr>
        <w:t>品种明细：供应商举例每餐所提供的菜品及报价。</w:t>
      </w:r>
    </w:p>
    <w:p>
      <w:pPr>
        <w:ind w:firstLine="440" w:firstLineChars="200"/>
        <w:rPr>
          <w:rFonts w:hint="eastAsia"/>
          <w:color w:val="auto"/>
          <w:lang w:val="en-US" w:eastAsia="zh-CN"/>
        </w:rPr>
      </w:pPr>
    </w:p>
    <w:p>
      <w:pPr>
        <w:ind w:firstLine="440" w:firstLineChars="200"/>
        <w:rPr>
          <w:rFonts w:hint="eastAsia"/>
          <w:color w:val="auto"/>
          <w:lang w:val="en-US" w:eastAsia="zh-CN"/>
        </w:rPr>
      </w:pPr>
    </w:p>
    <w:p>
      <w:pPr>
        <w:ind w:firstLine="440" w:firstLineChars="200"/>
        <w:rPr>
          <w:rFonts w:hint="eastAsia"/>
          <w:color w:val="auto"/>
          <w:lang w:val="en-US" w:eastAsia="zh-CN"/>
        </w:rPr>
      </w:pPr>
    </w:p>
    <w:p>
      <w:pPr>
        <w:ind w:firstLine="440" w:firstLineChars="200"/>
        <w:rPr>
          <w:rFonts w:hint="eastAsia"/>
          <w:color w:val="auto"/>
          <w:lang w:val="en-US" w:eastAsia="zh-CN"/>
        </w:rPr>
      </w:pPr>
    </w:p>
    <w:p>
      <w:pPr>
        <w:ind w:firstLine="440" w:firstLineChars="200"/>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ind w:firstLine="440" w:firstLineChars="200"/>
        <w:rPr>
          <w:rFonts w:hint="eastAsia"/>
          <w:color w:val="auto"/>
          <w:lang w:val="en-US" w:eastAsia="zh-CN"/>
        </w:rPr>
      </w:pPr>
    </w:p>
    <w:p>
      <w:pPr>
        <w:rPr>
          <w:color w:val="auto"/>
          <w:sz w:val="32"/>
          <w:szCs w:val="28"/>
          <w:u w:val="single"/>
        </w:rPr>
      </w:pPr>
      <w:r>
        <w:rPr>
          <w:rFonts w:hint="eastAsia"/>
          <w:color w:val="auto"/>
          <w:sz w:val="32"/>
          <w:szCs w:val="28"/>
        </w:rPr>
        <w:t>投标人名称（盖章）：</w:t>
      </w:r>
    </w:p>
    <w:p>
      <w:pPr>
        <w:spacing w:line="360" w:lineRule="auto"/>
        <w:ind w:left="420"/>
        <w:rPr>
          <w:color w:val="auto"/>
          <w:sz w:val="32"/>
          <w:szCs w:val="28"/>
        </w:rPr>
      </w:pPr>
    </w:p>
    <w:p>
      <w:pPr>
        <w:spacing w:line="360" w:lineRule="auto"/>
        <w:rPr>
          <w:rFonts w:hint="eastAsia"/>
          <w:color w:val="auto"/>
          <w:sz w:val="32"/>
          <w:szCs w:val="28"/>
        </w:rPr>
      </w:pPr>
      <w:r>
        <w:rPr>
          <w:rFonts w:hint="eastAsia"/>
          <w:color w:val="auto"/>
          <w:sz w:val="32"/>
          <w:szCs w:val="28"/>
        </w:rPr>
        <w:t>投标人代表签字或盖章：</w:t>
      </w:r>
    </w:p>
    <w:p>
      <w:pPr>
        <w:pStyle w:val="2"/>
        <w:rPr>
          <w:rFonts w:hint="default"/>
          <w:color w:val="auto"/>
          <w:sz w:val="32"/>
          <w:szCs w:val="32"/>
          <w:lang w:val="en-US" w:eastAsia="zh-CN"/>
        </w:rPr>
      </w:pPr>
    </w:p>
    <w:sectPr>
      <w:headerReference r:id="rId4" w:type="default"/>
      <w:footerReference r:id="rId5" w:type="default"/>
      <w:pgSz w:w="11910" w:h="16840"/>
      <w:pgMar w:top="1020" w:right="1080" w:bottom="1220" w:left="860" w:header="878" w:footer="10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文本框 3" o:spid="_x0000_s2050" o:spt="202" type="#_x0000_t202" style="position:absolute;left:0pt;margin-left:287.9pt;margin-top:779.1pt;height:11pt;width:8.5pt;mso-position-horizontal-relative:page;mso-position-vertical-relative:page;z-index:-255302656;mso-width-relative:page;mso-height-relative:page;" filled="f" stroked="f" coordsize="21600,21600" o:gfxdata="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m33l2gAAAA0BAAAPAAAAAAAAAAEAIAAAACIAAABkcnMvZG93bnJldi54bWxQSwEC&#10;FAAUAAAACACHTuJAL4dyULkBAAByAwAADgAAAAAAAAABACAAAAApAQAAZHJzL2Uyb0RvYy54bWxQ&#10;SwUGAAAAAAYABgBZAQAAVAUAAAAA&#10;">
          <v:path/>
          <v:fill on="f" focussize="0,0"/>
          <v:stroke on="f" joinstyle="miter"/>
          <v:imagedata o:title=""/>
          <o:lock v:ext="edit"/>
          <v:textbox inset="0mm,0mm,0mm,0mm">
            <w:txbxContent>
              <w:p>
                <w:pPr>
                  <w:spacing w:line="220" w:lineRule="exact"/>
                  <w:ind w:left="40"/>
                  <w:rPr>
                    <w:rFonts w:ascii="仿宋"/>
                    <w:b/>
                    <w:sz w:val="18"/>
                  </w:rPr>
                </w:pPr>
                <w:r>
                  <w:fldChar w:fldCharType="begin"/>
                </w:r>
                <w:r>
                  <w:rPr>
                    <w:rFonts w:ascii="仿宋"/>
                    <w:b/>
                    <w:w w:val="99"/>
                    <w:sz w:val="18"/>
                  </w:rPr>
                  <w:instrText xml:space="preserve"> PAGE </w:instrText>
                </w:r>
                <w:r>
                  <w:fldChar w:fldCharType="separate"/>
                </w:r>
                <w:r>
                  <w:rPr>
                    <w:rFonts w:ascii="仿宋"/>
                    <w:b/>
                    <w:w w:val="99"/>
                    <w:sz w:val="18"/>
                  </w:rP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文本框 13" o:spid="_x0000_s2049" o:spt="202" type="#_x0000_t202" style="position:absolute;left:0pt;margin-left:285.6pt;margin-top:779.1pt;height:11pt;width:13.1pt;mso-position-horizontal-relative:page;mso-position-vertical-relative:page;z-index:-255292416;mso-width-relative:page;mso-height-relative:page;" filled="f" stroked="f" coordsize="21600,21600" o:gfxdata="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hcQszbAAAADQEAAA8AAAAAAAAAAQAgAAAAIgAAAGRycy9kb3ducmV2LnhtbFBL&#10;AQIUABQAAAAIAIdO4kBo5hkwugEAAHMDAAAOAAAAAAAAAAEAIAAAACoBAABkcnMvZTJvRG9jLnht&#10;bFBLBQYAAAAABgAGAFkBAABWBQAAAAA=&#10;">
          <v:path/>
          <v:fill on="f" focussize="0,0"/>
          <v:stroke on="f" joinstyle="miter"/>
          <v:imagedata o:title=""/>
          <o:lock v:ext="edit"/>
          <v:textbox inset="0mm,0mm,0mm,0mm">
            <w:txbxContent>
              <w:p>
                <w:pPr>
                  <w:spacing w:line="220" w:lineRule="exact"/>
                  <w:ind w:left="40"/>
                  <w:rPr>
                    <w:rFonts w:ascii="仿宋"/>
                    <w:b/>
                    <w:sz w:val="18"/>
                  </w:rPr>
                </w:pPr>
                <w:r>
                  <w:fldChar w:fldCharType="begin"/>
                </w:r>
                <w:r>
                  <w:rPr>
                    <w:rFonts w:ascii="仿宋"/>
                    <w:b/>
                    <w:sz w:val="18"/>
                  </w:rPr>
                  <w:instrText xml:space="preserve"> PAGE </w:instrText>
                </w:r>
                <w:r>
                  <w:fldChar w:fldCharType="separate"/>
                </w:r>
                <w:r>
                  <w:rPr>
                    <w:rFonts w:ascii="仿宋"/>
                    <w:b/>
                    <w:sz w:val="18"/>
                  </w:rP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44963"/>
    <w:multiLevelType w:val="singleLevel"/>
    <w:tmpl w:val="A1B44963"/>
    <w:lvl w:ilvl="0" w:tentative="0">
      <w:start w:val="1"/>
      <w:numFmt w:val="decimal"/>
      <w:lvlText w:val="%1."/>
      <w:lvlJc w:val="left"/>
      <w:pPr>
        <w:ind w:left="425" w:hanging="425"/>
      </w:pPr>
      <w:rPr>
        <w:rFonts w:hint="default"/>
      </w:r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C5A57D9D"/>
    <w:multiLevelType w:val="singleLevel"/>
    <w:tmpl w:val="C5A57D9D"/>
    <w:lvl w:ilvl="0" w:tentative="0">
      <w:start w:val="1"/>
      <w:numFmt w:val="decimal"/>
      <w:lvlText w:val="%1."/>
      <w:lvlJc w:val="left"/>
      <w:pPr>
        <w:tabs>
          <w:tab w:val="left" w:pos="312"/>
        </w:tabs>
      </w:pPr>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E18A3ADE"/>
    <w:multiLevelType w:val="singleLevel"/>
    <w:tmpl w:val="E18A3ADE"/>
    <w:lvl w:ilvl="0" w:tentative="0">
      <w:start w:val="1"/>
      <w:numFmt w:val="decimal"/>
      <w:pStyle w:val="12"/>
      <w:lvlText w:val="%1."/>
      <w:lvlJc w:val="left"/>
      <w:pPr>
        <w:tabs>
          <w:tab w:val="left" w:pos="360"/>
        </w:tabs>
        <w:ind w:left="360" w:hanging="360"/>
      </w:pPr>
    </w:lvl>
  </w:abstractNum>
  <w:abstractNum w:abstractNumId="5">
    <w:nsid w:val="EB06358A"/>
    <w:multiLevelType w:val="singleLevel"/>
    <w:tmpl w:val="EB06358A"/>
    <w:lvl w:ilvl="0" w:tentative="0">
      <w:start w:val="2"/>
      <w:numFmt w:val="decimal"/>
      <w:suff w:val="nothing"/>
      <w:lvlText w:val="（%1）"/>
      <w:lvlJc w:val="left"/>
    </w:lvl>
  </w:abstractNum>
  <w:abstractNum w:abstractNumId="6">
    <w:nsid w:val="2C47AF23"/>
    <w:multiLevelType w:val="singleLevel"/>
    <w:tmpl w:val="2C47AF23"/>
    <w:lvl w:ilvl="0" w:tentative="0">
      <w:start w:val="4"/>
      <w:numFmt w:val="chineseCounting"/>
      <w:suff w:val="space"/>
      <w:lvlText w:val="第%1章"/>
      <w:lvlJc w:val="left"/>
      <w:rPr>
        <w:rFonts w:hint="eastAsia"/>
      </w:rPr>
    </w:lvl>
  </w:abstractNum>
  <w:abstractNum w:abstractNumId="7">
    <w:nsid w:val="2DE30A7D"/>
    <w:multiLevelType w:val="singleLevel"/>
    <w:tmpl w:val="2DE30A7D"/>
    <w:lvl w:ilvl="0" w:tentative="0">
      <w:start w:val="1"/>
      <w:numFmt w:val="decimal"/>
      <w:lvlText w:val="%1."/>
      <w:lvlJc w:val="left"/>
      <w:pPr>
        <w:ind w:left="425" w:hanging="425"/>
      </w:pPr>
      <w:rPr>
        <w:rFonts w:hint="default"/>
      </w:rPr>
    </w:lvl>
  </w:abstractNum>
  <w:abstractNum w:abstractNumId="8">
    <w:nsid w:val="39FF302A"/>
    <w:multiLevelType w:val="multilevel"/>
    <w:tmpl w:val="39FF302A"/>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4A572864"/>
    <w:multiLevelType w:val="multilevel"/>
    <w:tmpl w:val="4A572864"/>
    <w:lvl w:ilvl="0" w:tentative="0">
      <w:start w:val="1"/>
      <w:numFmt w:val="decimal"/>
      <w:lvlText w:val="%1、"/>
      <w:lvlJc w:val="left"/>
      <w:pPr>
        <w:ind w:left="644" w:hanging="36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1">
    <w:nsid w:val="552115AF"/>
    <w:multiLevelType w:val="singleLevel"/>
    <w:tmpl w:val="552115AF"/>
    <w:lvl w:ilvl="0" w:tentative="0">
      <w:start w:val="2"/>
      <w:numFmt w:val="decimal"/>
      <w:suff w:val="nothing"/>
      <w:lvlText w:val="%1、"/>
      <w:lvlJc w:val="left"/>
      <w:pPr>
        <w:ind w:left="0" w:firstLine="0"/>
      </w:pPr>
    </w:lvl>
  </w:abstractNum>
  <w:abstractNum w:abstractNumId="12">
    <w:nsid w:val="5F6D1C63"/>
    <w:multiLevelType w:val="multilevel"/>
    <w:tmpl w:val="5F6D1C63"/>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6D619406"/>
    <w:multiLevelType w:val="singleLevel"/>
    <w:tmpl w:val="6D619406"/>
    <w:lvl w:ilvl="0" w:tentative="0">
      <w:start w:val="1"/>
      <w:numFmt w:val="decimal"/>
      <w:lvlText w:val="%1."/>
      <w:lvlJc w:val="left"/>
      <w:pPr>
        <w:ind w:left="425" w:hanging="425"/>
      </w:pPr>
      <w:rPr>
        <w:rFonts w:hint="default"/>
      </w:rPr>
    </w:lvl>
  </w:abstractNum>
  <w:abstractNum w:abstractNumId="14">
    <w:nsid w:val="738F3F41"/>
    <w:multiLevelType w:val="singleLevel"/>
    <w:tmpl w:val="738F3F41"/>
    <w:lvl w:ilvl="0" w:tentative="0">
      <w:start w:val="1"/>
      <w:numFmt w:val="decimal"/>
      <w:pStyle w:val="17"/>
      <w:lvlText w:val="%1."/>
      <w:lvlJc w:val="left"/>
      <w:pPr>
        <w:tabs>
          <w:tab w:val="left" w:pos="1200"/>
        </w:tabs>
        <w:ind w:left="1200" w:hanging="360"/>
      </w:pPr>
    </w:lvl>
  </w:abstractNum>
  <w:num w:numId="1">
    <w:abstractNumId w:val="4"/>
  </w:num>
  <w:num w:numId="2">
    <w:abstractNumId w:val="14"/>
  </w:num>
  <w:num w:numId="3">
    <w:abstractNumId w:val="9"/>
  </w:num>
  <w:num w:numId="4">
    <w:abstractNumId w:val="0"/>
  </w:num>
  <w:num w:numId="5">
    <w:abstractNumId w:val="1"/>
  </w:num>
  <w:num w:numId="6">
    <w:abstractNumId w:val="5"/>
  </w:num>
  <w:num w:numId="7">
    <w:abstractNumId w:val="3"/>
  </w:num>
  <w:num w:numId="8">
    <w:abstractNumId w:val="6"/>
  </w:num>
  <w:num w:numId="9">
    <w:abstractNumId w:val="12"/>
  </w:num>
  <w:num w:numId="10">
    <w:abstractNumId w:val="10"/>
  </w:num>
  <w:num w:numId="11">
    <w:abstractNumId w:val="8"/>
  </w:num>
  <w:num w:numId="12">
    <w:abstractNumId w:val="7"/>
  </w:num>
  <w:num w:numId="13">
    <w:abstractNumId w:val="13"/>
  </w:num>
  <w:num w:numId="14">
    <w:abstractNumId w:val="11"/>
    <w:lvlOverride w:ilvl="0">
      <w:startOverride w:val="2"/>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3746FA"/>
    <w:rsid w:val="00085A81"/>
    <w:rsid w:val="0010676C"/>
    <w:rsid w:val="00116D46"/>
    <w:rsid w:val="00135973"/>
    <w:rsid w:val="00144DBF"/>
    <w:rsid w:val="00194E96"/>
    <w:rsid w:val="002160E1"/>
    <w:rsid w:val="002513FA"/>
    <w:rsid w:val="002A3177"/>
    <w:rsid w:val="002F61AB"/>
    <w:rsid w:val="00336809"/>
    <w:rsid w:val="003746FA"/>
    <w:rsid w:val="003B723C"/>
    <w:rsid w:val="00444263"/>
    <w:rsid w:val="0045091F"/>
    <w:rsid w:val="004F3EF3"/>
    <w:rsid w:val="005A51F2"/>
    <w:rsid w:val="005B61BC"/>
    <w:rsid w:val="005C24E1"/>
    <w:rsid w:val="00621296"/>
    <w:rsid w:val="007909DE"/>
    <w:rsid w:val="007D3C6C"/>
    <w:rsid w:val="00956C39"/>
    <w:rsid w:val="009D6DBE"/>
    <w:rsid w:val="00A26806"/>
    <w:rsid w:val="00A272CE"/>
    <w:rsid w:val="00A95C8D"/>
    <w:rsid w:val="00B2537E"/>
    <w:rsid w:val="00B81B49"/>
    <w:rsid w:val="00BB16D9"/>
    <w:rsid w:val="00CC22EB"/>
    <w:rsid w:val="00D33F30"/>
    <w:rsid w:val="00DB0F0A"/>
    <w:rsid w:val="00DB2852"/>
    <w:rsid w:val="00F01B25"/>
    <w:rsid w:val="00F02E1C"/>
    <w:rsid w:val="00F07E3B"/>
    <w:rsid w:val="00FC563C"/>
    <w:rsid w:val="00FF7136"/>
    <w:rsid w:val="017D1CE6"/>
    <w:rsid w:val="01CD5D7C"/>
    <w:rsid w:val="034E0141"/>
    <w:rsid w:val="03A22E86"/>
    <w:rsid w:val="03B6494B"/>
    <w:rsid w:val="05D224EB"/>
    <w:rsid w:val="05E81FBA"/>
    <w:rsid w:val="062773AB"/>
    <w:rsid w:val="08276B0E"/>
    <w:rsid w:val="0886438F"/>
    <w:rsid w:val="0A364CE6"/>
    <w:rsid w:val="0A3A0BC7"/>
    <w:rsid w:val="0B3213E2"/>
    <w:rsid w:val="0B835448"/>
    <w:rsid w:val="0BB17BEB"/>
    <w:rsid w:val="0BF615AF"/>
    <w:rsid w:val="0C06139E"/>
    <w:rsid w:val="0C143551"/>
    <w:rsid w:val="0C3F42C7"/>
    <w:rsid w:val="0FB56277"/>
    <w:rsid w:val="11032F5D"/>
    <w:rsid w:val="11FD6C02"/>
    <w:rsid w:val="124128D6"/>
    <w:rsid w:val="17DB37A3"/>
    <w:rsid w:val="1A8A018D"/>
    <w:rsid w:val="1AF2445F"/>
    <w:rsid w:val="1EE57635"/>
    <w:rsid w:val="1FE24E08"/>
    <w:rsid w:val="1FE74899"/>
    <w:rsid w:val="200A6117"/>
    <w:rsid w:val="2163719B"/>
    <w:rsid w:val="217D3AFD"/>
    <w:rsid w:val="22240399"/>
    <w:rsid w:val="231E5853"/>
    <w:rsid w:val="24325CCB"/>
    <w:rsid w:val="246C074D"/>
    <w:rsid w:val="24C74DD8"/>
    <w:rsid w:val="252F6854"/>
    <w:rsid w:val="2675702C"/>
    <w:rsid w:val="27301B0D"/>
    <w:rsid w:val="27D8590C"/>
    <w:rsid w:val="28292197"/>
    <w:rsid w:val="29E434EE"/>
    <w:rsid w:val="2BC80BA2"/>
    <w:rsid w:val="2E211F4F"/>
    <w:rsid w:val="2E3B1DA0"/>
    <w:rsid w:val="2F9F4569"/>
    <w:rsid w:val="304540F6"/>
    <w:rsid w:val="31B56BEC"/>
    <w:rsid w:val="32C937C9"/>
    <w:rsid w:val="34E6516D"/>
    <w:rsid w:val="355058B7"/>
    <w:rsid w:val="35526C0D"/>
    <w:rsid w:val="3588264D"/>
    <w:rsid w:val="35AF7E4D"/>
    <w:rsid w:val="35F11B81"/>
    <w:rsid w:val="3633707E"/>
    <w:rsid w:val="378F1AA1"/>
    <w:rsid w:val="384779E6"/>
    <w:rsid w:val="3BA66AB4"/>
    <w:rsid w:val="3E2D6BA7"/>
    <w:rsid w:val="3EC14B39"/>
    <w:rsid w:val="3EE50652"/>
    <w:rsid w:val="41CA3B79"/>
    <w:rsid w:val="42B11296"/>
    <w:rsid w:val="443446A6"/>
    <w:rsid w:val="46326430"/>
    <w:rsid w:val="47111336"/>
    <w:rsid w:val="47893FE8"/>
    <w:rsid w:val="47A4571B"/>
    <w:rsid w:val="4A322113"/>
    <w:rsid w:val="4B26463D"/>
    <w:rsid w:val="4B535157"/>
    <w:rsid w:val="4BFA061A"/>
    <w:rsid w:val="4C342663"/>
    <w:rsid w:val="4CD72E5A"/>
    <w:rsid w:val="4D273B3C"/>
    <w:rsid w:val="4D6C6BC3"/>
    <w:rsid w:val="4E116989"/>
    <w:rsid w:val="4E4179E4"/>
    <w:rsid w:val="4E676436"/>
    <w:rsid w:val="4EA1511D"/>
    <w:rsid w:val="4FCE25E8"/>
    <w:rsid w:val="506509FB"/>
    <w:rsid w:val="50B87154"/>
    <w:rsid w:val="519473E7"/>
    <w:rsid w:val="5211498F"/>
    <w:rsid w:val="532C1EC9"/>
    <w:rsid w:val="56170442"/>
    <w:rsid w:val="56304A02"/>
    <w:rsid w:val="569E50F2"/>
    <w:rsid w:val="56D80BD1"/>
    <w:rsid w:val="58077A9D"/>
    <w:rsid w:val="593709E2"/>
    <w:rsid w:val="5B977B8B"/>
    <w:rsid w:val="5C282E1E"/>
    <w:rsid w:val="5D9C6476"/>
    <w:rsid w:val="5F2F24CD"/>
    <w:rsid w:val="5FE84873"/>
    <w:rsid w:val="61013883"/>
    <w:rsid w:val="64606AFC"/>
    <w:rsid w:val="65AC2535"/>
    <w:rsid w:val="65D72896"/>
    <w:rsid w:val="68047F21"/>
    <w:rsid w:val="6887724A"/>
    <w:rsid w:val="69C77860"/>
    <w:rsid w:val="6B1D6A78"/>
    <w:rsid w:val="6C477D41"/>
    <w:rsid w:val="6C57178C"/>
    <w:rsid w:val="6C617E14"/>
    <w:rsid w:val="6CB100C8"/>
    <w:rsid w:val="6EEF3B38"/>
    <w:rsid w:val="70954227"/>
    <w:rsid w:val="71894D2F"/>
    <w:rsid w:val="75D75370"/>
    <w:rsid w:val="76764655"/>
    <w:rsid w:val="776B7EA2"/>
    <w:rsid w:val="77962CF8"/>
    <w:rsid w:val="7893160B"/>
    <w:rsid w:val="79CC0369"/>
    <w:rsid w:val="7C6717A2"/>
    <w:rsid w:val="7CDD1A5B"/>
    <w:rsid w:val="7CDD5627"/>
    <w:rsid w:val="7DCC4F83"/>
    <w:rsid w:val="7FFD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0"/>
    <w:pPr>
      <w:spacing w:before="37"/>
      <w:ind w:left="567" w:right="921"/>
      <w:jc w:val="center"/>
      <w:outlineLvl w:val="0"/>
    </w:pPr>
    <w:rPr>
      <w:b/>
      <w:bCs/>
      <w:sz w:val="44"/>
      <w:szCs w:val="44"/>
    </w:rPr>
  </w:style>
  <w:style w:type="paragraph" w:styleId="5">
    <w:name w:val="heading 2"/>
    <w:basedOn w:val="1"/>
    <w:next w:val="1"/>
    <w:qFormat/>
    <w:uiPriority w:val="0"/>
    <w:pPr>
      <w:spacing w:before="117"/>
      <w:ind w:left="564" w:right="921"/>
      <w:jc w:val="center"/>
      <w:outlineLvl w:val="1"/>
    </w:pPr>
    <w:rPr>
      <w:b/>
      <w:bCs/>
      <w:sz w:val="36"/>
      <w:szCs w:val="36"/>
    </w:rPr>
  </w:style>
  <w:style w:type="paragraph" w:styleId="6">
    <w:name w:val="heading 3"/>
    <w:basedOn w:val="1"/>
    <w:next w:val="1"/>
    <w:qFormat/>
    <w:uiPriority w:val="0"/>
    <w:pPr>
      <w:spacing w:before="47"/>
      <w:ind w:left="453"/>
      <w:jc w:val="center"/>
      <w:outlineLvl w:val="2"/>
    </w:pPr>
    <w:rPr>
      <w:b/>
      <w:bCs/>
      <w:sz w:val="32"/>
      <w:szCs w:val="32"/>
    </w:rPr>
  </w:style>
  <w:style w:type="paragraph" w:styleId="7">
    <w:name w:val="heading 4"/>
    <w:basedOn w:val="1"/>
    <w:next w:val="1"/>
    <w:qFormat/>
    <w:uiPriority w:val="0"/>
    <w:pPr>
      <w:ind w:left="484"/>
      <w:outlineLvl w:val="3"/>
    </w:pPr>
    <w:rPr>
      <w:b/>
      <w:bCs/>
      <w:sz w:val="31"/>
      <w:szCs w:val="31"/>
    </w:rPr>
  </w:style>
  <w:style w:type="paragraph" w:styleId="8">
    <w:name w:val="heading 5"/>
    <w:basedOn w:val="1"/>
    <w:next w:val="1"/>
    <w:qFormat/>
    <w:uiPriority w:val="0"/>
    <w:pPr>
      <w:spacing w:before="142"/>
      <w:ind w:left="4518"/>
      <w:outlineLvl w:val="4"/>
    </w:pPr>
    <w:rPr>
      <w:sz w:val="31"/>
      <w:szCs w:val="31"/>
    </w:rPr>
  </w:style>
  <w:style w:type="paragraph" w:styleId="9">
    <w:name w:val="heading 6"/>
    <w:basedOn w:val="1"/>
    <w:next w:val="1"/>
    <w:qFormat/>
    <w:uiPriority w:val="1"/>
    <w:pPr>
      <w:spacing w:before="1"/>
      <w:ind w:left="484"/>
      <w:outlineLvl w:val="5"/>
    </w:pPr>
    <w:rPr>
      <w:b/>
      <w:bCs/>
      <w:sz w:val="30"/>
      <w:szCs w:val="30"/>
      <w:u w:val="single" w:color="000000"/>
    </w:rPr>
  </w:style>
  <w:style w:type="paragraph" w:styleId="10">
    <w:name w:val="heading 7"/>
    <w:basedOn w:val="1"/>
    <w:next w:val="1"/>
    <w:qFormat/>
    <w:uiPriority w:val="1"/>
    <w:pPr>
      <w:ind w:left="963"/>
      <w:outlineLvl w:val="6"/>
    </w:pPr>
    <w:rPr>
      <w:b/>
      <w:bCs/>
      <w:sz w:val="28"/>
      <w:szCs w:val="28"/>
    </w:rPr>
  </w:style>
  <w:style w:type="paragraph" w:styleId="11">
    <w:name w:val="heading 8"/>
    <w:basedOn w:val="1"/>
    <w:next w:val="1"/>
    <w:qFormat/>
    <w:uiPriority w:val="1"/>
    <w:pPr>
      <w:ind w:left="404"/>
      <w:outlineLvl w:val="7"/>
    </w:pPr>
    <w:rPr>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0"/>
    <w:rPr>
      <w:sz w:val="24"/>
      <w:szCs w:val="24"/>
    </w:rPr>
  </w:style>
  <w:style w:type="paragraph" w:styleId="3">
    <w:name w:val="Body Text First Indent"/>
    <w:basedOn w:val="2"/>
    <w:qFormat/>
    <w:uiPriority w:val="0"/>
    <w:pPr>
      <w:spacing w:after="120"/>
      <w:ind w:firstLine="420" w:firstLineChars="100"/>
    </w:pPr>
    <w:rPr>
      <w:rFonts w:ascii="Calibri" w:hAnsi="Calibri"/>
      <w:sz w:val="21"/>
      <w:szCs w:val="22"/>
    </w:r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pPr>
    <w:rPr>
      <w:szCs w:val="20"/>
    </w:rPr>
  </w:style>
  <w:style w:type="paragraph" w:styleId="14">
    <w:name w:val="Document Map"/>
    <w:basedOn w:val="1"/>
    <w:link w:val="69"/>
    <w:qFormat/>
    <w:uiPriority w:val="0"/>
    <w:pPr>
      <w:shd w:val="clear" w:color="auto" w:fill="000080"/>
      <w:autoSpaceDE/>
      <w:autoSpaceDN/>
      <w:jc w:val="both"/>
    </w:pPr>
    <w:rPr>
      <w:rFonts w:ascii="Times New Roman" w:hAnsi="Times New Roman" w:cs="Times New Roman"/>
      <w:kern w:val="2"/>
      <w:sz w:val="21"/>
      <w:szCs w:val="24"/>
      <w:lang w:val="en-US" w:bidi="ar-SA"/>
    </w:rPr>
  </w:style>
  <w:style w:type="paragraph" w:styleId="15">
    <w:name w:val="Body Text 3"/>
    <w:basedOn w:val="1"/>
    <w:qFormat/>
    <w:uiPriority w:val="0"/>
    <w:pPr>
      <w:spacing w:after="120"/>
    </w:pPr>
    <w:rPr>
      <w:sz w:val="16"/>
      <w:szCs w:val="16"/>
    </w:rPr>
  </w:style>
  <w:style w:type="paragraph" w:styleId="16">
    <w:name w:val="Body Text Indent"/>
    <w:basedOn w:val="1"/>
    <w:link w:val="54"/>
    <w:qFormat/>
    <w:uiPriority w:val="0"/>
    <w:pPr>
      <w:spacing w:line="500" w:lineRule="exact"/>
      <w:ind w:firstLine="480"/>
    </w:pPr>
    <w:rPr>
      <w:sz w:val="24"/>
    </w:rPr>
  </w:style>
  <w:style w:type="paragraph" w:styleId="17">
    <w:name w:val="List Number 3"/>
    <w:basedOn w:val="1"/>
    <w:qFormat/>
    <w:uiPriority w:val="0"/>
    <w:pPr>
      <w:numPr>
        <w:ilvl w:val="0"/>
        <w:numId w:val="2"/>
      </w:numPr>
    </w:pPr>
  </w:style>
  <w:style w:type="paragraph" w:styleId="18">
    <w:name w:val="Plain Text"/>
    <w:basedOn w:val="1"/>
    <w:next w:val="1"/>
    <w:unhideWhenUsed/>
    <w:qFormat/>
    <w:uiPriority w:val="0"/>
    <w:pPr>
      <w:jc w:val="both"/>
    </w:pPr>
    <w:rPr>
      <w:rFonts w:hint="eastAsia" w:hAnsi="Courier New" w:cs="Times New Roman"/>
      <w:kern w:val="2"/>
      <w:sz w:val="21"/>
      <w:szCs w:val="20"/>
    </w:rPr>
  </w:style>
  <w:style w:type="paragraph" w:styleId="19">
    <w:name w:val="Date"/>
    <w:basedOn w:val="1"/>
    <w:next w:val="1"/>
    <w:link w:val="66"/>
    <w:qFormat/>
    <w:uiPriority w:val="0"/>
    <w:pPr>
      <w:ind w:left="100" w:leftChars="2500"/>
    </w:pPr>
  </w:style>
  <w:style w:type="paragraph" w:styleId="20">
    <w:name w:val="Body Text Indent 2"/>
    <w:basedOn w:val="1"/>
    <w:link w:val="70"/>
    <w:qFormat/>
    <w:uiPriority w:val="0"/>
    <w:pPr>
      <w:autoSpaceDE/>
      <w:autoSpaceDN/>
      <w:spacing w:line="540" w:lineRule="exact"/>
      <w:ind w:firstLine="509" w:firstLineChars="212"/>
      <w:jc w:val="both"/>
    </w:pPr>
    <w:rPr>
      <w:rFonts w:ascii="Times New Roman" w:hAnsi="Times New Roman" w:cs="Times New Roman"/>
      <w:kern w:val="2"/>
      <w:sz w:val="24"/>
      <w:szCs w:val="24"/>
      <w:lang w:val="en-US" w:bidi="ar-SA"/>
    </w:rPr>
  </w:style>
  <w:style w:type="paragraph" w:styleId="21">
    <w:name w:val="Balloon Text"/>
    <w:basedOn w:val="1"/>
    <w:link w:val="50"/>
    <w:qFormat/>
    <w:uiPriority w:val="0"/>
    <w:rPr>
      <w:sz w:val="18"/>
      <w:szCs w:val="18"/>
    </w:rPr>
  </w:style>
  <w:style w:type="paragraph" w:styleId="22">
    <w:name w:val="footer"/>
    <w:basedOn w:val="1"/>
    <w:link w:val="60"/>
    <w:qFormat/>
    <w:uiPriority w:val="0"/>
    <w:pPr>
      <w:tabs>
        <w:tab w:val="center" w:pos="4153"/>
        <w:tab w:val="right" w:pos="8306"/>
      </w:tabs>
      <w:snapToGrid w:val="0"/>
    </w:pPr>
    <w:rPr>
      <w:sz w:val="18"/>
    </w:rPr>
  </w:style>
  <w:style w:type="paragraph" w:styleId="23">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4">
    <w:name w:val="toc 1"/>
    <w:basedOn w:val="1"/>
    <w:next w:val="1"/>
    <w:qFormat/>
    <w:uiPriority w:val="1"/>
    <w:pPr>
      <w:spacing w:before="391"/>
      <w:ind w:left="404"/>
    </w:pPr>
    <w:rPr>
      <w:sz w:val="24"/>
      <w:szCs w:val="24"/>
    </w:rPr>
  </w:style>
  <w:style w:type="paragraph" w:styleId="25">
    <w:name w:val="Body Text Indent 3"/>
    <w:basedOn w:val="1"/>
    <w:link w:val="67"/>
    <w:qFormat/>
    <w:uiPriority w:val="0"/>
    <w:pPr>
      <w:autoSpaceDE/>
      <w:autoSpaceDN/>
      <w:spacing w:after="120"/>
      <w:ind w:left="420" w:leftChars="200"/>
      <w:jc w:val="both"/>
    </w:pPr>
    <w:rPr>
      <w:rFonts w:ascii="Times New Roman" w:hAnsi="Times New Roman" w:cs="Times New Roman"/>
      <w:kern w:val="2"/>
      <w:sz w:val="16"/>
      <w:szCs w:val="16"/>
      <w:lang w:val="en-US" w:bidi="ar-SA"/>
    </w:rPr>
  </w:style>
  <w:style w:type="paragraph" w:styleId="26">
    <w:name w:val="Body Text 2"/>
    <w:basedOn w:val="1"/>
    <w:qFormat/>
    <w:uiPriority w:val="0"/>
    <w:pPr>
      <w:widowControl/>
      <w:snapToGrid w:val="0"/>
      <w:spacing w:before="50" w:afterLines="50" w:line="400" w:lineRule="exact"/>
    </w:pPr>
    <w:rPr>
      <w:color w:val="000000"/>
      <w:kern w:val="2"/>
      <w:szCs w:val="24"/>
    </w:rPr>
  </w:style>
  <w:style w:type="paragraph" w:styleId="27">
    <w:name w:val="Normal (Web)"/>
    <w:basedOn w:val="1"/>
    <w:qFormat/>
    <w:uiPriority w:val="0"/>
    <w:pPr>
      <w:widowControl/>
      <w:spacing w:before="100" w:beforeAutospacing="1" w:after="100" w:afterAutospacing="1"/>
    </w:pPr>
    <w:rPr>
      <w:rFonts w:hint="eastAsia"/>
      <w:sz w:val="24"/>
    </w:rPr>
  </w:style>
  <w:style w:type="paragraph" w:styleId="28">
    <w:name w:val="Body Text First Indent 2"/>
    <w:basedOn w:val="16"/>
    <w:unhideWhenUsed/>
    <w:qFormat/>
    <w:uiPriority w:val="99"/>
    <w:pPr>
      <w:ind w:hanging="200" w:hangingChars="200"/>
    </w:pPr>
    <w:rPr>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Emphasis"/>
    <w:qFormat/>
    <w:uiPriority w:val="0"/>
    <w:rPr>
      <w:color w:val="CC0000"/>
    </w:rPr>
  </w:style>
  <w:style w:type="character" w:styleId="35">
    <w:name w:val="Hyperlink"/>
    <w:basedOn w:val="31"/>
    <w:unhideWhenUsed/>
    <w:qFormat/>
    <w:uiPriority w:val="0"/>
    <w:rPr>
      <w:color w:val="0000FF" w:themeColor="hyperlink"/>
      <w:u w:val="single"/>
    </w:rPr>
  </w:style>
  <w:style w:type="paragraph" w:customStyle="1" w:styleId="36">
    <w:name w:val="默认段落字体 Para Char"/>
    <w:basedOn w:val="1"/>
    <w:qFormat/>
    <w:uiPriority w:val="0"/>
    <w:pPr>
      <w:tabs>
        <w:tab w:val="left" w:pos="360"/>
      </w:tabs>
      <w:adjustRightInd w:val="0"/>
    </w:pPr>
    <w:rPr>
      <w:sz w:val="20"/>
      <w:szCs w:val="20"/>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34"/>
    <w:pPr>
      <w:ind w:left="404" w:firstLine="480"/>
    </w:pPr>
  </w:style>
  <w:style w:type="paragraph" w:customStyle="1" w:styleId="39">
    <w:name w:val="Table Paragraph"/>
    <w:basedOn w:val="1"/>
    <w:qFormat/>
    <w:uiPriority w:val="1"/>
  </w:style>
  <w:style w:type="paragraph" w:customStyle="1" w:styleId="40">
    <w:name w:val="_Style 10"/>
    <w:basedOn w:val="1"/>
    <w:next w:val="15"/>
    <w:qFormat/>
    <w:uiPriority w:val="0"/>
    <w:rPr>
      <w:color w:val="FF0000"/>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纯文本_0_1"/>
    <w:basedOn w:val="1"/>
    <w:qFormat/>
    <w:uiPriority w:val="0"/>
    <w:pPr>
      <w:widowControl/>
    </w:pPr>
    <w:rPr>
      <w:rFonts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批注框文本 Char"/>
    <w:basedOn w:val="31"/>
    <w:link w:val="21"/>
    <w:qFormat/>
    <w:uiPriority w:val="0"/>
    <w:rPr>
      <w:rFonts w:ascii="宋体" w:hAnsi="宋体" w:cs="宋体"/>
      <w:sz w:val="18"/>
      <w:szCs w:val="18"/>
      <w:lang w:val="zh-CN" w:bidi="zh-CN"/>
    </w:rPr>
  </w:style>
  <w:style w:type="paragraph" w:customStyle="1" w:styleId="51">
    <w:name w:val="章正文"/>
    <w:basedOn w:val="1"/>
    <w:qFormat/>
    <w:locked/>
    <w:uiPriority w:val="0"/>
    <w:pPr>
      <w:spacing w:beforeLines="50" w:after="120" w:line="300" w:lineRule="auto"/>
      <w:ind w:firstLine="480"/>
    </w:pPr>
    <w:rPr>
      <w:rFonts w:ascii="Helvetica" w:hAnsi="Helvetica"/>
    </w:rPr>
  </w:style>
  <w:style w:type="paragraph" w:customStyle="1" w:styleId="52">
    <w:name w:val="reader-word-layer"/>
    <w:basedOn w:val="1"/>
    <w:qFormat/>
    <w:uiPriority w:val="0"/>
    <w:pPr>
      <w:widowControl/>
      <w:spacing w:before="100" w:beforeAutospacing="1" w:after="100" w:afterAutospacing="1"/>
    </w:pPr>
    <w:rPr>
      <w:sz w:val="24"/>
    </w:rPr>
  </w:style>
  <w:style w:type="paragraph" w:customStyle="1" w:styleId="5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正文文本缩进 Char"/>
    <w:basedOn w:val="31"/>
    <w:link w:val="16"/>
    <w:qFormat/>
    <w:uiPriority w:val="99"/>
    <w:rPr>
      <w:rFonts w:ascii="宋体" w:hAnsi="宋体" w:cs="宋体"/>
      <w:sz w:val="24"/>
      <w:szCs w:val="22"/>
      <w:lang w:val="zh-CN" w:bidi="zh-CN"/>
    </w:rPr>
  </w:style>
  <w:style w:type="paragraph" w:customStyle="1" w:styleId="55">
    <w:name w:val="p18"/>
    <w:basedOn w:val="1"/>
    <w:qFormat/>
    <w:uiPriority w:val="99"/>
    <w:pPr>
      <w:widowControl/>
      <w:autoSpaceDE/>
      <w:autoSpaceDN/>
      <w:spacing w:line="748" w:lineRule="atLeast"/>
      <w:ind w:left="-527" w:firstLine="527"/>
    </w:pPr>
    <w:rPr>
      <w:sz w:val="24"/>
      <w:szCs w:val="24"/>
      <w:lang w:val="en-US" w:eastAsia="en-US" w:bidi="en-US"/>
    </w:rPr>
  </w:style>
  <w:style w:type="paragraph" w:customStyle="1" w:styleId="5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正文文本 Char"/>
    <w:basedOn w:val="31"/>
    <w:link w:val="2"/>
    <w:qFormat/>
    <w:uiPriority w:val="0"/>
    <w:rPr>
      <w:rFonts w:ascii="宋体" w:hAnsi="宋体" w:cs="宋体"/>
      <w:sz w:val="24"/>
      <w:szCs w:val="24"/>
      <w:lang w:val="zh-CN" w:bidi="zh-CN"/>
    </w:rPr>
  </w:style>
  <w:style w:type="character" w:customStyle="1" w:styleId="58">
    <w:name w:val="标题 1 Char"/>
    <w:qFormat/>
    <w:uiPriority w:val="0"/>
    <w:rPr>
      <w:rFonts w:eastAsia="宋体"/>
      <w:b/>
      <w:bCs/>
      <w:kern w:val="44"/>
      <w:sz w:val="44"/>
      <w:szCs w:val="44"/>
      <w:lang w:val="en-US" w:eastAsia="zh-CN" w:bidi="ar-SA"/>
    </w:rPr>
  </w:style>
  <w:style w:type="character" w:customStyle="1" w:styleId="59">
    <w:name w:val="页眉 Char"/>
    <w:basedOn w:val="31"/>
    <w:link w:val="23"/>
    <w:qFormat/>
    <w:uiPriority w:val="0"/>
    <w:rPr>
      <w:rFonts w:ascii="宋体" w:hAnsi="宋体" w:cs="宋体"/>
      <w:sz w:val="18"/>
      <w:szCs w:val="22"/>
      <w:lang w:val="zh-CN" w:bidi="zh-CN"/>
    </w:rPr>
  </w:style>
  <w:style w:type="character" w:customStyle="1" w:styleId="60">
    <w:name w:val="页脚 Char"/>
    <w:basedOn w:val="31"/>
    <w:link w:val="22"/>
    <w:qFormat/>
    <w:uiPriority w:val="0"/>
    <w:rPr>
      <w:rFonts w:ascii="宋体" w:hAnsi="宋体" w:cs="宋体"/>
      <w:sz w:val="18"/>
      <w:szCs w:val="22"/>
      <w:lang w:val="zh-CN" w:bidi="zh-CN"/>
    </w:rPr>
  </w:style>
  <w:style w:type="character" w:customStyle="1" w:styleId="61">
    <w:name w:val="style71"/>
    <w:qFormat/>
    <w:uiPriority w:val="0"/>
    <w:rPr>
      <w:b/>
      <w:color w:val="DE4532"/>
      <w:sz w:val="24"/>
    </w:rPr>
  </w:style>
  <w:style w:type="character" w:customStyle="1" w:styleId="62">
    <w:name w:val="zhengwen21"/>
    <w:qFormat/>
    <w:uiPriority w:val="0"/>
    <w:rPr>
      <w:color w:val="000000"/>
      <w:sz w:val="18"/>
    </w:rPr>
  </w:style>
  <w:style w:type="character" w:customStyle="1" w:styleId="63">
    <w:name w:val="style101"/>
    <w:qFormat/>
    <w:uiPriority w:val="0"/>
    <w:rPr>
      <w:b/>
      <w:color w:val="008000"/>
    </w:rPr>
  </w:style>
  <w:style w:type="character" w:customStyle="1" w:styleId="64">
    <w:name w:val="biaoti1"/>
    <w:qFormat/>
    <w:uiPriority w:val="0"/>
    <w:rPr>
      <w:b/>
      <w:color w:val="FF9803"/>
      <w:spacing w:val="15"/>
      <w:sz w:val="20"/>
      <w:u w:val="none"/>
    </w:rPr>
  </w:style>
  <w:style w:type="character" w:customStyle="1" w:styleId="65">
    <w:name w:val="zw21"/>
    <w:qFormat/>
    <w:uiPriority w:val="0"/>
    <w:rPr>
      <w:color w:val="000000"/>
      <w:sz w:val="18"/>
      <w:u w:val="none"/>
    </w:rPr>
  </w:style>
  <w:style w:type="character" w:customStyle="1" w:styleId="66">
    <w:name w:val="日期 Char"/>
    <w:basedOn w:val="31"/>
    <w:link w:val="19"/>
    <w:qFormat/>
    <w:uiPriority w:val="0"/>
    <w:rPr>
      <w:rFonts w:ascii="宋体" w:hAnsi="宋体" w:cs="宋体"/>
      <w:sz w:val="22"/>
      <w:szCs w:val="22"/>
      <w:lang w:val="zh-CN" w:bidi="zh-CN"/>
    </w:rPr>
  </w:style>
  <w:style w:type="character" w:customStyle="1" w:styleId="67">
    <w:name w:val="正文文本缩进 3 Char"/>
    <w:basedOn w:val="31"/>
    <w:link w:val="25"/>
    <w:qFormat/>
    <w:uiPriority w:val="0"/>
    <w:rPr>
      <w:kern w:val="2"/>
      <w:sz w:val="16"/>
      <w:szCs w:val="16"/>
    </w:rPr>
  </w:style>
  <w:style w:type="paragraph" w:customStyle="1" w:styleId="68">
    <w:name w:val="_Style 13"/>
    <w:basedOn w:val="14"/>
    <w:qFormat/>
    <w:uiPriority w:val="0"/>
    <w:rPr>
      <w:szCs w:val="20"/>
    </w:rPr>
  </w:style>
  <w:style w:type="character" w:customStyle="1" w:styleId="69">
    <w:name w:val="文档结构图 Char"/>
    <w:basedOn w:val="31"/>
    <w:link w:val="14"/>
    <w:qFormat/>
    <w:uiPriority w:val="0"/>
    <w:rPr>
      <w:kern w:val="2"/>
      <w:sz w:val="21"/>
      <w:szCs w:val="24"/>
      <w:shd w:val="clear" w:color="auto" w:fill="000080"/>
    </w:rPr>
  </w:style>
  <w:style w:type="character" w:customStyle="1" w:styleId="70">
    <w:name w:val="正文文本缩进 2 Char"/>
    <w:basedOn w:val="31"/>
    <w:link w:val="20"/>
    <w:qFormat/>
    <w:uiPriority w:val="0"/>
    <w:rPr>
      <w:kern w:val="2"/>
      <w:sz w:val="24"/>
      <w:szCs w:val="24"/>
    </w:rPr>
  </w:style>
  <w:style w:type="paragraph" w:customStyle="1" w:styleId="71">
    <w:name w:val="Char"/>
    <w:basedOn w:val="1"/>
    <w:qFormat/>
    <w:uiPriority w:val="0"/>
    <w:pPr>
      <w:tabs>
        <w:tab w:val="left" w:pos="1008"/>
      </w:tabs>
      <w:autoSpaceDE/>
      <w:autoSpaceDN/>
      <w:ind w:firstLine="288"/>
      <w:jc w:val="both"/>
    </w:pPr>
    <w:rPr>
      <w:rFonts w:ascii="Times New Roman" w:hAnsi="Times New Roman" w:cs="Times New Roman"/>
      <w:kern w:val="2"/>
      <w:sz w:val="24"/>
      <w:szCs w:val="20"/>
      <w:lang w:val="en-US" w:bidi="ar-SA"/>
    </w:rPr>
  </w:style>
  <w:style w:type="paragraph" w:customStyle="1" w:styleId="72">
    <w:name w:val="清單段落"/>
    <w:basedOn w:val="1"/>
    <w:qFormat/>
    <w:uiPriority w:val="0"/>
    <w:pPr>
      <w:autoSpaceDE/>
      <w:autoSpaceDN/>
      <w:ind w:firstLine="420" w:firstLineChars="200"/>
      <w:jc w:val="both"/>
    </w:pPr>
    <w:rPr>
      <w:rFonts w:ascii="Calibri" w:hAnsi="Calibri" w:cs="Times New Roman"/>
      <w:kern w:val="2"/>
      <w:sz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2927</Words>
  <Characters>16686</Characters>
  <Lines>139</Lines>
  <Paragraphs>39</Paragraphs>
  <TotalTime>14</TotalTime>
  <ScaleCrop>false</ScaleCrop>
  <LinksUpToDate>false</LinksUpToDate>
  <CharactersWithSpaces>19574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2020-12-10T01:03:00Z</dcterms:created>
  <dc:creator>dell</dc:creator>
  <cp:lastModifiedBy>小小小氓</cp:lastModifiedBy>
  <cp:lastPrinted>2020-11-24T01:11:00Z</cp:lastPrinted>
  <dcterms:modified xsi:type="dcterms:W3CDTF">2020-12-28T01:53:12Z</dcterms:modified>
  <dc:title>浙江省打印机政府采购协议供货合同书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WPS 文字</vt:lpwstr>
  </property>
  <property fmtid="{D5CDD505-2E9C-101B-9397-08002B2CF9AE}" pid="4" name="LastSaved">
    <vt:filetime>2019-11-06T00:00:00Z</vt:filetime>
  </property>
  <property fmtid="{D5CDD505-2E9C-101B-9397-08002B2CF9AE}" pid="5" name="KSOProductBuildVer">
    <vt:lpwstr>2052-11.1.0.10228</vt:lpwstr>
  </property>
</Properties>
</file>