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pacing w:val="-20"/>
          <w:sz w:val="44"/>
          <w:szCs w:val="44"/>
        </w:rPr>
      </w:pPr>
    </w:p>
    <w:p>
      <w:pPr>
        <w:jc w:val="center"/>
        <w:rPr>
          <w:rFonts w:hint="eastAsia" w:eastAsia="宋体"/>
          <w:snapToGrid w:val="0"/>
          <w:color w:val="000000"/>
          <w:sz w:val="96"/>
          <w:lang w:eastAsia="zh-CN"/>
        </w:rPr>
      </w:pPr>
      <w:r>
        <w:rPr>
          <w:rFonts w:hint="eastAsia"/>
          <w:b/>
          <w:bCs/>
          <w:color w:val="000000"/>
          <w:spacing w:val="-20"/>
          <w:sz w:val="44"/>
          <w:szCs w:val="44"/>
          <w:lang w:eastAsia="zh-CN"/>
        </w:rPr>
        <w:t>三门县浦坝港镇坑林村高速公路两侧排水沟改造工程</w:t>
      </w:r>
    </w:p>
    <w:p>
      <w:pPr>
        <w:spacing w:line="1100" w:lineRule="exact"/>
        <w:jc w:val="center"/>
        <w:rPr>
          <w:b/>
          <w:bCs/>
          <w:color w:val="000000"/>
          <w:sz w:val="96"/>
        </w:rPr>
      </w:pPr>
    </w:p>
    <w:p>
      <w:pPr>
        <w:spacing w:line="1100" w:lineRule="exact"/>
        <w:jc w:val="center"/>
        <w:rPr>
          <w:b/>
          <w:bCs/>
          <w:color w:val="000000"/>
          <w:sz w:val="72"/>
          <w:szCs w:val="72"/>
        </w:rPr>
      </w:pPr>
      <w:r>
        <w:rPr>
          <w:rFonts w:hint="eastAsia"/>
          <w:b/>
          <w:bCs/>
          <w:color w:val="000000"/>
          <w:sz w:val="84"/>
          <w:szCs w:val="84"/>
        </w:rPr>
        <w:t>招</w:t>
      </w:r>
      <w:r>
        <w:rPr>
          <w:b/>
          <w:bCs/>
          <w:color w:val="000000"/>
          <w:sz w:val="84"/>
          <w:szCs w:val="84"/>
        </w:rPr>
        <w:t xml:space="preserve"> </w:t>
      </w:r>
      <w:r>
        <w:rPr>
          <w:rFonts w:hint="eastAsia"/>
          <w:b/>
          <w:bCs/>
          <w:color w:val="000000"/>
          <w:sz w:val="84"/>
          <w:szCs w:val="84"/>
        </w:rPr>
        <w:t>标</w:t>
      </w:r>
      <w:r>
        <w:rPr>
          <w:b/>
          <w:bCs/>
          <w:color w:val="000000"/>
          <w:sz w:val="84"/>
          <w:szCs w:val="84"/>
        </w:rPr>
        <w:t xml:space="preserve"> </w:t>
      </w:r>
      <w:r>
        <w:rPr>
          <w:rFonts w:hint="eastAsia"/>
          <w:b/>
          <w:bCs/>
          <w:color w:val="000000"/>
          <w:sz w:val="84"/>
          <w:szCs w:val="84"/>
        </w:rPr>
        <w:t>文</w:t>
      </w:r>
      <w:r>
        <w:rPr>
          <w:b/>
          <w:bCs/>
          <w:color w:val="000000"/>
          <w:sz w:val="84"/>
          <w:szCs w:val="84"/>
        </w:rPr>
        <w:t xml:space="preserve"> </w:t>
      </w:r>
      <w:r>
        <w:rPr>
          <w:rFonts w:hint="eastAsia"/>
          <w:b/>
          <w:bCs/>
          <w:color w:val="000000"/>
          <w:sz w:val="84"/>
          <w:szCs w:val="84"/>
        </w:rPr>
        <w:t>件</w:t>
      </w:r>
      <w:r>
        <w:rPr>
          <w:b/>
          <w:bCs/>
          <w:color w:val="000000"/>
          <w:sz w:val="72"/>
          <w:szCs w:val="72"/>
        </w:rPr>
        <w:t xml:space="preserve"> </w:t>
      </w:r>
    </w:p>
    <w:p>
      <w:pPr>
        <w:jc w:val="center"/>
        <w:rPr>
          <w:snapToGrid w:val="0"/>
          <w:color w:val="000000"/>
          <w:sz w:val="44"/>
        </w:rPr>
      </w:pPr>
      <w:r>
        <w:rPr>
          <w:snapToGrid w:val="0"/>
          <w:color w:val="000000"/>
          <w:sz w:val="44"/>
        </w:rPr>
        <w:t xml:space="preserve"> </w:t>
      </w:r>
    </w:p>
    <w:p>
      <w:pPr>
        <w:jc w:val="center"/>
        <w:rPr>
          <w:color w:val="000000"/>
          <w:sz w:val="30"/>
          <w:szCs w:val="30"/>
        </w:rPr>
      </w:pPr>
      <w:r>
        <w:rPr>
          <w:rFonts w:hint="eastAsia"/>
          <w:color w:val="000000"/>
          <w:sz w:val="30"/>
          <w:szCs w:val="30"/>
        </w:rPr>
        <w:t>备案登记号：三浦招备</w:t>
      </w:r>
      <w:r>
        <w:rPr>
          <w:color w:val="000000"/>
          <w:sz w:val="30"/>
          <w:szCs w:val="30"/>
        </w:rPr>
        <w:t>[20</w:t>
      </w:r>
      <w:r>
        <w:rPr>
          <w:rFonts w:hint="eastAsia"/>
          <w:color w:val="000000"/>
          <w:sz w:val="30"/>
          <w:szCs w:val="30"/>
          <w:lang w:val="en-US" w:eastAsia="zh-CN"/>
        </w:rPr>
        <w:t>20</w:t>
      </w:r>
      <w:r>
        <w:rPr>
          <w:color w:val="000000"/>
          <w:sz w:val="30"/>
          <w:szCs w:val="30"/>
        </w:rPr>
        <w:t>]</w:t>
      </w:r>
      <w:r>
        <w:rPr>
          <w:rFonts w:hint="eastAsia"/>
          <w:color w:val="000000"/>
          <w:sz w:val="30"/>
          <w:szCs w:val="30"/>
          <w:u w:val="single"/>
          <w:lang w:val="en-US" w:eastAsia="zh-CN"/>
        </w:rPr>
        <w:t xml:space="preserve"> 008 </w:t>
      </w:r>
      <w:r>
        <w:rPr>
          <w:rFonts w:hint="eastAsia"/>
          <w:color w:val="000000"/>
          <w:sz w:val="30"/>
          <w:szCs w:val="30"/>
        </w:rPr>
        <w:t>号</w:t>
      </w:r>
    </w:p>
    <w:p>
      <w:pPr>
        <w:spacing w:beforeLines="100" w:line="440" w:lineRule="exact"/>
        <w:jc w:val="center"/>
        <w:rPr>
          <w:b/>
          <w:bCs/>
          <w:color w:val="000000"/>
        </w:rPr>
      </w:pPr>
    </w:p>
    <w:p>
      <w:pPr>
        <w:rPr>
          <w:snapToGrid w:val="0"/>
          <w:color w:val="000000"/>
          <w:sz w:val="44"/>
        </w:rPr>
      </w:pPr>
    </w:p>
    <w:p>
      <w:pPr>
        <w:jc w:val="center"/>
        <w:rPr>
          <w:snapToGrid w:val="0"/>
          <w:color w:val="000000"/>
          <w:sz w:val="44"/>
        </w:rPr>
      </w:pPr>
    </w:p>
    <w:p>
      <w:pPr>
        <w:jc w:val="center"/>
        <w:rPr>
          <w:snapToGrid w:val="0"/>
          <w:color w:val="000000"/>
          <w:sz w:val="44"/>
        </w:rPr>
      </w:pPr>
    </w:p>
    <w:p>
      <w:pPr>
        <w:jc w:val="center"/>
        <w:rPr>
          <w:b/>
          <w:color w:val="000000"/>
          <w:szCs w:val="32"/>
        </w:rPr>
      </w:pPr>
    </w:p>
    <w:p>
      <w:pPr>
        <w:jc w:val="center"/>
        <w:rPr>
          <w:snapToGrid w:val="0"/>
          <w:color w:val="000000"/>
          <w:sz w:val="44"/>
        </w:rPr>
      </w:pPr>
    </w:p>
    <w:p>
      <w:pPr>
        <w:jc w:val="center"/>
        <w:rPr>
          <w:snapToGrid w:val="0"/>
          <w:color w:val="000000"/>
          <w:sz w:val="44"/>
        </w:rPr>
      </w:pPr>
    </w:p>
    <w:tbl>
      <w:tblPr>
        <w:tblStyle w:val="17"/>
        <w:tblpPr w:leftFromText="180" w:rightFromText="180" w:vertAnchor="text" w:horzAnchor="page" w:tblpX="2078" w:tblpY="304"/>
        <w:tblOverlap w:val="never"/>
        <w:tblW w:w="7960" w:type="dxa"/>
        <w:tblInd w:w="0" w:type="dxa"/>
        <w:tblLayout w:type="fixed"/>
        <w:tblCellMar>
          <w:top w:w="0" w:type="dxa"/>
          <w:left w:w="108" w:type="dxa"/>
          <w:bottom w:w="0" w:type="dxa"/>
          <w:right w:w="108" w:type="dxa"/>
        </w:tblCellMar>
      </w:tblPr>
      <w:tblGrid>
        <w:gridCol w:w="2069"/>
        <w:gridCol w:w="267"/>
        <w:gridCol w:w="5624"/>
      </w:tblGrid>
      <w:tr>
        <w:tblPrEx>
          <w:tblCellMar>
            <w:top w:w="0" w:type="dxa"/>
            <w:left w:w="108" w:type="dxa"/>
            <w:bottom w:w="0" w:type="dxa"/>
            <w:right w:w="108" w:type="dxa"/>
          </w:tblCellMar>
        </w:tblPrEx>
        <w:trPr>
          <w:trHeight w:val="927" w:hRule="atLeast"/>
        </w:trPr>
        <w:tc>
          <w:tcPr>
            <w:tcW w:w="2069" w:type="dxa"/>
            <w:vAlign w:val="center"/>
          </w:tcPr>
          <w:p>
            <w:pPr>
              <w:adjustRightInd w:val="0"/>
              <w:snapToGrid w:val="0"/>
              <w:spacing w:line="440" w:lineRule="exact"/>
              <w:jc w:val="distribute"/>
              <w:rPr>
                <w:b/>
                <w:bCs/>
                <w:color w:val="000000"/>
                <w:sz w:val="28"/>
                <w:szCs w:val="28"/>
              </w:rPr>
            </w:pPr>
            <w:r>
              <w:rPr>
                <w:rFonts w:hint="eastAsia"/>
                <w:b/>
                <w:bCs/>
                <w:color w:val="000000"/>
                <w:sz w:val="28"/>
                <w:szCs w:val="28"/>
              </w:rPr>
              <w:t>招标人</w:t>
            </w:r>
          </w:p>
        </w:tc>
        <w:tc>
          <w:tcPr>
            <w:tcW w:w="267" w:type="dxa"/>
            <w:vAlign w:val="center"/>
          </w:tcPr>
          <w:p>
            <w:pPr>
              <w:adjustRightInd w:val="0"/>
              <w:snapToGrid w:val="0"/>
              <w:spacing w:line="440" w:lineRule="exact"/>
              <w:jc w:val="distribute"/>
              <w:rPr>
                <w:b/>
                <w:bCs/>
                <w:color w:val="000000"/>
                <w:sz w:val="28"/>
                <w:szCs w:val="28"/>
              </w:rPr>
            </w:pPr>
            <w:r>
              <w:rPr>
                <w:rFonts w:hint="eastAsia"/>
                <w:b/>
                <w:bCs/>
                <w:color w:val="000000"/>
                <w:sz w:val="28"/>
                <w:szCs w:val="28"/>
              </w:rPr>
              <w:t>：</w:t>
            </w:r>
          </w:p>
        </w:tc>
        <w:tc>
          <w:tcPr>
            <w:tcW w:w="5624" w:type="dxa"/>
            <w:vAlign w:val="center"/>
          </w:tcPr>
          <w:p>
            <w:pPr>
              <w:adjustRightInd w:val="0"/>
              <w:snapToGrid w:val="0"/>
              <w:spacing w:line="440" w:lineRule="exact"/>
              <w:jc w:val="distribute"/>
              <w:rPr>
                <w:b/>
                <w:bCs/>
                <w:color w:val="000000"/>
                <w:sz w:val="28"/>
                <w:szCs w:val="28"/>
              </w:rPr>
            </w:pPr>
            <w:r>
              <w:rPr>
                <w:rFonts w:hint="eastAsia"/>
                <w:b/>
                <w:bCs/>
                <w:color w:val="000000"/>
                <w:sz w:val="28"/>
                <w:szCs w:val="28"/>
              </w:rPr>
              <w:t>三门县浦坝港镇坑林村股份经济合作社</w:t>
            </w:r>
          </w:p>
        </w:tc>
      </w:tr>
      <w:tr>
        <w:tblPrEx>
          <w:tblCellMar>
            <w:top w:w="0" w:type="dxa"/>
            <w:left w:w="108" w:type="dxa"/>
            <w:bottom w:w="0" w:type="dxa"/>
            <w:right w:w="108" w:type="dxa"/>
          </w:tblCellMar>
        </w:tblPrEx>
        <w:trPr>
          <w:trHeight w:val="927" w:hRule="atLeast"/>
        </w:trPr>
        <w:tc>
          <w:tcPr>
            <w:tcW w:w="2069" w:type="dxa"/>
            <w:vAlign w:val="center"/>
          </w:tcPr>
          <w:p>
            <w:pPr>
              <w:adjustRightInd w:val="0"/>
              <w:snapToGrid w:val="0"/>
              <w:spacing w:line="440" w:lineRule="exact"/>
              <w:jc w:val="distribute"/>
              <w:rPr>
                <w:b/>
                <w:bCs/>
                <w:color w:val="000000"/>
                <w:sz w:val="28"/>
                <w:szCs w:val="28"/>
              </w:rPr>
            </w:pPr>
            <w:r>
              <w:rPr>
                <w:rFonts w:hint="eastAsia"/>
                <w:b/>
                <w:bCs/>
                <w:color w:val="000000"/>
                <w:sz w:val="28"/>
                <w:szCs w:val="28"/>
              </w:rPr>
              <w:t>招标代理人</w:t>
            </w:r>
          </w:p>
        </w:tc>
        <w:tc>
          <w:tcPr>
            <w:tcW w:w="267" w:type="dxa"/>
            <w:vAlign w:val="center"/>
          </w:tcPr>
          <w:p>
            <w:pPr>
              <w:adjustRightInd w:val="0"/>
              <w:snapToGrid w:val="0"/>
              <w:spacing w:line="440" w:lineRule="exact"/>
              <w:jc w:val="distribute"/>
              <w:rPr>
                <w:b/>
                <w:bCs/>
                <w:color w:val="000000"/>
                <w:sz w:val="28"/>
                <w:szCs w:val="28"/>
              </w:rPr>
            </w:pPr>
            <w:r>
              <w:rPr>
                <w:rFonts w:hint="eastAsia"/>
                <w:b/>
                <w:bCs/>
                <w:color w:val="000000"/>
                <w:sz w:val="28"/>
                <w:szCs w:val="28"/>
              </w:rPr>
              <w:t>：</w:t>
            </w:r>
          </w:p>
        </w:tc>
        <w:tc>
          <w:tcPr>
            <w:tcW w:w="5624" w:type="dxa"/>
            <w:vAlign w:val="center"/>
          </w:tcPr>
          <w:p>
            <w:pPr>
              <w:adjustRightInd w:val="0"/>
              <w:snapToGrid w:val="0"/>
              <w:spacing w:line="440" w:lineRule="exact"/>
              <w:jc w:val="distribute"/>
              <w:rPr>
                <w:b/>
                <w:bCs/>
                <w:color w:val="000000"/>
                <w:sz w:val="28"/>
                <w:szCs w:val="28"/>
              </w:rPr>
            </w:pPr>
            <w:r>
              <w:rPr>
                <w:rFonts w:hint="eastAsia"/>
                <w:b/>
                <w:bCs/>
                <w:color w:val="000000"/>
                <w:sz w:val="28"/>
                <w:szCs w:val="28"/>
              </w:rPr>
              <w:t>浙江豊宇工程管理有限公司</w:t>
            </w:r>
          </w:p>
        </w:tc>
      </w:tr>
      <w:tr>
        <w:tblPrEx>
          <w:tblCellMar>
            <w:top w:w="0" w:type="dxa"/>
            <w:left w:w="108" w:type="dxa"/>
            <w:bottom w:w="0" w:type="dxa"/>
            <w:right w:w="108" w:type="dxa"/>
          </w:tblCellMar>
        </w:tblPrEx>
        <w:trPr>
          <w:trHeight w:val="927" w:hRule="atLeast"/>
        </w:trPr>
        <w:tc>
          <w:tcPr>
            <w:tcW w:w="2069" w:type="dxa"/>
            <w:vAlign w:val="center"/>
          </w:tcPr>
          <w:p>
            <w:pPr>
              <w:snapToGrid w:val="0"/>
              <w:spacing w:line="440" w:lineRule="exact"/>
              <w:jc w:val="distribute"/>
              <w:rPr>
                <w:b/>
                <w:bCs/>
                <w:color w:val="000000"/>
                <w:sz w:val="28"/>
                <w:szCs w:val="28"/>
                <w:lang w:val="en-US"/>
              </w:rPr>
            </w:pPr>
            <w:r>
              <w:rPr>
                <w:rFonts w:hint="eastAsia"/>
                <w:b/>
                <w:bCs/>
                <w:color w:val="000000"/>
                <w:sz w:val="28"/>
                <w:szCs w:val="28"/>
                <w:lang w:val="en-US"/>
              </w:rPr>
              <w:t>行业主管部门</w:t>
            </w:r>
          </w:p>
        </w:tc>
        <w:tc>
          <w:tcPr>
            <w:tcW w:w="267" w:type="dxa"/>
            <w:vAlign w:val="center"/>
          </w:tcPr>
          <w:p>
            <w:pPr>
              <w:snapToGrid w:val="0"/>
              <w:spacing w:line="440" w:lineRule="exact"/>
              <w:jc w:val="distribute"/>
              <w:rPr>
                <w:b/>
                <w:bCs/>
                <w:color w:val="000000"/>
                <w:sz w:val="28"/>
                <w:szCs w:val="28"/>
              </w:rPr>
            </w:pPr>
            <w:r>
              <w:rPr>
                <w:rFonts w:hint="eastAsia"/>
                <w:b/>
                <w:bCs/>
                <w:color w:val="000000"/>
                <w:sz w:val="28"/>
                <w:szCs w:val="28"/>
              </w:rPr>
              <w:t>：</w:t>
            </w:r>
          </w:p>
        </w:tc>
        <w:tc>
          <w:tcPr>
            <w:tcW w:w="5624" w:type="dxa"/>
            <w:vAlign w:val="center"/>
          </w:tcPr>
          <w:p>
            <w:pPr>
              <w:adjustRightInd w:val="0"/>
              <w:snapToGrid w:val="0"/>
              <w:spacing w:line="440" w:lineRule="exact"/>
              <w:jc w:val="distribute"/>
              <w:rPr>
                <w:b/>
                <w:bCs/>
                <w:color w:val="000000"/>
                <w:sz w:val="28"/>
                <w:szCs w:val="28"/>
                <w:lang w:val="en-US"/>
              </w:rPr>
            </w:pPr>
            <w:r>
              <w:rPr>
                <w:rFonts w:hint="eastAsia"/>
                <w:b/>
                <w:bCs/>
                <w:sz w:val="28"/>
                <w:szCs w:val="28"/>
              </w:rPr>
              <w:t>三门县浦坝港镇公共资源交易中心</w:t>
            </w:r>
          </w:p>
        </w:tc>
      </w:tr>
    </w:tbl>
    <w:p>
      <w:pPr>
        <w:jc w:val="center"/>
        <w:rPr>
          <w:snapToGrid w:val="0"/>
          <w:color w:val="000000"/>
          <w:sz w:val="44"/>
        </w:rPr>
      </w:pPr>
    </w:p>
    <w:p>
      <w:pPr>
        <w:jc w:val="center"/>
        <w:rPr>
          <w:snapToGrid w:val="0"/>
          <w:color w:val="000000"/>
          <w:sz w:val="44"/>
        </w:rPr>
      </w:pPr>
    </w:p>
    <w:p>
      <w:pPr>
        <w:jc w:val="center"/>
        <w:rPr>
          <w:snapToGrid w:val="0"/>
          <w:color w:val="000000"/>
          <w:sz w:val="44"/>
        </w:rPr>
      </w:pPr>
    </w:p>
    <w:p>
      <w:pPr>
        <w:jc w:val="center"/>
        <w:rPr>
          <w:snapToGrid w:val="0"/>
          <w:color w:val="000000"/>
          <w:sz w:val="44"/>
        </w:rPr>
      </w:pPr>
    </w:p>
    <w:p>
      <w:pPr>
        <w:jc w:val="center"/>
        <w:rPr>
          <w:snapToGrid w:val="0"/>
          <w:color w:val="000000"/>
          <w:sz w:val="44"/>
        </w:rPr>
      </w:pPr>
    </w:p>
    <w:p>
      <w:pPr>
        <w:rPr>
          <w:snapToGrid w:val="0"/>
          <w:color w:val="000000"/>
          <w:sz w:val="44"/>
        </w:rPr>
      </w:pPr>
      <w:r>
        <w:rPr>
          <w:snapToGrid w:val="0"/>
          <w:color w:val="000000"/>
          <w:sz w:val="44"/>
        </w:rPr>
        <w:t xml:space="preserve">                </w:t>
      </w:r>
    </w:p>
    <w:p>
      <w:pPr>
        <w:rPr>
          <w:snapToGrid w:val="0"/>
          <w:color w:val="000000"/>
          <w:sz w:val="44"/>
        </w:rPr>
      </w:pPr>
    </w:p>
    <w:p>
      <w:pPr>
        <w:ind w:firstLine="3920" w:firstLineChars="1400"/>
        <w:rPr>
          <w:color w:val="000000"/>
          <w:szCs w:val="32"/>
        </w:rPr>
      </w:pPr>
      <w:r>
        <w:rPr>
          <w:rFonts w:hint="eastAsia"/>
          <w:color w:val="000000"/>
          <w:sz w:val="28"/>
          <w:szCs w:val="28"/>
        </w:rPr>
        <w:t>二</w:t>
      </w:r>
      <w:r>
        <w:rPr>
          <w:color w:val="000000"/>
          <w:sz w:val="28"/>
          <w:szCs w:val="28"/>
        </w:rPr>
        <w:t xml:space="preserve"> </w:t>
      </w:r>
      <w:r>
        <w:rPr>
          <w:rFonts w:hint="eastAsia"/>
          <w:color w:val="000000"/>
          <w:sz w:val="28"/>
          <w:szCs w:val="28"/>
        </w:rPr>
        <w:t>〇</w:t>
      </w:r>
      <w:r>
        <w:rPr>
          <w:color w:val="000000"/>
          <w:sz w:val="28"/>
          <w:szCs w:val="28"/>
        </w:rPr>
        <w:t xml:space="preserve"> </w:t>
      </w:r>
      <w:r>
        <w:rPr>
          <w:rFonts w:hint="eastAsia"/>
          <w:color w:val="000000"/>
          <w:sz w:val="28"/>
          <w:szCs w:val="28"/>
        </w:rPr>
        <w:t>二</w:t>
      </w:r>
      <w:r>
        <w:rPr>
          <w:color w:val="000000"/>
          <w:sz w:val="28"/>
          <w:szCs w:val="28"/>
        </w:rPr>
        <w:t xml:space="preserve"> </w:t>
      </w:r>
      <w:r>
        <w:rPr>
          <w:rFonts w:hint="eastAsia"/>
          <w:color w:val="000000"/>
          <w:sz w:val="28"/>
          <w:szCs w:val="28"/>
        </w:rPr>
        <w:t>〇</w:t>
      </w:r>
      <w:r>
        <w:rPr>
          <w:color w:val="000000"/>
          <w:sz w:val="28"/>
          <w:szCs w:val="28"/>
        </w:rPr>
        <w:t xml:space="preserve"> </w:t>
      </w:r>
      <w:r>
        <w:rPr>
          <w:rFonts w:hint="eastAsia"/>
          <w:color w:val="000000"/>
          <w:sz w:val="28"/>
          <w:szCs w:val="28"/>
        </w:rPr>
        <w:t>年</w:t>
      </w:r>
      <w:r>
        <w:rPr>
          <w:rFonts w:hint="eastAsia"/>
          <w:color w:val="000000"/>
          <w:sz w:val="28"/>
          <w:szCs w:val="28"/>
          <w:lang w:val="en-US" w:eastAsia="zh-CN"/>
        </w:rPr>
        <w:t xml:space="preserve"> 四 </w:t>
      </w:r>
      <w:r>
        <w:rPr>
          <w:rFonts w:hint="eastAsia"/>
          <w:color w:val="000000"/>
          <w:sz w:val="28"/>
          <w:szCs w:val="28"/>
        </w:rPr>
        <w:t>月</w:t>
      </w:r>
    </w:p>
    <w:p>
      <w:pPr>
        <w:tabs>
          <w:tab w:val="left" w:pos="2087"/>
          <w:tab w:val="left" w:pos="3393"/>
        </w:tabs>
        <w:ind w:left="781"/>
        <w:jc w:val="center"/>
        <w:rPr>
          <w:rFonts w:ascii="黑体" w:eastAsia="黑体"/>
          <w:b/>
          <w:sz w:val="52"/>
        </w:rPr>
      </w:pPr>
    </w:p>
    <w:p>
      <w:pPr>
        <w:tabs>
          <w:tab w:val="left" w:pos="2087"/>
          <w:tab w:val="left" w:pos="3393"/>
        </w:tabs>
        <w:ind w:left="781"/>
        <w:jc w:val="center"/>
        <w:rPr>
          <w:rFonts w:ascii="黑体" w:eastAsia="黑体"/>
          <w:b/>
          <w:sz w:val="52"/>
        </w:rPr>
      </w:pPr>
    </w:p>
    <w:p>
      <w:pPr>
        <w:tabs>
          <w:tab w:val="left" w:pos="2087"/>
          <w:tab w:val="left" w:pos="3393"/>
        </w:tabs>
        <w:jc w:val="both"/>
        <w:rPr>
          <w:rFonts w:ascii="黑体" w:eastAsia="黑体"/>
          <w:b/>
          <w:sz w:val="52"/>
        </w:rPr>
      </w:pPr>
    </w:p>
    <w:p>
      <w:pPr>
        <w:pStyle w:val="10"/>
        <w:spacing w:before="9"/>
        <w:rPr>
          <w:b/>
        </w:rPr>
      </w:pPr>
    </w:p>
    <w:p>
      <w:pPr>
        <w:tabs>
          <w:tab w:val="left" w:pos="1525"/>
        </w:tabs>
        <w:spacing w:before="54"/>
        <w:ind w:left="399"/>
        <w:jc w:val="center"/>
        <w:rPr>
          <w:rFonts w:ascii="黑体" w:eastAsia="黑体"/>
          <w:b/>
          <w:sz w:val="32"/>
        </w:rPr>
      </w:pPr>
      <w:r>
        <w:rPr>
          <w:rFonts w:hint="eastAsia" w:ascii="黑体" w:eastAsia="黑体"/>
          <w:b/>
          <w:sz w:val="32"/>
        </w:rPr>
        <w:t>目</w:t>
      </w:r>
      <w:r>
        <w:rPr>
          <w:rFonts w:ascii="黑体" w:eastAsia="黑体"/>
          <w:b/>
          <w:sz w:val="32"/>
        </w:rPr>
        <w:tab/>
      </w:r>
      <w:r>
        <w:rPr>
          <w:rFonts w:hint="eastAsia" w:ascii="黑体" w:eastAsia="黑体"/>
          <w:b/>
          <w:sz w:val="32"/>
        </w:rPr>
        <w:t>录</w:t>
      </w:r>
    </w:p>
    <w:p>
      <w:pPr>
        <w:jc w:val="center"/>
        <w:rPr>
          <w:rFonts w:ascii="黑体" w:eastAsia="黑体"/>
          <w:sz w:val="32"/>
        </w:rPr>
        <w:sectPr>
          <w:headerReference r:id="rId3" w:type="default"/>
          <w:footerReference r:id="rId4" w:type="default"/>
          <w:pgSz w:w="11910" w:h="16840"/>
          <w:pgMar w:top="1440" w:right="1080" w:bottom="1440" w:left="1080" w:header="906" w:footer="895" w:gutter="0"/>
          <w:pgNumType w:start="1"/>
          <w:cols w:space="720" w:num="1"/>
        </w:sectPr>
      </w:pPr>
    </w:p>
    <w:p>
      <w:pPr>
        <w:pStyle w:val="11"/>
        <w:tabs>
          <w:tab w:val="right" w:leader="dot" w:pos="9431"/>
        </w:tabs>
        <w:spacing w:before="234"/>
        <w:rPr>
          <w:rFonts w:ascii="Calibri" w:eastAsia="Times New Roman"/>
        </w:rPr>
      </w:pPr>
      <w:r>
        <w:fldChar w:fldCharType="begin"/>
      </w:r>
      <w:r>
        <w:instrText xml:space="preserve"> HYPERLINK \l "_bookmark0" </w:instrText>
      </w:r>
      <w:r>
        <w:fldChar w:fldCharType="separate"/>
      </w:r>
      <w:r>
        <w:rPr>
          <w:rFonts w:hint="eastAsia"/>
        </w:rPr>
        <w:t>投标人须知前附表</w:t>
      </w:r>
      <w:r>
        <w:tab/>
      </w:r>
      <w:r>
        <w:rPr>
          <w:rFonts w:ascii="Calibri" w:eastAsia="Times New Roman"/>
        </w:rPr>
        <w:t>4</w:t>
      </w:r>
      <w:r>
        <w:rPr>
          <w:rFonts w:ascii="Calibri" w:eastAsia="Times New Roman"/>
        </w:rPr>
        <w:fldChar w:fldCharType="end"/>
      </w:r>
    </w:p>
    <w:p>
      <w:pPr>
        <w:pStyle w:val="11"/>
        <w:numPr>
          <w:ilvl w:val="0"/>
          <w:numId w:val="1"/>
        </w:numPr>
        <w:tabs>
          <w:tab w:val="left" w:pos="1373"/>
          <w:tab w:val="right" w:leader="dot" w:pos="9431"/>
        </w:tabs>
        <w:rPr>
          <w:rFonts w:ascii="Calibri" w:eastAsia="Times New Roman"/>
        </w:rPr>
      </w:pPr>
      <w:r>
        <w:fldChar w:fldCharType="begin"/>
      </w:r>
      <w:r>
        <w:instrText xml:space="preserve"> HYPERLINK \l "_bookmark1" </w:instrText>
      </w:r>
      <w:r>
        <w:fldChar w:fldCharType="separate"/>
      </w:r>
      <w:r>
        <w:rPr>
          <w:rFonts w:hint="eastAsia"/>
        </w:rPr>
        <w:t>招标文件</w:t>
      </w:r>
      <w:r>
        <w:tab/>
      </w:r>
      <w:r>
        <w:rPr>
          <w:rFonts w:ascii="Calibri" w:eastAsia="Times New Roman"/>
        </w:rPr>
        <w:t>10</w:t>
      </w:r>
      <w:r>
        <w:rPr>
          <w:rFonts w:ascii="Calibri" w:eastAsia="Times New Roman"/>
        </w:rPr>
        <w:fldChar w:fldCharType="end"/>
      </w:r>
    </w:p>
    <w:p>
      <w:pPr>
        <w:pStyle w:val="11"/>
        <w:numPr>
          <w:ilvl w:val="0"/>
          <w:numId w:val="1"/>
        </w:numPr>
        <w:tabs>
          <w:tab w:val="left" w:pos="1373"/>
          <w:tab w:val="right" w:leader="dot" w:pos="9431"/>
        </w:tabs>
        <w:rPr>
          <w:rFonts w:ascii="Calibri" w:eastAsia="Times New Roman"/>
        </w:rPr>
      </w:pPr>
      <w:r>
        <w:fldChar w:fldCharType="begin"/>
      </w:r>
      <w:r>
        <w:instrText xml:space="preserve"> HYPERLINK \l "_bookmark2" </w:instrText>
      </w:r>
      <w:r>
        <w:fldChar w:fldCharType="separate"/>
      </w:r>
      <w:r>
        <w:rPr>
          <w:rFonts w:hint="eastAsia"/>
        </w:rPr>
        <w:t>投标文件</w:t>
      </w:r>
      <w:r>
        <w:tab/>
      </w:r>
      <w:r>
        <w:rPr>
          <w:rFonts w:ascii="Calibri" w:eastAsia="Times New Roman"/>
        </w:rPr>
        <w:t>11</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"_bookmark3" </w:instrText>
      </w:r>
      <w:r>
        <w:fldChar w:fldCharType="separate"/>
      </w:r>
      <w:r>
        <w:rPr>
          <w:rFonts w:ascii="Calibri" w:eastAsia="Times New Roman"/>
        </w:rPr>
        <w:t xml:space="preserve">4. </w:t>
      </w:r>
      <w:r>
        <w:rPr>
          <w:rFonts w:ascii="Calibri" w:eastAsia="Times New Roman"/>
          <w:spacing w:val="8"/>
        </w:rPr>
        <w:t xml:space="preserve"> </w:t>
      </w:r>
      <w:r>
        <w:rPr>
          <w:rFonts w:hint="eastAsia"/>
        </w:rPr>
        <w:t>投标</w:t>
      </w:r>
      <w:r>
        <w:tab/>
      </w:r>
      <w:r>
        <w:rPr>
          <w:rFonts w:ascii="Calibri" w:eastAsia="Times New Roman"/>
        </w:rPr>
        <w:t>12</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"_bookmark4" </w:instrText>
      </w:r>
      <w:r>
        <w:fldChar w:fldCharType="separate"/>
      </w:r>
      <w:r>
        <w:rPr>
          <w:rFonts w:ascii="Calibri" w:eastAsia="Times New Roman"/>
        </w:rPr>
        <w:t xml:space="preserve">5. </w:t>
      </w:r>
      <w:r>
        <w:rPr>
          <w:rFonts w:ascii="Calibri" w:eastAsia="Times New Roman"/>
          <w:spacing w:val="8"/>
        </w:rPr>
        <w:t xml:space="preserve"> </w:t>
      </w:r>
      <w:r>
        <w:rPr>
          <w:rFonts w:hint="eastAsia"/>
        </w:rPr>
        <w:t>开标</w:t>
      </w:r>
      <w:r>
        <w:tab/>
      </w:r>
      <w:r>
        <w:rPr>
          <w:rFonts w:ascii="Calibri" w:eastAsia="Times New Roman"/>
        </w:rPr>
        <w:t>13</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"_bookmark5" </w:instrText>
      </w:r>
      <w:r>
        <w:fldChar w:fldCharType="separate"/>
      </w:r>
      <w:r>
        <w:rPr>
          <w:rFonts w:ascii="Calibri" w:eastAsia="Times New Roman"/>
        </w:rPr>
        <w:t xml:space="preserve">6. </w:t>
      </w:r>
      <w:r>
        <w:rPr>
          <w:rFonts w:ascii="Calibri" w:eastAsia="Times New Roman"/>
          <w:spacing w:val="8"/>
        </w:rPr>
        <w:t xml:space="preserve"> </w:t>
      </w:r>
      <w:r>
        <w:rPr>
          <w:rFonts w:hint="eastAsia"/>
        </w:rPr>
        <w:t>评标</w:t>
      </w:r>
      <w:r>
        <w:tab/>
      </w:r>
      <w:r>
        <w:rPr>
          <w:rFonts w:ascii="Calibri" w:eastAsia="Times New Roman"/>
        </w:rPr>
        <w:t>13</w:t>
      </w:r>
      <w:r>
        <w:rPr>
          <w:rFonts w:ascii="Calibri" w:eastAsia="Times New Roman"/>
        </w:rPr>
        <w:fldChar w:fldCharType="end"/>
      </w:r>
    </w:p>
    <w:p>
      <w:pPr>
        <w:pStyle w:val="11"/>
        <w:numPr>
          <w:ilvl w:val="0"/>
          <w:numId w:val="2"/>
        </w:numPr>
        <w:tabs>
          <w:tab w:val="left" w:pos="1373"/>
          <w:tab w:val="right" w:leader="dot" w:pos="9431"/>
        </w:tabs>
        <w:rPr>
          <w:rFonts w:ascii="Calibri" w:eastAsia="Times New Roman"/>
        </w:rPr>
      </w:pPr>
      <w:r>
        <w:fldChar w:fldCharType="begin"/>
      </w:r>
      <w:r>
        <w:instrText xml:space="preserve"> HYPERLINK \l "_bookmark6" </w:instrText>
      </w:r>
      <w:r>
        <w:fldChar w:fldCharType="separate"/>
      </w:r>
      <w:r>
        <w:rPr>
          <w:rFonts w:hint="eastAsia"/>
        </w:rPr>
        <w:t>合同授予</w:t>
      </w:r>
      <w:r>
        <w:tab/>
      </w:r>
      <w:r>
        <w:rPr>
          <w:rFonts w:ascii="Calibri" w:eastAsia="Times New Roman"/>
        </w:rPr>
        <w:t>14</w:t>
      </w:r>
      <w:r>
        <w:rPr>
          <w:rFonts w:ascii="Calibri" w:eastAsia="Times New Roman"/>
        </w:rPr>
        <w:fldChar w:fldCharType="end"/>
      </w:r>
    </w:p>
    <w:p>
      <w:pPr>
        <w:pStyle w:val="11"/>
        <w:numPr>
          <w:ilvl w:val="0"/>
          <w:numId w:val="2"/>
        </w:numPr>
        <w:tabs>
          <w:tab w:val="left" w:pos="1274"/>
          <w:tab w:val="right" w:leader="dot" w:pos="9431"/>
        </w:tabs>
        <w:ind w:left="1273" w:hanging="156"/>
        <w:rPr>
          <w:rFonts w:ascii="Calibri" w:eastAsia="Times New Roman"/>
        </w:rPr>
      </w:pPr>
      <w:r>
        <w:fldChar w:fldCharType="begin"/>
      </w:r>
      <w:r>
        <w:instrText xml:space="preserve"> HYPERLINK \l "_bookmark7" </w:instrText>
      </w:r>
      <w:r>
        <w:fldChar w:fldCharType="separate"/>
      </w:r>
      <w:r>
        <w:rPr>
          <w:rFonts w:hint="eastAsia"/>
        </w:rPr>
        <w:t>重新招标和不再招标</w:t>
      </w:r>
      <w:r>
        <w:tab/>
      </w:r>
      <w:r>
        <w:rPr>
          <w:rFonts w:ascii="Calibri" w:eastAsia="Times New Roman"/>
        </w:rPr>
        <w:t>15</w:t>
      </w:r>
      <w:r>
        <w:rPr>
          <w:rFonts w:ascii="Calibri" w:eastAsia="Times New Roman"/>
        </w:rPr>
        <w:fldChar w:fldCharType="end"/>
      </w:r>
    </w:p>
    <w:p>
      <w:pPr>
        <w:pStyle w:val="11"/>
        <w:numPr>
          <w:ilvl w:val="0"/>
          <w:numId w:val="2"/>
        </w:numPr>
        <w:tabs>
          <w:tab w:val="left" w:pos="1373"/>
          <w:tab w:val="right" w:leader="dot" w:pos="9431"/>
        </w:tabs>
        <w:rPr>
          <w:rFonts w:ascii="Calibri" w:eastAsia="Times New Roman"/>
        </w:rPr>
      </w:pPr>
      <w:r>
        <w:fldChar w:fldCharType="begin"/>
      </w:r>
      <w:r>
        <w:instrText xml:space="preserve"> HYPERLINK \l "_bookmark8" </w:instrText>
      </w:r>
      <w:r>
        <w:fldChar w:fldCharType="separate"/>
      </w:r>
      <w:r>
        <w:rPr>
          <w:rFonts w:hint="eastAsia"/>
        </w:rPr>
        <w:t>纪律和监督</w:t>
      </w:r>
      <w:r>
        <w:tab/>
      </w:r>
      <w:r>
        <w:rPr>
          <w:rFonts w:ascii="Calibri" w:eastAsia="Times New Roman"/>
        </w:rPr>
        <w:t>15</w:t>
      </w:r>
      <w:r>
        <w:rPr>
          <w:rFonts w:ascii="Calibri" w:eastAsia="Times New Roman"/>
        </w:rPr>
        <w:fldChar w:fldCharType="end"/>
      </w:r>
    </w:p>
    <w:p>
      <w:pPr>
        <w:pStyle w:val="11"/>
        <w:numPr>
          <w:ilvl w:val="0"/>
          <w:numId w:val="2"/>
        </w:numPr>
        <w:tabs>
          <w:tab w:val="left" w:pos="1474"/>
          <w:tab w:val="right" w:leader="dot" w:pos="9431"/>
        </w:tabs>
        <w:ind w:left="1473" w:hanging="356"/>
        <w:rPr>
          <w:rFonts w:ascii="Calibri" w:eastAsia="Times New Roman"/>
        </w:rPr>
      </w:pPr>
      <w:r>
        <w:fldChar w:fldCharType="begin"/>
      </w:r>
      <w:r>
        <w:instrText xml:space="preserve"> HYPERLINK \l "_bookmark9" </w:instrText>
      </w:r>
      <w:r>
        <w:fldChar w:fldCharType="separate"/>
      </w:r>
      <w:r>
        <w:rPr>
          <w:rFonts w:hint="eastAsia"/>
        </w:rPr>
        <w:t>需要补充的其他内容</w:t>
      </w:r>
      <w:r>
        <w:tab/>
      </w:r>
      <w:r>
        <w:rPr>
          <w:rFonts w:ascii="Calibri" w:eastAsia="Times New Roman"/>
        </w:rPr>
        <w:t>16</w:t>
      </w:r>
      <w:r>
        <w:rPr>
          <w:rFonts w:ascii="Calibri" w:eastAsia="Times New Roman"/>
        </w:rPr>
        <w:fldChar w:fldCharType="end"/>
      </w:r>
    </w:p>
    <w:p>
      <w:pPr>
        <w:pStyle w:val="14"/>
        <w:tabs>
          <w:tab w:val="right" w:leader="dot" w:pos="8720"/>
        </w:tabs>
        <w:rPr>
          <w:rFonts w:ascii="Arial" w:eastAsia="Times New Roman"/>
        </w:rPr>
      </w:pPr>
      <w:r>
        <w:fldChar w:fldCharType="begin"/>
      </w:r>
      <w:r>
        <w:instrText xml:space="preserve"> HYPERLINK \l "_bookmark10" </w:instrText>
      </w:r>
      <w:r>
        <w:fldChar w:fldCharType="separate"/>
      </w:r>
      <w:r>
        <w:rPr>
          <w:rFonts w:hint="eastAsia"/>
        </w:rPr>
        <w:t>第三章</w:t>
      </w:r>
      <w:r>
        <w:t xml:space="preserve"> </w:t>
      </w:r>
      <w:r>
        <w:rPr>
          <w:rFonts w:hint="eastAsia"/>
        </w:rPr>
        <w:t>评标办法</w:t>
      </w:r>
      <w:r>
        <w:tab/>
      </w:r>
      <w:r>
        <w:rPr>
          <w:rFonts w:ascii="Arial" w:eastAsia="Times New Roman"/>
        </w:rPr>
        <w:t>17</w:t>
      </w:r>
      <w:r>
        <w:rPr>
          <w:rFonts w:ascii="Arial" w:eastAsia="Times New Roman"/>
        </w:rPr>
        <w:fldChar w:fldCharType="end"/>
      </w:r>
    </w:p>
    <w:p>
      <w:pPr>
        <w:pStyle w:val="11"/>
        <w:tabs>
          <w:tab w:val="right" w:leader="dot" w:pos="9431"/>
        </w:tabs>
        <w:spacing w:before="246"/>
        <w:rPr>
          <w:rFonts w:ascii="Calibri" w:eastAsia="Times New Roman"/>
        </w:rPr>
      </w:pPr>
      <w:r>
        <w:fldChar w:fldCharType="begin"/>
      </w:r>
      <w:r>
        <w:instrText xml:space="preserve"> HYPERLINK \l "_bookmark11" </w:instrText>
      </w:r>
      <w:r>
        <w:fldChar w:fldCharType="separate"/>
      </w:r>
      <w:r>
        <w:rPr>
          <w:rFonts w:hint="eastAsia"/>
        </w:rPr>
        <w:t>评标办法前附表</w:t>
      </w:r>
      <w:r>
        <w:tab/>
      </w:r>
      <w:r>
        <w:rPr>
          <w:rFonts w:ascii="Calibri" w:eastAsia="Times New Roman"/>
        </w:rPr>
        <w:t>17</w:t>
      </w:r>
      <w:r>
        <w:rPr>
          <w:rFonts w:ascii="Calibri" w:eastAsia="Times New Roman"/>
        </w:rPr>
        <w:fldChar w:fldCharType="end"/>
      </w:r>
    </w:p>
    <w:p>
      <w:pPr>
        <w:pStyle w:val="11"/>
        <w:numPr>
          <w:ilvl w:val="0"/>
          <w:numId w:val="3"/>
        </w:numPr>
        <w:tabs>
          <w:tab w:val="left" w:pos="1373"/>
          <w:tab w:val="right" w:leader="dot" w:pos="9431"/>
        </w:tabs>
        <w:rPr>
          <w:rFonts w:ascii="Calibri" w:eastAsia="Times New Roman"/>
        </w:rPr>
      </w:pPr>
      <w:r>
        <w:fldChar w:fldCharType="begin"/>
      </w:r>
      <w:r>
        <w:instrText xml:space="preserve"> HYPERLINK \l "_bookmark12" </w:instrText>
      </w:r>
      <w:r>
        <w:fldChar w:fldCharType="separate"/>
      </w:r>
      <w:r>
        <w:rPr>
          <w:rFonts w:hint="eastAsia"/>
        </w:rPr>
        <w:t>评标方法</w:t>
      </w:r>
      <w:r>
        <w:tab/>
      </w:r>
      <w:r>
        <w:rPr>
          <w:rFonts w:ascii="Calibri" w:eastAsia="Times New Roman"/>
        </w:rPr>
        <w:t>18</w:t>
      </w:r>
      <w:r>
        <w:rPr>
          <w:rFonts w:ascii="Calibri" w:eastAsia="Times New Roman"/>
        </w:rPr>
        <w:fldChar w:fldCharType="end"/>
      </w:r>
    </w:p>
    <w:p>
      <w:pPr>
        <w:pStyle w:val="11"/>
        <w:numPr>
          <w:ilvl w:val="0"/>
          <w:numId w:val="3"/>
        </w:numPr>
        <w:tabs>
          <w:tab w:val="left" w:pos="1373"/>
          <w:tab w:val="right" w:leader="dot" w:pos="9431"/>
        </w:tabs>
        <w:rPr>
          <w:rFonts w:ascii="Calibri" w:eastAsia="Times New Roman"/>
        </w:rPr>
      </w:pPr>
      <w:r>
        <w:fldChar w:fldCharType="begin"/>
      </w:r>
      <w:r>
        <w:instrText xml:space="preserve"> HYPERLINK \l "_bookmark13" </w:instrText>
      </w:r>
      <w:r>
        <w:fldChar w:fldCharType="separate"/>
      </w:r>
      <w:r>
        <w:rPr>
          <w:rFonts w:hint="eastAsia"/>
        </w:rPr>
        <w:t>评审标准</w:t>
      </w:r>
      <w:r>
        <w:tab/>
      </w:r>
      <w:r>
        <w:rPr>
          <w:rFonts w:ascii="Calibri" w:eastAsia="Times New Roman"/>
        </w:rPr>
        <w:t>18</w:t>
      </w:r>
      <w:r>
        <w:rPr>
          <w:rFonts w:ascii="Calibri" w:eastAsia="Times New Roman"/>
        </w:rPr>
        <w:fldChar w:fldCharType="end"/>
      </w:r>
    </w:p>
    <w:p>
      <w:pPr>
        <w:pStyle w:val="11"/>
        <w:numPr>
          <w:ilvl w:val="0"/>
          <w:numId w:val="3"/>
        </w:numPr>
        <w:tabs>
          <w:tab w:val="left" w:pos="1373"/>
          <w:tab w:val="right" w:leader="dot" w:pos="9431"/>
        </w:tabs>
        <w:rPr>
          <w:rFonts w:ascii="Calibri" w:eastAsia="Times New Roman"/>
        </w:rPr>
      </w:pPr>
      <w:r>
        <w:fldChar w:fldCharType="begin"/>
      </w:r>
      <w:r>
        <w:instrText xml:space="preserve"> HYPERLINK \l "_bookmark14" </w:instrText>
      </w:r>
      <w:r>
        <w:fldChar w:fldCharType="separate"/>
      </w:r>
      <w:r>
        <w:rPr>
          <w:rFonts w:hint="eastAsia"/>
        </w:rPr>
        <w:t>评标程序</w:t>
      </w:r>
      <w:r>
        <w:tab/>
      </w:r>
      <w:r>
        <w:rPr>
          <w:rFonts w:ascii="Calibri" w:eastAsia="Times New Roman"/>
        </w:rPr>
        <w:t>18</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"_bookmark15" </w:instrText>
      </w:r>
      <w:r>
        <w:fldChar w:fldCharType="separate"/>
      </w:r>
      <w:r>
        <w:rPr>
          <w:rFonts w:hint="eastAsia"/>
        </w:rPr>
        <w:t>评标办法附件</w:t>
      </w:r>
      <w:r>
        <w:tab/>
      </w:r>
      <w:r>
        <w:rPr>
          <w:rFonts w:ascii="Calibri" w:eastAsia="Times New Roman"/>
        </w:rPr>
        <w:t>20</w:t>
      </w:r>
      <w:r>
        <w:rPr>
          <w:rFonts w:ascii="Calibri" w:eastAsia="Times New Roman"/>
        </w:rPr>
        <w:fldChar w:fldCharType="end"/>
      </w:r>
    </w:p>
    <w:p>
      <w:pPr>
        <w:pStyle w:val="14"/>
        <w:tabs>
          <w:tab w:val="right" w:leader="dot" w:pos="8720"/>
        </w:tabs>
        <w:spacing w:before="361"/>
        <w:rPr>
          <w:rFonts w:ascii="Arial" w:eastAsia="Times New Roman"/>
        </w:rPr>
      </w:pPr>
      <w:r>
        <w:fldChar w:fldCharType="begin"/>
      </w:r>
      <w:r>
        <w:instrText xml:space="preserve"> HYPERLINK \l "_bookmark16" </w:instrText>
      </w:r>
      <w:r>
        <w:fldChar w:fldCharType="separate"/>
      </w:r>
      <w:r>
        <w:rPr>
          <w:rFonts w:hint="eastAsia"/>
        </w:rPr>
        <w:t>第四章</w:t>
      </w:r>
      <w:r>
        <w:t xml:space="preserve"> </w:t>
      </w:r>
      <w:r>
        <w:rPr>
          <w:rFonts w:hint="eastAsia"/>
        </w:rPr>
        <w:t>合同条款及格式</w:t>
      </w:r>
      <w:r>
        <w:tab/>
      </w:r>
      <w:r>
        <w:rPr>
          <w:rFonts w:ascii="Arial" w:eastAsia="Times New Roman"/>
        </w:rPr>
        <w:t>21</w:t>
      </w:r>
      <w:r>
        <w:rPr>
          <w:rFonts w:ascii="Arial" w:eastAsia="Times New Roman"/>
        </w:rPr>
        <w:fldChar w:fldCharType="end"/>
      </w:r>
    </w:p>
    <w:p>
      <w:pPr>
        <w:pStyle w:val="11"/>
        <w:tabs>
          <w:tab w:val="left" w:pos="2325"/>
          <w:tab w:val="right" w:leader="dot" w:pos="9431"/>
        </w:tabs>
        <w:spacing w:before="246"/>
        <w:rPr>
          <w:rFonts w:ascii="Calibri" w:eastAsia="Times New Roman"/>
        </w:rPr>
      </w:pPr>
      <w:r>
        <w:fldChar w:fldCharType="begin"/>
      </w:r>
      <w:r>
        <w:instrText xml:space="preserve"> HYPERLINK \l "_bookmark17" </w:instrText>
      </w:r>
      <w:r>
        <w:fldChar w:fldCharType="separate"/>
      </w:r>
      <w:r>
        <w:rPr>
          <w:rFonts w:hint="eastAsia"/>
        </w:rPr>
        <w:t>第一部分</w:t>
      </w:r>
      <w:r>
        <w:tab/>
      </w:r>
      <w:r>
        <w:rPr>
          <w:rFonts w:hint="eastAsia"/>
        </w:rPr>
        <w:t>合同协议书</w:t>
      </w:r>
      <w:r>
        <w:tab/>
      </w:r>
      <w:r>
        <w:rPr>
          <w:rFonts w:ascii="Calibri" w:eastAsia="Times New Roman"/>
        </w:rPr>
        <w:t>22</w:t>
      </w:r>
      <w:r>
        <w:rPr>
          <w:rFonts w:ascii="Calibri" w:eastAsia="Times New Roman"/>
        </w:rPr>
        <w:fldChar w:fldCharType="end"/>
      </w:r>
    </w:p>
    <w:p>
      <w:pPr>
        <w:pStyle w:val="11"/>
        <w:tabs>
          <w:tab w:val="left" w:pos="2224"/>
          <w:tab w:val="right" w:leader="dot" w:pos="9426"/>
        </w:tabs>
        <w:rPr>
          <w:rFonts w:ascii="Calibri" w:eastAsia="Times New Roman"/>
        </w:rPr>
      </w:pPr>
      <w:r>
        <w:fldChar w:fldCharType="begin"/>
      </w:r>
      <w:r>
        <w:instrText xml:space="preserve"> HYPERLINK \l "_bookmark18" </w:instrText>
      </w:r>
      <w:r>
        <w:fldChar w:fldCharType="separate"/>
      </w:r>
      <w:r>
        <w:rPr>
          <w:rFonts w:hint="eastAsia"/>
        </w:rPr>
        <w:t>第二部分</w:t>
      </w:r>
      <w:r>
        <w:tab/>
      </w:r>
      <w:r>
        <w:rPr>
          <w:rFonts w:hint="eastAsia"/>
        </w:rPr>
        <w:t>通用合同条款（略）</w:t>
      </w:r>
      <w:r>
        <w:tab/>
      </w:r>
      <w:r>
        <w:rPr>
          <w:rFonts w:ascii="Calibri" w:eastAsia="Times New Roman"/>
          <w:spacing w:val="-3"/>
        </w:rPr>
        <w:t>26</w:t>
      </w:r>
      <w:r>
        <w:rPr>
          <w:rFonts w:ascii="Calibri" w:eastAsia="Times New Roman"/>
          <w:spacing w:val="-3"/>
        </w:rPr>
        <w:fldChar w:fldCharType="end"/>
      </w:r>
    </w:p>
    <w:p>
      <w:pPr>
        <w:pStyle w:val="11"/>
        <w:tabs>
          <w:tab w:val="left" w:pos="2325"/>
          <w:tab w:val="right" w:leader="dot" w:pos="9426"/>
        </w:tabs>
        <w:rPr>
          <w:rFonts w:ascii="Calibri" w:eastAsia="Times New Roman"/>
        </w:rPr>
      </w:pPr>
      <w:r>
        <w:fldChar w:fldCharType="begin"/>
      </w:r>
      <w:r>
        <w:instrText xml:space="preserve"> HYPERLINK \l "_bookmark19" </w:instrText>
      </w:r>
      <w:r>
        <w:fldChar w:fldCharType="separate"/>
      </w:r>
      <w:r>
        <w:rPr>
          <w:rFonts w:hint="eastAsia"/>
        </w:rPr>
        <w:t>第三部分</w:t>
      </w:r>
      <w:r>
        <w:tab/>
      </w:r>
      <w:r>
        <w:rPr>
          <w:rFonts w:hint="eastAsia"/>
        </w:rPr>
        <w:t>专用合同条款</w:t>
      </w:r>
      <w:r>
        <w:tab/>
      </w:r>
      <w:r>
        <w:rPr>
          <w:rFonts w:ascii="Calibri" w:eastAsia="Times New Roman"/>
          <w:spacing w:val="-3"/>
        </w:rPr>
        <w:t>26</w:t>
      </w:r>
      <w:r>
        <w:rPr>
          <w:rFonts w:ascii="Calibri" w:eastAsia="Times New Roman"/>
          <w:spacing w:val="-3"/>
        </w:rPr>
        <w:fldChar w:fldCharType="end"/>
      </w:r>
    </w:p>
    <w:p>
      <w:pPr>
        <w:pStyle w:val="14"/>
        <w:tabs>
          <w:tab w:val="left" w:pos="1369"/>
          <w:tab w:val="right" w:leader="dot" w:pos="8720"/>
        </w:tabs>
        <w:rPr>
          <w:rFonts w:ascii="Arial" w:eastAsia="Times New Roman"/>
        </w:rPr>
      </w:pPr>
      <w:r>
        <w:fldChar w:fldCharType="begin"/>
      </w:r>
      <w:r>
        <w:instrText xml:space="preserve"> HYPERLINK \l "_bookmark20" </w:instrText>
      </w:r>
      <w:r>
        <w:fldChar w:fldCharType="separate"/>
      </w:r>
      <w:r>
        <w:rPr>
          <w:rFonts w:hint="eastAsia"/>
        </w:rPr>
        <w:t>第五章</w:t>
      </w:r>
      <w:r>
        <w:tab/>
      </w:r>
      <w:r>
        <w:rPr>
          <w:rFonts w:hint="eastAsia"/>
        </w:rPr>
        <w:t>预算价</w:t>
      </w:r>
      <w:r>
        <w:tab/>
      </w:r>
      <w:r>
        <w:rPr>
          <w:rFonts w:ascii="Arial" w:eastAsia="Times New Roman"/>
        </w:rPr>
        <w:t>55</w:t>
      </w:r>
      <w:r>
        <w:rPr>
          <w:rFonts w:ascii="Arial" w:eastAsia="Times New Roman"/>
        </w:rPr>
        <w:fldChar w:fldCharType="end"/>
      </w:r>
    </w:p>
    <w:p>
      <w:pPr>
        <w:pStyle w:val="11"/>
        <w:numPr>
          <w:ilvl w:val="0"/>
          <w:numId w:val="4"/>
        </w:numPr>
        <w:tabs>
          <w:tab w:val="left" w:pos="1373"/>
          <w:tab w:val="right" w:leader="dot" w:pos="9431"/>
        </w:tabs>
        <w:spacing w:before="246"/>
        <w:rPr>
          <w:rFonts w:ascii="Calibri" w:eastAsia="Times New Roman"/>
        </w:rPr>
      </w:pPr>
      <w:r>
        <w:fldChar w:fldCharType="begin"/>
      </w:r>
      <w:r>
        <w:instrText xml:space="preserve"> HYPERLINK \l "_bookmark21" </w:instrText>
      </w:r>
      <w:r>
        <w:fldChar w:fldCharType="separate"/>
      </w:r>
      <w:r>
        <w:rPr>
          <w:rFonts w:hint="eastAsia"/>
        </w:rPr>
        <w:t>投标报价组成</w:t>
      </w:r>
      <w:r>
        <w:tab/>
      </w:r>
      <w:r>
        <w:rPr>
          <w:rFonts w:ascii="Calibri" w:eastAsia="Times New Roman"/>
        </w:rPr>
        <w:t>55</w:t>
      </w:r>
      <w:r>
        <w:rPr>
          <w:rFonts w:ascii="Calibri" w:eastAsia="Times New Roman"/>
        </w:rPr>
        <w:fldChar w:fldCharType="end"/>
      </w:r>
    </w:p>
    <w:p>
      <w:pPr>
        <w:pStyle w:val="11"/>
        <w:numPr>
          <w:ilvl w:val="0"/>
          <w:numId w:val="4"/>
        </w:numPr>
        <w:tabs>
          <w:tab w:val="left" w:pos="1373"/>
          <w:tab w:val="right" w:leader="dot" w:pos="9431"/>
        </w:tabs>
        <w:rPr>
          <w:rFonts w:ascii="Calibri" w:eastAsia="Times New Roman"/>
        </w:rPr>
      </w:pPr>
      <w:r>
        <w:fldChar w:fldCharType="begin"/>
      </w:r>
      <w:r>
        <w:instrText xml:space="preserve"> HYPERLINK \l "_bookmark22" </w:instrText>
      </w:r>
      <w:r>
        <w:fldChar w:fldCharType="separate"/>
      </w:r>
      <w:r>
        <w:rPr>
          <w:rFonts w:hint="eastAsia"/>
        </w:rPr>
        <w:t>投标报价要求</w:t>
      </w:r>
      <w:r>
        <w:tab/>
      </w:r>
      <w:r>
        <w:rPr>
          <w:rFonts w:ascii="Calibri" w:eastAsia="Times New Roman"/>
        </w:rPr>
        <w:t>55</w:t>
      </w:r>
      <w:r>
        <w:rPr>
          <w:rFonts w:ascii="Calibri" w:eastAsia="Times New Roman"/>
        </w:rPr>
        <w:fldChar w:fldCharType="end"/>
      </w:r>
    </w:p>
    <w:p>
      <w:pPr>
        <w:pStyle w:val="11"/>
        <w:numPr>
          <w:ilvl w:val="0"/>
          <w:numId w:val="4"/>
        </w:numPr>
        <w:tabs>
          <w:tab w:val="left" w:pos="1373"/>
          <w:tab w:val="right" w:leader="dot" w:pos="9431"/>
        </w:tabs>
        <w:rPr>
          <w:rFonts w:ascii="Calibri" w:eastAsia="Times New Roman"/>
        </w:rPr>
      </w:pPr>
      <w:r>
        <w:fldChar w:fldCharType="begin"/>
      </w:r>
      <w:r>
        <w:instrText xml:space="preserve"> HYPERLINK \l "_bookmark23" </w:instrText>
      </w:r>
      <w:r>
        <w:fldChar w:fldCharType="separate"/>
      </w:r>
      <w:r>
        <w:rPr>
          <w:rFonts w:hint="eastAsia"/>
        </w:rPr>
        <w:t>预算审核书（网上自行下载）</w:t>
      </w:r>
      <w:r>
        <w:tab/>
      </w:r>
      <w:r>
        <w:rPr>
          <w:rFonts w:ascii="Calibri" w:eastAsia="Times New Roman"/>
        </w:rPr>
        <w:t>55</w:t>
      </w:r>
      <w:r>
        <w:rPr>
          <w:rFonts w:ascii="Calibri" w:eastAsia="Times New Roman"/>
        </w:rPr>
        <w:fldChar w:fldCharType="end"/>
      </w:r>
    </w:p>
    <w:p>
      <w:pPr>
        <w:pStyle w:val="11"/>
        <w:numPr>
          <w:ilvl w:val="0"/>
          <w:numId w:val="5"/>
        </w:numPr>
        <w:tabs>
          <w:tab w:val="left" w:pos="1373"/>
          <w:tab w:val="right" w:leader="dot" w:pos="9431"/>
        </w:tabs>
        <w:rPr>
          <w:rFonts w:ascii="Calibri" w:eastAsia="Times New Roman"/>
        </w:rPr>
      </w:pPr>
      <w:r>
        <w:fldChar w:fldCharType="begin"/>
      </w:r>
      <w:r>
        <w:instrText xml:space="preserve"> HYPERLINK \l "_bookmark24" </w:instrText>
      </w:r>
      <w:r>
        <w:fldChar w:fldCharType="separate"/>
      </w:r>
      <w:r>
        <w:rPr>
          <w:rFonts w:hint="eastAsia"/>
        </w:rPr>
        <w:t>技术规范及标准</w:t>
      </w:r>
      <w:r>
        <w:tab/>
      </w:r>
      <w:r>
        <w:rPr>
          <w:rFonts w:ascii="Calibri" w:eastAsia="Times New Roman"/>
        </w:rPr>
        <w:t>58</w:t>
      </w:r>
      <w:r>
        <w:rPr>
          <w:rFonts w:ascii="Calibri" w:eastAsia="Times New Roman"/>
        </w:rPr>
        <w:fldChar w:fldCharType="end"/>
      </w:r>
    </w:p>
    <w:p>
      <w:pPr>
        <w:pStyle w:val="11"/>
        <w:numPr>
          <w:ilvl w:val="0"/>
          <w:numId w:val="5"/>
        </w:numPr>
        <w:tabs>
          <w:tab w:val="left" w:pos="1421"/>
          <w:tab w:val="right" w:leader="dot" w:pos="9431"/>
        </w:tabs>
        <w:spacing w:after="20"/>
        <w:ind w:left="1420" w:hanging="303"/>
        <w:rPr>
          <w:rFonts w:ascii="Calibri" w:eastAsia="Times New Roman"/>
        </w:rPr>
      </w:pPr>
      <w:r>
        <w:fldChar w:fldCharType="begin"/>
      </w:r>
      <w:r>
        <w:instrText xml:space="preserve"> HYPERLINK \l "_bookmark25" </w:instrText>
      </w:r>
      <w:r>
        <w:fldChar w:fldCharType="separate"/>
      </w:r>
      <w:r>
        <w:rPr>
          <w:rFonts w:hint="eastAsia"/>
        </w:rPr>
        <w:t>材料质量要求</w:t>
      </w:r>
      <w:r>
        <w:tab/>
      </w:r>
      <w:r>
        <w:rPr>
          <w:rFonts w:ascii="Calibri" w:eastAsia="Times New Roman"/>
        </w:rPr>
        <w:t>58</w:t>
      </w:r>
      <w:r>
        <w:rPr>
          <w:rFonts w:ascii="Calibri" w:eastAsia="Times New Roman"/>
        </w:rPr>
        <w:fldChar w:fldCharType="end"/>
      </w:r>
    </w:p>
    <w:p>
      <w:pPr>
        <w:pStyle w:val="11"/>
        <w:numPr>
          <w:ilvl w:val="0"/>
          <w:numId w:val="5"/>
        </w:numPr>
        <w:tabs>
          <w:tab w:val="left" w:pos="1421"/>
          <w:tab w:val="right" w:leader="dot" w:pos="9431"/>
        </w:tabs>
        <w:spacing w:before="335"/>
        <w:ind w:left="1420" w:hanging="303"/>
        <w:rPr>
          <w:rFonts w:ascii="Calibri" w:eastAsia="Times New Roman"/>
        </w:rPr>
      </w:pPr>
      <w:r>
        <w:fldChar w:fldCharType="begin"/>
      </w:r>
      <w:r>
        <w:instrText xml:space="preserve"> HYPERLINK \l "_bookmark26" </w:instrText>
      </w:r>
      <w:r>
        <w:fldChar w:fldCharType="separate"/>
      </w:r>
      <w:r>
        <w:rPr>
          <w:rFonts w:hint="eastAsia"/>
        </w:rPr>
        <w:t>工程管理的要求</w:t>
      </w:r>
      <w:r>
        <w:tab/>
      </w:r>
      <w:r>
        <w:rPr>
          <w:rFonts w:ascii="Calibri" w:eastAsia="Times New Roman"/>
        </w:rPr>
        <w:t>59</w:t>
      </w:r>
      <w:r>
        <w:rPr>
          <w:rFonts w:ascii="Calibri" w:eastAsia="Times New Roman"/>
        </w:rPr>
        <w:fldChar w:fldCharType="end"/>
      </w:r>
    </w:p>
    <w:p>
      <w:pPr>
        <w:pStyle w:val="16"/>
        <w:tabs>
          <w:tab w:val="right" w:leader="dot" w:pos="9433"/>
        </w:tabs>
        <w:rPr>
          <w:rFonts w:ascii="Arial" w:eastAsia="Times New Roman"/>
        </w:rPr>
      </w:pPr>
      <w:r>
        <w:fldChar w:fldCharType="begin"/>
      </w:r>
      <w:r>
        <w:instrText xml:space="preserve"> HYPERLINK \l "_bookmark27" </w:instrText>
      </w:r>
      <w:r>
        <w:fldChar w:fldCharType="separate"/>
      </w:r>
      <w:r>
        <w:rPr>
          <w:rFonts w:hint="eastAsia"/>
        </w:rPr>
        <w:t>第四卷</w:t>
      </w:r>
      <w:r>
        <w:tab/>
      </w:r>
      <w:r>
        <w:rPr>
          <w:rFonts w:ascii="Arial" w:eastAsia="Times New Roman"/>
        </w:rPr>
        <w:t>60</w:t>
      </w:r>
      <w:r>
        <w:rPr>
          <w:rFonts w:ascii="Arial" w:eastAsia="Times New Roman"/>
        </w:rPr>
        <w:fldChar w:fldCharType="end"/>
      </w:r>
    </w:p>
    <w:p>
      <w:pPr>
        <w:pStyle w:val="15"/>
        <w:tabs>
          <w:tab w:val="right" w:leader="dot" w:pos="9426"/>
        </w:tabs>
        <w:rPr>
          <w:rFonts w:ascii="Calibri" w:eastAsia="Times New Roman"/>
          <w:i w:val="0"/>
          <w:sz w:val="20"/>
        </w:rPr>
      </w:pPr>
      <w:r>
        <w:fldChar w:fldCharType="begin"/>
      </w:r>
      <w:r>
        <w:instrText xml:space="preserve"> HYPERLINK \l "_bookmark28" </w:instrText>
      </w:r>
      <w:r>
        <w:fldChar w:fldCharType="separate"/>
      </w:r>
      <w:r>
        <w:rPr>
          <w:rFonts w:hint="eastAsia"/>
          <w:i w:val="0"/>
          <w:iCs/>
          <w:sz w:val="21"/>
        </w:rPr>
        <w:t>封面</w:t>
      </w:r>
      <w:r>
        <w:rPr>
          <w:sz w:val="21"/>
        </w:rPr>
        <w:tab/>
      </w:r>
      <w:r>
        <w:rPr>
          <w:rFonts w:ascii="Calibri" w:eastAsia="Times New Roman"/>
          <w:i w:val="0"/>
          <w:spacing w:val="-3"/>
          <w:sz w:val="20"/>
        </w:rPr>
        <w:t>61</w:t>
      </w:r>
      <w:r>
        <w:rPr>
          <w:rFonts w:ascii="Calibri" w:eastAsia="Times New Roman"/>
          <w:i w:val="0"/>
          <w:spacing w:val="-3"/>
          <w:sz w:val="20"/>
        </w:rPr>
        <w:fldChar w:fldCharType="end"/>
      </w:r>
    </w:p>
    <w:p>
      <w:pPr>
        <w:pStyle w:val="11"/>
        <w:tabs>
          <w:tab w:val="right" w:leader="dot" w:pos="9431"/>
        </w:tabs>
        <w:spacing w:before="240"/>
        <w:rPr>
          <w:rFonts w:ascii="Calibri" w:eastAsia="Times New Roman"/>
        </w:rPr>
      </w:pPr>
      <w:r>
        <w:fldChar w:fldCharType="begin"/>
      </w:r>
      <w:r>
        <w:instrText xml:space="preserve"> HYPERLINK \l "_bookmark29" </w:instrText>
      </w:r>
      <w:r>
        <w:fldChar w:fldCharType="separate"/>
      </w:r>
      <w:r>
        <w:rPr>
          <w:rFonts w:hint="eastAsia"/>
        </w:rPr>
        <w:t>一、投标函</w:t>
      </w:r>
      <w:r>
        <w:tab/>
      </w:r>
      <w:r>
        <w:rPr>
          <w:rFonts w:ascii="Calibri" w:eastAsia="Times New Roman"/>
        </w:rPr>
        <w:t>63</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"_bookmark30" </w:instrText>
      </w:r>
      <w:r>
        <w:fldChar w:fldCharType="separate"/>
      </w:r>
      <w:r>
        <w:rPr>
          <w:rFonts w:hint="eastAsia"/>
        </w:rPr>
        <w:t>二、项目负责人简历表</w:t>
      </w:r>
      <w:r>
        <w:tab/>
      </w:r>
      <w:r>
        <w:rPr>
          <w:rFonts w:ascii="Calibri" w:eastAsia="Times New Roman"/>
        </w:rPr>
        <w:t>64</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"_bookmark31" </w:instrText>
      </w:r>
      <w:r>
        <w:fldChar w:fldCharType="separate"/>
      </w:r>
      <w:r>
        <w:rPr>
          <w:rFonts w:hint="eastAsia"/>
        </w:rPr>
        <w:t>三、项目技术负责人简历表</w:t>
      </w:r>
      <w:r>
        <w:tab/>
      </w:r>
      <w:r>
        <w:rPr>
          <w:rFonts w:ascii="Calibri" w:eastAsia="Times New Roman"/>
        </w:rPr>
        <w:t>65</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"_bookmark32" </w:instrText>
      </w:r>
      <w:r>
        <w:fldChar w:fldCharType="separate"/>
      </w:r>
      <w:r>
        <w:rPr>
          <w:rFonts w:hint="eastAsia"/>
        </w:rPr>
        <w:t>四、主要施工机械设备表</w:t>
      </w:r>
      <w:r>
        <w:tab/>
      </w:r>
      <w:r>
        <w:rPr>
          <w:rFonts w:ascii="Calibri" w:eastAsia="Times New Roman"/>
        </w:rPr>
        <w:t>66</w:t>
      </w:r>
      <w:r>
        <w:rPr>
          <w:rFonts w:ascii="Calibri" w:eastAsia="Times New Roman"/>
        </w:rPr>
        <w:fldChar w:fldCharType="end"/>
      </w:r>
    </w:p>
    <w:p>
      <w:pPr>
        <w:pStyle w:val="11"/>
        <w:tabs>
          <w:tab w:val="right" w:leader="dot" w:pos="9428"/>
        </w:tabs>
        <w:rPr>
          <w:rFonts w:ascii="Calibri" w:eastAsia="Times New Roman"/>
        </w:rPr>
      </w:pPr>
      <w:r>
        <w:fldChar w:fldCharType="begin"/>
      </w:r>
      <w:r>
        <w:instrText xml:space="preserve"> HYPERLINK \l "_bookmark33" </w:instrText>
      </w:r>
      <w:r>
        <w:fldChar w:fldCharType="separate"/>
      </w:r>
      <w:r>
        <w:rPr>
          <w:rFonts w:hint="eastAsia"/>
        </w:rPr>
        <w:t>五、台州市建设工程投标人资格自查表</w:t>
      </w:r>
      <w:r>
        <w:tab/>
      </w:r>
      <w:r>
        <w:rPr>
          <w:rFonts w:ascii="Calibri" w:eastAsia="Times New Roman"/>
          <w:spacing w:val="-3"/>
        </w:rPr>
        <w:t>67</w:t>
      </w:r>
      <w:r>
        <w:rPr>
          <w:rFonts w:ascii="Calibri" w:eastAsia="Times New Roman"/>
          <w:spacing w:val="-3"/>
        </w:rPr>
        <w:fldChar w:fldCharType="end"/>
      </w:r>
    </w:p>
    <w:p>
      <w:pPr>
        <w:pStyle w:val="11"/>
        <w:tabs>
          <w:tab w:val="right" w:leader="dot" w:pos="9431"/>
        </w:tabs>
        <w:rPr>
          <w:rFonts w:ascii="Calibri" w:eastAsia="Times New Roman"/>
        </w:rPr>
      </w:pPr>
      <w:r>
        <w:fldChar w:fldCharType="begin"/>
      </w:r>
      <w:r>
        <w:instrText xml:space="preserve"> HYPERLINK \l "_bookmark34" </w:instrText>
      </w:r>
      <w:r>
        <w:fldChar w:fldCharType="separate"/>
      </w:r>
      <w:r>
        <w:rPr>
          <w:rFonts w:hint="eastAsia"/>
        </w:rPr>
        <w:t>六、台州市建设工程投标项目负责人资格自查表</w:t>
      </w:r>
      <w:r>
        <w:tab/>
      </w:r>
      <w:r>
        <w:rPr>
          <w:rFonts w:ascii="Calibri" w:eastAsia="Times New Roman"/>
        </w:rPr>
        <w:t>68</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"_bookmark35" </w:instrText>
      </w:r>
      <w:r>
        <w:fldChar w:fldCharType="separate"/>
      </w:r>
      <w:r>
        <w:rPr>
          <w:rFonts w:hint="eastAsia"/>
        </w:rPr>
        <w:t>七、台州市建设工程诚信投标承诺书</w:t>
      </w:r>
      <w:r>
        <w:tab/>
      </w:r>
      <w:r>
        <w:rPr>
          <w:rFonts w:ascii="Calibri" w:eastAsia="Times New Roman"/>
        </w:rPr>
        <w:t>69</w:t>
      </w:r>
      <w:r>
        <w:rPr>
          <w:rFonts w:ascii="Calibri" w:eastAsia="Times New Roman"/>
        </w:rPr>
        <w:fldChar w:fldCharType="end"/>
      </w:r>
    </w:p>
    <w:p>
      <w:pPr>
        <w:pStyle w:val="11"/>
        <w:tabs>
          <w:tab w:val="right" w:leader="dot" w:pos="9428"/>
        </w:tabs>
        <w:rPr>
          <w:rFonts w:ascii="Calibri" w:eastAsia="Times New Roman"/>
        </w:rPr>
      </w:pPr>
      <w:r>
        <w:fldChar w:fldCharType="begin"/>
      </w:r>
      <w:r>
        <w:instrText xml:space="preserve"> HYPERLINK \l "_bookmark36" </w:instrText>
      </w:r>
      <w:r>
        <w:fldChar w:fldCharType="separate"/>
      </w:r>
      <w:r>
        <w:rPr>
          <w:rFonts w:hint="eastAsia"/>
        </w:rPr>
        <w:t>八、台州市建设工程安全生产任职资格承诺书</w:t>
      </w:r>
      <w:r>
        <w:tab/>
      </w:r>
      <w:r>
        <w:rPr>
          <w:rFonts w:ascii="Calibri" w:eastAsia="Times New Roman"/>
          <w:spacing w:val="-3"/>
        </w:rPr>
        <w:t>70</w:t>
      </w:r>
      <w:r>
        <w:rPr>
          <w:rFonts w:ascii="Calibri" w:eastAsia="Times New Roman"/>
          <w:spacing w:val="-3"/>
        </w:rPr>
        <w:fldChar w:fldCharType="end"/>
      </w:r>
    </w:p>
    <w:p>
      <w:pPr>
        <w:pStyle w:val="11"/>
        <w:tabs>
          <w:tab w:val="right" w:leader="dot" w:pos="9433"/>
        </w:tabs>
        <w:rPr>
          <w:rFonts w:ascii="Calibri" w:eastAsia="Times New Roman"/>
        </w:rPr>
      </w:pPr>
      <w:r>
        <w:fldChar w:fldCharType="begin"/>
      </w:r>
      <w:r>
        <w:instrText xml:space="preserve"> HYPERLINK \l "_bookmark37" </w:instrText>
      </w:r>
      <w:r>
        <w:fldChar w:fldCharType="separate"/>
      </w:r>
      <w:r>
        <w:rPr>
          <w:rFonts w:hint="eastAsia"/>
        </w:rPr>
        <w:t>九、法定代表人授权委托书</w:t>
      </w:r>
      <w:r>
        <w:tab/>
      </w:r>
      <w:r>
        <w:rPr>
          <w:rFonts w:ascii="Calibri" w:eastAsia="Times New Roman"/>
        </w:rPr>
        <w:t>71</w:t>
      </w:r>
      <w:r>
        <w:rPr>
          <w:rFonts w:ascii="Calibri" w:eastAsia="Times New Roman"/>
        </w:rPr>
        <w:fldChar w:fldCharType="end"/>
      </w:r>
    </w:p>
    <w:p>
      <w:pPr>
        <w:rPr>
          <w:rFonts w:ascii="Calibri" w:eastAsia="Times New Roman"/>
        </w:rPr>
        <w:sectPr>
          <w:type w:val="continuous"/>
          <w:pgSz w:w="11910" w:h="16840"/>
          <w:pgMar w:top="1440" w:right="1080" w:bottom="1440" w:left="1080" w:header="720" w:footer="720" w:gutter="0"/>
          <w:cols w:space="720" w:num="1"/>
        </w:sectPr>
      </w:pPr>
    </w:p>
    <w:p>
      <w:pPr>
        <w:pStyle w:val="10"/>
        <w:spacing w:before="7"/>
        <w:rPr>
          <w:rFonts w:ascii="Calibri"/>
          <w:b/>
          <w:sz w:val="30"/>
        </w:rPr>
      </w:pPr>
    </w:p>
    <w:p>
      <w:pPr>
        <w:ind w:left="457"/>
        <w:jc w:val="center"/>
        <w:rPr>
          <w:rFonts w:ascii="黑体" w:eastAsia="黑体"/>
          <w:sz w:val="32"/>
        </w:rPr>
      </w:pPr>
      <w:r>
        <w:rPr>
          <w:rFonts w:hint="eastAsia" w:ascii="黑体" w:eastAsia="黑体"/>
          <w:sz w:val="32"/>
        </w:rPr>
        <w:t>第一卷</w:t>
      </w:r>
    </w:p>
    <w:p>
      <w:pPr>
        <w:spacing w:before="111"/>
        <w:ind w:left="457"/>
        <w:jc w:val="center"/>
        <w:rPr>
          <w:rFonts w:ascii="黑体" w:eastAsia="黑体"/>
          <w:sz w:val="32"/>
        </w:rPr>
      </w:pPr>
      <w:r>
        <w:rPr>
          <w:rFonts w:hint="eastAsia" w:ascii="黑体" w:eastAsia="黑体"/>
          <w:sz w:val="32"/>
        </w:rPr>
        <w:t>第一章</w:t>
      </w:r>
      <w:r>
        <w:rPr>
          <w:rFonts w:ascii="黑体" w:eastAsia="黑体"/>
          <w:sz w:val="32"/>
        </w:rPr>
        <w:t xml:space="preserve"> </w:t>
      </w:r>
      <w:r>
        <w:rPr>
          <w:rFonts w:hint="eastAsia" w:ascii="黑体" w:eastAsia="黑体"/>
          <w:sz w:val="32"/>
        </w:rPr>
        <w:t>招标公告</w:t>
      </w: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spacing w:before="3"/>
        <w:rPr>
          <w:rFonts w:ascii="黑体"/>
          <w:sz w:val="33"/>
        </w:rPr>
      </w:pPr>
    </w:p>
    <w:p>
      <w:pPr>
        <w:adjustRightInd w:val="0"/>
        <w:snapToGrid w:val="0"/>
        <w:spacing w:line="600" w:lineRule="exact"/>
        <w:jc w:val="center"/>
        <w:rPr>
          <w:rFonts w:hint="eastAsia" w:eastAsia="宋体"/>
          <w:color w:val="000000" w:themeColor="text1"/>
          <w:sz w:val="36"/>
          <w:szCs w:val="36"/>
          <w:lang w:eastAsia="zh-CN"/>
        </w:rPr>
      </w:pPr>
      <w:r>
        <w:rPr>
          <w:rFonts w:hint="eastAsia"/>
          <w:color w:val="000000" w:themeColor="text1"/>
          <w:sz w:val="36"/>
          <w:szCs w:val="36"/>
          <w:lang w:eastAsia="zh-CN"/>
        </w:rPr>
        <w:t>三门县浦坝港镇坑林村高速公路两侧排水沟改造工程</w:t>
      </w:r>
    </w:p>
    <w:p>
      <w:pPr>
        <w:adjustRightInd w:val="0"/>
        <w:snapToGrid w:val="0"/>
        <w:spacing w:line="600" w:lineRule="exact"/>
        <w:jc w:val="center"/>
        <w:rPr>
          <w:b/>
          <w:color w:val="000000" w:themeColor="text1"/>
          <w:sz w:val="40"/>
          <w:szCs w:val="40"/>
        </w:rPr>
      </w:pPr>
      <w:r>
        <w:rPr>
          <w:rFonts w:hint="eastAsia"/>
          <w:b/>
          <w:color w:val="000000" w:themeColor="text1"/>
          <w:sz w:val="40"/>
          <w:szCs w:val="40"/>
        </w:rPr>
        <w:t>招标公告</w:t>
      </w:r>
    </w:p>
    <w:p>
      <w:pPr>
        <w:widowControl/>
        <w:spacing w:before="120" w:after="120" w:line="500" w:lineRule="exact"/>
        <w:ind w:left="-123" w:leftChars="-56" w:right="-106" w:rightChars="-48"/>
        <w:rPr>
          <w:color w:val="000000" w:themeColor="text1"/>
          <w:sz w:val="28"/>
          <w:szCs w:val="28"/>
        </w:rPr>
      </w:pPr>
      <w:r>
        <w:rPr>
          <w:b/>
          <w:bCs/>
          <w:color w:val="000000" w:themeColor="text1"/>
          <w:sz w:val="28"/>
          <w:szCs w:val="28"/>
        </w:rPr>
        <w:t>1</w:t>
      </w:r>
      <w:r>
        <w:rPr>
          <w:rFonts w:hint="eastAsia"/>
          <w:b/>
          <w:bCs/>
          <w:color w:val="000000" w:themeColor="text1"/>
          <w:sz w:val="28"/>
          <w:szCs w:val="28"/>
        </w:rPr>
        <w:t>、招标条件</w:t>
      </w:r>
    </w:p>
    <w:p>
      <w:pPr>
        <w:spacing w:line="640" w:lineRule="exact"/>
        <w:ind w:firstLine="600" w:firstLineChars="250"/>
        <w:rPr>
          <w:color w:val="000000" w:themeColor="text1"/>
          <w:sz w:val="21"/>
          <w:szCs w:val="21"/>
        </w:rPr>
      </w:pPr>
      <w:r>
        <w:rPr>
          <w:rFonts w:hint="eastAsia"/>
          <w:color w:val="000000" w:themeColor="text1"/>
          <w:sz w:val="24"/>
          <w:szCs w:val="24"/>
        </w:rPr>
        <w:t>本招标项目</w:t>
      </w:r>
      <w:r>
        <w:rPr>
          <w:rFonts w:hint="eastAsia"/>
          <w:color w:val="000000" w:themeColor="text1"/>
          <w:sz w:val="24"/>
          <w:szCs w:val="24"/>
          <w:u w:val="single"/>
          <w:lang w:eastAsia="zh-CN"/>
        </w:rPr>
        <w:t>三门县浦坝港镇坑林村高速公路两侧排水沟改造工程</w:t>
      </w:r>
      <w:r>
        <w:rPr>
          <w:rFonts w:hint="eastAsia"/>
          <w:color w:val="000000" w:themeColor="text1"/>
          <w:sz w:val="24"/>
          <w:szCs w:val="24"/>
        </w:rPr>
        <w:t>，建设资金来源于</w:t>
      </w:r>
      <w:r>
        <w:rPr>
          <w:rFonts w:hint="eastAsia"/>
          <w:color w:val="000000" w:themeColor="text1"/>
          <w:sz w:val="24"/>
          <w:szCs w:val="24"/>
          <w:lang w:val="en-US"/>
        </w:rPr>
        <w:t>自筹</w:t>
      </w:r>
      <w:r>
        <w:rPr>
          <w:rFonts w:hint="eastAsia"/>
          <w:color w:val="000000" w:themeColor="text1"/>
          <w:sz w:val="24"/>
          <w:szCs w:val="24"/>
        </w:rPr>
        <w:t>，招标人为</w:t>
      </w:r>
      <w:r>
        <w:rPr>
          <w:rFonts w:hint="eastAsia"/>
          <w:color w:val="000000" w:themeColor="text1"/>
          <w:sz w:val="24"/>
          <w:szCs w:val="24"/>
          <w:u w:val="single"/>
        </w:rPr>
        <w:t>三门县浦坝港镇坑林村股份经济合作社</w:t>
      </w:r>
      <w:r>
        <w:rPr>
          <w:rFonts w:hint="eastAsia"/>
          <w:color w:val="000000" w:themeColor="text1"/>
          <w:sz w:val="24"/>
          <w:szCs w:val="24"/>
        </w:rPr>
        <w:t>，招标代理机构为</w:t>
      </w:r>
      <w:r>
        <w:rPr>
          <w:rFonts w:hint="eastAsia"/>
          <w:color w:val="000000" w:themeColor="text1"/>
          <w:sz w:val="24"/>
          <w:szCs w:val="24"/>
          <w:u w:val="single"/>
        </w:rPr>
        <w:t>浙江豊宇工程管理有限公司</w:t>
      </w:r>
      <w:r>
        <w:rPr>
          <w:rFonts w:hint="eastAsia"/>
          <w:color w:val="000000" w:themeColor="text1"/>
          <w:sz w:val="24"/>
          <w:szCs w:val="24"/>
        </w:rPr>
        <w:t>。项目已具备招标条件，现对该项目的施工进行公开招标。</w:t>
      </w:r>
    </w:p>
    <w:p>
      <w:pPr>
        <w:widowControl/>
        <w:spacing w:before="120" w:after="120" w:line="500" w:lineRule="exact"/>
        <w:ind w:left="-123" w:leftChars="-56" w:right="-106" w:rightChars="-48"/>
        <w:rPr>
          <w:color w:val="000000" w:themeColor="text1"/>
          <w:sz w:val="28"/>
          <w:szCs w:val="28"/>
        </w:rPr>
      </w:pPr>
      <w:r>
        <w:rPr>
          <w:b/>
          <w:bCs/>
          <w:color w:val="000000" w:themeColor="text1"/>
          <w:sz w:val="28"/>
          <w:szCs w:val="28"/>
        </w:rPr>
        <w:t>2</w:t>
      </w:r>
      <w:r>
        <w:rPr>
          <w:rFonts w:hint="eastAsia"/>
          <w:b/>
          <w:bCs/>
          <w:color w:val="000000" w:themeColor="text1"/>
          <w:sz w:val="28"/>
          <w:szCs w:val="28"/>
        </w:rPr>
        <w:t>、项目概况与招标范围</w:t>
      </w:r>
    </w:p>
    <w:p>
      <w:pPr>
        <w:widowControl/>
        <w:spacing w:line="480" w:lineRule="exact"/>
        <w:ind w:left="-179" w:right="-154" w:firstLine="420"/>
        <w:rPr>
          <w:color w:val="000000" w:themeColor="text1"/>
          <w:sz w:val="24"/>
          <w:szCs w:val="24"/>
        </w:rPr>
      </w:pPr>
      <w:r>
        <w:rPr>
          <w:rFonts w:hint="eastAsia"/>
          <w:color w:val="000000" w:themeColor="text1"/>
          <w:sz w:val="24"/>
          <w:szCs w:val="24"/>
        </w:rPr>
        <w:t>项目概况：</w:t>
      </w:r>
      <w:bookmarkStart w:id="0" w:name="OLE_LINK7"/>
      <w:r>
        <w:rPr>
          <w:rFonts w:hint="eastAsia"/>
          <w:color w:val="000000" w:themeColor="text1"/>
          <w:sz w:val="24"/>
          <w:szCs w:val="24"/>
          <w:lang w:eastAsia="zh-CN"/>
        </w:rPr>
        <w:t>三门县浦坝港镇坑林村高速公路两侧排水沟改造工程</w:t>
      </w:r>
      <w:r>
        <w:rPr>
          <w:color w:val="000000" w:themeColor="text1"/>
          <w:sz w:val="24"/>
          <w:szCs w:val="24"/>
        </w:rPr>
        <w:t>.</w:t>
      </w:r>
      <w:r>
        <w:rPr>
          <w:rFonts w:hint="eastAsia"/>
          <w:color w:val="000000" w:themeColor="text1"/>
          <w:sz w:val="24"/>
          <w:szCs w:val="24"/>
        </w:rPr>
        <w:t>工程位于</w:t>
      </w:r>
      <w:bookmarkEnd w:id="0"/>
      <w:r>
        <w:rPr>
          <w:color w:val="000000" w:themeColor="text1"/>
          <w:sz w:val="24"/>
          <w:szCs w:val="24"/>
        </w:rPr>
        <w:t>:</w:t>
      </w:r>
      <w:r>
        <w:rPr>
          <w:rFonts w:hint="eastAsia"/>
          <w:color w:val="000000" w:themeColor="text1"/>
          <w:sz w:val="24"/>
          <w:szCs w:val="24"/>
        </w:rPr>
        <w:t>三门县浦坝港镇</w:t>
      </w:r>
      <w:r>
        <w:rPr>
          <w:rFonts w:hint="eastAsia"/>
          <w:color w:val="000000" w:themeColor="text1"/>
          <w:sz w:val="24"/>
          <w:szCs w:val="24"/>
          <w:lang w:val="en-US"/>
        </w:rPr>
        <w:t>坑林</w:t>
      </w:r>
      <w:r>
        <w:rPr>
          <w:rFonts w:hint="eastAsia"/>
          <w:color w:val="000000" w:themeColor="text1"/>
          <w:sz w:val="24"/>
          <w:szCs w:val="24"/>
        </w:rPr>
        <w:t>村</w:t>
      </w:r>
    </w:p>
    <w:p>
      <w:pPr>
        <w:widowControl/>
        <w:spacing w:line="480" w:lineRule="exact"/>
        <w:ind w:left="-179" w:right="-154" w:firstLine="420"/>
        <w:rPr>
          <w:color w:val="000000" w:themeColor="text1"/>
          <w:sz w:val="24"/>
          <w:szCs w:val="24"/>
        </w:rPr>
      </w:pPr>
      <w:r>
        <w:rPr>
          <w:rFonts w:hint="eastAsia"/>
          <w:color w:val="000000" w:themeColor="text1"/>
          <w:sz w:val="24"/>
          <w:szCs w:val="24"/>
        </w:rPr>
        <w:t>招标范围</w:t>
      </w:r>
      <w:bookmarkStart w:id="1" w:name="OLE_LINK4"/>
      <w:r>
        <w:rPr>
          <w:rFonts w:hint="eastAsia"/>
          <w:color w:val="000000" w:themeColor="text1"/>
          <w:sz w:val="24"/>
          <w:szCs w:val="24"/>
        </w:rPr>
        <w:t>：施工图纸及预算审核书所包含的所有内容。</w:t>
      </w:r>
    </w:p>
    <w:p>
      <w:pPr>
        <w:widowControl/>
        <w:spacing w:line="460" w:lineRule="atLeast"/>
        <w:ind w:left="-179" w:right="-154" w:firstLine="420"/>
        <w:rPr>
          <w:color w:val="000000" w:themeColor="text1"/>
          <w:sz w:val="24"/>
          <w:szCs w:val="24"/>
          <w:u w:val="single"/>
        </w:rPr>
      </w:pPr>
      <w:r>
        <w:rPr>
          <w:rFonts w:hint="eastAsia"/>
          <w:color w:val="000000" w:themeColor="text1"/>
          <w:sz w:val="24"/>
          <w:szCs w:val="24"/>
        </w:rPr>
        <w:t>预算造价</w:t>
      </w:r>
      <w:r>
        <w:rPr>
          <w:rFonts w:hint="eastAsia"/>
          <w:color w:val="000000" w:themeColor="text1"/>
          <w:sz w:val="24"/>
          <w:szCs w:val="24"/>
          <w:u w:val="single"/>
        </w:rPr>
        <w:t>：</w:t>
      </w:r>
      <w:r>
        <w:rPr>
          <w:rFonts w:hint="eastAsia"/>
          <w:color w:val="000000" w:themeColor="text1"/>
          <w:sz w:val="24"/>
          <w:szCs w:val="24"/>
          <w:u w:val="single"/>
          <w:lang w:eastAsia="zh-CN"/>
        </w:rPr>
        <w:t>三门县浦坝港镇坑林村高速公路两侧排水沟改造工程</w:t>
      </w:r>
      <w:r>
        <w:rPr>
          <w:rFonts w:hint="eastAsia"/>
          <w:color w:val="000000" w:themeColor="text1"/>
          <w:sz w:val="24"/>
          <w:szCs w:val="24"/>
          <w:u w:val="single"/>
        </w:rPr>
        <w:t>预算造价</w:t>
      </w:r>
      <w:r>
        <w:rPr>
          <w:color w:val="000000" w:themeColor="text1"/>
          <w:sz w:val="24"/>
          <w:szCs w:val="24"/>
          <w:u w:val="single"/>
        </w:rPr>
        <w:t xml:space="preserve"> </w:t>
      </w:r>
      <w:r>
        <w:rPr>
          <w:rFonts w:hint="eastAsia"/>
          <w:color w:val="000000" w:themeColor="text1"/>
          <w:sz w:val="24"/>
          <w:szCs w:val="24"/>
          <w:u w:val="single"/>
          <w:lang w:eastAsia="zh-CN"/>
        </w:rPr>
        <w:t>204551元</w:t>
      </w:r>
      <w:r>
        <w:rPr>
          <w:color w:val="000000" w:themeColor="text1"/>
          <w:sz w:val="24"/>
          <w:szCs w:val="24"/>
          <w:u w:val="single"/>
        </w:rPr>
        <w:t xml:space="preserve"> </w:t>
      </w:r>
      <w:r>
        <w:rPr>
          <w:rFonts w:hint="eastAsia"/>
          <w:color w:val="000000" w:themeColor="text1"/>
          <w:sz w:val="24"/>
          <w:szCs w:val="24"/>
          <w:u w:val="single"/>
        </w:rPr>
        <w:t>。</w:t>
      </w:r>
    </w:p>
    <w:bookmarkEnd w:id="1"/>
    <w:p>
      <w:pPr>
        <w:widowControl/>
        <w:spacing w:line="480" w:lineRule="exact"/>
        <w:ind w:left="-179" w:right="-154" w:firstLine="420"/>
        <w:rPr>
          <w:rFonts w:hint="eastAsia" w:eastAsia="宋体"/>
          <w:color w:val="000000" w:themeColor="text1"/>
          <w:sz w:val="24"/>
          <w:szCs w:val="24"/>
          <w:lang w:eastAsia="zh-CN"/>
        </w:rPr>
      </w:pPr>
      <w:r>
        <w:rPr>
          <w:rFonts w:hint="eastAsia"/>
          <w:color w:val="000000" w:themeColor="text1"/>
          <w:sz w:val="24"/>
          <w:szCs w:val="24"/>
        </w:rPr>
        <w:t>计划工期：</w:t>
      </w:r>
      <w:r>
        <w:rPr>
          <w:rFonts w:hint="eastAsia"/>
          <w:color w:val="000000" w:themeColor="text1"/>
          <w:sz w:val="24"/>
          <w:szCs w:val="24"/>
          <w:u w:val="single"/>
        </w:rPr>
        <w:t>不超过</w:t>
      </w:r>
      <w:r>
        <w:rPr>
          <w:rFonts w:hint="eastAsia"/>
          <w:color w:val="000000" w:themeColor="text1"/>
          <w:sz w:val="24"/>
          <w:szCs w:val="24"/>
          <w:u w:val="single"/>
          <w:lang w:val="en-US" w:eastAsia="zh-CN"/>
        </w:rPr>
        <w:t xml:space="preserve"> 30 日历天</w:t>
      </w:r>
    </w:p>
    <w:p>
      <w:pPr>
        <w:widowControl/>
        <w:spacing w:before="120" w:after="120" w:line="500" w:lineRule="exact"/>
        <w:ind w:left="-123" w:leftChars="-56" w:right="-106" w:rightChars="-48"/>
        <w:rPr>
          <w:color w:val="000000" w:themeColor="text1"/>
          <w:sz w:val="28"/>
          <w:szCs w:val="28"/>
        </w:rPr>
      </w:pPr>
      <w:r>
        <w:rPr>
          <w:b/>
          <w:bCs/>
          <w:color w:val="000000" w:themeColor="text1"/>
          <w:sz w:val="28"/>
          <w:szCs w:val="28"/>
        </w:rPr>
        <w:t>3</w:t>
      </w:r>
      <w:r>
        <w:rPr>
          <w:rFonts w:hint="eastAsia"/>
          <w:b/>
          <w:bCs/>
          <w:color w:val="000000" w:themeColor="text1"/>
          <w:sz w:val="28"/>
          <w:szCs w:val="28"/>
        </w:rPr>
        <w:t>、投标人资格要求</w:t>
      </w:r>
    </w:p>
    <w:p>
      <w:pPr>
        <w:widowControl/>
        <w:spacing w:line="500" w:lineRule="exact"/>
        <w:ind w:left="-123" w:leftChars="-56" w:right="-106" w:rightChars="-48" w:firstLine="420"/>
        <w:rPr>
          <w:color w:val="000000" w:themeColor="text1"/>
          <w:sz w:val="24"/>
          <w:szCs w:val="24"/>
        </w:rPr>
      </w:pPr>
      <w:bookmarkStart w:id="2" w:name="_Toc221949927"/>
      <w:r>
        <w:rPr>
          <w:color w:val="000000" w:themeColor="text1"/>
          <w:sz w:val="24"/>
          <w:szCs w:val="24"/>
        </w:rPr>
        <w:t>3.1 </w:t>
      </w:r>
      <w:bookmarkEnd w:id="2"/>
      <w:r>
        <w:rPr>
          <w:rFonts w:hint="eastAsia"/>
          <w:color w:val="000000" w:themeColor="text1"/>
          <w:sz w:val="24"/>
          <w:szCs w:val="24"/>
        </w:rPr>
        <w:t>本次招标要求投标人须具备：</w:t>
      </w:r>
      <w:bookmarkStart w:id="3" w:name="_Toc221949928"/>
      <w:bookmarkEnd w:id="3"/>
    </w:p>
    <w:p>
      <w:pPr>
        <w:spacing w:line="400" w:lineRule="exact"/>
        <w:rPr>
          <w:rFonts w:hint="eastAsia" w:eastAsia="宋体"/>
          <w:color w:val="000000" w:themeColor="text1"/>
          <w:sz w:val="24"/>
          <w:szCs w:val="24"/>
          <w:u w:val="single"/>
          <w:lang w:eastAsia="zh-CN"/>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）投标人资质：</w:t>
      </w:r>
      <w:r>
        <w:rPr>
          <w:rFonts w:hint="eastAsia"/>
          <w:color w:val="000000" w:themeColor="text1"/>
          <w:sz w:val="24"/>
          <w:szCs w:val="24"/>
          <w:u w:val="single"/>
          <w:lang w:eastAsia="zh-CN"/>
        </w:rPr>
        <w:t>具备市政工程施工总承包叁级及以上</w:t>
      </w:r>
    </w:p>
    <w:p>
      <w:pPr>
        <w:spacing w:line="400" w:lineRule="exact"/>
        <w:rPr>
          <w:color w:val="000000" w:themeColor="text1"/>
          <w:sz w:val="24"/>
          <w:szCs w:val="24"/>
          <w:u w:val="single"/>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）项目负责人：</w:t>
      </w:r>
      <w:r>
        <w:rPr>
          <w:rFonts w:hint="eastAsia"/>
          <w:color w:val="000000" w:themeColor="text1"/>
          <w:sz w:val="24"/>
          <w:szCs w:val="24"/>
          <w:u w:val="single"/>
          <w:lang w:eastAsia="zh-CN"/>
        </w:rPr>
        <w:t>具备安全生产考核证书B类证书及以上</w:t>
      </w:r>
      <w:r>
        <w:rPr>
          <w:rFonts w:hint="eastAsia"/>
          <w:color w:val="000000" w:themeColor="text1"/>
          <w:sz w:val="24"/>
          <w:szCs w:val="24"/>
          <w:u w:val="single"/>
        </w:rPr>
        <w:t>，无在建工程</w:t>
      </w:r>
    </w:p>
    <w:p>
      <w:pPr>
        <w:widowControl/>
        <w:spacing w:line="500" w:lineRule="exact"/>
        <w:ind w:left="-123" w:leftChars="-56" w:right="-106" w:rightChars="-48" w:firstLine="420"/>
        <w:rPr>
          <w:color w:val="000000" w:themeColor="text1"/>
          <w:sz w:val="24"/>
          <w:szCs w:val="24"/>
        </w:rPr>
      </w:pPr>
      <w:r>
        <w:rPr>
          <w:color w:val="000000" w:themeColor="text1"/>
          <w:sz w:val="24"/>
          <w:szCs w:val="24"/>
        </w:rPr>
        <w:t>3.2 </w:t>
      </w:r>
      <w:r>
        <w:rPr>
          <w:rFonts w:hint="eastAsia"/>
          <w:color w:val="000000" w:themeColor="text1"/>
          <w:sz w:val="24"/>
          <w:szCs w:val="24"/>
        </w:rPr>
        <w:t>本次招标不接受联合体投标。</w:t>
      </w:r>
    </w:p>
    <w:p>
      <w:pPr>
        <w:widowControl/>
        <w:spacing w:before="120" w:after="120" w:line="460" w:lineRule="atLeast"/>
        <w:ind w:left="-179" w:right="-154"/>
        <w:rPr>
          <w:color w:val="000000" w:themeColor="text1"/>
          <w:sz w:val="28"/>
          <w:szCs w:val="28"/>
        </w:rPr>
      </w:pPr>
      <w:r>
        <w:rPr>
          <w:b/>
          <w:bCs/>
          <w:color w:val="000000" w:themeColor="text1"/>
          <w:sz w:val="28"/>
          <w:szCs w:val="28"/>
        </w:rPr>
        <w:t>4</w:t>
      </w:r>
      <w:r>
        <w:rPr>
          <w:rFonts w:hint="eastAsia"/>
          <w:b/>
          <w:bCs/>
          <w:color w:val="000000" w:themeColor="text1"/>
          <w:sz w:val="28"/>
          <w:szCs w:val="28"/>
        </w:rPr>
        <w:t>、招标文件的获取</w:t>
      </w:r>
    </w:p>
    <w:p>
      <w:pPr>
        <w:widowControl/>
        <w:spacing w:line="480" w:lineRule="exact"/>
        <w:ind w:left="-179" w:right="-154" w:firstLine="420"/>
        <w:rPr>
          <w:color w:val="000000" w:themeColor="text1"/>
          <w:sz w:val="24"/>
          <w:szCs w:val="24"/>
        </w:rPr>
      </w:pPr>
      <w:bookmarkStart w:id="4" w:name="_Toc221949933"/>
      <w:r>
        <w:rPr>
          <w:color w:val="000000" w:themeColor="text1"/>
          <w:sz w:val="24"/>
          <w:szCs w:val="24"/>
        </w:rPr>
        <w:t>4.1</w:t>
      </w:r>
      <w:bookmarkEnd w:id="4"/>
      <w:r>
        <w:rPr>
          <w:rFonts w:hint="eastAsia"/>
          <w:color w:val="000000" w:themeColor="text1"/>
          <w:sz w:val="24"/>
          <w:szCs w:val="24"/>
        </w:rPr>
        <w:t>本项目采用现场报名，</w:t>
      </w:r>
      <w:r>
        <w:rPr>
          <w:color w:val="000000" w:themeColor="text1"/>
          <w:sz w:val="24"/>
          <w:szCs w:val="24"/>
          <w:lang w:val="en-US"/>
        </w:rPr>
        <w:t>0</w:t>
      </w:r>
      <w:r>
        <w:rPr>
          <w:rFonts w:hint="eastAsia"/>
          <w:color w:val="000000" w:themeColor="text1"/>
          <w:sz w:val="24"/>
          <w:szCs w:val="24"/>
          <w:lang w:val="en-US"/>
        </w:rPr>
        <w:t>至</w:t>
      </w:r>
      <w:r>
        <w:rPr>
          <w:color w:val="000000" w:themeColor="text1"/>
          <w:sz w:val="24"/>
          <w:szCs w:val="24"/>
          <w:lang w:val="en-US"/>
        </w:rPr>
        <w:t>17</w:t>
      </w:r>
      <w:r>
        <w:rPr>
          <w:rFonts w:hint="eastAsia"/>
          <w:color w:val="000000" w:themeColor="text1"/>
          <w:sz w:val="24"/>
          <w:szCs w:val="24"/>
          <w:lang w:val="en-US"/>
        </w:rPr>
        <w:t>：</w:t>
      </w:r>
      <w:r>
        <w:rPr>
          <w:color w:val="000000" w:themeColor="text1"/>
          <w:sz w:val="24"/>
          <w:szCs w:val="24"/>
          <w:lang w:val="en-US"/>
        </w:rPr>
        <w:t>30</w:t>
      </w:r>
      <w:r>
        <w:rPr>
          <w:rFonts w:hint="eastAsia"/>
          <w:color w:val="000000" w:themeColor="text1"/>
          <w:sz w:val="24"/>
          <w:szCs w:val="24"/>
          <w:lang w:val="en-US"/>
        </w:rPr>
        <w:t>分，投标人须委托项目负责人为经办人，携带本人身份证；</w:t>
      </w:r>
      <w:r>
        <w:rPr>
          <w:rFonts w:hint="eastAsia"/>
          <w:color w:val="000000" w:themeColor="text1"/>
          <w:sz w:val="24"/>
          <w:szCs w:val="24"/>
        </w:rPr>
        <w:t>在三门县海润街道凤鸣路</w:t>
      </w:r>
      <w:r>
        <w:rPr>
          <w:color w:val="000000" w:themeColor="text1"/>
          <w:sz w:val="24"/>
          <w:szCs w:val="24"/>
        </w:rPr>
        <w:t>2</w:t>
      </w:r>
      <w:r>
        <w:rPr>
          <w:rFonts w:hint="eastAsia"/>
          <w:color w:val="000000" w:themeColor="text1"/>
          <w:sz w:val="24"/>
          <w:szCs w:val="24"/>
        </w:rPr>
        <w:t>号</w:t>
      </w:r>
      <w:r>
        <w:rPr>
          <w:color w:val="000000" w:themeColor="text1"/>
          <w:sz w:val="24"/>
          <w:szCs w:val="24"/>
        </w:rPr>
        <w:t>-111</w:t>
      </w:r>
      <w:r>
        <w:rPr>
          <w:rFonts w:hint="eastAsia"/>
          <w:color w:val="000000" w:themeColor="text1"/>
          <w:sz w:val="24"/>
          <w:szCs w:val="24"/>
        </w:rPr>
        <w:t>（企业中心二楼）进行现场报名及领取招标文件，超过截止时间范围内</w:t>
      </w:r>
      <w:r>
        <w:rPr>
          <w:rFonts w:hint="eastAsia"/>
          <w:color w:val="auto"/>
          <w:sz w:val="24"/>
          <w:szCs w:val="24"/>
        </w:rPr>
        <w:t>于</w:t>
      </w:r>
      <w:r>
        <w:rPr>
          <w:color w:val="auto"/>
          <w:sz w:val="24"/>
          <w:szCs w:val="24"/>
        </w:rPr>
        <w:t>20</w:t>
      </w:r>
      <w:r>
        <w:rPr>
          <w:rFonts w:hint="eastAsia"/>
          <w:color w:val="auto"/>
          <w:sz w:val="24"/>
          <w:szCs w:val="24"/>
          <w:lang w:val="en-US" w:eastAsia="zh-CN"/>
        </w:rPr>
        <w:t>20</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28</w:t>
      </w:r>
      <w:r>
        <w:rPr>
          <w:rFonts w:hint="eastAsia"/>
          <w:color w:val="auto"/>
          <w:sz w:val="24"/>
          <w:szCs w:val="24"/>
        </w:rPr>
        <w:t>日上午</w:t>
      </w:r>
      <w:r>
        <w:rPr>
          <w:color w:val="auto"/>
          <w:sz w:val="24"/>
          <w:szCs w:val="24"/>
        </w:rPr>
        <w:t>8:30</w:t>
      </w:r>
      <w:r>
        <w:rPr>
          <w:rFonts w:hint="eastAsia"/>
          <w:color w:val="auto"/>
          <w:sz w:val="24"/>
          <w:szCs w:val="24"/>
        </w:rPr>
        <w:t>至</w:t>
      </w:r>
      <w:r>
        <w:rPr>
          <w:color w:val="auto"/>
          <w:sz w:val="24"/>
          <w:szCs w:val="24"/>
        </w:rPr>
        <w:t>11:30</w:t>
      </w:r>
      <w:r>
        <w:rPr>
          <w:rFonts w:hint="eastAsia"/>
          <w:color w:val="auto"/>
          <w:sz w:val="24"/>
          <w:szCs w:val="24"/>
        </w:rPr>
        <w:t>分，</w:t>
      </w:r>
      <w:r>
        <w:rPr>
          <w:rFonts w:hint="eastAsia"/>
          <w:color w:val="auto"/>
          <w:sz w:val="24"/>
          <w:szCs w:val="24"/>
          <w:lang w:val="en-US"/>
        </w:rPr>
        <w:t>下午</w:t>
      </w:r>
      <w:r>
        <w:rPr>
          <w:color w:val="auto"/>
          <w:sz w:val="24"/>
          <w:szCs w:val="24"/>
          <w:lang w:val="en-US"/>
        </w:rPr>
        <w:t>13</w:t>
      </w:r>
      <w:r>
        <w:rPr>
          <w:rFonts w:hint="eastAsia"/>
          <w:color w:val="auto"/>
          <w:sz w:val="24"/>
          <w:szCs w:val="24"/>
          <w:lang w:val="en-US"/>
        </w:rPr>
        <w:t>：</w:t>
      </w:r>
      <w:r>
        <w:rPr>
          <w:color w:val="auto"/>
          <w:sz w:val="24"/>
          <w:szCs w:val="24"/>
          <w:lang w:val="en-US"/>
        </w:rPr>
        <w:t>3</w:t>
      </w:r>
      <w:r>
        <w:rPr>
          <w:rFonts w:hint="eastAsia"/>
          <w:color w:val="000000" w:themeColor="text1"/>
          <w:sz w:val="24"/>
          <w:szCs w:val="24"/>
        </w:rPr>
        <w:t>拒不接受。</w:t>
      </w:r>
    </w:p>
    <w:p>
      <w:pPr>
        <w:widowControl/>
        <w:spacing w:line="480" w:lineRule="exact"/>
        <w:ind w:left="-179" w:right="-154" w:firstLine="420"/>
        <w:rPr>
          <w:color w:val="000000" w:themeColor="text1"/>
          <w:sz w:val="24"/>
          <w:szCs w:val="24"/>
        </w:rPr>
      </w:pPr>
      <w:r>
        <w:rPr>
          <w:color w:val="000000" w:themeColor="text1"/>
          <w:sz w:val="24"/>
          <w:szCs w:val="24"/>
        </w:rPr>
        <w:t>4.2 </w:t>
      </w:r>
      <w:r>
        <w:rPr>
          <w:rFonts w:hint="eastAsia"/>
          <w:color w:val="000000" w:themeColor="text1"/>
          <w:sz w:val="24"/>
          <w:szCs w:val="24"/>
        </w:rPr>
        <w:t>投标报名费</w:t>
      </w:r>
      <w:r>
        <w:rPr>
          <w:color w:val="000000" w:themeColor="text1"/>
          <w:sz w:val="24"/>
          <w:szCs w:val="24"/>
        </w:rPr>
        <w:t>300</w:t>
      </w:r>
      <w:r>
        <w:rPr>
          <w:rFonts w:hint="eastAsia"/>
          <w:color w:val="000000" w:themeColor="text1"/>
          <w:sz w:val="24"/>
          <w:szCs w:val="24"/>
        </w:rPr>
        <w:t>元，售后不退。</w:t>
      </w:r>
    </w:p>
    <w:p>
      <w:pPr>
        <w:widowControl/>
        <w:spacing w:before="120" w:after="120" w:line="460" w:lineRule="atLeast"/>
        <w:ind w:left="-179" w:right="-154"/>
        <w:rPr>
          <w:color w:val="000000" w:themeColor="text1"/>
          <w:sz w:val="28"/>
          <w:szCs w:val="28"/>
        </w:rPr>
      </w:pPr>
      <w:r>
        <w:rPr>
          <w:b/>
          <w:bCs/>
          <w:color w:val="000000" w:themeColor="text1"/>
          <w:sz w:val="28"/>
          <w:szCs w:val="28"/>
        </w:rPr>
        <w:t>5</w:t>
      </w:r>
      <w:r>
        <w:rPr>
          <w:rFonts w:hint="eastAsia"/>
          <w:b/>
          <w:bCs/>
          <w:color w:val="000000" w:themeColor="text1"/>
          <w:sz w:val="28"/>
          <w:szCs w:val="28"/>
        </w:rPr>
        <w:t>、投标文件的递交</w:t>
      </w:r>
    </w:p>
    <w:p>
      <w:pPr>
        <w:widowControl/>
        <w:spacing w:line="460" w:lineRule="atLeast"/>
        <w:ind w:left="-179" w:right="-154"/>
        <w:rPr>
          <w:color w:val="000000" w:themeColor="text1"/>
          <w:sz w:val="24"/>
          <w:szCs w:val="24"/>
          <w:u w:val="single"/>
        </w:rPr>
      </w:pPr>
      <w:bookmarkStart w:id="5" w:name="_Toc221949935"/>
      <w:r>
        <w:rPr>
          <w:color w:val="000000" w:themeColor="text1"/>
          <w:sz w:val="24"/>
          <w:szCs w:val="24"/>
        </w:rPr>
        <w:t>5.1</w:t>
      </w:r>
      <w:bookmarkEnd w:id="5"/>
      <w:r>
        <w:rPr>
          <w:rFonts w:hint="eastAsia"/>
          <w:color w:val="000000" w:themeColor="text1"/>
          <w:sz w:val="24"/>
          <w:szCs w:val="24"/>
        </w:rPr>
        <w:t>投标文件递交的截止时间（投标截止时间，下同）为</w:t>
      </w:r>
      <w:r>
        <w:rPr>
          <w:color w:val="000000" w:themeColor="text1"/>
          <w:sz w:val="24"/>
          <w:szCs w:val="24"/>
        </w:rPr>
        <w:t>20</w:t>
      </w:r>
      <w:r>
        <w:rPr>
          <w:rFonts w:hint="eastAsia"/>
          <w:color w:val="000000" w:themeColor="text1"/>
          <w:sz w:val="24"/>
          <w:szCs w:val="24"/>
          <w:lang w:val="en-US" w:eastAsia="zh-CN"/>
        </w:rPr>
        <w:t>20</w:t>
      </w:r>
      <w:r>
        <w:rPr>
          <w:rFonts w:hint="eastAsia"/>
          <w:color w:val="000000" w:themeColor="text1"/>
          <w:sz w:val="24"/>
          <w:szCs w:val="24"/>
        </w:rPr>
        <w:t>年</w:t>
      </w:r>
      <w:r>
        <w:rPr>
          <w:rFonts w:hint="eastAsia"/>
          <w:color w:val="000000" w:themeColor="text1"/>
          <w:sz w:val="24"/>
          <w:szCs w:val="24"/>
          <w:u w:val="single"/>
          <w:lang w:val="en-US" w:eastAsia="zh-CN"/>
        </w:rPr>
        <w:t xml:space="preserve"> 4 </w:t>
      </w:r>
      <w:r>
        <w:rPr>
          <w:rFonts w:hint="eastAsia"/>
          <w:color w:val="000000" w:themeColor="text1"/>
          <w:sz w:val="24"/>
          <w:szCs w:val="24"/>
        </w:rPr>
        <w:t>月</w:t>
      </w:r>
      <w:r>
        <w:rPr>
          <w:rFonts w:hint="eastAsia"/>
          <w:color w:val="000000" w:themeColor="text1"/>
          <w:sz w:val="24"/>
          <w:szCs w:val="24"/>
          <w:u w:val="single"/>
          <w:lang w:val="en-US" w:eastAsia="zh-CN"/>
        </w:rPr>
        <w:t xml:space="preserve"> 30 </w:t>
      </w:r>
      <w:r>
        <w:rPr>
          <w:rFonts w:hint="eastAsia"/>
          <w:color w:val="000000" w:themeColor="text1"/>
          <w:sz w:val="24"/>
          <w:szCs w:val="24"/>
        </w:rPr>
        <w:t>日</w:t>
      </w:r>
      <w:r>
        <w:rPr>
          <w:rFonts w:hint="eastAsia"/>
          <w:color w:val="000000" w:themeColor="text1"/>
          <w:sz w:val="24"/>
          <w:szCs w:val="24"/>
          <w:lang w:eastAsia="zh-CN"/>
        </w:rPr>
        <w:t>下</w:t>
      </w:r>
      <w:r>
        <w:rPr>
          <w:rFonts w:hint="eastAsia"/>
          <w:color w:val="000000" w:themeColor="text1"/>
          <w:sz w:val="24"/>
          <w:szCs w:val="24"/>
        </w:rPr>
        <w:t>午</w:t>
      </w:r>
      <w:r>
        <w:rPr>
          <w:rFonts w:hint="eastAsia"/>
          <w:color w:val="000000" w:themeColor="text1"/>
          <w:sz w:val="24"/>
          <w:szCs w:val="24"/>
          <w:u w:val="single"/>
          <w:lang w:val="en-US" w:eastAsia="zh-CN"/>
        </w:rPr>
        <w:t>14</w:t>
      </w:r>
      <w:r>
        <w:rPr>
          <w:color w:val="000000" w:themeColor="text1"/>
          <w:sz w:val="24"/>
          <w:szCs w:val="24"/>
          <w:u w:val="single"/>
        </w:rPr>
        <w:t xml:space="preserve"> </w:t>
      </w:r>
      <w:r>
        <w:rPr>
          <w:rFonts w:hint="eastAsia"/>
          <w:color w:val="000000" w:themeColor="text1"/>
          <w:sz w:val="24"/>
          <w:szCs w:val="24"/>
        </w:rPr>
        <w:t>时</w:t>
      </w:r>
      <w:r>
        <w:rPr>
          <w:rFonts w:hint="eastAsia"/>
          <w:color w:val="000000" w:themeColor="text1"/>
          <w:sz w:val="24"/>
          <w:szCs w:val="24"/>
          <w:u w:val="single"/>
          <w:lang w:val="en-US" w:eastAsia="zh-CN"/>
        </w:rPr>
        <w:t>3</w:t>
      </w:r>
      <w:r>
        <w:rPr>
          <w:color w:val="000000" w:themeColor="text1"/>
          <w:sz w:val="24"/>
          <w:szCs w:val="24"/>
          <w:u w:val="single"/>
        </w:rPr>
        <w:t>0</w:t>
      </w:r>
      <w:r>
        <w:rPr>
          <w:rFonts w:hint="eastAsia"/>
          <w:color w:val="000000" w:themeColor="text1"/>
          <w:sz w:val="24"/>
          <w:szCs w:val="24"/>
        </w:rPr>
        <w:t>分，地点为</w:t>
      </w:r>
      <w:bookmarkStart w:id="6" w:name="_Toc221949936"/>
      <w:r>
        <w:rPr>
          <w:rFonts w:hint="eastAsia"/>
          <w:color w:val="000000" w:themeColor="text1"/>
          <w:sz w:val="24"/>
          <w:szCs w:val="21"/>
          <w:u w:val="single"/>
        </w:rPr>
        <w:t>三门县浦坝港镇三角塘村村委会三楼</w:t>
      </w:r>
    </w:p>
    <w:p>
      <w:pPr>
        <w:widowControl/>
        <w:spacing w:line="460" w:lineRule="atLeast"/>
        <w:ind w:left="-179" w:right="-154"/>
        <w:rPr>
          <w:color w:val="000000" w:themeColor="text1"/>
          <w:sz w:val="24"/>
          <w:szCs w:val="24"/>
        </w:rPr>
      </w:pPr>
      <w:r>
        <w:rPr>
          <w:color w:val="000000" w:themeColor="text1"/>
          <w:sz w:val="24"/>
          <w:szCs w:val="24"/>
        </w:rPr>
        <w:t>5.2 </w:t>
      </w:r>
      <w:bookmarkEnd w:id="6"/>
      <w:r>
        <w:rPr>
          <w:color w:val="000000" w:themeColor="text1"/>
          <w:sz w:val="24"/>
          <w:szCs w:val="24"/>
        </w:rPr>
        <w:t xml:space="preserve"> </w:t>
      </w:r>
      <w:r>
        <w:rPr>
          <w:rFonts w:hint="eastAsia"/>
          <w:color w:val="000000" w:themeColor="text1"/>
          <w:sz w:val="24"/>
          <w:szCs w:val="24"/>
        </w:rPr>
        <w:t>逾期送达的或者未送达指定地点的投标文件，招标人不予受理。</w:t>
      </w:r>
      <w:bookmarkStart w:id="7" w:name="_Toc222033819"/>
      <w:bookmarkEnd w:id="7"/>
      <w:bookmarkStart w:id="8" w:name="_Toc221949937"/>
      <w:bookmarkEnd w:id="8"/>
      <w:bookmarkStart w:id="9" w:name="_Toc222030970"/>
      <w:bookmarkEnd w:id="9"/>
      <w:bookmarkStart w:id="10" w:name="_Toc222029468"/>
      <w:bookmarkEnd w:id="10"/>
      <w:bookmarkStart w:id="11" w:name="_Toc270602174"/>
      <w:bookmarkEnd w:id="11"/>
      <w:bookmarkStart w:id="12" w:name="_Toc229305328"/>
      <w:bookmarkEnd w:id="12"/>
      <w:bookmarkStart w:id="13" w:name="_Toc222032637"/>
      <w:bookmarkEnd w:id="13"/>
    </w:p>
    <w:p>
      <w:pPr>
        <w:widowControl/>
        <w:spacing w:line="500" w:lineRule="atLeast"/>
        <w:ind w:right="-154"/>
        <w:rPr>
          <w:color w:val="000000" w:themeColor="text1"/>
          <w:sz w:val="28"/>
          <w:szCs w:val="28"/>
        </w:rPr>
      </w:pPr>
      <w:r>
        <w:rPr>
          <w:b/>
          <w:bCs/>
          <w:color w:val="000000" w:themeColor="text1"/>
          <w:sz w:val="28"/>
          <w:szCs w:val="28"/>
        </w:rPr>
        <w:t>6. </w:t>
      </w:r>
      <w:r>
        <w:rPr>
          <w:rFonts w:hint="eastAsia"/>
          <w:b/>
          <w:bCs/>
          <w:color w:val="000000" w:themeColor="text1"/>
          <w:sz w:val="28"/>
          <w:szCs w:val="28"/>
        </w:rPr>
        <w:t>踏勘现场和投标预备会</w:t>
      </w:r>
    </w:p>
    <w:p>
      <w:pPr>
        <w:widowControl/>
        <w:spacing w:line="500" w:lineRule="atLeast"/>
        <w:ind w:left="-179" w:right="-154" w:firstLine="420"/>
        <w:rPr>
          <w:color w:val="000000" w:themeColor="text1"/>
          <w:sz w:val="24"/>
          <w:szCs w:val="24"/>
        </w:rPr>
      </w:pPr>
      <w:r>
        <w:rPr>
          <w:rFonts w:hint="eastAsia"/>
          <w:color w:val="000000" w:themeColor="text1"/>
          <w:sz w:val="24"/>
          <w:szCs w:val="24"/>
        </w:rPr>
        <w:t>投标人可自行踏勘现场。招标人不组织投标预备会。</w:t>
      </w:r>
    </w:p>
    <w:p>
      <w:pPr>
        <w:widowControl/>
        <w:snapToGrid w:val="0"/>
        <w:spacing w:line="460" w:lineRule="exact"/>
        <w:rPr>
          <w:color w:val="000000" w:themeColor="text1"/>
          <w:sz w:val="28"/>
          <w:szCs w:val="28"/>
        </w:rPr>
      </w:pPr>
      <w:r>
        <w:rPr>
          <w:b/>
          <w:bCs/>
          <w:color w:val="000000" w:themeColor="text1"/>
          <w:sz w:val="28"/>
          <w:szCs w:val="28"/>
        </w:rPr>
        <w:t xml:space="preserve">7. </w:t>
      </w:r>
      <w:r>
        <w:rPr>
          <w:rFonts w:hint="eastAsia"/>
          <w:b/>
          <w:bCs/>
          <w:color w:val="000000" w:themeColor="text1"/>
          <w:sz w:val="28"/>
          <w:szCs w:val="28"/>
        </w:rPr>
        <w:t>报名及获取招标文件携带资料</w:t>
      </w:r>
      <w:r>
        <w:rPr>
          <w:rFonts w:hint="eastAsia"/>
          <w:color w:val="000000" w:themeColor="text1"/>
          <w:sz w:val="28"/>
          <w:szCs w:val="28"/>
        </w:rPr>
        <w:t>：</w:t>
      </w:r>
    </w:p>
    <w:p>
      <w:pPr>
        <w:widowControl/>
        <w:spacing w:line="500" w:lineRule="atLeast"/>
        <w:ind w:left="-179" w:right="-154" w:firstLine="420"/>
        <w:rPr>
          <w:color w:val="000000" w:themeColor="text1"/>
          <w:sz w:val="24"/>
          <w:szCs w:val="24"/>
        </w:rPr>
      </w:pPr>
      <w:r>
        <w:rPr>
          <w:color w:val="000000" w:themeColor="text1"/>
          <w:sz w:val="24"/>
          <w:szCs w:val="24"/>
        </w:rPr>
        <w:t>1</w:t>
      </w:r>
      <w:r>
        <w:rPr>
          <w:rFonts w:hint="eastAsia"/>
          <w:color w:val="000000" w:themeColor="text1"/>
          <w:sz w:val="24"/>
          <w:szCs w:val="24"/>
        </w:rPr>
        <w:t>、企业介绍信、企业资质证书和营业执照（副本原件）；</w:t>
      </w:r>
      <w:r>
        <w:rPr>
          <w:color w:val="000000" w:themeColor="text1"/>
          <w:sz w:val="24"/>
          <w:szCs w:val="24"/>
        </w:rPr>
        <w:t>2</w:t>
      </w:r>
      <w:r>
        <w:rPr>
          <w:rFonts w:hint="eastAsia"/>
          <w:color w:val="000000" w:themeColor="text1"/>
          <w:sz w:val="24"/>
          <w:szCs w:val="24"/>
        </w:rPr>
        <w:t>、企业安全生产许可证（副本原件）；</w:t>
      </w:r>
      <w:r>
        <w:rPr>
          <w:color w:val="000000" w:themeColor="text1"/>
          <w:sz w:val="24"/>
          <w:szCs w:val="24"/>
        </w:rPr>
        <w:t>3</w:t>
      </w:r>
      <w:r>
        <w:rPr>
          <w:rFonts w:hint="eastAsia"/>
          <w:color w:val="000000" w:themeColor="text1"/>
          <w:sz w:val="24"/>
          <w:szCs w:val="24"/>
        </w:rPr>
        <w:t>、项目负责人具备安全生产考核证书B类证书</w:t>
      </w:r>
      <w:r>
        <w:rPr>
          <w:rFonts w:hint="eastAsia"/>
          <w:color w:val="000000" w:themeColor="text1"/>
          <w:sz w:val="24"/>
          <w:szCs w:val="24"/>
          <w:lang w:eastAsia="zh-CN"/>
        </w:rPr>
        <w:t>或建造师</w:t>
      </w:r>
      <w:r>
        <w:rPr>
          <w:rFonts w:hint="eastAsia"/>
          <w:color w:val="000000" w:themeColor="text1"/>
          <w:sz w:val="24"/>
          <w:szCs w:val="24"/>
        </w:rPr>
        <w:t>证书原件及复印件，</w:t>
      </w:r>
      <w:r>
        <w:rPr>
          <w:rFonts w:hint="eastAsia"/>
          <w:color w:val="000000" w:themeColor="text1"/>
          <w:sz w:val="24"/>
          <w:szCs w:val="24"/>
          <w:lang w:eastAsia="zh-CN"/>
        </w:rPr>
        <w:t>如为建造师的需</w:t>
      </w:r>
      <w:r>
        <w:rPr>
          <w:rFonts w:hint="eastAsia"/>
          <w:color w:val="000000" w:themeColor="text1"/>
          <w:sz w:val="24"/>
          <w:szCs w:val="24"/>
        </w:rPr>
        <w:t>有行政主管部门颁发的安全生产考核</w:t>
      </w:r>
      <w:r>
        <w:rPr>
          <w:color w:val="000000" w:themeColor="text1"/>
          <w:sz w:val="24"/>
          <w:szCs w:val="24"/>
        </w:rPr>
        <w:t>B</w:t>
      </w:r>
      <w:r>
        <w:rPr>
          <w:rFonts w:hint="eastAsia"/>
          <w:color w:val="000000" w:themeColor="text1"/>
          <w:sz w:val="24"/>
          <w:szCs w:val="24"/>
        </w:rPr>
        <w:t>类证书；</w:t>
      </w:r>
      <w:r>
        <w:rPr>
          <w:color w:val="000000" w:themeColor="text1"/>
          <w:sz w:val="24"/>
          <w:szCs w:val="24"/>
        </w:rPr>
        <w:t>4</w:t>
      </w:r>
      <w:r>
        <w:rPr>
          <w:rFonts w:hint="eastAsia"/>
          <w:color w:val="000000" w:themeColor="text1"/>
          <w:sz w:val="24"/>
          <w:szCs w:val="24"/>
        </w:rPr>
        <w:t>、经办人须为项目负责人携带身份证原件及复印件。以上材料须提供原件和复印件，原件核对后退回，复印件加盖公章并装订成册。逾期不予受理。</w:t>
      </w:r>
    </w:p>
    <w:p>
      <w:pPr>
        <w:widowControl/>
        <w:spacing w:before="120" w:after="120" w:line="500" w:lineRule="atLeast"/>
        <w:ind w:left="-179" w:right="-154"/>
        <w:rPr>
          <w:color w:val="000000" w:themeColor="text1"/>
          <w:sz w:val="28"/>
          <w:szCs w:val="28"/>
        </w:rPr>
      </w:pPr>
      <w:r>
        <w:rPr>
          <w:b/>
          <w:bCs/>
          <w:color w:val="000000" w:themeColor="text1"/>
          <w:sz w:val="28"/>
          <w:szCs w:val="28"/>
        </w:rPr>
        <w:t>8.</w:t>
      </w:r>
      <w:bookmarkStart w:id="14" w:name="_Toc144974485"/>
      <w:bookmarkEnd w:id="14"/>
      <w:bookmarkStart w:id="15" w:name="_Toc221949941"/>
      <w:bookmarkEnd w:id="15"/>
      <w:bookmarkStart w:id="16" w:name="_Toc168475632"/>
      <w:bookmarkEnd w:id="16"/>
      <w:bookmarkStart w:id="17" w:name="_Toc222033821"/>
      <w:bookmarkEnd w:id="17"/>
      <w:bookmarkStart w:id="18" w:name="_Toc222030972"/>
      <w:bookmarkEnd w:id="18"/>
      <w:bookmarkStart w:id="19" w:name="_Toc229305330"/>
      <w:bookmarkEnd w:id="19"/>
      <w:bookmarkStart w:id="20" w:name="_Toc222029470"/>
      <w:bookmarkEnd w:id="20"/>
      <w:bookmarkStart w:id="21" w:name="_Toc222032639"/>
      <w:bookmarkEnd w:id="21"/>
      <w:bookmarkStart w:id="22" w:name="_Toc168476035"/>
      <w:bookmarkEnd w:id="22"/>
      <w:bookmarkStart w:id="23" w:name="_Toc270602176"/>
      <w:bookmarkEnd w:id="23"/>
      <w:r>
        <w:rPr>
          <w:rFonts w:hint="eastAsia"/>
          <w:b/>
          <w:bCs/>
          <w:color w:val="000000" w:themeColor="text1"/>
          <w:sz w:val="28"/>
          <w:szCs w:val="28"/>
        </w:rPr>
        <w:t>联系方式</w:t>
      </w:r>
    </w:p>
    <w:p>
      <w:pPr>
        <w:widowControl/>
        <w:spacing w:line="500" w:lineRule="atLeast"/>
        <w:ind w:left="-123" w:leftChars="-56" w:firstLine="360" w:firstLineChars="150"/>
        <w:rPr>
          <w:color w:val="000000" w:themeColor="text1"/>
          <w:sz w:val="24"/>
          <w:szCs w:val="24"/>
        </w:rPr>
      </w:pPr>
      <w:r>
        <w:rPr>
          <w:rFonts w:hint="eastAsia"/>
          <w:color w:val="000000" w:themeColor="text1"/>
          <w:sz w:val="24"/>
          <w:szCs w:val="24"/>
        </w:rPr>
        <w:t>招</w:t>
      </w:r>
      <w:r>
        <w:rPr>
          <w:color w:val="000000" w:themeColor="text1"/>
          <w:sz w:val="24"/>
          <w:szCs w:val="24"/>
        </w:rPr>
        <w:t xml:space="preserve"> </w:t>
      </w:r>
      <w:r>
        <w:rPr>
          <w:rFonts w:hint="eastAsia"/>
          <w:color w:val="000000" w:themeColor="text1"/>
          <w:sz w:val="24"/>
          <w:szCs w:val="24"/>
        </w:rPr>
        <w:t>标</w:t>
      </w:r>
      <w:r>
        <w:rPr>
          <w:color w:val="000000" w:themeColor="text1"/>
          <w:sz w:val="24"/>
          <w:szCs w:val="24"/>
        </w:rPr>
        <w:t xml:space="preserve"> </w:t>
      </w:r>
      <w:r>
        <w:rPr>
          <w:rFonts w:hint="eastAsia"/>
          <w:color w:val="000000" w:themeColor="text1"/>
          <w:sz w:val="24"/>
          <w:szCs w:val="24"/>
        </w:rPr>
        <w:t>人：三门县浦坝港镇坑林村股份经济合作社</w:t>
      </w:r>
    </w:p>
    <w:p>
      <w:pPr>
        <w:widowControl/>
        <w:spacing w:line="500" w:lineRule="atLeast"/>
        <w:ind w:left="-123" w:leftChars="-56" w:firstLine="360" w:firstLineChars="150"/>
        <w:rPr>
          <w:color w:val="000000" w:themeColor="text1"/>
          <w:sz w:val="24"/>
          <w:szCs w:val="24"/>
        </w:rPr>
      </w:pPr>
      <w:r>
        <w:rPr>
          <w:rFonts w:hint="eastAsia"/>
          <w:color w:val="000000" w:themeColor="text1"/>
          <w:sz w:val="24"/>
          <w:szCs w:val="24"/>
        </w:rPr>
        <w:t>联</w:t>
      </w:r>
      <w:r>
        <w:rPr>
          <w:color w:val="000000" w:themeColor="text1"/>
          <w:sz w:val="24"/>
          <w:szCs w:val="24"/>
        </w:rPr>
        <w:t xml:space="preserve"> </w:t>
      </w:r>
      <w:r>
        <w:rPr>
          <w:rFonts w:hint="eastAsia"/>
          <w:color w:val="000000" w:themeColor="text1"/>
          <w:sz w:val="24"/>
        </w:rPr>
        <w:t>系</w:t>
      </w:r>
      <w:r>
        <w:rPr>
          <w:color w:val="000000" w:themeColor="text1"/>
          <w:sz w:val="24"/>
        </w:rPr>
        <w:t xml:space="preserve"> </w:t>
      </w:r>
      <w:r>
        <w:rPr>
          <w:rFonts w:hint="eastAsia"/>
          <w:color w:val="000000" w:themeColor="text1"/>
          <w:sz w:val="24"/>
        </w:rPr>
        <w:t>人：朱汉强、</w:t>
      </w:r>
      <w:r>
        <w:rPr>
          <w:rFonts w:hint="eastAsia"/>
          <w:color w:val="000000" w:themeColor="text1"/>
          <w:sz w:val="24"/>
          <w:szCs w:val="24"/>
        </w:rPr>
        <w:t>朱汉德</w:t>
      </w:r>
    </w:p>
    <w:p>
      <w:pPr>
        <w:widowControl/>
        <w:spacing w:line="500" w:lineRule="atLeast"/>
        <w:ind w:left="-123" w:leftChars="-56" w:firstLine="360" w:firstLineChars="150"/>
        <w:rPr>
          <w:color w:val="000000" w:themeColor="text1"/>
          <w:sz w:val="24"/>
          <w:szCs w:val="24"/>
        </w:rPr>
      </w:pPr>
      <w:r>
        <w:rPr>
          <w:rFonts w:hint="eastAsia"/>
          <w:color w:val="000000" w:themeColor="text1"/>
          <w:sz w:val="24"/>
          <w:szCs w:val="24"/>
        </w:rPr>
        <w:t>电</w:t>
      </w:r>
      <w:r>
        <w:rPr>
          <w:color w:val="000000" w:themeColor="text1"/>
          <w:sz w:val="24"/>
          <w:szCs w:val="24"/>
        </w:rPr>
        <w:t>  </w:t>
      </w:r>
      <w:r>
        <w:rPr>
          <w:rFonts w:hint="eastAsia"/>
          <w:color w:val="000000" w:themeColor="text1"/>
          <w:sz w:val="24"/>
          <w:szCs w:val="24"/>
        </w:rPr>
        <w:t>话：</w:t>
      </w:r>
      <w:r>
        <w:rPr>
          <w:color w:val="000000" w:themeColor="text1"/>
          <w:sz w:val="24"/>
          <w:szCs w:val="24"/>
          <w:lang w:val="en-US"/>
        </w:rPr>
        <w:t>13958642771</w:t>
      </w:r>
      <w:r>
        <w:rPr>
          <w:rFonts w:hint="eastAsia"/>
          <w:color w:val="000000" w:themeColor="text1"/>
          <w:sz w:val="24"/>
          <w:szCs w:val="24"/>
          <w:lang w:val="en-US"/>
        </w:rPr>
        <w:t>、</w:t>
      </w:r>
      <w:r>
        <w:rPr>
          <w:color w:val="000000" w:themeColor="text1"/>
          <w:sz w:val="24"/>
          <w:szCs w:val="24"/>
        </w:rPr>
        <w:t>13018837816</w:t>
      </w:r>
    </w:p>
    <w:p>
      <w:pPr>
        <w:widowControl/>
        <w:spacing w:line="500" w:lineRule="atLeast"/>
        <w:ind w:left="-179" w:right="-154" w:firstLine="420"/>
        <w:rPr>
          <w:color w:val="000000" w:themeColor="text1"/>
          <w:sz w:val="24"/>
          <w:szCs w:val="24"/>
        </w:rPr>
      </w:pPr>
    </w:p>
    <w:p>
      <w:pPr>
        <w:widowControl/>
        <w:spacing w:line="500" w:lineRule="atLeast"/>
        <w:ind w:left="-179" w:right="-154" w:firstLine="420"/>
        <w:rPr>
          <w:color w:val="000000" w:themeColor="text1"/>
          <w:sz w:val="24"/>
          <w:szCs w:val="24"/>
        </w:rPr>
      </w:pPr>
      <w:r>
        <w:rPr>
          <w:rFonts w:hint="eastAsia"/>
          <w:color w:val="000000" w:themeColor="text1"/>
          <w:sz w:val="24"/>
          <w:szCs w:val="24"/>
        </w:rPr>
        <w:t>招标代理机构：浙江豊宇工程管理有限公司</w:t>
      </w:r>
    </w:p>
    <w:p>
      <w:pPr>
        <w:widowControl/>
        <w:spacing w:line="500" w:lineRule="atLeast"/>
        <w:ind w:firstLine="240" w:firstLineChars="100"/>
        <w:rPr>
          <w:color w:val="000000" w:themeColor="text1"/>
          <w:sz w:val="24"/>
          <w:szCs w:val="24"/>
        </w:rPr>
      </w:pPr>
      <w:r>
        <w:rPr>
          <w:rFonts w:hint="eastAsia"/>
          <w:color w:val="000000" w:themeColor="text1"/>
          <w:sz w:val="24"/>
          <w:szCs w:val="24"/>
        </w:rPr>
        <w:t>联</w:t>
      </w:r>
      <w:r>
        <w:rPr>
          <w:color w:val="000000" w:themeColor="text1"/>
          <w:sz w:val="24"/>
          <w:szCs w:val="24"/>
        </w:rPr>
        <w:t xml:space="preserve"> </w:t>
      </w:r>
      <w:r>
        <w:rPr>
          <w:rFonts w:hint="eastAsia"/>
          <w:color w:val="000000" w:themeColor="text1"/>
          <w:sz w:val="24"/>
          <w:szCs w:val="24"/>
        </w:rPr>
        <w:t>系</w:t>
      </w:r>
      <w:r>
        <w:rPr>
          <w:color w:val="000000" w:themeColor="text1"/>
          <w:sz w:val="24"/>
          <w:szCs w:val="24"/>
        </w:rPr>
        <w:t xml:space="preserve"> </w:t>
      </w:r>
      <w:r>
        <w:rPr>
          <w:rFonts w:hint="eastAsia"/>
          <w:color w:val="000000" w:themeColor="text1"/>
          <w:sz w:val="24"/>
          <w:szCs w:val="24"/>
        </w:rPr>
        <w:t>人：陈选军</w:t>
      </w:r>
      <w:r>
        <w:rPr>
          <w:color w:val="000000" w:themeColor="text1"/>
          <w:sz w:val="24"/>
          <w:szCs w:val="24"/>
        </w:rPr>
        <w:t xml:space="preserve">    </w:t>
      </w:r>
    </w:p>
    <w:p>
      <w:pPr>
        <w:widowControl/>
        <w:spacing w:line="500" w:lineRule="atLeast"/>
        <w:ind w:firstLine="240" w:firstLineChars="100"/>
        <w:rPr>
          <w:color w:val="000000" w:themeColor="text1"/>
          <w:sz w:val="24"/>
          <w:szCs w:val="24"/>
        </w:rPr>
      </w:pPr>
      <w:r>
        <w:rPr>
          <w:rFonts w:hint="eastAsia"/>
          <w:color w:val="000000" w:themeColor="text1"/>
          <w:sz w:val="24"/>
          <w:szCs w:val="24"/>
        </w:rPr>
        <w:t>电</w:t>
      </w:r>
      <w:r>
        <w:rPr>
          <w:color w:val="000000" w:themeColor="text1"/>
          <w:sz w:val="24"/>
          <w:szCs w:val="24"/>
        </w:rPr>
        <w:t>  </w:t>
      </w:r>
      <w:r>
        <w:rPr>
          <w:rFonts w:hint="eastAsia"/>
          <w:color w:val="000000" w:themeColor="text1"/>
          <w:sz w:val="24"/>
          <w:szCs w:val="24"/>
        </w:rPr>
        <w:t>话：</w:t>
      </w:r>
      <w:r>
        <w:rPr>
          <w:color w:val="000000" w:themeColor="text1"/>
          <w:sz w:val="24"/>
          <w:szCs w:val="24"/>
        </w:rPr>
        <w:t>13736661918</w:t>
      </w:r>
    </w:p>
    <w:p>
      <w:pPr>
        <w:widowControl/>
        <w:spacing w:line="500" w:lineRule="atLeast"/>
        <w:ind w:firstLine="240" w:firstLineChars="100"/>
        <w:rPr>
          <w:color w:val="000000" w:themeColor="text1"/>
          <w:sz w:val="24"/>
          <w:szCs w:val="24"/>
        </w:rPr>
      </w:pPr>
    </w:p>
    <w:p>
      <w:pPr>
        <w:widowControl/>
        <w:spacing w:line="500" w:lineRule="atLeast"/>
        <w:ind w:firstLine="240" w:firstLineChars="100"/>
        <w:rPr>
          <w:color w:val="000000" w:themeColor="text1"/>
          <w:sz w:val="24"/>
          <w:szCs w:val="24"/>
        </w:rPr>
      </w:pPr>
    </w:p>
    <w:p>
      <w:pPr>
        <w:spacing w:line="500" w:lineRule="exact"/>
        <w:jc w:val="right"/>
        <w:rPr>
          <w:color w:val="000000" w:themeColor="text1"/>
          <w:sz w:val="24"/>
        </w:rPr>
      </w:pPr>
    </w:p>
    <w:p>
      <w:pPr>
        <w:spacing w:line="500" w:lineRule="exact"/>
        <w:jc w:val="right"/>
        <w:rPr>
          <w:color w:val="000000" w:themeColor="text1"/>
          <w:sz w:val="28"/>
          <w:szCs w:val="28"/>
        </w:rPr>
      </w:pPr>
      <w:r>
        <w:rPr>
          <w:color w:val="000000" w:themeColor="text1"/>
          <w:sz w:val="24"/>
        </w:rPr>
        <w:t xml:space="preserve">                                     </w:t>
      </w:r>
      <w:r>
        <w:rPr>
          <w:rFonts w:hint="eastAsia"/>
          <w:color w:val="000000" w:themeColor="text1"/>
          <w:sz w:val="24"/>
        </w:rPr>
        <w:t>三门县浦坝港镇坑林村股份经济合作社</w:t>
      </w:r>
      <w:r>
        <w:rPr>
          <w:color w:val="000000" w:themeColor="text1"/>
          <w:sz w:val="24"/>
        </w:rPr>
        <w:t xml:space="preserve">                                                         </w:t>
      </w:r>
      <w:r>
        <w:rPr>
          <w:rFonts w:hint="eastAsia"/>
          <w:color w:val="000000" w:themeColor="text1"/>
          <w:sz w:val="24"/>
        </w:rPr>
        <w:t>浙江豊宇工程管理有限公司</w:t>
      </w:r>
    </w:p>
    <w:p>
      <w:pPr>
        <w:wordWrap w:val="0"/>
        <w:adjustRightInd w:val="0"/>
        <w:snapToGrid w:val="0"/>
        <w:spacing w:line="500" w:lineRule="exact"/>
        <w:ind w:right="-193"/>
        <w:jc w:val="center"/>
        <w:rPr>
          <w:color w:val="000000" w:themeColor="text1"/>
          <w:sz w:val="24"/>
        </w:rPr>
      </w:pPr>
      <w:r>
        <w:rPr>
          <w:color w:val="000000" w:themeColor="text1"/>
          <w:sz w:val="24"/>
        </w:rPr>
        <w:t xml:space="preserve">                                               </w:t>
      </w:r>
      <w:r>
        <w:rPr>
          <w:rFonts w:hint="eastAsia"/>
          <w:color w:val="000000" w:themeColor="text1"/>
          <w:sz w:val="24"/>
        </w:rPr>
        <w:t>三门县浦坝港镇公共资源交易中心</w:t>
      </w:r>
    </w:p>
    <w:p>
      <w:pPr>
        <w:widowControl/>
        <w:spacing w:line="540" w:lineRule="exact"/>
        <w:ind w:right="-106" w:rightChars="-48"/>
        <w:jc w:val="center"/>
        <w:rPr>
          <w:color w:val="000000" w:themeColor="text1"/>
        </w:rPr>
      </w:pPr>
      <w:r>
        <w:rPr>
          <w:color w:val="000000" w:themeColor="text1"/>
          <w:sz w:val="24"/>
        </w:rPr>
        <w:t xml:space="preserve">                                                          20</w:t>
      </w:r>
      <w:r>
        <w:rPr>
          <w:rFonts w:hint="eastAsia"/>
          <w:color w:val="000000" w:themeColor="text1"/>
          <w:sz w:val="24"/>
          <w:lang w:val="en-US" w:eastAsia="zh-CN"/>
        </w:rPr>
        <w:t>20</w:t>
      </w:r>
      <w:r>
        <w:rPr>
          <w:rFonts w:hint="eastAsia"/>
          <w:color w:val="000000" w:themeColor="text1"/>
          <w:sz w:val="24"/>
        </w:rPr>
        <w:t>年</w:t>
      </w:r>
      <w:r>
        <w:rPr>
          <w:rFonts w:hint="eastAsia"/>
          <w:color w:val="000000" w:themeColor="text1"/>
          <w:sz w:val="24"/>
          <w:lang w:val="en-US" w:eastAsia="zh-CN"/>
        </w:rPr>
        <w:t xml:space="preserve"> 4 </w:t>
      </w:r>
      <w:r>
        <w:rPr>
          <w:rFonts w:hint="eastAsia"/>
          <w:color w:val="000000" w:themeColor="text1"/>
          <w:sz w:val="24"/>
        </w:rPr>
        <w:t>月</w:t>
      </w:r>
      <w:r>
        <w:rPr>
          <w:rFonts w:hint="eastAsia"/>
          <w:color w:val="000000" w:themeColor="text1"/>
          <w:sz w:val="24"/>
          <w:lang w:val="en-US" w:eastAsia="zh-CN"/>
        </w:rPr>
        <w:t xml:space="preserve">22 </w:t>
      </w:r>
      <w:r>
        <w:rPr>
          <w:rFonts w:hint="eastAsia"/>
          <w:color w:val="000000" w:themeColor="text1"/>
          <w:sz w:val="24"/>
        </w:rPr>
        <w:t>日</w:t>
      </w:r>
    </w:p>
    <w:p>
      <w:pPr>
        <w:pStyle w:val="2"/>
        <w:jc w:val="both"/>
        <w:rPr>
          <w:rFonts w:ascii="宋体" w:eastAsia="宋体" w:cs="宋体"/>
          <w:color w:val="000000" w:themeColor="text1"/>
        </w:rPr>
      </w:pPr>
    </w:p>
    <w:p/>
    <w:p/>
    <w:p/>
    <w:p>
      <w:pPr>
        <w:pStyle w:val="3"/>
        <w:ind w:left="454"/>
        <w:rPr>
          <w:rFonts w:ascii="黑体" w:eastAsia="黑体"/>
        </w:rPr>
      </w:pPr>
      <w:r>
        <w:rPr>
          <w:rFonts w:hint="eastAsia" w:ascii="黑体" w:eastAsia="黑体"/>
        </w:rPr>
        <w:t>第二章</w:t>
      </w:r>
      <w:r>
        <w:rPr>
          <w:rFonts w:ascii="黑体" w:eastAsia="黑体"/>
        </w:rPr>
        <w:t xml:space="preserve"> </w:t>
      </w:r>
      <w:r>
        <w:rPr>
          <w:rFonts w:hint="eastAsia" w:ascii="黑体" w:eastAsia="黑体"/>
        </w:rPr>
        <w:t>投标人须知</w:t>
      </w:r>
    </w:p>
    <w:p>
      <w:pPr>
        <w:pStyle w:val="5"/>
        <w:spacing w:before="137" w:after="3"/>
        <w:ind w:left="456"/>
        <w:jc w:val="center"/>
        <w:rPr>
          <w:rFonts w:ascii="黑体" w:eastAsia="黑体"/>
        </w:rPr>
      </w:pPr>
      <w:bookmarkStart w:id="24" w:name="_bookmark0"/>
      <w:bookmarkEnd w:id="24"/>
      <w:r>
        <w:rPr>
          <w:rFonts w:hint="eastAsia" w:ascii="黑体" w:eastAsia="黑体"/>
        </w:rPr>
        <w:t>投标人须知前附表</w:t>
      </w:r>
    </w:p>
    <w:tbl>
      <w:tblPr>
        <w:tblStyle w:val="17"/>
        <w:tblW w:w="9349"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796"/>
        <w:gridCol w:w="6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06" w:type="dxa"/>
          </w:tcPr>
          <w:p>
            <w:pPr>
              <w:pStyle w:val="31"/>
              <w:spacing w:before="1" w:line="250" w:lineRule="exact"/>
              <w:ind w:left="164" w:right="158"/>
              <w:jc w:val="center"/>
              <w:rPr>
                <w:b/>
                <w:sz w:val="21"/>
              </w:rPr>
            </w:pPr>
            <w:r>
              <w:rPr>
                <w:rFonts w:hint="eastAsia"/>
                <w:b/>
                <w:sz w:val="21"/>
              </w:rPr>
              <w:t>条款号</w:t>
            </w:r>
          </w:p>
        </w:tc>
        <w:tc>
          <w:tcPr>
            <w:tcW w:w="1796" w:type="dxa"/>
          </w:tcPr>
          <w:p>
            <w:pPr>
              <w:pStyle w:val="31"/>
              <w:tabs>
                <w:tab w:val="left" w:pos="429"/>
                <w:tab w:val="left" w:pos="849"/>
                <w:tab w:val="left" w:pos="1272"/>
              </w:tabs>
              <w:spacing w:before="1" w:line="250" w:lineRule="exact"/>
              <w:ind w:left="7"/>
              <w:jc w:val="center"/>
              <w:rPr>
                <w:b/>
                <w:sz w:val="21"/>
              </w:rPr>
            </w:pPr>
            <w:r>
              <w:rPr>
                <w:rFonts w:hint="eastAsia"/>
                <w:b/>
                <w:sz w:val="21"/>
              </w:rPr>
              <w:t>条</w:t>
            </w:r>
            <w:r>
              <w:rPr>
                <w:b/>
                <w:sz w:val="21"/>
              </w:rPr>
              <w:tab/>
            </w:r>
            <w:r>
              <w:rPr>
                <w:rFonts w:hint="eastAsia"/>
                <w:b/>
                <w:sz w:val="21"/>
              </w:rPr>
              <w:t>款</w:t>
            </w:r>
            <w:r>
              <w:rPr>
                <w:b/>
                <w:sz w:val="21"/>
              </w:rPr>
              <w:tab/>
            </w:r>
            <w:r>
              <w:rPr>
                <w:rFonts w:hint="eastAsia"/>
                <w:b/>
                <w:sz w:val="21"/>
              </w:rPr>
              <w:t>名</w:t>
            </w:r>
            <w:r>
              <w:rPr>
                <w:b/>
                <w:sz w:val="21"/>
              </w:rPr>
              <w:tab/>
            </w:r>
            <w:r>
              <w:rPr>
                <w:rFonts w:hint="eastAsia"/>
                <w:b/>
                <w:sz w:val="21"/>
              </w:rPr>
              <w:t>称</w:t>
            </w:r>
          </w:p>
        </w:tc>
        <w:tc>
          <w:tcPr>
            <w:tcW w:w="6547" w:type="dxa"/>
          </w:tcPr>
          <w:p>
            <w:pPr>
              <w:pStyle w:val="31"/>
              <w:tabs>
                <w:tab w:val="left" w:pos="851"/>
                <w:tab w:val="left" w:pos="1271"/>
                <w:tab w:val="left" w:pos="1694"/>
              </w:tabs>
              <w:spacing w:before="1" w:line="250" w:lineRule="exact"/>
              <w:ind w:left="429"/>
              <w:jc w:val="center"/>
              <w:rPr>
                <w:b/>
                <w:sz w:val="21"/>
              </w:rPr>
            </w:pPr>
            <w:r>
              <w:rPr>
                <w:rFonts w:hint="eastAsia"/>
                <w:b/>
                <w:sz w:val="21"/>
              </w:rPr>
              <w:t>编</w:t>
            </w:r>
            <w:r>
              <w:rPr>
                <w:b/>
                <w:sz w:val="21"/>
              </w:rPr>
              <w:tab/>
            </w:r>
            <w:r>
              <w:rPr>
                <w:rFonts w:hint="eastAsia"/>
                <w:b/>
                <w:sz w:val="21"/>
              </w:rPr>
              <w:t>列</w:t>
            </w:r>
            <w:r>
              <w:rPr>
                <w:b/>
                <w:sz w:val="21"/>
              </w:rPr>
              <w:tab/>
            </w:r>
            <w:r>
              <w:rPr>
                <w:rFonts w:hint="eastAsia"/>
                <w:b/>
                <w:sz w:val="21"/>
              </w:rPr>
              <w:t>内</w:t>
            </w:r>
            <w:r>
              <w:rPr>
                <w:b/>
                <w:sz w:val="21"/>
              </w:rPr>
              <w:tab/>
            </w:r>
            <w:r>
              <w:rPr>
                <w:rFonts w:hint="eastAsia"/>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006" w:type="dxa"/>
          </w:tcPr>
          <w:p>
            <w:pPr>
              <w:pStyle w:val="31"/>
              <w:rPr>
                <w:rFonts w:ascii="黑体"/>
                <w:sz w:val="20"/>
              </w:rPr>
            </w:pPr>
          </w:p>
          <w:p>
            <w:pPr>
              <w:pStyle w:val="31"/>
              <w:spacing w:before="158"/>
              <w:ind w:left="164" w:right="153"/>
              <w:jc w:val="center"/>
              <w:rPr>
                <w:rFonts w:ascii="Calibri"/>
                <w:sz w:val="21"/>
              </w:rPr>
            </w:pPr>
            <w:r>
              <w:rPr>
                <w:rFonts w:ascii="Calibri"/>
                <w:sz w:val="21"/>
              </w:rPr>
              <w:t>1.1.2</w:t>
            </w:r>
          </w:p>
        </w:tc>
        <w:tc>
          <w:tcPr>
            <w:tcW w:w="1796" w:type="dxa"/>
          </w:tcPr>
          <w:p>
            <w:pPr>
              <w:pStyle w:val="31"/>
              <w:rPr>
                <w:rFonts w:ascii="黑体"/>
                <w:sz w:val="20"/>
              </w:rPr>
            </w:pPr>
          </w:p>
          <w:p>
            <w:pPr>
              <w:pStyle w:val="31"/>
              <w:spacing w:before="155"/>
              <w:ind w:left="8"/>
              <w:jc w:val="center"/>
              <w:rPr>
                <w:sz w:val="21"/>
              </w:rPr>
            </w:pPr>
            <w:r>
              <w:rPr>
                <w:rFonts w:hint="eastAsia"/>
                <w:sz w:val="21"/>
              </w:rPr>
              <w:t>招标人</w:t>
            </w:r>
          </w:p>
        </w:tc>
        <w:tc>
          <w:tcPr>
            <w:tcW w:w="6547" w:type="dxa"/>
          </w:tcPr>
          <w:p>
            <w:pPr>
              <w:pStyle w:val="31"/>
              <w:spacing w:before="3"/>
              <w:ind w:left="107"/>
              <w:rPr>
                <w:sz w:val="21"/>
              </w:rPr>
            </w:pPr>
            <w:r>
              <w:rPr>
                <w:rFonts w:hint="eastAsia"/>
                <w:sz w:val="21"/>
              </w:rPr>
              <w:t>名称：三门县浦坝港镇坑林村股份经济合作社</w:t>
            </w:r>
          </w:p>
          <w:p>
            <w:pPr>
              <w:pStyle w:val="31"/>
              <w:spacing w:before="2" w:line="244" w:lineRule="auto"/>
              <w:ind w:left="107" w:right="3078"/>
              <w:rPr>
                <w:sz w:val="21"/>
              </w:rPr>
            </w:pPr>
            <w:r>
              <w:rPr>
                <w:rFonts w:hint="eastAsia"/>
                <w:sz w:val="21"/>
              </w:rPr>
              <w:t>地址：三门县浦坝港镇坑林村</w:t>
            </w:r>
          </w:p>
          <w:p>
            <w:pPr>
              <w:pStyle w:val="31"/>
              <w:spacing w:before="2" w:line="244" w:lineRule="auto"/>
              <w:ind w:left="107" w:right="3078"/>
              <w:rPr>
                <w:rFonts w:hint="eastAsia"/>
                <w:sz w:val="21"/>
                <w:lang w:eastAsia="zh-CN"/>
              </w:rPr>
            </w:pPr>
            <w:r>
              <w:rPr>
                <w:rFonts w:hint="eastAsia"/>
                <w:sz w:val="21"/>
              </w:rPr>
              <w:t>联系人：朱汉德</w:t>
            </w:r>
            <w:r>
              <w:rPr>
                <w:rFonts w:hint="eastAsia"/>
                <w:sz w:val="21"/>
                <w:lang w:eastAsia="zh-CN"/>
              </w:rPr>
              <w:t>、</w:t>
            </w:r>
            <w:r>
              <w:rPr>
                <w:rFonts w:hint="eastAsia"/>
                <w:sz w:val="21"/>
              </w:rPr>
              <w:t>朱汉强</w:t>
            </w:r>
          </w:p>
          <w:p>
            <w:pPr>
              <w:pStyle w:val="31"/>
              <w:spacing w:before="2" w:line="244" w:lineRule="auto"/>
              <w:ind w:left="1156" w:leftChars="48" w:right="3078" w:hanging="1050" w:hangingChars="500"/>
              <w:rPr>
                <w:rFonts w:hint="eastAsia" w:ascii="Calibri" w:eastAsia="宋体"/>
                <w:sz w:val="21"/>
                <w:lang w:eastAsia="zh-CN"/>
              </w:rPr>
            </w:pPr>
            <w:r>
              <w:rPr>
                <w:rFonts w:hint="eastAsia"/>
                <w:sz w:val="21"/>
              </w:rPr>
              <w:t>联系电话：13018837816</w:t>
            </w:r>
            <w:r>
              <w:rPr>
                <w:rFonts w:hint="eastAsia"/>
                <w:sz w:val="21"/>
                <w:lang w:eastAsia="zh-CN"/>
              </w:rPr>
              <w:t>、</w:t>
            </w:r>
            <w:r>
              <w:rPr>
                <w:rFonts w:hint="eastAsia"/>
                <w:sz w:val="21"/>
                <w:lang w:val="en-US"/>
              </w:rPr>
              <w:t>13958642771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1006" w:type="dxa"/>
          </w:tcPr>
          <w:p>
            <w:pPr>
              <w:pStyle w:val="31"/>
              <w:rPr>
                <w:rFonts w:ascii="黑体"/>
                <w:sz w:val="20"/>
              </w:rPr>
            </w:pPr>
          </w:p>
          <w:p>
            <w:pPr>
              <w:pStyle w:val="31"/>
              <w:spacing w:before="158"/>
              <w:ind w:left="164" w:right="153"/>
              <w:jc w:val="center"/>
              <w:rPr>
                <w:rFonts w:ascii="Calibri"/>
                <w:sz w:val="21"/>
              </w:rPr>
            </w:pPr>
            <w:r>
              <w:rPr>
                <w:rFonts w:ascii="Calibri"/>
                <w:sz w:val="21"/>
              </w:rPr>
              <w:t>1.1.3</w:t>
            </w:r>
          </w:p>
        </w:tc>
        <w:tc>
          <w:tcPr>
            <w:tcW w:w="1796" w:type="dxa"/>
          </w:tcPr>
          <w:p>
            <w:pPr>
              <w:pStyle w:val="31"/>
              <w:rPr>
                <w:rFonts w:ascii="黑体"/>
                <w:sz w:val="20"/>
              </w:rPr>
            </w:pPr>
          </w:p>
          <w:p>
            <w:pPr>
              <w:pStyle w:val="31"/>
              <w:spacing w:before="155"/>
              <w:ind w:left="8"/>
              <w:jc w:val="center"/>
              <w:rPr>
                <w:sz w:val="21"/>
              </w:rPr>
            </w:pPr>
            <w:r>
              <w:rPr>
                <w:rFonts w:hint="eastAsia"/>
                <w:sz w:val="21"/>
              </w:rPr>
              <w:t>招标代理机构</w:t>
            </w:r>
          </w:p>
        </w:tc>
        <w:tc>
          <w:tcPr>
            <w:tcW w:w="6547" w:type="dxa"/>
          </w:tcPr>
          <w:p>
            <w:pPr>
              <w:pStyle w:val="31"/>
              <w:spacing w:before="3"/>
              <w:ind w:left="107"/>
              <w:rPr>
                <w:sz w:val="21"/>
              </w:rPr>
            </w:pPr>
            <w:r>
              <w:rPr>
                <w:rFonts w:hint="eastAsia"/>
                <w:sz w:val="21"/>
              </w:rPr>
              <w:t>名称：浙江豊宇工程管理有限公司</w:t>
            </w:r>
          </w:p>
          <w:p>
            <w:pPr>
              <w:pStyle w:val="31"/>
              <w:spacing w:before="2" w:line="244" w:lineRule="auto"/>
              <w:ind w:left="107" w:right="1121"/>
              <w:rPr>
                <w:spacing w:val="-7"/>
                <w:sz w:val="21"/>
              </w:rPr>
            </w:pPr>
            <w:r>
              <w:rPr>
                <w:rFonts w:hint="eastAsia"/>
                <w:spacing w:val="-7"/>
                <w:sz w:val="21"/>
              </w:rPr>
              <w:t>地址：三门县海润街道凤鸣路</w:t>
            </w:r>
            <w:r>
              <w:rPr>
                <w:spacing w:val="-7"/>
                <w:sz w:val="21"/>
              </w:rPr>
              <w:t>2</w:t>
            </w:r>
            <w:r>
              <w:rPr>
                <w:rFonts w:hint="eastAsia"/>
                <w:spacing w:val="-7"/>
                <w:sz w:val="21"/>
              </w:rPr>
              <w:t>号</w:t>
            </w:r>
            <w:r>
              <w:rPr>
                <w:spacing w:val="-7"/>
                <w:sz w:val="21"/>
              </w:rPr>
              <w:t>111</w:t>
            </w:r>
            <w:r>
              <w:rPr>
                <w:rFonts w:hint="eastAsia"/>
                <w:spacing w:val="-7"/>
                <w:sz w:val="21"/>
              </w:rPr>
              <w:t>三门企业中心二楼</w:t>
            </w:r>
          </w:p>
          <w:p>
            <w:pPr>
              <w:pStyle w:val="31"/>
              <w:spacing w:before="2" w:line="244" w:lineRule="auto"/>
              <w:ind w:left="107" w:right="1121"/>
              <w:rPr>
                <w:sz w:val="21"/>
              </w:rPr>
            </w:pPr>
            <w:r>
              <w:rPr>
                <w:rFonts w:hint="eastAsia"/>
                <w:spacing w:val="-3"/>
                <w:sz w:val="21"/>
              </w:rPr>
              <w:t>联系人：陈选军</w:t>
            </w:r>
          </w:p>
          <w:p>
            <w:pPr>
              <w:pStyle w:val="31"/>
              <w:spacing w:line="248" w:lineRule="exact"/>
              <w:ind w:left="107"/>
              <w:rPr>
                <w:rFonts w:ascii="Calibri"/>
                <w:sz w:val="21"/>
              </w:rPr>
            </w:pPr>
            <w:r>
              <w:rPr>
                <w:rFonts w:hint="eastAsia"/>
                <w:sz w:val="21"/>
              </w:rPr>
              <w:t>电话：</w:t>
            </w:r>
            <w:r>
              <w:rPr>
                <w:rFonts w:ascii="Calibri"/>
                <w:sz w:val="21"/>
              </w:rPr>
              <w:t>13736661918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06" w:type="dxa"/>
          </w:tcPr>
          <w:p>
            <w:pPr>
              <w:pStyle w:val="31"/>
              <w:spacing w:before="88"/>
              <w:ind w:left="164" w:right="153"/>
              <w:jc w:val="center"/>
              <w:rPr>
                <w:rFonts w:ascii="Calibri"/>
                <w:sz w:val="21"/>
              </w:rPr>
            </w:pPr>
            <w:r>
              <w:rPr>
                <w:rFonts w:ascii="Calibri"/>
                <w:sz w:val="21"/>
              </w:rPr>
              <w:t>1.1.4</w:t>
            </w:r>
          </w:p>
        </w:tc>
        <w:tc>
          <w:tcPr>
            <w:tcW w:w="1796" w:type="dxa"/>
          </w:tcPr>
          <w:p>
            <w:pPr>
              <w:pStyle w:val="31"/>
              <w:spacing w:before="82"/>
              <w:ind w:left="11"/>
              <w:jc w:val="center"/>
              <w:rPr>
                <w:sz w:val="21"/>
              </w:rPr>
            </w:pPr>
            <w:r>
              <w:rPr>
                <w:rFonts w:hint="eastAsia"/>
                <w:sz w:val="21"/>
              </w:rPr>
              <w:t>工程名称</w:t>
            </w:r>
          </w:p>
        </w:tc>
        <w:tc>
          <w:tcPr>
            <w:tcW w:w="6547" w:type="dxa"/>
          </w:tcPr>
          <w:p>
            <w:pPr>
              <w:pStyle w:val="31"/>
              <w:spacing w:before="82"/>
              <w:ind w:left="107"/>
              <w:rPr>
                <w:rFonts w:hint="eastAsia" w:eastAsia="宋体"/>
                <w:sz w:val="21"/>
                <w:lang w:eastAsia="zh-CN"/>
              </w:rPr>
            </w:pPr>
            <w:r>
              <w:rPr>
                <w:rFonts w:hint="eastAsia"/>
                <w:sz w:val="21"/>
                <w:lang w:eastAsia="zh-CN"/>
              </w:rPr>
              <w:t>三门县浦坝港镇坑林村高速公路两侧排水沟改造工程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6" w:type="dxa"/>
          </w:tcPr>
          <w:p>
            <w:pPr>
              <w:pStyle w:val="31"/>
              <w:spacing w:before="88"/>
              <w:ind w:left="164" w:right="153"/>
              <w:jc w:val="center"/>
              <w:rPr>
                <w:rFonts w:ascii="Calibri"/>
                <w:sz w:val="21"/>
              </w:rPr>
            </w:pPr>
            <w:r>
              <w:rPr>
                <w:rFonts w:ascii="Calibri"/>
                <w:sz w:val="21"/>
              </w:rPr>
              <w:t>1.1.5</w:t>
            </w:r>
          </w:p>
        </w:tc>
        <w:tc>
          <w:tcPr>
            <w:tcW w:w="1796" w:type="dxa"/>
          </w:tcPr>
          <w:p>
            <w:pPr>
              <w:pStyle w:val="31"/>
              <w:spacing w:before="85"/>
              <w:ind w:left="11"/>
              <w:jc w:val="center"/>
              <w:rPr>
                <w:sz w:val="21"/>
              </w:rPr>
            </w:pPr>
            <w:r>
              <w:rPr>
                <w:rFonts w:hint="eastAsia"/>
                <w:sz w:val="21"/>
              </w:rPr>
              <w:t>建设地点</w:t>
            </w:r>
          </w:p>
        </w:tc>
        <w:tc>
          <w:tcPr>
            <w:tcW w:w="6547" w:type="dxa"/>
          </w:tcPr>
          <w:p>
            <w:pPr>
              <w:pStyle w:val="31"/>
              <w:spacing w:before="85"/>
              <w:ind w:left="107"/>
              <w:rPr>
                <w:sz w:val="21"/>
              </w:rPr>
            </w:pPr>
            <w:r>
              <w:rPr>
                <w:rFonts w:hint="eastAsia"/>
                <w:sz w:val="21"/>
              </w:rPr>
              <w:t>三门县浦坝港镇坑林村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06" w:type="dxa"/>
          </w:tcPr>
          <w:p>
            <w:pPr>
              <w:pStyle w:val="31"/>
              <w:spacing w:before="140"/>
              <w:ind w:left="164" w:right="153"/>
              <w:jc w:val="center"/>
              <w:rPr>
                <w:rFonts w:ascii="Calibri"/>
                <w:sz w:val="21"/>
              </w:rPr>
            </w:pPr>
            <w:r>
              <w:rPr>
                <w:rFonts w:ascii="Calibri"/>
                <w:sz w:val="21"/>
              </w:rPr>
              <w:t>1.2.1</w:t>
            </w:r>
          </w:p>
        </w:tc>
        <w:tc>
          <w:tcPr>
            <w:tcW w:w="1796" w:type="dxa"/>
          </w:tcPr>
          <w:p>
            <w:pPr>
              <w:pStyle w:val="31"/>
              <w:spacing w:before="1"/>
              <w:ind w:left="371"/>
              <w:rPr>
                <w:sz w:val="21"/>
              </w:rPr>
            </w:pPr>
            <w:r>
              <w:rPr>
                <w:rFonts w:hint="eastAsia"/>
                <w:sz w:val="21"/>
              </w:rPr>
              <w:t>资金来源及</w:t>
            </w:r>
          </w:p>
          <w:p>
            <w:pPr>
              <w:pStyle w:val="31"/>
              <w:spacing w:before="2" w:line="252" w:lineRule="exact"/>
              <w:ind w:left="477"/>
              <w:rPr>
                <w:sz w:val="21"/>
              </w:rPr>
            </w:pPr>
            <w:r>
              <w:rPr>
                <w:rFonts w:hint="eastAsia"/>
                <w:sz w:val="21"/>
              </w:rPr>
              <w:t>出资比例</w:t>
            </w:r>
          </w:p>
        </w:tc>
        <w:tc>
          <w:tcPr>
            <w:tcW w:w="6547" w:type="dxa"/>
          </w:tcPr>
          <w:p>
            <w:pPr>
              <w:pStyle w:val="31"/>
              <w:spacing w:before="137"/>
              <w:rPr>
                <w:sz w:val="21"/>
              </w:rPr>
            </w:pPr>
            <w:r>
              <w:rPr>
                <w:rFonts w:hint="eastAsia"/>
                <w:sz w:val="21"/>
                <w:lang w:eastAsia="zh-CN"/>
              </w:rPr>
              <w:t>补助</w:t>
            </w:r>
            <w:r>
              <w:rPr>
                <w:rFonts w:hint="eastAsia"/>
                <w:sz w:val="21"/>
              </w:rPr>
              <w:t>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006" w:type="dxa"/>
          </w:tcPr>
          <w:p>
            <w:pPr>
              <w:pStyle w:val="31"/>
              <w:spacing w:before="88"/>
              <w:ind w:left="164" w:right="153"/>
              <w:jc w:val="center"/>
              <w:rPr>
                <w:rFonts w:ascii="Calibri"/>
                <w:sz w:val="21"/>
              </w:rPr>
            </w:pPr>
            <w:r>
              <w:rPr>
                <w:rFonts w:ascii="Calibri"/>
                <w:sz w:val="21"/>
              </w:rPr>
              <w:t>1.2.3</w:t>
            </w:r>
          </w:p>
        </w:tc>
        <w:tc>
          <w:tcPr>
            <w:tcW w:w="1796" w:type="dxa"/>
          </w:tcPr>
          <w:p>
            <w:pPr>
              <w:pStyle w:val="31"/>
              <w:spacing w:before="85"/>
              <w:ind w:left="8"/>
              <w:jc w:val="center"/>
              <w:rPr>
                <w:sz w:val="21"/>
              </w:rPr>
            </w:pPr>
            <w:r>
              <w:rPr>
                <w:rFonts w:hint="eastAsia"/>
                <w:sz w:val="21"/>
              </w:rPr>
              <w:t>资金落实情况</w:t>
            </w:r>
          </w:p>
        </w:tc>
        <w:tc>
          <w:tcPr>
            <w:tcW w:w="6547" w:type="dxa"/>
          </w:tcPr>
          <w:p>
            <w:pPr>
              <w:pStyle w:val="31"/>
              <w:spacing w:before="85"/>
              <w:ind w:left="107"/>
              <w:rPr>
                <w:sz w:val="21"/>
              </w:rPr>
            </w:pPr>
            <w:r>
              <w:rPr>
                <w:rFonts w:hint="eastAsia"/>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Pr>
          <w:p>
            <w:pPr>
              <w:pStyle w:val="31"/>
              <w:spacing w:before="176"/>
              <w:ind w:left="164" w:right="153"/>
              <w:jc w:val="center"/>
              <w:rPr>
                <w:rFonts w:ascii="Calibri"/>
                <w:sz w:val="21"/>
              </w:rPr>
            </w:pPr>
            <w:r>
              <w:rPr>
                <w:rFonts w:ascii="Calibri"/>
                <w:sz w:val="21"/>
              </w:rPr>
              <w:t>1.3.1</w:t>
            </w:r>
          </w:p>
        </w:tc>
        <w:tc>
          <w:tcPr>
            <w:tcW w:w="1796" w:type="dxa"/>
          </w:tcPr>
          <w:p>
            <w:pPr>
              <w:pStyle w:val="31"/>
              <w:spacing w:before="173"/>
              <w:ind w:left="11"/>
              <w:jc w:val="center"/>
              <w:rPr>
                <w:sz w:val="21"/>
              </w:rPr>
            </w:pPr>
            <w:r>
              <w:rPr>
                <w:rFonts w:hint="eastAsia"/>
                <w:sz w:val="21"/>
              </w:rPr>
              <w:t>招标范围</w:t>
            </w:r>
          </w:p>
        </w:tc>
        <w:tc>
          <w:tcPr>
            <w:tcW w:w="6547" w:type="dxa"/>
          </w:tcPr>
          <w:p>
            <w:pPr>
              <w:pStyle w:val="31"/>
              <w:spacing w:before="173"/>
              <w:ind w:left="107"/>
              <w:rPr>
                <w:sz w:val="21"/>
              </w:rPr>
            </w:pPr>
            <w:r>
              <w:rPr>
                <w:rFonts w:hint="eastAsia"/>
                <w:sz w:val="21"/>
              </w:rPr>
              <w:t>招标人提供的预算审核书所包含的所有内容。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06" w:type="dxa"/>
          </w:tcPr>
          <w:p>
            <w:pPr>
              <w:pStyle w:val="31"/>
              <w:spacing w:before="148"/>
              <w:ind w:left="164" w:right="153"/>
              <w:jc w:val="center"/>
              <w:rPr>
                <w:rFonts w:ascii="Calibri"/>
                <w:sz w:val="21"/>
              </w:rPr>
            </w:pPr>
            <w:r>
              <w:rPr>
                <w:rFonts w:ascii="Calibri"/>
                <w:sz w:val="21"/>
              </w:rPr>
              <w:t>1.3.2</w:t>
            </w:r>
          </w:p>
        </w:tc>
        <w:tc>
          <w:tcPr>
            <w:tcW w:w="1796" w:type="dxa"/>
          </w:tcPr>
          <w:p>
            <w:pPr>
              <w:pStyle w:val="31"/>
              <w:spacing w:before="142"/>
              <w:ind w:left="11"/>
              <w:jc w:val="center"/>
              <w:rPr>
                <w:sz w:val="21"/>
              </w:rPr>
            </w:pPr>
            <w:r>
              <w:rPr>
                <w:rFonts w:hint="eastAsia"/>
                <w:sz w:val="21"/>
              </w:rPr>
              <w:t>工期要求</w:t>
            </w:r>
          </w:p>
        </w:tc>
        <w:tc>
          <w:tcPr>
            <w:tcW w:w="6547" w:type="dxa"/>
          </w:tcPr>
          <w:p>
            <w:pPr>
              <w:pStyle w:val="31"/>
              <w:spacing w:before="142"/>
              <w:ind w:left="107" w:right="-15"/>
              <w:rPr>
                <w:sz w:val="21"/>
              </w:rPr>
            </w:pPr>
            <w:r>
              <w:rPr>
                <w:rFonts w:hint="eastAsia"/>
                <w:spacing w:val="-12"/>
                <w:sz w:val="21"/>
              </w:rPr>
              <w:t>不超过</w:t>
            </w:r>
            <w:r>
              <w:rPr>
                <w:rFonts w:hint="eastAsia"/>
                <w:spacing w:val="-12"/>
                <w:sz w:val="21"/>
                <w:lang w:eastAsia="zh-CN"/>
              </w:rPr>
              <w:t xml:space="preserve"> 30 日历天</w:t>
            </w:r>
            <w:r>
              <w:rPr>
                <w:rFonts w:hint="eastAsia"/>
                <w:sz w:val="21"/>
              </w:rPr>
              <w:t>（</w:t>
            </w:r>
            <w:r>
              <w:rPr>
                <w:rFonts w:hint="eastAsia"/>
                <w:spacing w:val="-3"/>
                <w:sz w:val="21"/>
              </w:rPr>
              <w:t>投标人在投标文件中必须明确合理的工期天数</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006" w:type="dxa"/>
          </w:tcPr>
          <w:p>
            <w:pPr>
              <w:pStyle w:val="31"/>
              <w:spacing w:before="52"/>
              <w:ind w:left="164" w:right="153"/>
              <w:jc w:val="center"/>
              <w:rPr>
                <w:rFonts w:ascii="Calibri"/>
                <w:sz w:val="21"/>
              </w:rPr>
            </w:pPr>
            <w:r>
              <w:rPr>
                <w:rFonts w:ascii="Calibri"/>
                <w:sz w:val="21"/>
              </w:rPr>
              <w:t>1.3.3</w:t>
            </w:r>
          </w:p>
        </w:tc>
        <w:tc>
          <w:tcPr>
            <w:tcW w:w="1796" w:type="dxa"/>
          </w:tcPr>
          <w:p>
            <w:pPr>
              <w:pStyle w:val="31"/>
              <w:spacing w:before="49"/>
              <w:ind w:left="11"/>
              <w:jc w:val="center"/>
              <w:rPr>
                <w:sz w:val="21"/>
              </w:rPr>
            </w:pPr>
            <w:r>
              <w:rPr>
                <w:rFonts w:hint="eastAsia"/>
                <w:sz w:val="21"/>
              </w:rPr>
              <w:t>质量要求</w:t>
            </w:r>
          </w:p>
        </w:tc>
        <w:tc>
          <w:tcPr>
            <w:tcW w:w="6547" w:type="dxa"/>
          </w:tcPr>
          <w:p>
            <w:pPr>
              <w:pStyle w:val="31"/>
              <w:spacing w:before="49"/>
              <w:ind w:left="107"/>
              <w:rPr>
                <w:sz w:val="21"/>
              </w:rPr>
            </w:pPr>
            <w:r>
              <w:rPr>
                <w:rFonts w:hint="eastAsia"/>
                <w:sz w:val="21"/>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6" w:type="dxa"/>
          </w:tcPr>
          <w:p>
            <w:pPr>
              <w:pStyle w:val="31"/>
              <w:rPr>
                <w:rFonts w:ascii="黑体"/>
                <w:sz w:val="20"/>
              </w:rPr>
            </w:pPr>
          </w:p>
          <w:p>
            <w:pPr>
              <w:pStyle w:val="31"/>
              <w:rPr>
                <w:rFonts w:ascii="黑体"/>
                <w:sz w:val="20"/>
              </w:rPr>
            </w:pPr>
          </w:p>
          <w:p>
            <w:pPr>
              <w:pStyle w:val="31"/>
              <w:rPr>
                <w:rFonts w:ascii="黑体"/>
                <w:sz w:val="20"/>
              </w:rPr>
            </w:pPr>
          </w:p>
          <w:p>
            <w:pPr>
              <w:pStyle w:val="31"/>
              <w:spacing w:before="4"/>
              <w:rPr>
                <w:rFonts w:ascii="黑体"/>
                <w:sz w:val="25"/>
              </w:rPr>
            </w:pPr>
          </w:p>
          <w:p>
            <w:pPr>
              <w:pStyle w:val="31"/>
              <w:ind w:left="164" w:right="153"/>
              <w:jc w:val="center"/>
              <w:rPr>
                <w:rFonts w:ascii="Calibri"/>
                <w:sz w:val="21"/>
              </w:rPr>
            </w:pPr>
            <w:r>
              <w:rPr>
                <w:rFonts w:ascii="Calibri"/>
                <w:sz w:val="21"/>
              </w:rPr>
              <w:t>1.4.1</w:t>
            </w:r>
          </w:p>
        </w:tc>
        <w:tc>
          <w:tcPr>
            <w:tcW w:w="1796" w:type="dxa"/>
          </w:tcPr>
          <w:p>
            <w:pPr>
              <w:pStyle w:val="31"/>
              <w:rPr>
                <w:rFonts w:ascii="黑体"/>
                <w:sz w:val="20"/>
              </w:rPr>
            </w:pPr>
          </w:p>
          <w:p>
            <w:pPr>
              <w:pStyle w:val="31"/>
              <w:rPr>
                <w:rFonts w:ascii="黑体"/>
                <w:sz w:val="20"/>
              </w:rPr>
            </w:pPr>
          </w:p>
          <w:p>
            <w:pPr>
              <w:pStyle w:val="31"/>
              <w:spacing w:before="12"/>
              <w:rPr>
                <w:rFonts w:ascii="黑体"/>
                <w:sz w:val="23"/>
              </w:rPr>
            </w:pPr>
          </w:p>
          <w:p>
            <w:pPr>
              <w:pStyle w:val="31"/>
              <w:spacing w:line="242" w:lineRule="auto"/>
              <w:ind w:left="160" w:right="149"/>
              <w:jc w:val="center"/>
              <w:rPr>
                <w:sz w:val="21"/>
              </w:rPr>
            </w:pPr>
            <w:r>
              <w:rPr>
                <w:rFonts w:hint="eastAsia"/>
                <w:sz w:val="21"/>
              </w:rPr>
              <w:t>投标人资质条件和项目负责人资格要求</w:t>
            </w:r>
          </w:p>
        </w:tc>
        <w:tc>
          <w:tcPr>
            <w:tcW w:w="6547" w:type="dxa"/>
          </w:tcPr>
          <w:p>
            <w:pPr>
              <w:pStyle w:val="31"/>
              <w:numPr>
                <w:ilvl w:val="1"/>
                <w:numId w:val="6"/>
              </w:numPr>
              <w:tabs>
                <w:tab w:val="left" w:pos="480"/>
              </w:tabs>
              <w:spacing w:before="1"/>
              <w:ind w:hanging="373"/>
              <w:rPr>
                <w:sz w:val="21"/>
              </w:rPr>
            </w:pPr>
            <w:r>
              <w:rPr>
                <w:rFonts w:hint="eastAsia"/>
                <w:spacing w:val="-3"/>
                <w:sz w:val="21"/>
              </w:rPr>
              <w:t>本次招标要求投标人须具备：</w:t>
            </w:r>
          </w:p>
          <w:p>
            <w:pPr>
              <w:pStyle w:val="31"/>
              <w:numPr>
                <w:ilvl w:val="0"/>
                <w:numId w:val="0"/>
              </w:numPr>
              <w:tabs>
                <w:tab w:val="left" w:pos="1057"/>
              </w:tabs>
              <w:spacing w:before="4"/>
              <w:rPr>
                <w:sz w:val="21"/>
              </w:rPr>
            </w:pPr>
            <w:r>
              <w:rPr>
                <w:rFonts w:hint="eastAsia"/>
                <w:spacing w:val="-3"/>
                <w:sz w:val="21"/>
                <w:lang w:eastAsia="zh-CN"/>
              </w:rPr>
              <w:t>（</w:t>
            </w:r>
            <w:r>
              <w:rPr>
                <w:rFonts w:hint="eastAsia"/>
                <w:spacing w:val="-3"/>
                <w:sz w:val="21"/>
                <w:lang w:val="en-US" w:eastAsia="zh-CN"/>
              </w:rPr>
              <w:t>1</w:t>
            </w:r>
            <w:r>
              <w:rPr>
                <w:rFonts w:hint="eastAsia"/>
                <w:spacing w:val="-3"/>
                <w:sz w:val="21"/>
                <w:lang w:eastAsia="zh-CN"/>
              </w:rPr>
              <w:t>）</w:t>
            </w:r>
            <w:r>
              <w:rPr>
                <w:rFonts w:hint="eastAsia"/>
                <w:spacing w:val="-3"/>
                <w:sz w:val="21"/>
              </w:rPr>
              <w:t>投标人资质：</w:t>
            </w:r>
            <w:r>
              <w:rPr>
                <w:rFonts w:hint="eastAsia"/>
                <w:spacing w:val="-3"/>
                <w:sz w:val="21"/>
                <w:lang w:eastAsia="zh-CN"/>
              </w:rPr>
              <w:t>具备市政工程施工总承包叁级及以上</w:t>
            </w:r>
            <w:r>
              <w:rPr>
                <w:rFonts w:hint="eastAsia"/>
                <w:spacing w:val="-3"/>
                <w:sz w:val="21"/>
              </w:rPr>
              <w:t>。</w:t>
            </w:r>
          </w:p>
          <w:p>
            <w:pPr>
              <w:pStyle w:val="31"/>
              <w:numPr>
                <w:ilvl w:val="0"/>
                <w:numId w:val="0"/>
              </w:numPr>
              <w:tabs>
                <w:tab w:val="left" w:pos="1057"/>
              </w:tabs>
              <w:spacing w:before="3" w:line="244" w:lineRule="auto"/>
              <w:ind w:right="94" w:rightChars="0"/>
              <w:rPr>
                <w:sz w:val="21"/>
              </w:rPr>
            </w:pPr>
            <w:r>
              <w:rPr>
                <w:rFonts w:hint="eastAsia"/>
                <w:spacing w:val="-3"/>
                <w:sz w:val="21"/>
                <w:lang w:eastAsia="zh-CN"/>
              </w:rPr>
              <w:t>（</w:t>
            </w:r>
            <w:r>
              <w:rPr>
                <w:rFonts w:hint="eastAsia"/>
                <w:spacing w:val="-3"/>
                <w:sz w:val="21"/>
                <w:lang w:val="en-US" w:eastAsia="zh-CN"/>
              </w:rPr>
              <w:t>2</w:t>
            </w:r>
            <w:r>
              <w:rPr>
                <w:rFonts w:hint="eastAsia"/>
                <w:spacing w:val="-3"/>
                <w:sz w:val="21"/>
                <w:lang w:eastAsia="zh-CN"/>
              </w:rPr>
              <w:t>）</w:t>
            </w:r>
            <w:r>
              <w:rPr>
                <w:rFonts w:hint="eastAsia"/>
                <w:spacing w:val="-3"/>
                <w:sz w:val="21"/>
              </w:rPr>
              <w:t>项目负责人：</w:t>
            </w:r>
            <w:r>
              <w:rPr>
                <w:rFonts w:hint="eastAsia"/>
                <w:spacing w:val="-3"/>
                <w:sz w:val="21"/>
                <w:lang w:eastAsia="zh-CN"/>
              </w:rPr>
              <w:t>具备安全生产考核证书B类证书及以上</w:t>
            </w:r>
            <w:r>
              <w:rPr>
                <w:rFonts w:hint="eastAsia"/>
                <w:spacing w:val="-3"/>
                <w:sz w:val="21"/>
              </w:rPr>
              <w:t>，无在建工程</w:t>
            </w:r>
          </w:p>
          <w:p>
            <w:pPr>
              <w:pStyle w:val="31"/>
              <w:numPr>
                <w:ilvl w:val="0"/>
                <w:numId w:val="0"/>
              </w:numPr>
              <w:tabs>
                <w:tab w:val="left" w:pos="900"/>
              </w:tabs>
              <w:spacing w:line="265" w:lineRule="exact"/>
              <w:ind w:firstLine="204" w:firstLineChars="100"/>
              <w:rPr>
                <w:sz w:val="21"/>
              </w:rPr>
            </w:pPr>
            <w:r>
              <w:rPr>
                <w:rFonts w:hint="eastAsia"/>
                <w:spacing w:val="-3"/>
                <w:sz w:val="21"/>
                <w:lang w:val="en-US" w:eastAsia="zh-CN"/>
              </w:rPr>
              <w:t>3.2</w:t>
            </w:r>
            <w:r>
              <w:rPr>
                <w:rFonts w:hint="eastAsia"/>
                <w:spacing w:val="-3"/>
                <w:sz w:val="21"/>
              </w:rPr>
              <w:t>本次招标不接受联合体投标。</w:t>
            </w:r>
          </w:p>
          <w:p>
            <w:pPr>
              <w:pStyle w:val="31"/>
              <w:numPr>
                <w:ilvl w:val="0"/>
                <w:numId w:val="0"/>
              </w:numPr>
              <w:tabs>
                <w:tab w:val="left" w:pos="902"/>
              </w:tabs>
              <w:spacing w:before="4" w:line="242" w:lineRule="auto"/>
              <w:ind w:right="100" w:rightChars="0" w:firstLine="210" w:firstLineChars="100"/>
              <w:rPr>
                <w:sz w:val="21"/>
              </w:rPr>
            </w:pPr>
            <w:r>
              <w:rPr>
                <w:rFonts w:hint="eastAsia"/>
                <w:sz w:val="21"/>
                <w:lang w:val="en-US" w:eastAsia="zh-CN"/>
              </w:rPr>
              <w:t>3.3</w:t>
            </w:r>
            <w:r>
              <w:rPr>
                <w:rFonts w:hint="eastAsia"/>
                <w:sz w:val="21"/>
              </w:rPr>
              <w:t>本次招标实行资格后审</w:t>
            </w:r>
            <w:r>
              <w:rPr>
                <w:rFonts w:ascii="Calibri" w:eastAsia="Times New Roman"/>
                <w:sz w:val="21"/>
              </w:rPr>
              <w:t>,</w:t>
            </w:r>
            <w:r>
              <w:rPr>
                <w:rFonts w:hint="eastAsia"/>
                <w:sz w:val="21"/>
              </w:rPr>
              <w:t>资格审查的具体要求见招标文件。</w:t>
            </w:r>
            <w:r>
              <w:rPr>
                <w:rFonts w:hint="eastAsia"/>
                <w:spacing w:val="-3"/>
                <w:sz w:val="21"/>
              </w:rPr>
              <w:t>资格后审不合格的投标人投标文件将按废标处理。</w:t>
            </w:r>
          </w:p>
          <w:p>
            <w:pPr>
              <w:pStyle w:val="31"/>
              <w:spacing w:before="2"/>
              <w:ind w:left="107"/>
              <w:rPr>
                <w:sz w:val="21"/>
              </w:rPr>
            </w:pPr>
            <w:r>
              <w:rPr>
                <w:rFonts w:hint="eastAsia"/>
                <w:sz w:val="21"/>
              </w:rPr>
              <w:t>补充</w:t>
            </w:r>
            <w:r>
              <w:rPr>
                <w:sz w:val="21"/>
              </w:rPr>
              <w:t xml:space="preserve"> </w:t>
            </w:r>
            <w:r>
              <w:rPr>
                <w:rFonts w:ascii="Calibri" w:eastAsia="Times New Roman"/>
                <w:sz w:val="21"/>
              </w:rPr>
              <w:t>1.4.1</w:t>
            </w:r>
            <w:r>
              <w:rPr>
                <w:rFonts w:hint="eastAsia"/>
                <w:sz w:val="21"/>
              </w:rPr>
              <w:t>：企业法人代表、总经理、技术负责人不得在本施工标段</w:t>
            </w:r>
          </w:p>
          <w:p>
            <w:pPr>
              <w:pStyle w:val="31"/>
              <w:spacing w:before="2" w:line="252" w:lineRule="exact"/>
              <w:ind w:left="107"/>
              <w:rPr>
                <w:sz w:val="21"/>
              </w:rPr>
            </w:pPr>
            <w:r>
              <w:rPr>
                <w:rFonts w:hint="eastAsia"/>
                <w:sz w:val="21"/>
              </w:rPr>
              <w:t>工程中兼职。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006" w:type="dxa"/>
          </w:tcPr>
          <w:p>
            <w:pPr>
              <w:pStyle w:val="31"/>
              <w:spacing w:before="172"/>
              <w:ind w:left="164" w:right="153"/>
              <w:jc w:val="center"/>
              <w:rPr>
                <w:rFonts w:ascii="Calibri"/>
                <w:sz w:val="21"/>
              </w:rPr>
            </w:pPr>
            <w:r>
              <w:rPr>
                <w:rFonts w:ascii="Calibri"/>
                <w:sz w:val="21"/>
              </w:rPr>
              <w:t>1.4.3</w:t>
            </w:r>
          </w:p>
        </w:tc>
        <w:tc>
          <w:tcPr>
            <w:tcW w:w="1796" w:type="dxa"/>
          </w:tcPr>
          <w:p>
            <w:pPr>
              <w:pStyle w:val="31"/>
              <w:spacing w:before="32" w:line="244" w:lineRule="auto"/>
              <w:ind w:left="686" w:right="149" w:hanging="526"/>
              <w:rPr>
                <w:sz w:val="21"/>
              </w:rPr>
            </w:pPr>
            <w:r>
              <w:rPr>
                <w:rFonts w:hint="eastAsia"/>
                <w:sz w:val="21"/>
              </w:rPr>
              <w:t>是否接受联合体投标</w:t>
            </w:r>
          </w:p>
        </w:tc>
        <w:tc>
          <w:tcPr>
            <w:tcW w:w="6547" w:type="dxa"/>
          </w:tcPr>
          <w:p>
            <w:pPr>
              <w:pStyle w:val="31"/>
              <w:spacing w:before="41" w:line="218" w:lineRule="exact"/>
              <w:ind w:left="107"/>
              <w:rPr>
                <w:sz w:val="21"/>
              </w:rPr>
            </w:pPr>
            <w:r>
              <w:rPr>
                <w:rFonts w:ascii="Wingdings" w:hAnsi="Wingdings"/>
                <w:sz w:val="21"/>
              </w:rPr>
              <w:t></w:t>
            </w:r>
            <w:r>
              <w:rPr>
                <w:rFonts w:hint="eastAsia"/>
                <w:sz w:val="21"/>
              </w:rPr>
              <w:t>不接受</w:t>
            </w:r>
          </w:p>
          <w:p>
            <w:pPr>
              <w:pStyle w:val="31"/>
              <w:spacing w:line="329" w:lineRule="exact"/>
              <w:ind w:left="107"/>
              <w:rPr>
                <w:sz w:val="21"/>
              </w:rPr>
            </w:pPr>
            <w:r>
              <w:rPr>
                <w:rFonts w:ascii="Arial" w:hAnsi="Arial" w:cs="Arial"/>
                <w:sz w:val="32"/>
              </w:rPr>
              <w:t>□</w:t>
            </w:r>
            <w:r>
              <w:rPr>
                <w:rFonts w:hint="eastAsia"/>
                <w:sz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06" w:type="dxa"/>
          </w:tcPr>
          <w:p>
            <w:pPr>
              <w:pStyle w:val="31"/>
              <w:spacing w:before="2"/>
              <w:rPr>
                <w:rFonts w:ascii="黑体"/>
                <w:sz w:val="20"/>
              </w:rPr>
            </w:pPr>
          </w:p>
          <w:p>
            <w:pPr>
              <w:pStyle w:val="31"/>
              <w:ind w:left="164" w:right="153"/>
              <w:jc w:val="center"/>
              <w:rPr>
                <w:rFonts w:ascii="Calibri"/>
                <w:sz w:val="21"/>
              </w:rPr>
            </w:pPr>
            <w:r>
              <w:rPr>
                <w:rFonts w:ascii="Calibri"/>
                <w:sz w:val="21"/>
              </w:rPr>
              <w:t>1.9.1</w:t>
            </w:r>
          </w:p>
        </w:tc>
        <w:tc>
          <w:tcPr>
            <w:tcW w:w="1796" w:type="dxa"/>
          </w:tcPr>
          <w:p>
            <w:pPr>
              <w:pStyle w:val="31"/>
              <w:spacing w:before="11"/>
              <w:rPr>
                <w:rFonts w:ascii="黑体"/>
                <w:sz w:val="19"/>
              </w:rPr>
            </w:pPr>
          </w:p>
          <w:p>
            <w:pPr>
              <w:pStyle w:val="31"/>
              <w:spacing w:before="1"/>
              <w:ind w:left="11"/>
              <w:jc w:val="center"/>
              <w:rPr>
                <w:sz w:val="21"/>
              </w:rPr>
            </w:pPr>
            <w:r>
              <w:rPr>
                <w:rFonts w:hint="eastAsia"/>
                <w:sz w:val="21"/>
              </w:rPr>
              <w:t>踏勘现场</w:t>
            </w:r>
          </w:p>
        </w:tc>
        <w:tc>
          <w:tcPr>
            <w:tcW w:w="6547" w:type="dxa"/>
          </w:tcPr>
          <w:p>
            <w:pPr>
              <w:pStyle w:val="31"/>
              <w:spacing w:line="215" w:lineRule="exact"/>
              <w:ind w:left="107"/>
              <w:rPr>
                <w:sz w:val="21"/>
              </w:rPr>
            </w:pPr>
            <w:r>
              <w:rPr>
                <w:rFonts w:ascii="Wingdings" w:hAnsi="Wingdings"/>
                <w:sz w:val="21"/>
              </w:rPr>
              <w:t></w:t>
            </w:r>
            <w:r>
              <w:rPr>
                <w:rFonts w:hint="eastAsia"/>
                <w:sz w:val="21"/>
              </w:rPr>
              <w:t>不组织</w:t>
            </w:r>
          </w:p>
          <w:p>
            <w:pPr>
              <w:pStyle w:val="31"/>
              <w:spacing w:line="321" w:lineRule="exact"/>
              <w:ind w:left="107"/>
              <w:rPr>
                <w:sz w:val="21"/>
              </w:rPr>
            </w:pPr>
            <w:r>
              <w:rPr>
                <w:rFonts w:ascii="Arial" w:hAnsi="Arial" w:cs="Arial"/>
                <w:sz w:val="32"/>
              </w:rPr>
              <w:t>□</w:t>
            </w:r>
            <w:r>
              <w:rPr>
                <w:rFonts w:hint="eastAsia"/>
                <w:sz w:val="21"/>
              </w:rPr>
              <w:t>组织，踏勘时间：</w:t>
            </w:r>
          </w:p>
          <w:p>
            <w:pPr>
              <w:pStyle w:val="31"/>
              <w:spacing w:line="223" w:lineRule="exact"/>
              <w:ind w:left="107"/>
              <w:rPr>
                <w:sz w:val="21"/>
              </w:rPr>
            </w:pPr>
            <w:r>
              <w:rPr>
                <w:rFonts w:hint="eastAsia"/>
                <w:sz w:val="21"/>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006" w:type="dxa"/>
          </w:tcPr>
          <w:p>
            <w:pPr>
              <w:pStyle w:val="31"/>
              <w:spacing w:before="2"/>
              <w:rPr>
                <w:rFonts w:ascii="黑体"/>
                <w:sz w:val="20"/>
              </w:rPr>
            </w:pPr>
          </w:p>
          <w:p>
            <w:pPr>
              <w:pStyle w:val="31"/>
              <w:ind w:left="164" w:right="157"/>
              <w:jc w:val="center"/>
              <w:rPr>
                <w:rFonts w:ascii="Calibri"/>
                <w:sz w:val="21"/>
              </w:rPr>
            </w:pPr>
            <w:r>
              <w:rPr>
                <w:rFonts w:ascii="Calibri"/>
                <w:sz w:val="21"/>
              </w:rPr>
              <w:t>1.10.1</w:t>
            </w:r>
          </w:p>
        </w:tc>
        <w:tc>
          <w:tcPr>
            <w:tcW w:w="1796" w:type="dxa"/>
          </w:tcPr>
          <w:p>
            <w:pPr>
              <w:pStyle w:val="31"/>
              <w:spacing w:before="12"/>
              <w:rPr>
                <w:rFonts w:ascii="黑体"/>
                <w:sz w:val="19"/>
              </w:rPr>
            </w:pPr>
          </w:p>
          <w:p>
            <w:pPr>
              <w:pStyle w:val="31"/>
              <w:ind w:left="11"/>
              <w:jc w:val="center"/>
              <w:rPr>
                <w:sz w:val="21"/>
              </w:rPr>
            </w:pPr>
            <w:r>
              <w:rPr>
                <w:rFonts w:hint="eastAsia"/>
                <w:sz w:val="21"/>
              </w:rPr>
              <w:t>投标预备会</w:t>
            </w:r>
          </w:p>
        </w:tc>
        <w:tc>
          <w:tcPr>
            <w:tcW w:w="6547" w:type="dxa"/>
          </w:tcPr>
          <w:p>
            <w:pPr>
              <w:pStyle w:val="31"/>
              <w:spacing w:line="217" w:lineRule="exact"/>
              <w:ind w:left="107"/>
              <w:rPr>
                <w:sz w:val="21"/>
              </w:rPr>
            </w:pPr>
            <w:r>
              <w:rPr>
                <w:rFonts w:ascii="Wingdings" w:hAnsi="Wingdings"/>
                <w:sz w:val="21"/>
              </w:rPr>
              <w:t></w:t>
            </w:r>
            <w:r>
              <w:rPr>
                <w:rFonts w:hint="eastAsia"/>
                <w:sz w:val="21"/>
              </w:rPr>
              <w:t>不召开</w:t>
            </w:r>
          </w:p>
          <w:p>
            <w:pPr>
              <w:pStyle w:val="31"/>
              <w:spacing w:line="321" w:lineRule="exact"/>
              <w:ind w:left="107"/>
              <w:rPr>
                <w:sz w:val="21"/>
              </w:rPr>
            </w:pPr>
            <w:r>
              <w:rPr>
                <w:rFonts w:ascii="Arial" w:hAnsi="Arial" w:cs="Arial"/>
                <w:sz w:val="32"/>
              </w:rPr>
              <w:t>□</w:t>
            </w:r>
            <w:r>
              <w:rPr>
                <w:rFonts w:hint="eastAsia"/>
                <w:sz w:val="21"/>
              </w:rPr>
              <w:t>召开，召开时间：</w:t>
            </w:r>
          </w:p>
          <w:p>
            <w:pPr>
              <w:pStyle w:val="31"/>
              <w:spacing w:line="222" w:lineRule="exact"/>
              <w:ind w:left="107"/>
              <w:rPr>
                <w:sz w:val="21"/>
              </w:rPr>
            </w:pPr>
            <w:r>
              <w:rPr>
                <w:rFonts w:hint="eastAsia"/>
                <w:sz w:val="21"/>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1006" w:type="dxa"/>
          </w:tcPr>
          <w:p>
            <w:pPr>
              <w:pStyle w:val="31"/>
              <w:rPr>
                <w:rFonts w:ascii="黑体"/>
                <w:sz w:val="20"/>
              </w:rPr>
            </w:pPr>
          </w:p>
          <w:p>
            <w:pPr>
              <w:pStyle w:val="31"/>
              <w:spacing w:before="7"/>
              <w:rPr>
                <w:rFonts w:ascii="黑体"/>
                <w:sz w:val="20"/>
              </w:rPr>
            </w:pPr>
          </w:p>
          <w:p>
            <w:pPr>
              <w:pStyle w:val="31"/>
              <w:ind w:left="164" w:right="153"/>
              <w:jc w:val="center"/>
              <w:rPr>
                <w:rFonts w:ascii="Calibri"/>
                <w:sz w:val="21"/>
              </w:rPr>
            </w:pPr>
            <w:r>
              <w:rPr>
                <w:rFonts w:ascii="Calibri"/>
                <w:sz w:val="21"/>
              </w:rPr>
              <w:t>1.11</w:t>
            </w:r>
          </w:p>
        </w:tc>
        <w:tc>
          <w:tcPr>
            <w:tcW w:w="1796" w:type="dxa"/>
          </w:tcPr>
          <w:p>
            <w:pPr>
              <w:pStyle w:val="31"/>
              <w:rPr>
                <w:rFonts w:ascii="黑体"/>
                <w:sz w:val="20"/>
              </w:rPr>
            </w:pPr>
          </w:p>
          <w:p>
            <w:pPr>
              <w:pStyle w:val="31"/>
              <w:spacing w:before="2"/>
              <w:rPr>
                <w:rFonts w:ascii="黑体"/>
                <w:sz w:val="20"/>
              </w:rPr>
            </w:pPr>
          </w:p>
          <w:p>
            <w:pPr>
              <w:pStyle w:val="31"/>
              <w:ind w:left="8"/>
              <w:jc w:val="center"/>
              <w:rPr>
                <w:sz w:val="21"/>
              </w:rPr>
            </w:pPr>
            <w:r>
              <w:rPr>
                <w:rFonts w:hint="eastAsia"/>
                <w:sz w:val="21"/>
              </w:rPr>
              <w:t>分包</w:t>
            </w:r>
          </w:p>
        </w:tc>
        <w:tc>
          <w:tcPr>
            <w:tcW w:w="6547" w:type="dxa"/>
          </w:tcPr>
          <w:p>
            <w:pPr>
              <w:pStyle w:val="31"/>
              <w:spacing w:line="217" w:lineRule="exact"/>
              <w:ind w:left="107"/>
              <w:rPr>
                <w:sz w:val="21"/>
              </w:rPr>
            </w:pPr>
            <w:r>
              <w:rPr>
                <w:rFonts w:ascii="Wingdings" w:hAnsi="Wingdings"/>
                <w:sz w:val="21"/>
              </w:rPr>
              <w:t></w:t>
            </w:r>
            <w:r>
              <w:rPr>
                <w:rFonts w:hint="eastAsia"/>
                <w:sz w:val="21"/>
              </w:rPr>
              <w:t>不允许</w:t>
            </w:r>
          </w:p>
          <w:p>
            <w:pPr>
              <w:pStyle w:val="31"/>
              <w:spacing w:line="321" w:lineRule="exact"/>
              <w:ind w:left="107"/>
              <w:rPr>
                <w:sz w:val="21"/>
              </w:rPr>
            </w:pPr>
            <w:r>
              <w:rPr>
                <w:rFonts w:ascii="Arial" w:hAnsi="Arial" w:cs="Arial"/>
                <w:sz w:val="32"/>
              </w:rPr>
              <w:t>□</w:t>
            </w:r>
            <w:r>
              <w:rPr>
                <w:rFonts w:hint="eastAsia"/>
                <w:sz w:val="21"/>
              </w:rPr>
              <w:t>允许，分包内容要求：承包人不得将工程主体、关键性工作分包。</w:t>
            </w:r>
          </w:p>
          <w:p>
            <w:pPr>
              <w:pStyle w:val="31"/>
              <w:spacing w:line="246" w:lineRule="exact"/>
              <w:ind w:left="107"/>
              <w:rPr>
                <w:sz w:val="21"/>
              </w:rPr>
            </w:pPr>
            <w:r>
              <w:rPr>
                <w:rFonts w:hint="eastAsia"/>
                <w:sz w:val="21"/>
              </w:rPr>
              <w:t>工程的其他部分或工作如需分包，须经发包人同意。</w:t>
            </w:r>
            <w:r>
              <w:rPr>
                <w:rFonts w:hint="eastAsia"/>
                <w:spacing w:val="-11"/>
                <w:sz w:val="21"/>
              </w:rPr>
              <w:t>接受分包的第三人资质要求：分包人的资格能力应与其分包工程</w:t>
            </w:r>
          </w:p>
          <w:p>
            <w:pPr>
              <w:pStyle w:val="31"/>
              <w:spacing w:line="236" w:lineRule="exact"/>
              <w:ind w:left="107"/>
              <w:rPr>
                <w:sz w:val="21"/>
              </w:rPr>
            </w:pPr>
            <w:r>
              <w:rPr>
                <w:rFonts w:hint="eastAsia"/>
                <w:sz w:val="21"/>
              </w:rPr>
              <w:t>的标准和规模相适应。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06" w:type="dxa"/>
          </w:tcPr>
          <w:p>
            <w:pPr>
              <w:pStyle w:val="31"/>
              <w:spacing w:before="6" w:line="247" w:lineRule="exact"/>
              <w:ind w:left="164" w:right="153"/>
              <w:jc w:val="center"/>
              <w:rPr>
                <w:rFonts w:ascii="Calibri"/>
                <w:sz w:val="21"/>
              </w:rPr>
            </w:pPr>
            <w:r>
              <w:rPr>
                <w:rFonts w:ascii="Calibri"/>
                <w:sz w:val="21"/>
              </w:rPr>
              <w:t>1.12</w:t>
            </w:r>
          </w:p>
        </w:tc>
        <w:tc>
          <w:tcPr>
            <w:tcW w:w="1796" w:type="dxa"/>
          </w:tcPr>
          <w:p>
            <w:pPr>
              <w:pStyle w:val="31"/>
              <w:spacing w:before="1" w:line="252" w:lineRule="exact"/>
              <w:ind w:left="8"/>
              <w:jc w:val="center"/>
              <w:rPr>
                <w:sz w:val="21"/>
              </w:rPr>
            </w:pPr>
            <w:r>
              <w:rPr>
                <w:rFonts w:hint="eastAsia"/>
                <w:sz w:val="21"/>
              </w:rPr>
              <w:t>偏离</w:t>
            </w:r>
          </w:p>
        </w:tc>
        <w:tc>
          <w:tcPr>
            <w:tcW w:w="6547" w:type="dxa"/>
          </w:tcPr>
          <w:p>
            <w:pPr>
              <w:pStyle w:val="31"/>
              <w:spacing w:before="1" w:line="252" w:lineRule="exact"/>
              <w:ind w:left="107"/>
              <w:rPr>
                <w:sz w:val="21"/>
              </w:rPr>
            </w:pPr>
            <w:r>
              <w:rPr>
                <w:rFonts w:hint="eastAsia"/>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006" w:type="dxa"/>
          </w:tcPr>
          <w:p>
            <w:pPr>
              <w:pStyle w:val="31"/>
              <w:spacing w:before="8"/>
              <w:rPr>
                <w:rFonts w:ascii="黑体"/>
                <w:sz w:val="21"/>
              </w:rPr>
            </w:pPr>
          </w:p>
          <w:p>
            <w:pPr>
              <w:pStyle w:val="31"/>
              <w:ind w:left="164" w:right="153"/>
              <w:jc w:val="center"/>
              <w:rPr>
                <w:rFonts w:ascii="Calibri"/>
                <w:sz w:val="21"/>
              </w:rPr>
            </w:pPr>
            <w:r>
              <w:rPr>
                <w:rFonts w:ascii="Calibri"/>
                <w:sz w:val="21"/>
              </w:rPr>
              <w:t>2.1</w:t>
            </w:r>
          </w:p>
        </w:tc>
        <w:tc>
          <w:tcPr>
            <w:tcW w:w="1796" w:type="dxa"/>
          </w:tcPr>
          <w:p>
            <w:pPr>
              <w:pStyle w:val="31"/>
              <w:spacing w:before="137" w:line="242" w:lineRule="auto"/>
              <w:ind w:left="477" w:right="149" w:hanging="317"/>
              <w:rPr>
                <w:sz w:val="21"/>
              </w:rPr>
            </w:pPr>
            <w:r>
              <w:rPr>
                <w:rFonts w:hint="eastAsia"/>
                <w:sz w:val="21"/>
              </w:rPr>
              <w:t>构成招标文件的其他材料</w:t>
            </w:r>
          </w:p>
        </w:tc>
        <w:tc>
          <w:tcPr>
            <w:tcW w:w="6547" w:type="dxa"/>
          </w:tcPr>
          <w:p>
            <w:pPr>
              <w:pStyle w:val="31"/>
              <w:spacing w:before="1"/>
              <w:ind w:left="107"/>
              <w:rPr>
                <w:sz w:val="21"/>
              </w:rPr>
            </w:pPr>
            <w:r>
              <w:rPr>
                <w:rFonts w:hint="eastAsia"/>
                <w:sz w:val="21"/>
              </w:rPr>
              <w:t>其他材料：</w:t>
            </w:r>
          </w:p>
          <w:p>
            <w:pPr>
              <w:pStyle w:val="31"/>
              <w:numPr>
                <w:ilvl w:val="0"/>
                <w:numId w:val="7"/>
              </w:numPr>
              <w:tabs>
                <w:tab w:val="left" w:pos="428"/>
              </w:tabs>
              <w:spacing w:before="2"/>
              <w:rPr>
                <w:sz w:val="21"/>
              </w:rPr>
            </w:pPr>
            <w:r>
              <w:rPr>
                <w:rFonts w:hint="eastAsia"/>
                <w:spacing w:val="-3"/>
                <w:sz w:val="21"/>
              </w:rPr>
              <w:t>预算审核书；</w:t>
            </w:r>
          </w:p>
          <w:p>
            <w:pPr>
              <w:pStyle w:val="31"/>
              <w:numPr>
                <w:ilvl w:val="0"/>
                <w:numId w:val="7"/>
              </w:numPr>
              <w:tabs>
                <w:tab w:val="left" w:pos="428"/>
              </w:tabs>
              <w:spacing w:before="4" w:line="250" w:lineRule="exact"/>
              <w:rPr>
                <w:sz w:val="21"/>
              </w:rPr>
            </w:pPr>
            <w:r>
              <w:rPr>
                <w:rFonts w:hint="eastAsia"/>
                <w:spacing w:val="-3"/>
                <w:sz w:val="21"/>
              </w:rPr>
              <w:t>其它提供的资料。</w:t>
            </w:r>
          </w:p>
        </w:tc>
      </w:tr>
    </w:tbl>
    <w:p>
      <w:pPr>
        <w:spacing w:line="250" w:lineRule="exact"/>
        <w:rPr>
          <w:sz w:val="21"/>
        </w:rPr>
        <w:sectPr>
          <w:headerReference r:id="rId5" w:type="default"/>
          <w:pgSz w:w="11910" w:h="16840"/>
          <w:pgMar w:top="1440" w:right="1080" w:bottom="1440" w:left="1196" w:header="906" w:footer="895" w:gutter="0"/>
          <w:cols w:space="720" w:num="1"/>
        </w:sectPr>
      </w:pPr>
    </w:p>
    <w:p>
      <w:pPr>
        <w:pStyle w:val="10"/>
        <w:spacing w:before="1"/>
        <w:rPr>
          <w:rFonts w:ascii="Times New Roman"/>
          <w:sz w:val="22"/>
        </w:rPr>
      </w:pPr>
    </w:p>
    <w:tbl>
      <w:tblPr>
        <w:tblStyle w:val="17"/>
        <w:tblW w:w="9320"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803"/>
        <w:gridCol w:w="6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30" w:type="dxa"/>
          </w:tcPr>
          <w:p>
            <w:pPr>
              <w:pStyle w:val="31"/>
              <w:spacing w:before="80"/>
              <w:ind w:left="164" w:right="153"/>
              <w:jc w:val="center"/>
              <w:rPr>
                <w:rFonts w:ascii="Calibri"/>
                <w:sz w:val="21"/>
              </w:rPr>
            </w:pPr>
            <w:r>
              <w:rPr>
                <w:rFonts w:ascii="Calibri"/>
                <w:sz w:val="21"/>
              </w:rPr>
              <w:t>2.2.2</w:t>
            </w:r>
          </w:p>
        </w:tc>
        <w:tc>
          <w:tcPr>
            <w:tcW w:w="1803" w:type="dxa"/>
          </w:tcPr>
          <w:p>
            <w:pPr>
              <w:pStyle w:val="31"/>
              <w:spacing w:before="75"/>
              <w:ind w:left="8"/>
              <w:jc w:val="center"/>
              <w:rPr>
                <w:sz w:val="21"/>
              </w:rPr>
            </w:pPr>
            <w:r>
              <w:rPr>
                <w:rFonts w:hint="eastAsia"/>
                <w:sz w:val="21"/>
              </w:rPr>
              <w:t>投标截止时间</w:t>
            </w:r>
          </w:p>
        </w:tc>
        <w:tc>
          <w:tcPr>
            <w:tcW w:w="6487" w:type="dxa"/>
          </w:tcPr>
          <w:p>
            <w:pPr>
              <w:pStyle w:val="31"/>
              <w:spacing w:before="75"/>
              <w:ind w:left="107"/>
              <w:rPr>
                <w:rFonts w:ascii="黑体" w:eastAsia="黑体"/>
                <w:b/>
                <w:sz w:val="21"/>
              </w:rPr>
            </w:pPr>
            <w:r>
              <w:rPr>
                <w:rFonts w:hint="eastAsia" w:ascii="黑体" w:eastAsia="黑体"/>
                <w:b/>
                <w:sz w:val="21"/>
              </w:rPr>
              <w:t>详见本工程招标公告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4" w:hRule="atLeast"/>
        </w:trPr>
        <w:tc>
          <w:tcPr>
            <w:tcW w:w="1030" w:type="dxa"/>
          </w:tcPr>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spacing w:before="8"/>
              <w:rPr>
                <w:rFonts w:ascii="Times New Roman"/>
                <w:sz w:val="16"/>
              </w:rPr>
            </w:pPr>
          </w:p>
          <w:p>
            <w:pPr>
              <w:pStyle w:val="31"/>
              <w:ind w:left="164" w:right="153"/>
              <w:jc w:val="center"/>
              <w:rPr>
                <w:rFonts w:ascii="Calibri"/>
                <w:sz w:val="21"/>
              </w:rPr>
            </w:pPr>
            <w:r>
              <w:rPr>
                <w:rFonts w:ascii="Calibri"/>
                <w:sz w:val="21"/>
              </w:rPr>
              <w:t>3.1</w:t>
            </w:r>
          </w:p>
        </w:tc>
        <w:tc>
          <w:tcPr>
            <w:tcW w:w="1803" w:type="dxa"/>
          </w:tcPr>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spacing w:before="5"/>
              <w:rPr>
                <w:rFonts w:ascii="Times New Roman"/>
                <w:sz w:val="16"/>
              </w:rPr>
            </w:pPr>
          </w:p>
          <w:p>
            <w:pPr>
              <w:pStyle w:val="31"/>
              <w:spacing w:before="1"/>
              <w:ind w:left="8"/>
              <w:jc w:val="center"/>
              <w:rPr>
                <w:sz w:val="21"/>
              </w:rPr>
            </w:pPr>
            <w:r>
              <w:rPr>
                <w:rFonts w:hint="eastAsia"/>
                <w:sz w:val="21"/>
              </w:rPr>
              <w:t>投标文件组成</w:t>
            </w:r>
          </w:p>
        </w:tc>
        <w:tc>
          <w:tcPr>
            <w:tcW w:w="6487" w:type="dxa"/>
          </w:tcPr>
          <w:p>
            <w:pPr>
              <w:pStyle w:val="31"/>
              <w:spacing w:before="140"/>
              <w:ind w:left="107"/>
              <w:rPr>
                <w:b/>
                <w:sz w:val="21"/>
              </w:rPr>
            </w:pPr>
            <w:r>
              <w:rPr>
                <w:rFonts w:hint="eastAsia"/>
                <w:b/>
                <w:sz w:val="21"/>
              </w:rPr>
              <w:t>投标文件由商务标组成。</w:t>
            </w:r>
          </w:p>
          <w:p>
            <w:pPr>
              <w:pStyle w:val="31"/>
              <w:numPr>
                <w:ilvl w:val="0"/>
                <w:numId w:val="8"/>
              </w:numPr>
              <w:tabs>
                <w:tab w:val="left" w:pos="1057"/>
              </w:tabs>
              <w:spacing w:before="4"/>
              <w:ind w:hanging="530"/>
              <w:rPr>
                <w:sz w:val="21"/>
              </w:rPr>
            </w:pPr>
            <w:r>
              <w:rPr>
                <w:rFonts w:hint="eastAsia"/>
                <w:spacing w:val="-2"/>
                <w:sz w:val="21"/>
              </w:rPr>
              <w:t>封面</w:t>
            </w:r>
          </w:p>
          <w:p>
            <w:pPr>
              <w:pStyle w:val="31"/>
              <w:numPr>
                <w:ilvl w:val="0"/>
                <w:numId w:val="8"/>
              </w:numPr>
              <w:tabs>
                <w:tab w:val="left" w:pos="1057"/>
              </w:tabs>
              <w:spacing w:before="3"/>
              <w:ind w:hanging="530"/>
              <w:rPr>
                <w:sz w:val="21"/>
              </w:rPr>
            </w:pPr>
            <w:r>
              <w:rPr>
                <w:rFonts w:hint="eastAsia"/>
                <w:spacing w:val="-3"/>
                <w:sz w:val="21"/>
              </w:rPr>
              <w:t>投标函</w:t>
            </w:r>
            <w:r>
              <w:rPr>
                <w:rFonts w:hint="eastAsia"/>
                <w:sz w:val="21"/>
              </w:rPr>
              <w:t>（</w:t>
            </w:r>
            <w:r>
              <w:rPr>
                <w:rFonts w:hint="eastAsia"/>
                <w:spacing w:val="-3"/>
                <w:sz w:val="21"/>
              </w:rPr>
              <w:t>投标文件格式一</w:t>
            </w:r>
            <w:r>
              <w:rPr>
                <w:rFonts w:hint="eastAsia"/>
                <w:sz w:val="21"/>
              </w:rPr>
              <w:t>）；</w:t>
            </w:r>
          </w:p>
          <w:p>
            <w:pPr>
              <w:pStyle w:val="31"/>
              <w:numPr>
                <w:ilvl w:val="0"/>
                <w:numId w:val="8"/>
              </w:numPr>
              <w:tabs>
                <w:tab w:val="left" w:pos="1057"/>
              </w:tabs>
              <w:spacing w:before="2"/>
              <w:ind w:hanging="530"/>
              <w:rPr>
                <w:sz w:val="21"/>
              </w:rPr>
            </w:pPr>
            <w:r>
              <w:rPr>
                <w:rFonts w:hint="eastAsia"/>
                <w:spacing w:val="-3"/>
                <w:sz w:val="21"/>
              </w:rPr>
              <w:t>项目负责人简历表（投标文件格式二</w:t>
            </w:r>
            <w:r>
              <w:rPr>
                <w:rFonts w:hint="eastAsia"/>
                <w:sz w:val="21"/>
              </w:rPr>
              <w:t>）；</w:t>
            </w:r>
          </w:p>
          <w:p>
            <w:pPr>
              <w:pStyle w:val="31"/>
              <w:numPr>
                <w:ilvl w:val="0"/>
                <w:numId w:val="8"/>
              </w:numPr>
              <w:tabs>
                <w:tab w:val="left" w:pos="1057"/>
              </w:tabs>
              <w:spacing w:before="4"/>
              <w:ind w:hanging="530"/>
              <w:rPr>
                <w:sz w:val="21"/>
              </w:rPr>
            </w:pPr>
            <w:r>
              <w:rPr>
                <w:rFonts w:hint="eastAsia"/>
                <w:spacing w:val="-3"/>
                <w:sz w:val="21"/>
              </w:rPr>
              <w:t>项目技术负责人简历表</w:t>
            </w:r>
            <w:r>
              <w:rPr>
                <w:rFonts w:hint="eastAsia"/>
                <w:sz w:val="21"/>
              </w:rPr>
              <w:t>（</w:t>
            </w:r>
            <w:r>
              <w:rPr>
                <w:rFonts w:hint="eastAsia"/>
                <w:spacing w:val="-3"/>
                <w:sz w:val="21"/>
              </w:rPr>
              <w:t>投标文件格式三</w:t>
            </w:r>
            <w:r>
              <w:rPr>
                <w:rFonts w:hint="eastAsia"/>
                <w:sz w:val="21"/>
              </w:rPr>
              <w:t>）；</w:t>
            </w:r>
          </w:p>
          <w:p>
            <w:pPr>
              <w:pStyle w:val="31"/>
              <w:numPr>
                <w:ilvl w:val="0"/>
                <w:numId w:val="8"/>
              </w:numPr>
              <w:tabs>
                <w:tab w:val="left" w:pos="1057"/>
              </w:tabs>
              <w:spacing w:before="2"/>
              <w:ind w:hanging="530"/>
              <w:rPr>
                <w:sz w:val="21"/>
              </w:rPr>
            </w:pPr>
            <w:r>
              <w:rPr>
                <w:rFonts w:hint="eastAsia"/>
                <w:spacing w:val="-3"/>
                <w:sz w:val="21"/>
              </w:rPr>
              <w:t>主要施工机械设备表</w:t>
            </w:r>
            <w:r>
              <w:rPr>
                <w:rFonts w:hint="eastAsia"/>
                <w:sz w:val="21"/>
              </w:rPr>
              <w:t>（</w:t>
            </w:r>
            <w:r>
              <w:rPr>
                <w:rFonts w:hint="eastAsia"/>
                <w:spacing w:val="-3"/>
                <w:sz w:val="21"/>
              </w:rPr>
              <w:t>投标文件格式四</w:t>
            </w:r>
            <w:r>
              <w:rPr>
                <w:rFonts w:hint="eastAsia"/>
                <w:sz w:val="21"/>
              </w:rPr>
              <w:t>）；</w:t>
            </w:r>
          </w:p>
          <w:p>
            <w:pPr>
              <w:pStyle w:val="31"/>
              <w:numPr>
                <w:ilvl w:val="0"/>
                <w:numId w:val="8"/>
              </w:numPr>
              <w:tabs>
                <w:tab w:val="left" w:pos="1057"/>
              </w:tabs>
              <w:spacing w:before="5"/>
              <w:ind w:hanging="530"/>
              <w:rPr>
                <w:sz w:val="21"/>
              </w:rPr>
            </w:pPr>
            <w:r>
              <w:rPr>
                <w:rFonts w:hint="eastAsia"/>
                <w:spacing w:val="-3"/>
                <w:sz w:val="21"/>
              </w:rPr>
              <w:t>台州市建设工程投标人资格自查表（投标文件格式五</w:t>
            </w:r>
            <w:r>
              <w:rPr>
                <w:rFonts w:hint="eastAsia"/>
                <w:sz w:val="21"/>
              </w:rPr>
              <w:t>）；</w:t>
            </w:r>
          </w:p>
          <w:p>
            <w:pPr>
              <w:pStyle w:val="31"/>
              <w:numPr>
                <w:ilvl w:val="0"/>
                <w:numId w:val="8"/>
              </w:numPr>
              <w:tabs>
                <w:tab w:val="left" w:pos="1057"/>
              </w:tabs>
              <w:spacing w:before="2" w:line="244" w:lineRule="auto"/>
              <w:ind w:left="107" w:right="94" w:firstLine="420"/>
              <w:rPr>
                <w:sz w:val="21"/>
              </w:rPr>
            </w:pPr>
            <w:r>
              <w:rPr>
                <w:rFonts w:hint="eastAsia"/>
                <w:spacing w:val="-3"/>
                <w:sz w:val="21"/>
              </w:rPr>
              <w:t>台州市建设工程投标项目负责人资格自查表（</w:t>
            </w:r>
            <w:r>
              <w:rPr>
                <w:rFonts w:hint="eastAsia"/>
                <w:spacing w:val="-1"/>
                <w:sz w:val="21"/>
              </w:rPr>
              <w:t>投标文件格式六）；</w:t>
            </w:r>
          </w:p>
          <w:p>
            <w:pPr>
              <w:pStyle w:val="31"/>
              <w:numPr>
                <w:ilvl w:val="0"/>
                <w:numId w:val="8"/>
              </w:numPr>
              <w:tabs>
                <w:tab w:val="left" w:pos="1057"/>
              </w:tabs>
              <w:spacing w:line="265" w:lineRule="exact"/>
              <w:ind w:hanging="530"/>
              <w:rPr>
                <w:sz w:val="21"/>
              </w:rPr>
            </w:pPr>
            <w:r>
              <w:rPr>
                <w:rFonts w:hint="eastAsia"/>
                <w:spacing w:val="-3"/>
                <w:sz w:val="21"/>
              </w:rPr>
              <w:t>台州市建设工程诚信投标承诺书</w:t>
            </w:r>
            <w:r>
              <w:rPr>
                <w:rFonts w:hint="eastAsia"/>
                <w:sz w:val="21"/>
              </w:rPr>
              <w:t>（</w:t>
            </w:r>
            <w:r>
              <w:rPr>
                <w:rFonts w:hint="eastAsia"/>
                <w:spacing w:val="-3"/>
                <w:sz w:val="21"/>
              </w:rPr>
              <w:t>投标文件格式七</w:t>
            </w:r>
            <w:r>
              <w:rPr>
                <w:rFonts w:hint="eastAsia"/>
                <w:sz w:val="21"/>
              </w:rPr>
              <w:t>）；</w:t>
            </w:r>
          </w:p>
          <w:p>
            <w:pPr>
              <w:pStyle w:val="31"/>
              <w:numPr>
                <w:ilvl w:val="0"/>
                <w:numId w:val="8"/>
              </w:numPr>
              <w:tabs>
                <w:tab w:val="left" w:pos="1057"/>
              </w:tabs>
              <w:spacing w:before="5" w:line="242" w:lineRule="auto"/>
              <w:ind w:left="107" w:right="94" w:firstLine="420"/>
              <w:rPr>
                <w:sz w:val="21"/>
              </w:rPr>
            </w:pPr>
            <w:r>
              <w:rPr>
                <w:rFonts w:hint="eastAsia"/>
                <w:spacing w:val="-3"/>
                <w:sz w:val="21"/>
              </w:rPr>
              <w:t>台州市建设工程安全生产任职资格承诺书（投标文件格式八）；</w:t>
            </w:r>
          </w:p>
          <w:p>
            <w:pPr>
              <w:pStyle w:val="31"/>
              <w:numPr>
                <w:ilvl w:val="0"/>
                <w:numId w:val="8"/>
              </w:numPr>
              <w:tabs>
                <w:tab w:val="left" w:pos="1163"/>
              </w:tabs>
              <w:spacing w:before="1" w:line="242" w:lineRule="auto"/>
              <w:ind w:left="107" w:right="-15" w:firstLine="420"/>
              <w:rPr>
                <w:sz w:val="21"/>
              </w:rPr>
            </w:pPr>
            <w:r>
              <w:rPr>
                <w:rFonts w:hint="eastAsia"/>
                <w:spacing w:val="-3"/>
                <w:sz w:val="21"/>
              </w:rPr>
              <w:t>证书材料（提供以下原件的复印件，复印件应清晰可辨，</w:t>
            </w:r>
            <w:r>
              <w:rPr>
                <w:spacing w:val="-3"/>
                <w:sz w:val="21"/>
              </w:rPr>
              <w:t xml:space="preserve"> </w:t>
            </w:r>
            <w:r>
              <w:rPr>
                <w:rFonts w:hint="eastAsia"/>
                <w:spacing w:val="-9"/>
                <w:sz w:val="21"/>
              </w:rPr>
              <w:t>复印件要求加盖法人单位公章。原件带入开标现场备查，如投标人提</w:t>
            </w:r>
            <w:r>
              <w:rPr>
                <w:rFonts w:hint="eastAsia"/>
                <w:spacing w:val="-13"/>
                <w:sz w:val="21"/>
              </w:rPr>
              <w:t>供的复印件模糊不清，又无法提供原件核对，评标委员会有权不予认可）：</w:t>
            </w:r>
          </w:p>
          <w:p>
            <w:pPr>
              <w:pStyle w:val="31"/>
              <w:spacing w:before="3"/>
              <w:ind w:left="527" w:right="-15"/>
              <w:rPr>
                <w:sz w:val="21"/>
              </w:rPr>
            </w:pPr>
            <w:r>
              <w:rPr>
                <w:rFonts w:hint="eastAsia"/>
                <w:spacing w:val="-70"/>
                <w:sz w:val="21"/>
              </w:rPr>
              <w:t>①</w:t>
            </w:r>
            <w:r>
              <w:rPr>
                <w:rFonts w:hint="eastAsia"/>
                <w:spacing w:val="-3"/>
                <w:sz w:val="21"/>
              </w:rPr>
              <w:t>《省外企业进浙承接业务备案证明</w:t>
            </w:r>
            <w:r>
              <w:rPr>
                <w:rFonts w:hint="eastAsia"/>
                <w:spacing w:val="-140"/>
                <w:sz w:val="21"/>
              </w:rPr>
              <w:t>》</w:t>
            </w:r>
            <w:r>
              <w:rPr>
                <w:rFonts w:hint="eastAsia"/>
                <w:spacing w:val="-3"/>
                <w:sz w:val="21"/>
              </w:rPr>
              <w:t>（仅指浙江省省外企业</w:t>
            </w:r>
            <w:r>
              <w:rPr>
                <w:rFonts w:hint="eastAsia"/>
                <w:spacing w:val="-37"/>
                <w:sz w:val="21"/>
              </w:rPr>
              <w:t>）；</w:t>
            </w:r>
          </w:p>
          <w:p>
            <w:pPr>
              <w:pStyle w:val="31"/>
              <w:spacing w:before="2" w:line="242" w:lineRule="auto"/>
              <w:ind w:left="107" w:right="96" w:firstLine="420"/>
              <w:jc w:val="both"/>
              <w:rPr>
                <w:b/>
                <w:sz w:val="21"/>
              </w:rPr>
            </w:pPr>
            <w:r>
              <w:rPr>
                <w:rFonts w:hint="eastAsia"/>
                <w:sz w:val="21"/>
              </w:rPr>
              <w:t>②《企业营业执照》、《建筑业企业资质证书》、《安全生产许可证》，</w:t>
            </w:r>
            <w:r>
              <w:rPr>
                <w:rFonts w:hint="eastAsia"/>
                <w:b/>
                <w:sz w:val="21"/>
              </w:rPr>
              <w:t>资质等级以全国建筑市场监管与诚信信息发布平台查询网址：</w:t>
            </w:r>
            <w:r>
              <w:fldChar w:fldCharType="begin"/>
            </w:r>
            <w:r>
              <w:instrText xml:space="preserve"> HYPERLINK "http://www.mohurd.gov.cn/docmaap" \h </w:instrText>
            </w:r>
            <w:r>
              <w:fldChar w:fldCharType="separate"/>
            </w:r>
            <w:r>
              <w:rPr>
                <w:rFonts w:ascii="Calibri" w:hAnsi="Calibri"/>
                <w:b/>
                <w:sz w:val="21"/>
              </w:rPr>
              <w:t xml:space="preserve">www.mohurd.gov.cn/docmaap </w:t>
            </w:r>
            <w:r>
              <w:rPr>
                <w:rFonts w:ascii="Calibri" w:hAnsi="Calibri"/>
                <w:b/>
                <w:sz w:val="21"/>
              </w:rPr>
              <w:fldChar w:fldCharType="end"/>
            </w:r>
            <w:r>
              <w:rPr>
                <w:rFonts w:hint="eastAsia"/>
                <w:b/>
                <w:sz w:val="21"/>
              </w:rPr>
              <w:t>中查询结果为准。</w:t>
            </w:r>
          </w:p>
          <w:p>
            <w:pPr>
              <w:pStyle w:val="31"/>
              <w:spacing w:before="3" w:line="242" w:lineRule="auto"/>
              <w:ind w:left="107" w:right="-15" w:firstLine="420"/>
              <w:jc w:val="both"/>
              <w:rPr>
                <w:sz w:val="21"/>
              </w:rPr>
            </w:pPr>
            <w:r>
              <w:rPr>
                <w:rFonts w:hint="eastAsia"/>
                <w:sz w:val="21"/>
              </w:rPr>
              <w:t>③项目负责人的《安全生产</w:t>
            </w:r>
            <w:r>
              <w:rPr>
                <w:rFonts w:hint="eastAsia"/>
                <w:spacing w:val="-12"/>
                <w:sz w:val="21"/>
              </w:rPr>
              <w:t>考核合格证》。若为住房和城乡建设部同意的建设领域从业人员有关</w:t>
            </w:r>
            <w:r>
              <w:rPr>
                <w:rFonts w:hint="eastAsia"/>
                <w:spacing w:val="-6"/>
                <w:sz w:val="21"/>
              </w:rPr>
              <w:t>证书电子化试点的省、市，可提供从业人员的电子资质证书打印件。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030" w:type="dxa"/>
          </w:tcPr>
          <w:p>
            <w:pPr>
              <w:pStyle w:val="31"/>
              <w:spacing w:before="141"/>
              <w:ind w:left="164" w:right="153"/>
              <w:jc w:val="center"/>
              <w:rPr>
                <w:rFonts w:ascii="Calibri"/>
                <w:sz w:val="21"/>
              </w:rPr>
            </w:pPr>
            <w:r>
              <w:rPr>
                <w:rFonts w:ascii="Calibri"/>
                <w:sz w:val="21"/>
              </w:rPr>
              <w:t>3.2.1</w:t>
            </w:r>
          </w:p>
        </w:tc>
        <w:tc>
          <w:tcPr>
            <w:tcW w:w="1803" w:type="dxa"/>
          </w:tcPr>
          <w:p>
            <w:pPr>
              <w:pStyle w:val="31"/>
              <w:spacing w:before="1"/>
              <w:ind w:left="11"/>
              <w:jc w:val="center"/>
              <w:rPr>
                <w:sz w:val="21"/>
              </w:rPr>
            </w:pPr>
            <w:r>
              <w:rPr>
                <w:rFonts w:hint="eastAsia"/>
                <w:sz w:val="21"/>
              </w:rPr>
              <w:t>预算价及</w:t>
            </w:r>
          </w:p>
          <w:p>
            <w:pPr>
              <w:pStyle w:val="31"/>
              <w:spacing w:before="5" w:line="250" w:lineRule="exact"/>
              <w:ind w:left="8"/>
              <w:jc w:val="center"/>
              <w:rPr>
                <w:sz w:val="21"/>
              </w:rPr>
            </w:pPr>
            <w:r>
              <w:rPr>
                <w:rFonts w:hint="eastAsia"/>
                <w:sz w:val="21"/>
              </w:rPr>
              <w:t>报价浮动幅度</w:t>
            </w:r>
          </w:p>
        </w:tc>
        <w:tc>
          <w:tcPr>
            <w:tcW w:w="6487" w:type="dxa"/>
          </w:tcPr>
          <w:p>
            <w:pPr>
              <w:pStyle w:val="31"/>
              <w:spacing w:before="1"/>
              <w:ind w:left="107"/>
              <w:rPr>
                <w:b/>
                <w:sz w:val="21"/>
              </w:rPr>
            </w:pPr>
            <w:r>
              <w:rPr>
                <w:rFonts w:hint="eastAsia"/>
                <w:b/>
                <w:sz w:val="21"/>
              </w:rPr>
              <w:t>预算审核价为人民币</w:t>
            </w:r>
            <w:r>
              <w:rPr>
                <w:b/>
                <w:color w:val="FF0000"/>
                <w:sz w:val="21"/>
                <w:u w:val="single" w:color="FF0000"/>
              </w:rPr>
              <w:t xml:space="preserve"> </w:t>
            </w:r>
            <w:r>
              <w:rPr>
                <w:rFonts w:hint="eastAsia"/>
                <w:sz w:val="21"/>
                <w:u w:val="single" w:color="FF0000"/>
                <w:lang w:eastAsia="zh-CN"/>
              </w:rPr>
              <w:t>204551元</w:t>
            </w:r>
            <w:r>
              <w:rPr>
                <w:rFonts w:hint="eastAsia"/>
                <w:b/>
                <w:sz w:val="21"/>
              </w:rPr>
              <w:t>。</w:t>
            </w:r>
          </w:p>
          <w:p>
            <w:pPr>
              <w:pStyle w:val="31"/>
              <w:spacing w:before="5" w:line="250" w:lineRule="exact"/>
              <w:ind w:left="107"/>
              <w:rPr>
                <w:rFonts w:hint="eastAsia" w:ascii="Calibri" w:eastAsia="宋体"/>
                <w:sz w:val="21"/>
                <w:lang w:eastAsia="zh-CN"/>
              </w:rPr>
            </w:pPr>
            <w:r>
              <w:rPr>
                <w:rFonts w:hint="eastAsia"/>
                <w:sz w:val="21"/>
              </w:rPr>
              <w:t>报价有效浮动幅度范围：</w:t>
            </w:r>
            <w:r>
              <w:rPr>
                <w:rFonts w:hint="eastAsia" w:ascii="Calibri"/>
                <w:sz w:val="21"/>
                <w:lang w:val="en-US" w:eastAsia="zh-CN"/>
              </w:rPr>
              <w:t>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030" w:type="dxa"/>
          </w:tcPr>
          <w:p>
            <w:pPr>
              <w:pStyle w:val="31"/>
              <w:spacing w:before="131"/>
              <w:ind w:left="164" w:right="153"/>
              <w:jc w:val="center"/>
              <w:rPr>
                <w:rFonts w:ascii="Calibri"/>
                <w:sz w:val="21"/>
              </w:rPr>
            </w:pPr>
            <w:r>
              <w:rPr>
                <w:rFonts w:ascii="Calibri"/>
                <w:sz w:val="21"/>
              </w:rPr>
              <w:t>3.3.1</w:t>
            </w:r>
          </w:p>
        </w:tc>
        <w:tc>
          <w:tcPr>
            <w:tcW w:w="1803" w:type="dxa"/>
          </w:tcPr>
          <w:p>
            <w:pPr>
              <w:pStyle w:val="31"/>
              <w:spacing w:before="126"/>
              <w:ind w:left="11"/>
              <w:jc w:val="center"/>
              <w:rPr>
                <w:sz w:val="21"/>
              </w:rPr>
            </w:pPr>
            <w:r>
              <w:rPr>
                <w:rFonts w:hint="eastAsia"/>
                <w:sz w:val="21"/>
              </w:rPr>
              <w:t>投标有效期</w:t>
            </w:r>
          </w:p>
        </w:tc>
        <w:tc>
          <w:tcPr>
            <w:tcW w:w="6487" w:type="dxa"/>
          </w:tcPr>
          <w:p>
            <w:pPr>
              <w:pStyle w:val="31"/>
              <w:spacing w:before="126"/>
              <w:ind w:left="107"/>
              <w:rPr>
                <w:sz w:val="21"/>
              </w:rPr>
            </w:pPr>
            <w:r>
              <w:rPr>
                <w:rFonts w:ascii="Calibri" w:eastAsia="Times New Roman"/>
                <w:sz w:val="21"/>
              </w:rPr>
              <w:t xml:space="preserve">90 </w:t>
            </w:r>
            <w:r>
              <w:rPr>
                <w:rFonts w:hint="eastAsia"/>
                <w:sz w:val="21"/>
              </w:rPr>
              <w:t>日历天（自投标截止日起计算）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30" w:type="dxa"/>
            <w:vAlign w:val="center"/>
          </w:tcPr>
          <w:p>
            <w:pPr>
              <w:pStyle w:val="31"/>
              <w:spacing w:before="1"/>
              <w:ind w:left="164" w:right="153"/>
              <w:jc w:val="center"/>
              <w:rPr>
                <w:rFonts w:ascii="Calibri"/>
                <w:sz w:val="21"/>
              </w:rPr>
            </w:pPr>
            <w:r>
              <w:rPr>
                <w:rFonts w:ascii="Calibri"/>
                <w:sz w:val="21"/>
              </w:rPr>
              <w:t>3.4.1</w:t>
            </w:r>
          </w:p>
        </w:tc>
        <w:tc>
          <w:tcPr>
            <w:tcW w:w="1803" w:type="dxa"/>
            <w:vAlign w:val="center"/>
          </w:tcPr>
          <w:p>
            <w:pPr>
              <w:pStyle w:val="31"/>
              <w:ind w:left="11"/>
              <w:jc w:val="center"/>
              <w:rPr>
                <w:sz w:val="21"/>
              </w:rPr>
            </w:pPr>
            <w:r>
              <w:rPr>
                <w:rFonts w:hint="eastAsia"/>
                <w:sz w:val="21"/>
              </w:rPr>
              <w:t>投标担保</w:t>
            </w:r>
          </w:p>
        </w:tc>
        <w:tc>
          <w:tcPr>
            <w:tcW w:w="6487" w:type="dxa"/>
          </w:tcPr>
          <w:p>
            <w:pPr>
              <w:numPr>
                <w:ilvl w:val="0"/>
                <w:numId w:val="9"/>
              </w:numPr>
              <w:spacing w:line="360" w:lineRule="auto"/>
              <w:rPr>
                <w:b/>
                <w:bCs/>
                <w:color w:val="000000"/>
                <w:sz w:val="21"/>
              </w:rPr>
            </w:pPr>
            <w:r>
              <w:rPr>
                <w:rFonts w:hint="eastAsia"/>
                <w:b/>
                <w:bCs/>
                <w:color w:val="000000"/>
                <w:sz w:val="21"/>
              </w:rPr>
              <w:t>保证金金额：</w:t>
            </w:r>
            <w:r>
              <w:rPr>
                <w:rFonts w:hint="eastAsia"/>
                <w:b/>
                <w:bCs/>
                <w:color w:val="000000"/>
                <w:sz w:val="21"/>
                <w:lang w:val="en-US" w:eastAsia="zh-CN"/>
              </w:rPr>
              <w:t>4000</w:t>
            </w:r>
            <w:r>
              <w:rPr>
                <w:rFonts w:hint="eastAsia"/>
                <w:b/>
                <w:bCs/>
                <w:color w:val="000000"/>
                <w:sz w:val="21"/>
              </w:rPr>
              <w:t>元</w:t>
            </w:r>
          </w:p>
          <w:p>
            <w:pPr>
              <w:spacing w:line="360" w:lineRule="auto"/>
              <w:rPr>
                <w:color w:val="000000"/>
                <w:sz w:val="21"/>
              </w:rPr>
            </w:pPr>
            <w:r>
              <w:rPr>
                <w:color w:val="000000"/>
                <w:sz w:val="21"/>
              </w:rPr>
              <w:t>2</w:t>
            </w:r>
            <w:r>
              <w:rPr>
                <w:rFonts w:hint="eastAsia"/>
                <w:color w:val="000000"/>
                <w:sz w:val="21"/>
              </w:rPr>
              <w:t>、担保形式：以</w:t>
            </w:r>
            <w:r>
              <w:rPr>
                <w:rFonts w:hint="eastAsia"/>
                <w:color w:val="000000"/>
                <w:sz w:val="21"/>
                <w:szCs w:val="21"/>
              </w:rPr>
              <w:t>现金形式，密封在牛皮信封内，在递交投标文件的同时递交。</w:t>
            </w:r>
            <w:r>
              <w:rPr>
                <w:rFonts w:hint="eastAsia"/>
                <w:color w:val="000000"/>
                <w:sz w:val="21"/>
              </w:rPr>
              <w:t>未中标者当场退回，中标人转为履约保证金。</w:t>
            </w:r>
          </w:p>
          <w:p>
            <w:pPr>
              <w:pStyle w:val="31"/>
              <w:spacing w:before="70" w:line="259" w:lineRule="exact"/>
              <w:ind w:left="107"/>
              <w:rPr>
                <w:sz w:val="21"/>
              </w:rPr>
            </w:pPr>
            <w:r>
              <w:rPr>
                <w:color w:val="000000"/>
                <w:sz w:val="21"/>
              </w:rPr>
              <w:t>3</w:t>
            </w:r>
            <w:r>
              <w:rPr>
                <w:rFonts w:hint="eastAsia"/>
                <w:color w:val="000000"/>
                <w:sz w:val="21"/>
              </w:rPr>
              <w:t>、提交单位及地址：</w:t>
            </w:r>
            <w:r>
              <w:rPr>
                <w:rFonts w:hint="eastAsia"/>
                <w:b/>
                <w:bCs/>
                <w:color w:val="000000"/>
                <w:sz w:val="21"/>
              </w:rPr>
              <w:t>三门县浦坝港镇三角塘村村委会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30" w:type="dxa"/>
          </w:tcPr>
          <w:p>
            <w:pPr>
              <w:pStyle w:val="31"/>
              <w:spacing w:before="140"/>
              <w:ind w:left="164" w:right="153"/>
              <w:jc w:val="center"/>
              <w:rPr>
                <w:rFonts w:ascii="Calibri"/>
                <w:sz w:val="21"/>
              </w:rPr>
            </w:pPr>
            <w:r>
              <w:rPr>
                <w:rFonts w:ascii="Calibri"/>
                <w:sz w:val="21"/>
              </w:rPr>
              <w:t>3.5</w:t>
            </w:r>
          </w:p>
        </w:tc>
        <w:tc>
          <w:tcPr>
            <w:tcW w:w="1803" w:type="dxa"/>
          </w:tcPr>
          <w:p>
            <w:pPr>
              <w:pStyle w:val="31"/>
              <w:spacing w:before="1"/>
              <w:ind w:left="266"/>
              <w:rPr>
                <w:sz w:val="21"/>
              </w:rPr>
            </w:pPr>
            <w:r>
              <w:rPr>
                <w:rFonts w:hint="eastAsia"/>
                <w:spacing w:val="-2"/>
                <w:sz w:val="21"/>
              </w:rPr>
              <w:t>是否允许递交</w:t>
            </w:r>
          </w:p>
          <w:p>
            <w:pPr>
              <w:pStyle w:val="31"/>
              <w:spacing w:before="4" w:line="250" w:lineRule="exact"/>
              <w:ind w:left="266"/>
              <w:rPr>
                <w:sz w:val="21"/>
              </w:rPr>
            </w:pPr>
            <w:r>
              <w:rPr>
                <w:rFonts w:hint="eastAsia"/>
                <w:spacing w:val="-2"/>
                <w:sz w:val="21"/>
              </w:rPr>
              <w:t>备选投标方案</w:t>
            </w:r>
          </w:p>
        </w:tc>
        <w:tc>
          <w:tcPr>
            <w:tcW w:w="6487" w:type="dxa"/>
          </w:tcPr>
          <w:p>
            <w:pPr>
              <w:pStyle w:val="31"/>
              <w:spacing w:before="137"/>
              <w:ind w:left="107"/>
              <w:rPr>
                <w:sz w:val="21"/>
              </w:rPr>
            </w:pPr>
            <w:r>
              <w:rPr>
                <w:rFonts w:hint="eastAsia"/>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030" w:type="dxa"/>
          </w:tcPr>
          <w:p>
            <w:pPr>
              <w:pStyle w:val="31"/>
              <w:rPr>
                <w:rFonts w:ascii="Times New Roman"/>
                <w:sz w:val="20"/>
              </w:rPr>
            </w:pPr>
          </w:p>
          <w:p>
            <w:pPr>
              <w:pStyle w:val="31"/>
              <w:rPr>
                <w:rFonts w:ascii="Times New Roman"/>
                <w:sz w:val="16"/>
              </w:rPr>
            </w:pPr>
          </w:p>
          <w:p>
            <w:pPr>
              <w:pStyle w:val="31"/>
              <w:spacing w:before="1"/>
              <w:ind w:left="164" w:right="153"/>
              <w:jc w:val="center"/>
              <w:rPr>
                <w:rFonts w:ascii="Calibri"/>
                <w:sz w:val="21"/>
              </w:rPr>
            </w:pPr>
            <w:r>
              <w:rPr>
                <w:rFonts w:ascii="Calibri"/>
                <w:sz w:val="21"/>
              </w:rPr>
              <w:t>3.6.1</w:t>
            </w:r>
          </w:p>
        </w:tc>
        <w:tc>
          <w:tcPr>
            <w:tcW w:w="1803" w:type="dxa"/>
          </w:tcPr>
          <w:p>
            <w:pPr>
              <w:pStyle w:val="31"/>
              <w:spacing w:before="10"/>
              <w:rPr>
                <w:rFonts w:ascii="Times New Roman"/>
                <w:sz w:val="23"/>
              </w:rPr>
            </w:pPr>
          </w:p>
          <w:p>
            <w:pPr>
              <w:pStyle w:val="31"/>
              <w:spacing w:line="242" w:lineRule="auto"/>
              <w:ind w:left="477" w:right="255" w:hanging="212"/>
              <w:rPr>
                <w:sz w:val="21"/>
              </w:rPr>
            </w:pPr>
            <w:r>
              <w:rPr>
                <w:rFonts w:hint="eastAsia"/>
                <w:sz w:val="21"/>
              </w:rPr>
              <w:t>投标文件其它格式要求</w:t>
            </w:r>
          </w:p>
        </w:tc>
        <w:tc>
          <w:tcPr>
            <w:tcW w:w="6487" w:type="dxa"/>
          </w:tcPr>
          <w:p>
            <w:pPr>
              <w:pStyle w:val="31"/>
              <w:spacing w:before="1" w:line="244" w:lineRule="auto"/>
              <w:ind w:left="107" w:right="94"/>
              <w:rPr>
                <w:sz w:val="21"/>
              </w:rPr>
            </w:pPr>
            <w:r>
              <w:rPr>
                <w:rFonts w:ascii="Calibri" w:eastAsia="Times New Roman"/>
                <w:sz w:val="21"/>
              </w:rPr>
              <w:t>1</w:t>
            </w:r>
            <w:r>
              <w:rPr>
                <w:rFonts w:hint="eastAsia"/>
                <w:sz w:val="21"/>
              </w:rPr>
              <w:t>、投标人应使用招标文件中提供的附件格式。表格如不够用时，可以按同样格式扩展。</w:t>
            </w:r>
          </w:p>
          <w:p>
            <w:pPr>
              <w:pStyle w:val="31"/>
              <w:spacing w:line="265" w:lineRule="exact"/>
              <w:ind w:left="107"/>
              <w:rPr>
                <w:sz w:val="21"/>
              </w:rPr>
            </w:pPr>
            <w:r>
              <w:rPr>
                <w:rFonts w:ascii="Calibri" w:eastAsia="Times New Roman"/>
                <w:sz w:val="21"/>
              </w:rPr>
              <w:t>2</w:t>
            </w:r>
            <w:r>
              <w:rPr>
                <w:rFonts w:hint="eastAsia"/>
                <w:sz w:val="21"/>
              </w:rPr>
              <w:t>、投标人投标文件所用的纸张建议采用</w:t>
            </w:r>
            <w:r>
              <w:rPr>
                <w:sz w:val="21"/>
              </w:rPr>
              <w:t xml:space="preserve"> </w:t>
            </w:r>
            <w:r>
              <w:rPr>
                <w:rFonts w:ascii="Calibri" w:eastAsia="Times New Roman"/>
                <w:sz w:val="21"/>
              </w:rPr>
              <w:t xml:space="preserve">A4 </w:t>
            </w:r>
            <w:r>
              <w:rPr>
                <w:rFonts w:hint="eastAsia"/>
                <w:sz w:val="21"/>
              </w:rPr>
              <w:t>型纸，图表可根据需要</w:t>
            </w:r>
          </w:p>
          <w:p>
            <w:pPr>
              <w:pStyle w:val="31"/>
              <w:spacing w:before="5" w:line="250" w:lineRule="exact"/>
              <w:ind w:left="107"/>
              <w:rPr>
                <w:sz w:val="21"/>
              </w:rPr>
            </w:pPr>
            <w:r>
              <w:rPr>
                <w:rFonts w:hint="eastAsia"/>
                <w:sz w:val="21"/>
              </w:rPr>
              <w:t>作适当扩展。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030" w:type="dxa"/>
          </w:tcPr>
          <w:p>
            <w:pPr>
              <w:pStyle w:val="31"/>
              <w:spacing w:before="167"/>
              <w:ind w:left="164" w:right="153"/>
              <w:jc w:val="center"/>
              <w:rPr>
                <w:rFonts w:ascii="Calibri"/>
                <w:sz w:val="21"/>
              </w:rPr>
            </w:pPr>
            <w:r>
              <w:rPr>
                <w:rFonts w:ascii="Calibri"/>
                <w:sz w:val="21"/>
              </w:rPr>
              <w:t>3.6.4</w:t>
            </w:r>
          </w:p>
        </w:tc>
        <w:tc>
          <w:tcPr>
            <w:tcW w:w="1803" w:type="dxa"/>
          </w:tcPr>
          <w:p>
            <w:pPr>
              <w:pStyle w:val="31"/>
              <w:spacing w:before="164"/>
              <w:ind w:left="8"/>
              <w:jc w:val="center"/>
              <w:rPr>
                <w:sz w:val="21"/>
              </w:rPr>
            </w:pPr>
            <w:r>
              <w:rPr>
                <w:rFonts w:hint="eastAsia"/>
                <w:sz w:val="21"/>
              </w:rPr>
              <w:t>投标文件份数</w:t>
            </w:r>
          </w:p>
        </w:tc>
        <w:tc>
          <w:tcPr>
            <w:tcW w:w="6487" w:type="dxa"/>
          </w:tcPr>
          <w:p>
            <w:pPr>
              <w:pStyle w:val="31"/>
              <w:spacing w:before="164"/>
              <w:ind w:left="107"/>
              <w:rPr>
                <w:sz w:val="21"/>
              </w:rPr>
            </w:pPr>
            <w:r>
              <w:rPr>
                <w:rFonts w:hint="eastAsia"/>
                <w:sz w:val="21"/>
              </w:rPr>
              <w:t>正本</w:t>
            </w:r>
            <w:r>
              <w:rPr>
                <w:sz w:val="21"/>
              </w:rPr>
              <w:t xml:space="preserve"> </w:t>
            </w:r>
            <w:r>
              <w:rPr>
                <w:rFonts w:ascii="Calibri" w:eastAsia="Times New Roman"/>
                <w:sz w:val="21"/>
              </w:rPr>
              <w:t xml:space="preserve">1 </w:t>
            </w:r>
            <w:r>
              <w:rPr>
                <w:rFonts w:hint="eastAsia"/>
                <w:sz w:val="21"/>
              </w:rPr>
              <w:t>份、副本</w:t>
            </w:r>
            <w:r>
              <w:rPr>
                <w:sz w:val="21"/>
              </w:rPr>
              <w:t xml:space="preserve"> </w:t>
            </w:r>
            <w:r>
              <w:rPr>
                <w:rFonts w:ascii="Calibri" w:eastAsia="Times New Roman"/>
                <w:sz w:val="21"/>
              </w:rPr>
              <w:t xml:space="preserve">4 </w:t>
            </w:r>
            <w:r>
              <w:rPr>
                <w:rFonts w:hint="eastAsia"/>
                <w:sz w:val="21"/>
              </w:rPr>
              <w:t>份（包括证书复印件）。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030" w:type="dxa"/>
          </w:tcPr>
          <w:p>
            <w:pPr>
              <w:pStyle w:val="31"/>
              <w:rPr>
                <w:rFonts w:ascii="Times New Roman"/>
                <w:sz w:val="20"/>
              </w:rPr>
            </w:pPr>
          </w:p>
          <w:p>
            <w:pPr>
              <w:pStyle w:val="31"/>
              <w:spacing w:before="10"/>
              <w:rPr>
                <w:rFonts w:ascii="Times New Roman"/>
                <w:sz w:val="27"/>
              </w:rPr>
            </w:pPr>
          </w:p>
          <w:p>
            <w:pPr>
              <w:pStyle w:val="31"/>
              <w:ind w:left="164" w:right="153"/>
              <w:jc w:val="center"/>
              <w:rPr>
                <w:rFonts w:ascii="Calibri"/>
                <w:sz w:val="21"/>
              </w:rPr>
            </w:pPr>
            <w:r>
              <w:rPr>
                <w:rFonts w:ascii="Calibri"/>
                <w:sz w:val="21"/>
              </w:rPr>
              <w:t>3.6.5</w:t>
            </w:r>
          </w:p>
        </w:tc>
        <w:tc>
          <w:tcPr>
            <w:tcW w:w="1803" w:type="dxa"/>
          </w:tcPr>
          <w:p>
            <w:pPr>
              <w:pStyle w:val="31"/>
              <w:rPr>
                <w:rFonts w:ascii="Times New Roman"/>
                <w:sz w:val="20"/>
              </w:rPr>
            </w:pPr>
          </w:p>
          <w:p>
            <w:pPr>
              <w:pStyle w:val="31"/>
              <w:spacing w:before="7"/>
              <w:rPr>
                <w:rFonts w:ascii="Times New Roman"/>
                <w:sz w:val="27"/>
              </w:rPr>
            </w:pPr>
          </w:p>
          <w:p>
            <w:pPr>
              <w:pStyle w:val="31"/>
              <w:ind w:left="8"/>
              <w:jc w:val="center"/>
              <w:rPr>
                <w:sz w:val="21"/>
              </w:rPr>
            </w:pPr>
            <w:r>
              <w:rPr>
                <w:rFonts w:hint="eastAsia"/>
                <w:sz w:val="21"/>
              </w:rPr>
              <w:t>投标文件装订</w:t>
            </w:r>
          </w:p>
        </w:tc>
        <w:tc>
          <w:tcPr>
            <w:tcW w:w="6487" w:type="dxa"/>
          </w:tcPr>
          <w:p>
            <w:pPr>
              <w:pStyle w:val="31"/>
              <w:spacing w:before="3"/>
              <w:ind w:left="318"/>
              <w:jc w:val="both"/>
              <w:rPr>
                <w:sz w:val="21"/>
              </w:rPr>
            </w:pPr>
            <w:r>
              <w:rPr>
                <w:rFonts w:hint="eastAsia"/>
                <w:sz w:val="21"/>
              </w:rPr>
              <w:t>补充第二章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3.6.5 </w:t>
            </w:r>
            <w:r>
              <w:rPr>
                <w:rFonts w:hint="eastAsia"/>
                <w:sz w:val="21"/>
              </w:rPr>
              <w:t>项</w:t>
            </w:r>
          </w:p>
          <w:p>
            <w:pPr>
              <w:pStyle w:val="31"/>
              <w:spacing w:before="2" w:line="242" w:lineRule="auto"/>
              <w:ind w:left="107" w:right="95" w:firstLine="211"/>
              <w:jc w:val="both"/>
              <w:rPr>
                <w:b/>
                <w:sz w:val="21"/>
              </w:rPr>
            </w:pPr>
            <w:r>
              <w:rPr>
                <w:rFonts w:hint="eastAsia"/>
                <w:spacing w:val="-11"/>
                <w:sz w:val="21"/>
              </w:rPr>
              <w:t>装订要求：投标文件采用封胶装订，不得采用活页装订</w:t>
            </w:r>
            <w:r>
              <w:rPr>
                <w:rFonts w:hint="eastAsia"/>
                <w:sz w:val="21"/>
              </w:rPr>
              <w:t>（</w:t>
            </w:r>
            <w:r>
              <w:rPr>
                <w:rFonts w:hint="eastAsia"/>
                <w:spacing w:val="-3"/>
                <w:sz w:val="21"/>
              </w:rPr>
              <w:t>活页装订</w:t>
            </w:r>
            <w:r>
              <w:rPr>
                <w:rFonts w:hint="eastAsia"/>
                <w:spacing w:val="-13"/>
                <w:sz w:val="21"/>
              </w:rPr>
              <w:t>是指用卡条、抽杆夹、订书机等形式装订，使标书可以拆卸或者在翻动过程中易脱落的一种装订方式。</w:t>
            </w:r>
            <w:r>
              <w:rPr>
                <w:rFonts w:hint="eastAsia"/>
                <w:b/>
                <w:spacing w:val="-4"/>
                <w:sz w:val="21"/>
              </w:rPr>
              <w:t>采用活页装订的投标文件按无效</w:t>
            </w:r>
          </w:p>
          <w:p>
            <w:pPr>
              <w:pStyle w:val="31"/>
              <w:spacing w:before="3" w:line="250" w:lineRule="exact"/>
              <w:ind w:left="107"/>
              <w:rPr>
                <w:sz w:val="21"/>
              </w:rPr>
            </w:pPr>
            <w:r>
              <w:rPr>
                <w:rFonts w:hint="eastAsia"/>
                <w:b/>
                <w:sz w:val="21"/>
              </w:rPr>
              <w:t>标处理</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30" w:type="dxa"/>
          </w:tcPr>
          <w:p>
            <w:pPr>
              <w:pStyle w:val="31"/>
              <w:spacing w:before="140"/>
              <w:ind w:left="164" w:right="153"/>
              <w:jc w:val="center"/>
              <w:rPr>
                <w:rFonts w:ascii="Calibri"/>
                <w:sz w:val="21"/>
              </w:rPr>
            </w:pPr>
            <w:r>
              <w:rPr>
                <w:rFonts w:ascii="Calibri"/>
                <w:sz w:val="21"/>
              </w:rPr>
              <w:t>4.1.2</w:t>
            </w:r>
          </w:p>
        </w:tc>
        <w:tc>
          <w:tcPr>
            <w:tcW w:w="1803" w:type="dxa"/>
          </w:tcPr>
          <w:p>
            <w:pPr>
              <w:pStyle w:val="31"/>
              <w:spacing w:before="1"/>
              <w:ind w:left="8"/>
              <w:jc w:val="center"/>
              <w:rPr>
                <w:sz w:val="21"/>
              </w:rPr>
            </w:pPr>
            <w:r>
              <w:rPr>
                <w:rFonts w:hint="eastAsia"/>
                <w:sz w:val="21"/>
              </w:rPr>
              <w:t>投标文件密封</w:t>
            </w:r>
          </w:p>
          <w:p>
            <w:pPr>
              <w:pStyle w:val="31"/>
              <w:spacing w:before="4" w:line="250" w:lineRule="exact"/>
              <w:ind w:left="8"/>
              <w:jc w:val="center"/>
              <w:rPr>
                <w:sz w:val="21"/>
              </w:rPr>
            </w:pPr>
            <w:r>
              <w:rPr>
                <w:rFonts w:hint="eastAsia"/>
                <w:sz w:val="21"/>
              </w:rPr>
              <w:t>及装订</w:t>
            </w:r>
          </w:p>
        </w:tc>
        <w:tc>
          <w:tcPr>
            <w:tcW w:w="6487" w:type="dxa"/>
          </w:tcPr>
          <w:p>
            <w:pPr>
              <w:pStyle w:val="31"/>
              <w:spacing w:before="138"/>
              <w:ind w:left="107"/>
              <w:rPr>
                <w:sz w:val="21"/>
              </w:rPr>
            </w:pPr>
            <w:r>
              <w:rPr>
                <w:rFonts w:hint="eastAsia"/>
                <w:sz w:val="21"/>
              </w:rPr>
              <w:t>投标文件必须采取密封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30" w:type="dxa"/>
          </w:tcPr>
          <w:p>
            <w:pPr>
              <w:pStyle w:val="31"/>
              <w:spacing w:before="140"/>
              <w:ind w:left="164" w:right="153"/>
              <w:jc w:val="center"/>
              <w:rPr>
                <w:rFonts w:ascii="Calibri"/>
                <w:sz w:val="21"/>
              </w:rPr>
            </w:pPr>
            <w:r>
              <w:rPr>
                <w:rFonts w:ascii="Calibri"/>
                <w:sz w:val="21"/>
              </w:rPr>
              <w:t>4.2.2</w:t>
            </w:r>
          </w:p>
        </w:tc>
        <w:tc>
          <w:tcPr>
            <w:tcW w:w="1803" w:type="dxa"/>
          </w:tcPr>
          <w:p>
            <w:pPr>
              <w:pStyle w:val="31"/>
              <w:spacing w:before="1"/>
              <w:ind w:left="8"/>
              <w:jc w:val="center"/>
              <w:rPr>
                <w:sz w:val="21"/>
              </w:rPr>
            </w:pPr>
            <w:r>
              <w:rPr>
                <w:rFonts w:hint="eastAsia"/>
                <w:sz w:val="21"/>
              </w:rPr>
              <w:t>递交投标文件</w:t>
            </w:r>
          </w:p>
          <w:p>
            <w:pPr>
              <w:pStyle w:val="31"/>
              <w:tabs>
                <w:tab w:val="left" w:pos="431"/>
              </w:tabs>
              <w:spacing w:before="4" w:line="250" w:lineRule="exact"/>
              <w:ind w:left="8"/>
              <w:jc w:val="center"/>
              <w:rPr>
                <w:sz w:val="21"/>
              </w:rPr>
            </w:pPr>
            <w:r>
              <w:rPr>
                <w:rFonts w:hint="eastAsia"/>
                <w:sz w:val="21"/>
              </w:rPr>
              <w:t>地</w:t>
            </w:r>
            <w:r>
              <w:rPr>
                <w:sz w:val="21"/>
              </w:rPr>
              <w:tab/>
            </w:r>
            <w:r>
              <w:rPr>
                <w:rFonts w:hint="eastAsia"/>
                <w:sz w:val="21"/>
              </w:rPr>
              <w:t>点</w:t>
            </w:r>
          </w:p>
        </w:tc>
        <w:tc>
          <w:tcPr>
            <w:tcW w:w="6487" w:type="dxa"/>
          </w:tcPr>
          <w:p>
            <w:pPr>
              <w:pStyle w:val="31"/>
              <w:spacing w:before="137"/>
              <w:ind w:left="107"/>
              <w:rPr>
                <w:rFonts w:ascii="黑体" w:eastAsia="黑体"/>
                <w:b/>
                <w:sz w:val="21"/>
              </w:rPr>
            </w:pPr>
            <w:r>
              <w:rPr>
                <w:rFonts w:hint="eastAsia" w:ascii="黑体" w:eastAsia="黑体"/>
                <w:b/>
                <w:sz w:val="21"/>
              </w:rPr>
              <w:t>详见本工程招标公告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30" w:type="dxa"/>
          </w:tcPr>
          <w:p>
            <w:pPr>
              <w:pStyle w:val="31"/>
              <w:spacing w:before="140"/>
              <w:ind w:left="164" w:right="153"/>
              <w:jc w:val="center"/>
              <w:rPr>
                <w:rFonts w:ascii="Calibri"/>
                <w:sz w:val="21"/>
              </w:rPr>
            </w:pPr>
            <w:r>
              <w:rPr>
                <w:rFonts w:ascii="Calibri"/>
                <w:sz w:val="21"/>
              </w:rPr>
              <w:t>4.2.3</w:t>
            </w:r>
          </w:p>
        </w:tc>
        <w:tc>
          <w:tcPr>
            <w:tcW w:w="1803" w:type="dxa"/>
          </w:tcPr>
          <w:p>
            <w:pPr>
              <w:pStyle w:val="31"/>
              <w:spacing w:before="1"/>
              <w:ind w:left="477"/>
              <w:rPr>
                <w:sz w:val="21"/>
              </w:rPr>
            </w:pPr>
            <w:r>
              <w:rPr>
                <w:rFonts w:hint="eastAsia"/>
                <w:spacing w:val="-1"/>
                <w:sz w:val="21"/>
              </w:rPr>
              <w:t>是否退还</w:t>
            </w:r>
          </w:p>
          <w:p>
            <w:pPr>
              <w:pStyle w:val="31"/>
              <w:spacing w:before="4" w:line="250" w:lineRule="exact"/>
              <w:ind w:left="477"/>
              <w:rPr>
                <w:sz w:val="21"/>
              </w:rPr>
            </w:pPr>
            <w:r>
              <w:rPr>
                <w:rFonts w:hint="eastAsia"/>
                <w:spacing w:val="-1"/>
                <w:sz w:val="21"/>
              </w:rPr>
              <w:t>投标文件</w:t>
            </w:r>
          </w:p>
        </w:tc>
        <w:tc>
          <w:tcPr>
            <w:tcW w:w="6487" w:type="dxa"/>
          </w:tcPr>
          <w:p>
            <w:pPr>
              <w:pStyle w:val="31"/>
              <w:spacing w:before="137"/>
              <w:ind w:left="107"/>
              <w:rPr>
                <w:sz w:val="21"/>
              </w:rPr>
            </w:pPr>
            <w:r>
              <w:rPr>
                <w:rFonts w:hint="eastAsia"/>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1030" w:type="dxa"/>
          </w:tcPr>
          <w:p>
            <w:pPr>
              <w:pStyle w:val="31"/>
              <w:rPr>
                <w:rFonts w:ascii="Times New Roman"/>
                <w:sz w:val="20"/>
              </w:rPr>
            </w:pPr>
          </w:p>
          <w:p>
            <w:pPr>
              <w:pStyle w:val="31"/>
              <w:rPr>
                <w:rFonts w:ascii="Times New Roman"/>
                <w:sz w:val="20"/>
              </w:rPr>
            </w:pPr>
          </w:p>
          <w:p>
            <w:pPr>
              <w:pStyle w:val="31"/>
              <w:rPr>
                <w:rFonts w:ascii="Times New Roman"/>
                <w:sz w:val="20"/>
              </w:rPr>
            </w:pPr>
          </w:p>
          <w:p>
            <w:pPr>
              <w:pStyle w:val="31"/>
              <w:spacing w:before="4"/>
              <w:rPr>
                <w:rFonts w:ascii="Times New Roman"/>
                <w:sz w:val="23"/>
              </w:rPr>
            </w:pPr>
          </w:p>
          <w:p>
            <w:pPr>
              <w:pStyle w:val="31"/>
              <w:ind w:left="164" w:right="153"/>
              <w:jc w:val="center"/>
              <w:rPr>
                <w:rFonts w:ascii="Calibri"/>
                <w:sz w:val="21"/>
              </w:rPr>
            </w:pPr>
            <w:r>
              <w:rPr>
                <w:rFonts w:ascii="Calibri"/>
                <w:sz w:val="21"/>
              </w:rPr>
              <w:t>4.2.5</w:t>
            </w:r>
          </w:p>
        </w:tc>
        <w:tc>
          <w:tcPr>
            <w:tcW w:w="1803" w:type="dxa"/>
          </w:tcPr>
          <w:p>
            <w:pPr>
              <w:pStyle w:val="31"/>
              <w:rPr>
                <w:rFonts w:ascii="Times New Roman"/>
                <w:sz w:val="20"/>
              </w:rPr>
            </w:pPr>
          </w:p>
          <w:p>
            <w:pPr>
              <w:pStyle w:val="31"/>
              <w:rPr>
                <w:rFonts w:ascii="Times New Roman"/>
                <w:sz w:val="20"/>
              </w:rPr>
            </w:pPr>
          </w:p>
          <w:p>
            <w:pPr>
              <w:pStyle w:val="31"/>
              <w:rPr>
                <w:rFonts w:ascii="Times New Roman"/>
                <w:sz w:val="20"/>
              </w:rPr>
            </w:pPr>
          </w:p>
          <w:p>
            <w:pPr>
              <w:pStyle w:val="31"/>
              <w:spacing w:before="129" w:line="242" w:lineRule="auto"/>
              <w:ind w:left="477" w:right="464"/>
              <w:rPr>
                <w:sz w:val="21"/>
              </w:rPr>
            </w:pPr>
            <w:r>
              <w:rPr>
                <w:rFonts w:hint="eastAsia"/>
                <w:sz w:val="21"/>
              </w:rPr>
              <w:t>投标文件递交要求</w:t>
            </w:r>
          </w:p>
        </w:tc>
        <w:tc>
          <w:tcPr>
            <w:tcW w:w="6487" w:type="dxa"/>
          </w:tcPr>
          <w:p>
            <w:pPr>
              <w:pStyle w:val="9"/>
              <w:adjustRightInd w:val="0"/>
              <w:ind w:firstLine="210" w:firstLineChars="100"/>
              <w:rPr>
                <w:sz w:val="21"/>
                <w:szCs w:val="21"/>
              </w:rPr>
            </w:pPr>
            <w:r>
              <w:rPr>
                <w:sz w:val="21"/>
                <w:szCs w:val="21"/>
              </w:rPr>
              <w:t>1</w:t>
            </w:r>
            <w:r>
              <w:rPr>
                <w:rFonts w:hint="eastAsia"/>
                <w:sz w:val="21"/>
                <w:szCs w:val="21"/>
              </w:rPr>
              <w:t>、</w:t>
            </w:r>
            <w:r>
              <w:rPr>
                <w:rFonts w:hint="eastAsia"/>
                <w:sz w:val="21"/>
                <w:szCs w:val="21"/>
                <w:lang w:val="en-US"/>
              </w:rPr>
              <w:t>各投标单位应先在“电子交易平台”进行建设工程企业（包括</w:t>
            </w:r>
            <w:r>
              <w:rPr>
                <w:sz w:val="21"/>
                <w:szCs w:val="21"/>
                <w:lang w:val="en-US"/>
              </w:rPr>
              <w:t xml:space="preserve"> </w:t>
            </w:r>
            <w:r>
              <w:rPr>
                <w:rFonts w:hint="eastAsia"/>
                <w:sz w:val="21"/>
                <w:szCs w:val="21"/>
                <w:lang w:val="en-US"/>
              </w:rPr>
              <w:t>拟派的项目负责人）注册，否则电子交易平台将无法签收您的投标文件。</w:t>
            </w:r>
            <w:r>
              <w:rPr>
                <w:sz w:val="21"/>
                <w:szCs w:val="21"/>
                <w:lang w:val="en-US"/>
              </w:rPr>
              <w:t xml:space="preserve"> </w:t>
            </w:r>
          </w:p>
          <w:p>
            <w:pPr>
              <w:pStyle w:val="9"/>
              <w:adjustRightInd w:val="0"/>
              <w:ind w:firstLine="210" w:firstLineChars="100"/>
              <w:rPr>
                <w:sz w:val="21"/>
                <w:szCs w:val="21"/>
                <w:lang w:val="en-US"/>
              </w:rPr>
            </w:pPr>
            <w:r>
              <w:rPr>
                <w:sz w:val="21"/>
                <w:szCs w:val="21"/>
                <w:lang w:val="en-US"/>
              </w:rPr>
              <w:t>2</w:t>
            </w:r>
            <w:r>
              <w:rPr>
                <w:rFonts w:hint="eastAsia"/>
                <w:sz w:val="21"/>
                <w:szCs w:val="21"/>
                <w:lang w:val="en-US"/>
              </w:rPr>
              <w:t>、投标人下列人员经招标人（招标代理机构）确认身份后再签名报到，以证明其出席开标会议：</w:t>
            </w:r>
          </w:p>
          <w:p>
            <w:pPr>
              <w:pStyle w:val="9"/>
              <w:adjustRightInd w:val="0"/>
              <w:ind w:firstLine="0" w:firstLineChars="0"/>
              <w:rPr>
                <w:b/>
                <w:bCs/>
                <w:sz w:val="21"/>
                <w:szCs w:val="21"/>
                <w:lang w:val="en-US"/>
              </w:rPr>
            </w:pPr>
            <w:r>
              <w:rPr>
                <w:sz w:val="21"/>
                <w:szCs w:val="21"/>
                <w:lang w:val="en-US"/>
              </w:rPr>
              <w:t xml:space="preserve">  </w:t>
            </w:r>
            <w:r>
              <w:rPr>
                <w:rFonts w:hint="eastAsia"/>
                <w:sz w:val="21"/>
                <w:szCs w:val="21"/>
                <w:lang w:val="en-US"/>
              </w:rPr>
              <w:t>若是投标人的法定代表人参加会议的，应持本人有效身份证原件及复印件</w:t>
            </w:r>
            <w:r>
              <w:rPr>
                <w:rFonts w:hint="eastAsia"/>
                <w:b/>
                <w:bCs/>
                <w:sz w:val="21"/>
                <w:szCs w:val="21"/>
                <w:lang w:val="en-US"/>
              </w:rPr>
              <w:t>（须为第二代身份证或第二代临时身份证）</w:t>
            </w:r>
            <w:r>
              <w:rPr>
                <w:rFonts w:hint="eastAsia"/>
                <w:sz w:val="21"/>
                <w:szCs w:val="21"/>
                <w:lang w:val="en-US"/>
              </w:rPr>
              <w:t>（姓名须与全国建设市场监管与诚信信息发布平台查询的相一致），</w:t>
            </w:r>
            <w:r>
              <w:rPr>
                <w:rFonts w:hint="eastAsia"/>
                <w:b/>
                <w:bCs/>
                <w:sz w:val="21"/>
                <w:szCs w:val="21"/>
                <w:lang w:val="en-US"/>
              </w:rPr>
              <w:t>否则投标文件不予签收。</w:t>
            </w:r>
          </w:p>
          <w:p>
            <w:pPr>
              <w:pStyle w:val="31"/>
              <w:spacing w:before="3" w:line="250" w:lineRule="exact"/>
              <w:ind w:left="107"/>
              <w:rPr>
                <w:sz w:val="21"/>
              </w:rPr>
            </w:pPr>
            <w:r>
              <w:rPr>
                <w:sz w:val="21"/>
                <w:szCs w:val="21"/>
                <w:lang w:val="en-US"/>
              </w:rPr>
              <w:t xml:space="preserve">  </w:t>
            </w:r>
            <w:r>
              <w:rPr>
                <w:rFonts w:hint="eastAsia"/>
                <w:sz w:val="21"/>
                <w:szCs w:val="21"/>
                <w:lang w:val="en-US"/>
              </w:rPr>
              <w:t>若是投标人委托代理人参加开标会议的，应持本人有效身份证原件</w:t>
            </w:r>
            <w:r>
              <w:rPr>
                <w:rFonts w:hint="eastAsia"/>
                <w:b/>
                <w:bCs/>
                <w:sz w:val="21"/>
                <w:szCs w:val="21"/>
                <w:lang w:val="en-US"/>
              </w:rPr>
              <w:t>（须为第二代身份证或第二代临时身份证）</w:t>
            </w:r>
            <w:r>
              <w:rPr>
                <w:rFonts w:hint="eastAsia"/>
                <w:sz w:val="21"/>
                <w:szCs w:val="21"/>
                <w:lang w:val="en-US"/>
              </w:rPr>
              <w:t>和针对本工程的法定代表人授权委托书原件</w:t>
            </w:r>
            <w:r>
              <w:rPr>
                <w:rFonts w:hint="eastAsia"/>
                <w:b/>
                <w:bCs/>
                <w:sz w:val="21"/>
                <w:szCs w:val="21"/>
                <w:lang w:val="en-US"/>
              </w:rPr>
              <w:t>（参考格式见附件）。投标人必须委托投标项目负责人为代理人，否则投标文件不予签收。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30" w:type="dxa"/>
          </w:tcPr>
          <w:p>
            <w:pPr>
              <w:pStyle w:val="31"/>
              <w:spacing w:before="143"/>
              <w:ind w:left="164" w:right="153"/>
              <w:jc w:val="center"/>
              <w:rPr>
                <w:rFonts w:ascii="Calibri"/>
                <w:sz w:val="21"/>
              </w:rPr>
            </w:pPr>
            <w:r>
              <w:rPr>
                <w:rFonts w:ascii="Calibri"/>
                <w:sz w:val="21"/>
              </w:rPr>
              <w:t>5.1</w:t>
            </w:r>
          </w:p>
        </w:tc>
        <w:tc>
          <w:tcPr>
            <w:tcW w:w="1803" w:type="dxa"/>
          </w:tcPr>
          <w:p>
            <w:pPr>
              <w:pStyle w:val="31"/>
              <w:spacing w:before="1"/>
              <w:ind w:left="477"/>
              <w:rPr>
                <w:sz w:val="21"/>
              </w:rPr>
            </w:pPr>
            <w:r>
              <w:rPr>
                <w:rFonts w:hint="eastAsia"/>
                <w:sz w:val="21"/>
              </w:rPr>
              <w:t>开标时间</w:t>
            </w:r>
          </w:p>
          <w:p>
            <w:pPr>
              <w:pStyle w:val="31"/>
              <w:spacing w:before="5" w:line="250" w:lineRule="exact"/>
              <w:ind w:left="580"/>
              <w:rPr>
                <w:sz w:val="21"/>
              </w:rPr>
            </w:pPr>
            <w:r>
              <w:rPr>
                <w:rFonts w:hint="eastAsia"/>
                <w:sz w:val="21"/>
              </w:rPr>
              <w:t>和地点</w:t>
            </w:r>
          </w:p>
        </w:tc>
        <w:tc>
          <w:tcPr>
            <w:tcW w:w="6487" w:type="dxa"/>
          </w:tcPr>
          <w:p>
            <w:pPr>
              <w:pStyle w:val="31"/>
              <w:spacing w:before="1"/>
              <w:ind w:left="107"/>
              <w:rPr>
                <w:sz w:val="21"/>
              </w:rPr>
            </w:pPr>
            <w:r>
              <w:rPr>
                <w:rFonts w:hint="eastAsia"/>
                <w:sz w:val="21"/>
              </w:rPr>
              <w:t>开标时间：同投标截止时间</w:t>
            </w:r>
          </w:p>
          <w:p>
            <w:pPr>
              <w:pStyle w:val="31"/>
              <w:spacing w:before="5" w:line="250" w:lineRule="exact"/>
              <w:ind w:left="107"/>
              <w:rPr>
                <w:sz w:val="21"/>
              </w:rPr>
            </w:pPr>
            <w:r>
              <w:rPr>
                <w:rFonts w:hint="eastAsia"/>
                <w:sz w:val="21"/>
              </w:rPr>
              <w:t>开标地点：同递交投标文件地点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1030" w:type="dxa"/>
          </w:tcPr>
          <w:p>
            <w:pPr>
              <w:pStyle w:val="31"/>
              <w:rPr>
                <w:rFonts w:ascii="Times New Roman"/>
                <w:sz w:val="20"/>
              </w:rPr>
            </w:pPr>
          </w:p>
          <w:p>
            <w:pPr>
              <w:pStyle w:val="31"/>
              <w:rPr>
                <w:rFonts w:ascii="Times New Roman"/>
                <w:sz w:val="20"/>
              </w:rPr>
            </w:pPr>
          </w:p>
          <w:p>
            <w:pPr>
              <w:pStyle w:val="31"/>
              <w:spacing w:before="9"/>
              <w:rPr>
                <w:rFonts w:ascii="Times New Roman"/>
                <w:sz w:val="19"/>
              </w:rPr>
            </w:pPr>
          </w:p>
          <w:p>
            <w:pPr>
              <w:pStyle w:val="31"/>
              <w:ind w:left="164" w:right="153"/>
              <w:jc w:val="center"/>
              <w:rPr>
                <w:rFonts w:ascii="Calibri"/>
                <w:sz w:val="21"/>
              </w:rPr>
            </w:pPr>
            <w:r>
              <w:rPr>
                <w:rFonts w:ascii="Calibri"/>
                <w:sz w:val="21"/>
              </w:rPr>
              <w:t>5.2</w:t>
            </w:r>
          </w:p>
        </w:tc>
        <w:tc>
          <w:tcPr>
            <w:tcW w:w="1803" w:type="dxa"/>
          </w:tcPr>
          <w:p>
            <w:pPr>
              <w:pStyle w:val="31"/>
              <w:rPr>
                <w:rFonts w:ascii="Times New Roman"/>
                <w:sz w:val="20"/>
              </w:rPr>
            </w:pPr>
          </w:p>
          <w:p>
            <w:pPr>
              <w:pStyle w:val="31"/>
              <w:rPr>
                <w:rFonts w:ascii="Times New Roman"/>
                <w:sz w:val="20"/>
              </w:rPr>
            </w:pPr>
          </w:p>
          <w:p>
            <w:pPr>
              <w:pStyle w:val="31"/>
              <w:spacing w:before="4"/>
              <w:rPr>
                <w:rFonts w:ascii="Times New Roman"/>
                <w:sz w:val="19"/>
              </w:rPr>
            </w:pPr>
          </w:p>
          <w:p>
            <w:pPr>
              <w:pStyle w:val="31"/>
              <w:ind w:left="11"/>
              <w:jc w:val="center"/>
              <w:rPr>
                <w:sz w:val="21"/>
              </w:rPr>
            </w:pPr>
            <w:r>
              <w:rPr>
                <w:rFonts w:hint="eastAsia"/>
                <w:sz w:val="21"/>
              </w:rPr>
              <w:t>开标程序</w:t>
            </w:r>
          </w:p>
        </w:tc>
        <w:tc>
          <w:tcPr>
            <w:tcW w:w="6487" w:type="dxa"/>
          </w:tcPr>
          <w:p>
            <w:pPr>
              <w:pStyle w:val="31"/>
              <w:numPr>
                <w:ilvl w:val="0"/>
                <w:numId w:val="10"/>
              </w:numPr>
              <w:tabs>
                <w:tab w:val="left" w:pos="637"/>
              </w:tabs>
              <w:spacing w:before="3" w:line="242" w:lineRule="auto"/>
              <w:ind w:right="94" w:firstLine="0"/>
              <w:rPr>
                <w:sz w:val="21"/>
              </w:rPr>
            </w:pPr>
            <w:r>
              <w:rPr>
                <w:rFonts w:hint="eastAsia"/>
                <w:b/>
                <w:spacing w:val="-2"/>
                <w:sz w:val="21"/>
              </w:rPr>
              <w:t>密封情况和人员到场情况检查：</w:t>
            </w:r>
            <w:r>
              <w:rPr>
                <w:rFonts w:hint="eastAsia"/>
                <w:spacing w:val="-4"/>
                <w:sz w:val="21"/>
              </w:rPr>
              <w:t>由投标人或者其推选的代表检</w:t>
            </w:r>
            <w:r>
              <w:rPr>
                <w:rFonts w:hint="eastAsia"/>
                <w:spacing w:val="-2"/>
                <w:sz w:val="21"/>
              </w:rPr>
              <w:t>查并签字确认；</w:t>
            </w:r>
          </w:p>
          <w:p>
            <w:pPr>
              <w:pStyle w:val="31"/>
              <w:numPr>
                <w:ilvl w:val="0"/>
                <w:numId w:val="10"/>
              </w:numPr>
              <w:tabs>
                <w:tab w:val="left" w:pos="637"/>
              </w:tabs>
              <w:spacing w:before="1" w:line="242" w:lineRule="auto"/>
              <w:ind w:right="94" w:firstLine="0"/>
              <w:rPr>
                <w:sz w:val="21"/>
              </w:rPr>
            </w:pPr>
            <w:r>
              <w:rPr>
                <w:rFonts w:hint="eastAsia"/>
                <w:b/>
                <w:sz w:val="21"/>
              </w:rPr>
              <w:t>开标顺序</w:t>
            </w:r>
            <w:r>
              <w:rPr>
                <w:rFonts w:hint="eastAsia"/>
                <w:spacing w:val="-3"/>
                <w:sz w:val="21"/>
              </w:rPr>
              <w:t>：待投标文件资格审查结束，评审结果公布后再抽取下浮数。</w:t>
            </w:r>
            <w:r>
              <w:rPr>
                <w:rFonts w:hint="eastAsia"/>
                <w:spacing w:val="-11"/>
                <w:sz w:val="21"/>
              </w:rPr>
              <w:t>投标人对密封情况、人员到场情况和开标有异议的，应该在开标现场</w:t>
            </w:r>
            <w:r>
              <w:rPr>
                <w:rFonts w:hint="eastAsia"/>
                <w:sz w:val="21"/>
              </w:rPr>
              <w:t>提出、招标人（招标代理机构）应当当场作出答复，并制作记录。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1030" w:type="dxa"/>
          </w:tcPr>
          <w:p>
            <w:pPr>
              <w:pStyle w:val="31"/>
              <w:rPr>
                <w:rFonts w:ascii="Times New Roman"/>
                <w:sz w:val="20"/>
              </w:rPr>
            </w:pPr>
          </w:p>
          <w:p>
            <w:pPr>
              <w:pStyle w:val="31"/>
              <w:spacing w:before="119"/>
              <w:ind w:left="164" w:right="153"/>
              <w:jc w:val="center"/>
              <w:rPr>
                <w:rFonts w:ascii="Calibri"/>
                <w:sz w:val="21"/>
              </w:rPr>
            </w:pPr>
            <w:r>
              <w:rPr>
                <w:rFonts w:ascii="Calibri"/>
                <w:sz w:val="21"/>
              </w:rPr>
              <w:t>7.3.1</w:t>
            </w:r>
          </w:p>
        </w:tc>
        <w:tc>
          <w:tcPr>
            <w:tcW w:w="1803" w:type="dxa"/>
          </w:tcPr>
          <w:p>
            <w:pPr>
              <w:pStyle w:val="31"/>
              <w:rPr>
                <w:rFonts w:ascii="Times New Roman"/>
                <w:sz w:val="20"/>
              </w:rPr>
            </w:pPr>
          </w:p>
          <w:p>
            <w:pPr>
              <w:pStyle w:val="31"/>
              <w:spacing w:before="116"/>
              <w:ind w:left="11"/>
              <w:jc w:val="center"/>
              <w:rPr>
                <w:sz w:val="21"/>
              </w:rPr>
            </w:pPr>
            <w:r>
              <w:rPr>
                <w:rFonts w:hint="eastAsia"/>
                <w:sz w:val="21"/>
              </w:rPr>
              <w:t>工程担保</w:t>
            </w:r>
          </w:p>
        </w:tc>
        <w:tc>
          <w:tcPr>
            <w:tcW w:w="6487" w:type="dxa"/>
          </w:tcPr>
          <w:p>
            <w:pPr>
              <w:pStyle w:val="31"/>
              <w:spacing w:before="2"/>
              <w:ind w:left="107"/>
              <w:rPr>
                <w:spacing w:val="-11"/>
                <w:sz w:val="21"/>
              </w:rPr>
            </w:pPr>
            <w:r>
              <w:rPr>
                <w:rFonts w:hint="eastAsia"/>
                <w:spacing w:val="-11"/>
                <w:sz w:val="21"/>
              </w:rPr>
              <w:t>履约担保的形式：现金</w:t>
            </w:r>
            <w:r>
              <w:rPr>
                <w:spacing w:val="-11"/>
                <w:sz w:val="21"/>
              </w:rPr>
              <w:t xml:space="preserve"> </w:t>
            </w:r>
            <w:r>
              <w:rPr>
                <w:rFonts w:hint="eastAsia"/>
                <w:spacing w:val="-11"/>
                <w:sz w:val="21"/>
              </w:rPr>
              <w:t>（现金必须通过其基本账户转出的转帐、电</w:t>
            </w:r>
            <w:r>
              <w:rPr>
                <w:spacing w:val="-11"/>
                <w:sz w:val="21"/>
              </w:rPr>
              <w:t xml:space="preserve"> </w:t>
            </w:r>
            <w:r>
              <w:rPr>
                <w:rFonts w:hint="eastAsia"/>
                <w:spacing w:val="-11"/>
                <w:sz w:val="21"/>
              </w:rPr>
              <w:t>汇或银行汇票方式解入招标人指定的银行帐户）。履约担保的金额：合同价的</w:t>
            </w:r>
            <w:r>
              <w:rPr>
                <w:spacing w:val="-11"/>
                <w:sz w:val="21"/>
              </w:rPr>
              <w:t xml:space="preserve"> 10%</w:t>
            </w:r>
            <w:r>
              <w:rPr>
                <w:rFonts w:hint="eastAsia"/>
                <w:spacing w:val="-11"/>
                <w:sz w:val="21"/>
              </w:rPr>
              <w:t>在收到中标通知书</w:t>
            </w:r>
            <w:r>
              <w:rPr>
                <w:spacing w:val="-11"/>
                <w:sz w:val="21"/>
              </w:rPr>
              <w:t xml:space="preserve"> 3 </w:t>
            </w:r>
            <w:r>
              <w:rPr>
                <w:rFonts w:hint="eastAsia"/>
                <w:spacing w:val="-11"/>
                <w:sz w:val="21"/>
              </w:rPr>
              <w:t>日内，签订合同之前汇入招标人指定账户。</w:t>
            </w:r>
          </w:p>
          <w:p>
            <w:pPr>
              <w:pStyle w:val="31"/>
              <w:spacing w:before="5" w:line="213" w:lineRule="auto"/>
              <w:ind w:left="107" w:right="92"/>
              <w:rPr>
                <w:sz w:val="21"/>
              </w:rPr>
            </w:pPr>
            <w:r>
              <w:rPr>
                <w:rFonts w:hint="eastAsia"/>
                <w:sz w:val="21"/>
              </w:rPr>
              <w:t>农民工工资按三人社</w:t>
            </w:r>
            <w:r>
              <w:rPr>
                <w:sz w:val="21"/>
              </w:rPr>
              <w:t xml:space="preserve"> </w:t>
            </w:r>
            <w:r>
              <w:rPr>
                <w:rFonts w:hint="eastAsia"/>
                <w:sz w:val="21"/>
              </w:rPr>
              <w:t>〔</w:t>
            </w:r>
            <w:r>
              <w:rPr>
                <w:rFonts w:ascii="Calibri" w:eastAsia="Times New Roman"/>
                <w:sz w:val="21"/>
              </w:rPr>
              <w:t xml:space="preserve">2018 </w:t>
            </w:r>
            <w:r>
              <w:rPr>
                <w:rFonts w:hint="eastAsia"/>
                <w:sz w:val="21"/>
              </w:rPr>
              <w:t>〕</w:t>
            </w:r>
            <w:r>
              <w:rPr>
                <w:rFonts w:ascii="Calibri" w:eastAsia="Times New Roman"/>
                <w:sz w:val="21"/>
              </w:rPr>
              <w:t xml:space="preserve">75 </w:t>
            </w:r>
            <w:r>
              <w:rPr>
                <w:rFonts w:hint="eastAsia"/>
                <w:sz w:val="21"/>
              </w:rPr>
              <w:t>号关于全面治理拖欠农民工工资问题的实施意见执行。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030" w:type="dxa"/>
          </w:tcPr>
          <w:p>
            <w:pPr>
              <w:pStyle w:val="31"/>
              <w:spacing w:before="59"/>
              <w:ind w:left="164" w:right="152"/>
              <w:jc w:val="center"/>
              <w:rPr>
                <w:rFonts w:ascii="Calibri"/>
                <w:sz w:val="21"/>
              </w:rPr>
            </w:pPr>
            <w:r>
              <w:rPr>
                <w:rFonts w:ascii="Calibri"/>
                <w:sz w:val="21"/>
              </w:rPr>
              <w:t>10</w:t>
            </w:r>
          </w:p>
        </w:tc>
        <w:tc>
          <w:tcPr>
            <w:tcW w:w="8290" w:type="dxa"/>
            <w:gridSpan w:val="2"/>
          </w:tcPr>
          <w:p>
            <w:pPr>
              <w:pStyle w:val="31"/>
              <w:spacing w:before="53"/>
              <w:ind w:left="3140" w:right="3129"/>
              <w:jc w:val="center"/>
              <w:rPr>
                <w:sz w:val="21"/>
              </w:rPr>
            </w:pPr>
            <w:r>
              <w:rPr>
                <w:rFonts w:hint="eastAsia"/>
                <w:sz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030" w:type="dxa"/>
          </w:tcPr>
          <w:p>
            <w:pPr>
              <w:pStyle w:val="31"/>
              <w:spacing w:before="49"/>
              <w:ind w:left="164" w:right="155"/>
              <w:jc w:val="center"/>
              <w:rPr>
                <w:rFonts w:ascii="Calibri"/>
                <w:b/>
                <w:sz w:val="21"/>
              </w:rPr>
            </w:pPr>
            <w:r>
              <w:rPr>
                <w:rFonts w:ascii="Calibri"/>
                <w:b/>
                <w:sz w:val="21"/>
              </w:rPr>
              <w:t>10.2</w:t>
            </w:r>
          </w:p>
        </w:tc>
        <w:tc>
          <w:tcPr>
            <w:tcW w:w="1803" w:type="dxa"/>
          </w:tcPr>
          <w:p>
            <w:pPr>
              <w:pStyle w:val="31"/>
              <w:spacing w:before="46"/>
              <w:ind w:left="475"/>
              <w:rPr>
                <w:rFonts w:ascii="黑体" w:eastAsia="黑体"/>
                <w:b/>
                <w:sz w:val="21"/>
              </w:rPr>
            </w:pPr>
            <w:r>
              <w:rPr>
                <w:rFonts w:hint="eastAsia" w:ascii="黑体" w:eastAsia="黑体"/>
                <w:b/>
                <w:sz w:val="21"/>
              </w:rPr>
              <w:t>票据要求</w:t>
            </w:r>
          </w:p>
        </w:tc>
        <w:tc>
          <w:tcPr>
            <w:tcW w:w="6487" w:type="dxa"/>
          </w:tcPr>
          <w:p>
            <w:pPr>
              <w:pStyle w:val="31"/>
              <w:spacing w:before="46"/>
              <w:ind w:left="530"/>
              <w:rPr>
                <w:rFonts w:ascii="黑体" w:eastAsia="黑体"/>
                <w:b/>
                <w:sz w:val="21"/>
              </w:rPr>
            </w:pPr>
            <w:r>
              <w:rPr>
                <w:rFonts w:hint="eastAsia" w:ascii="黑体" w:eastAsia="黑体"/>
                <w:b/>
                <w:sz w:val="21"/>
              </w:rPr>
              <w:t>本项目要求承包人开具的发票为：增值税发票。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030" w:type="dxa"/>
          </w:tcPr>
          <w:p>
            <w:pPr>
              <w:pStyle w:val="31"/>
              <w:spacing w:before="49"/>
              <w:ind w:left="164" w:right="155"/>
              <w:jc w:val="center"/>
              <w:rPr>
                <w:rFonts w:ascii="Calibri"/>
                <w:b/>
                <w:sz w:val="21"/>
                <w:lang w:val="en-US"/>
              </w:rPr>
            </w:pPr>
          </w:p>
        </w:tc>
        <w:tc>
          <w:tcPr>
            <w:tcW w:w="1803" w:type="dxa"/>
          </w:tcPr>
          <w:p>
            <w:pPr>
              <w:pStyle w:val="31"/>
              <w:spacing w:before="46"/>
              <w:ind w:left="475"/>
              <w:rPr>
                <w:rFonts w:ascii="黑体" w:eastAsia="黑体"/>
                <w:b/>
                <w:sz w:val="21"/>
              </w:rPr>
            </w:pPr>
            <w:r>
              <w:rPr>
                <w:rFonts w:hint="eastAsia" w:ascii="黑体" w:eastAsia="黑体"/>
                <w:b/>
                <w:sz w:val="21"/>
              </w:rPr>
              <w:t>其他</w:t>
            </w:r>
          </w:p>
        </w:tc>
        <w:tc>
          <w:tcPr>
            <w:tcW w:w="6487" w:type="dxa"/>
          </w:tcPr>
          <w:p>
            <w:pPr>
              <w:pStyle w:val="31"/>
              <w:spacing w:before="46"/>
              <w:rPr>
                <w:rFonts w:ascii="黑体" w:eastAsia="黑体"/>
                <w:b/>
                <w:sz w:val="21"/>
              </w:rPr>
            </w:pPr>
            <w:r>
              <w:rPr>
                <w:rFonts w:hint="eastAsia" w:ascii="黑体" w:eastAsia="黑体"/>
                <w:b/>
                <w:sz w:val="21"/>
              </w:rPr>
              <w:t>本项目招标前期政策处理已基本完成，后续政策处理由中标人负责，招标人配合协调。</w:t>
            </w:r>
          </w:p>
        </w:tc>
      </w:tr>
    </w:tbl>
    <w:p>
      <w:pPr>
        <w:rPr>
          <w:rFonts w:ascii="黑体" w:eastAsia="黑体"/>
          <w:sz w:val="21"/>
        </w:rPr>
        <w:sectPr>
          <w:pgSz w:w="11910" w:h="16840"/>
          <w:pgMar w:top="1440" w:right="1080" w:bottom="1440" w:left="1080" w:header="906" w:footer="895" w:gutter="0"/>
          <w:cols w:space="720" w:num="1"/>
        </w:sectPr>
      </w:pPr>
    </w:p>
    <w:p>
      <w:pPr>
        <w:pStyle w:val="10"/>
        <w:spacing w:before="4"/>
        <w:rPr>
          <w:rFonts w:ascii="Times New Roman"/>
          <w:sz w:val="19"/>
        </w:rPr>
      </w:pPr>
    </w:p>
    <w:p>
      <w:pPr>
        <w:pStyle w:val="30"/>
        <w:numPr>
          <w:ilvl w:val="0"/>
          <w:numId w:val="11"/>
        </w:numPr>
        <w:tabs>
          <w:tab w:val="left" w:pos="1032"/>
        </w:tabs>
        <w:spacing w:before="71"/>
        <w:rPr>
          <w:rFonts w:ascii="黑体" w:eastAsia="黑体"/>
          <w:sz w:val="28"/>
        </w:rPr>
      </w:pPr>
      <w:r>
        <w:rPr>
          <w:rFonts w:hint="eastAsia" w:ascii="黑体" w:eastAsia="黑体"/>
          <w:sz w:val="28"/>
        </w:rPr>
        <w:t>总则</w:t>
      </w:r>
    </w:p>
    <w:p>
      <w:pPr>
        <w:pStyle w:val="6"/>
        <w:numPr>
          <w:ilvl w:val="1"/>
          <w:numId w:val="11"/>
        </w:numPr>
        <w:tabs>
          <w:tab w:val="left" w:pos="1107"/>
        </w:tabs>
        <w:spacing w:before="82"/>
        <w:ind w:hanging="426"/>
        <w:rPr>
          <w:rFonts w:ascii="黑体" w:eastAsia="黑体"/>
        </w:rPr>
      </w:pPr>
      <w:r>
        <w:rPr>
          <w:rFonts w:hint="eastAsia" w:ascii="黑体" w:eastAsia="黑体"/>
        </w:rPr>
        <w:t>工程概况</w:t>
      </w:r>
    </w:p>
    <w:p>
      <w:pPr>
        <w:pStyle w:val="30"/>
        <w:numPr>
          <w:ilvl w:val="2"/>
          <w:numId w:val="11"/>
        </w:numPr>
        <w:tabs>
          <w:tab w:val="left" w:pos="1582"/>
        </w:tabs>
        <w:spacing w:before="121" w:line="357" w:lineRule="auto"/>
        <w:ind w:right="217" w:firstLine="420"/>
        <w:rPr>
          <w:rFonts w:ascii="Calibri" w:eastAsia="Times New Roman"/>
          <w:sz w:val="21"/>
        </w:rPr>
      </w:pPr>
      <w:r>
        <w:rPr>
          <w:rFonts w:hint="eastAsia"/>
          <w:spacing w:val="-8"/>
          <w:sz w:val="21"/>
        </w:rPr>
        <w:t>根据《中华人民共和国招标投标法》等有关法律、法规和规章的规定，本招标工程已具备招</w:t>
      </w:r>
      <w:r>
        <w:rPr>
          <w:rFonts w:hint="eastAsia"/>
          <w:spacing w:val="-5"/>
          <w:sz w:val="21"/>
        </w:rPr>
        <w:t>标条件，现对本招标工程进行招标。</w:t>
      </w:r>
    </w:p>
    <w:p>
      <w:pPr>
        <w:pStyle w:val="30"/>
        <w:numPr>
          <w:ilvl w:val="2"/>
          <w:numId w:val="11"/>
        </w:numPr>
        <w:tabs>
          <w:tab w:val="left" w:pos="1632"/>
        </w:tabs>
        <w:spacing w:line="269" w:lineRule="exact"/>
        <w:ind w:left="1631" w:hanging="531"/>
        <w:rPr>
          <w:rFonts w:ascii="Calibri" w:eastAsia="Times New Roman"/>
          <w:sz w:val="21"/>
        </w:rPr>
      </w:pPr>
      <w:r>
        <w:rPr>
          <w:rFonts w:hint="eastAsia"/>
          <w:spacing w:val="-3"/>
          <w:sz w:val="21"/>
        </w:rPr>
        <w:t>本招标工程招标人：见投标人须知前附表。</w:t>
      </w:r>
    </w:p>
    <w:p>
      <w:pPr>
        <w:pStyle w:val="30"/>
        <w:numPr>
          <w:ilvl w:val="2"/>
          <w:numId w:val="11"/>
        </w:numPr>
        <w:tabs>
          <w:tab w:val="left" w:pos="1632"/>
        </w:tabs>
        <w:spacing w:before="130"/>
        <w:ind w:left="1631" w:hanging="531"/>
        <w:rPr>
          <w:rFonts w:ascii="Calibri" w:eastAsia="Times New Roman"/>
          <w:sz w:val="21"/>
        </w:rPr>
      </w:pPr>
      <w:r>
        <w:rPr>
          <w:rFonts w:hint="eastAsia"/>
          <w:spacing w:val="-3"/>
          <w:sz w:val="21"/>
        </w:rPr>
        <w:t>本招标工程招标代理机构：见投标人须知前附表。</w:t>
      </w:r>
    </w:p>
    <w:p>
      <w:pPr>
        <w:pStyle w:val="30"/>
        <w:numPr>
          <w:ilvl w:val="2"/>
          <w:numId w:val="11"/>
        </w:numPr>
        <w:tabs>
          <w:tab w:val="left" w:pos="1632"/>
        </w:tabs>
        <w:spacing w:before="131"/>
        <w:ind w:left="1631" w:hanging="531"/>
        <w:rPr>
          <w:rFonts w:ascii="Calibri" w:eastAsia="Times New Roman"/>
          <w:sz w:val="21"/>
        </w:rPr>
      </w:pPr>
      <w:r>
        <w:rPr>
          <w:rFonts w:hint="eastAsia"/>
          <w:spacing w:val="-3"/>
          <w:sz w:val="21"/>
        </w:rPr>
        <w:t>本招标工程名称：见投标人须知前附表。</w:t>
      </w:r>
    </w:p>
    <w:p>
      <w:pPr>
        <w:pStyle w:val="30"/>
        <w:numPr>
          <w:ilvl w:val="2"/>
          <w:numId w:val="11"/>
        </w:numPr>
        <w:tabs>
          <w:tab w:val="left" w:pos="1632"/>
        </w:tabs>
        <w:spacing w:before="132"/>
        <w:ind w:left="1631" w:hanging="531"/>
        <w:rPr>
          <w:rFonts w:ascii="Calibri" w:eastAsia="Times New Roman"/>
          <w:sz w:val="21"/>
        </w:rPr>
      </w:pPr>
      <w:r>
        <w:rPr>
          <w:rFonts w:hint="eastAsia"/>
          <w:spacing w:val="-3"/>
          <w:sz w:val="21"/>
        </w:rPr>
        <w:t>本招标工程建设地点：见投标人须知前附表。</w:t>
      </w:r>
    </w:p>
    <w:p>
      <w:pPr>
        <w:pStyle w:val="6"/>
        <w:numPr>
          <w:ilvl w:val="1"/>
          <w:numId w:val="11"/>
        </w:numPr>
        <w:tabs>
          <w:tab w:val="left" w:pos="1107"/>
        </w:tabs>
        <w:spacing w:before="99"/>
        <w:ind w:hanging="426"/>
        <w:rPr>
          <w:rFonts w:ascii="黑体" w:eastAsia="黑体"/>
        </w:rPr>
      </w:pPr>
      <w:r>
        <w:rPr>
          <w:rFonts w:hint="eastAsia" w:ascii="黑体" w:eastAsia="黑体"/>
        </w:rPr>
        <w:t>资金来源和落实情况</w:t>
      </w:r>
    </w:p>
    <w:p>
      <w:pPr>
        <w:pStyle w:val="30"/>
        <w:numPr>
          <w:ilvl w:val="2"/>
          <w:numId w:val="11"/>
        </w:numPr>
        <w:tabs>
          <w:tab w:val="left" w:pos="1632"/>
        </w:tabs>
        <w:spacing w:before="124"/>
        <w:ind w:left="1631" w:hanging="531"/>
        <w:rPr>
          <w:rFonts w:ascii="Calibri" w:eastAsia="Times New Roman"/>
          <w:sz w:val="21"/>
        </w:rPr>
      </w:pPr>
      <w:r>
        <w:rPr>
          <w:rFonts w:hint="eastAsia"/>
          <w:spacing w:val="-3"/>
          <w:sz w:val="21"/>
        </w:rPr>
        <w:t>本招标工程的资金来源及出资比例：见投标人须知前附表。</w:t>
      </w:r>
    </w:p>
    <w:p>
      <w:pPr>
        <w:pStyle w:val="30"/>
        <w:numPr>
          <w:ilvl w:val="2"/>
          <w:numId w:val="11"/>
        </w:numPr>
        <w:tabs>
          <w:tab w:val="left" w:pos="1632"/>
        </w:tabs>
        <w:spacing w:before="132"/>
        <w:ind w:left="1631" w:hanging="531"/>
        <w:rPr>
          <w:rFonts w:ascii="Calibri" w:eastAsia="Times New Roman"/>
          <w:sz w:val="21"/>
        </w:rPr>
      </w:pPr>
      <w:r>
        <w:rPr>
          <w:rFonts w:hint="eastAsia"/>
          <w:spacing w:val="-3"/>
          <w:sz w:val="21"/>
        </w:rPr>
        <w:t>本招标工程的资金落实情况：见投标人须知前附表。</w:t>
      </w:r>
    </w:p>
    <w:p>
      <w:pPr>
        <w:pStyle w:val="6"/>
        <w:numPr>
          <w:ilvl w:val="1"/>
          <w:numId w:val="11"/>
        </w:numPr>
        <w:tabs>
          <w:tab w:val="left" w:pos="1107"/>
        </w:tabs>
        <w:spacing w:before="99"/>
        <w:ind w:hanging="426"/>
        <w:rPr>
          <w:rFonts w:ascii="黑体" w:eastAsia="黑体"/>
        </w:rPr>
      </w:pPr>
      <w:r>
        <w:rPr>
          <w:rFonts w:hint="eastAsia" w:ascii="黑体" w:eastAsia="黑体"/>
        </w:rPr>
        <w:t>招标范围、计划工期和质量要求</w:t>
      </w:r>
    </w:p>
    <w:p>
      <w:pPr>
        <w:pStyle w:val="30"/>
        <w:numPr>
          <w:ilvl w:val="2"/>
          <w:numId w:val="11"/>
        </w:numPr>
        <w:tabs>
          <w:tab w:val="left" w:pos="1632"/>
        </w:tabs>
        <w:spacing w:before="124"/>
        <w:ind w:left="1631" w:hanging="531"/>
        <w:rPr>
          <w:rFonts w:ascii="Calibri" w:eastAsia="Times New Roman"/>
          <w:sz w:val="21"/>
        </w:rPr>
      </w:pPr>
      <w:r>
        <w:rPr>
          <w:rFonts w:hint="eastAsia"/>
          <w:spacing w:val="-3"/>
          <w:sz w:val="21"/>
        </w:rPr>
        <w:t>本招标工程的招标范围：见投标人须知前附表。</w:t>
      </w:r>
    </w:p>
    <w:p>
      <w:pPr>
        <w:pStyle w:val="30"/>
        <w:numPr>
          <w:ilvl w:val="2"/>
          <w:numId w:val="11"/>
        </w:numPr>
        <w:tabs>
          <w:tab w:val="left" w:pos="1632"/>
        </w:tabs>
        <w:spacing w:before="131"/>
        <w:ind w:left="1631" w:hanging="531"/>
        <w:rPr>
          <w:rFonts w:ascii="Calibri" w:eastAsia="Times New Roman"/>
          <w:sz w:val="21"/>
        </w:rPr>
      </w:pPr>
      <w:r>
        <w:rPr>
          <w:rFonts w:hint="eastAsia"/>
          <w:spacing w:val="-3"/>
          <w:sz w:val="21"/>
        </w:rPr>
        <w:t>本招标工程的工期要求：见投标人须知前附表。</w:t>
      </w:r>
    </w:p>
    <w:p>
      <w:pPr>
        <w:pStyle w:val="30"/>
        <w:numPr>
          <w:ilvl w:val="2"/>
          <w:numId w:val="11"/>
        </w:numPr>
        <w:tabs>
          <w:tab w:val="left" w:pos="1632"/>
        </w:tabs>
        <w:spacing w:before="130"/>
        <w:ind w:left="1631" w:hanging="531"/>
        <w:rPr>
          <w:rFonts w:ascii="Calibri" w:eastAsia="Times New Roman"/>
          <w:sz w:val="21"/>
        </w:rPr>
      </w:pPr>
      <w:r>
        <w:rPr>
          <w:rFonts w:hint="eastAsia"/>
          <w:spacing w:val="-3"/>
          <w:sz w:val="21"/>
        </w:rPr>
        <w:t>本招标工程的质量要求：见投标人须知前附表。</w:t>
      </w:r>
    </w:p>
    <w:p>
      <w:pPr>
        <w:pStyle w:val="6"/>
        <w:numPr>
          <w:ilvl w:val="1"/>
          <w:numId w:val="11"/>
        </w:numPr>
        <w:tabs>
          <w:tab w:val="left" w:pos="1107"/>
        </w:tabs>
        <w:spacing w:before="101"/>
        <w:ind w:hanging="426"/>
        <w:rPr>
          <w:rFonts w:ascii="黑体" w:eastAsia="黑体"/>
        </w:rPr>
      </w:pPr>
      <w:r>
        <w:rPr>
          <w:rFonts w:hint="eastAsia" w:ascii="黑体" w:eastAsia="黑体"/>
        </w:rPr>
        <w:t>投标人资格要求</w:t>
      </w:r>
    </w:p>
    <w:p>
      <w:pPr>
        <w:pStyle w:val="30"/>
        <w:numPr>
          <w:ilvl w:val="2"/>
          <w:numId w:val="11"/>
        </w:numPr>
        <w:tabs>
          <w:tab w:val="left" w:pos="1582"/>
        </w:tabs>
        <w:spacing w:before="124"/>
        <w:ind w:left="1581" w:hanging="481"/>
        <w:rPr>
          <w:rFonts w:ascii="Calibri" w:eastAsia="Times New Roman"/>
          <w:sz w:val="21"/>
        </w:rPr>
      </w:pPr>
      <w:r>
        <w:rPr>
          <w:rFonts w:hint="eastAsia"/>
          <w:spacing w:val="-3"/>
          <w:sz w:val="21"/>
        </w:rPr>
        <w:t>投标人应具备承担招标工程的资质、资格和其他等要求。</w:t>
      </w:r>
    </w:p>
    <w:p>
      <w:pPr>
        <w:pStyle w:val="30"/>
        <w:numPr>
          <w:ilvl w:val="0"/>
          <w:numId w:val="12"/>
        </w:numPr>
        <w:tabs>
          <w:tab w:val="left" w:pos="1525"/>
        </w:tabs>
        <w:spacing w:before="129"/>
        <w:ind w:hanging="530"/>
        <w:rPr>
          <w:sz w:val="21"/>
        </w:rPr>
      </w:pPr>
      <w:r>
        <w:rPr>
          <w:rFonts w:hint="eastAsia"/>
          <w:spacing w:val="-3"/>
          <w:sz w:val="21"/>
        </w:rPr>
        <w:t>资质条件：见投标人须知前附表；</w:t>
      </w:r>
    </w:p>
    <w:p>
      <w:pPr>
        <w:pStyle w:val="30"/>
        <w:numPr>
          <w:ilvl w:val="0"/>
          <w:numId w:val="12"/>
        </w:numPr>
        <w:tabs>
          <w:tab w:val="left" w:pos="1525"/>
        </w:tabs>
        <w:spacing w:before="132"/>
        <w:ind w:hanging="530"/>
        <w:rPr>
          <w:sz w:val="21"/>
        </w:rPr>
      </w:pPr>
      <w:r>
        <w:rPr>
          <w:rFonts w:hint="eastAsia"/>
          <w:spacing w:val="-3"/>
          <w:sz w:val="21"/>
        </w:rPr>
        <w:t>项目负责人资格：见投标人须知前附表；</w:t>
      </w:r>
    </w:p>
    <w:p>
      <w:pPr>
        <w:pStyle w:val="30"/>
        <w:numPr>
          <w:ilvl w:val="0"/>
          <w:numId w:val="12"/>
        </w:numPr>
        <w:tabs>
          <w:tab w:val="left" w:pos="1525"/>
        </w:tabs>
        <w:spacing w:before="132"/>
        <w:ind w:hanging="530"/>
        <w:rPr>
          <w:sz w:val="21"/>
        </w:rPr>
      </w:pPr>
      <w:r>
        <w:rPr>
          <w:rFonts w:hint="eastAsia"/>
          <w:spacing w:val="-3"/>
          <w:sz w:val="21"/>
        </w:rPr>
        <w:t>项目负责人在建项目要求：</w:t>
      </w:r>
    </w:p>
    <w:p>
      <w:pPr>
        <w:pStyle w:val="10"/>
        <w:spacing w:before="129" w:line="357" w:lineRule="auto"/>
        <w:ind w:left="681" w:right="111" w:firstLine="420"/>
      </w:pPr>
      <w:r>
        <w:rPr>
          <w:rFonts w:hint="eastAsia"/>
          <w:spacing w:val="-6"/>
        </w:rPr>
        <w:t>项目负责人承接项目按照《注册建造师执业管理办法</w:t>
      </w:r>
      <w:r>
        <w:rPr>
          <w:rFonts w:hint="eastAsia"/>
        </w:rPr>
        <w:t>（</w:t>
      </w:r>
      <w:r>
        <w:rPr>
          <w:rFonts w:hint="eastAsia"/>
          <w:spacing w:val="-2"/>
        </w:rPr>
        <w:t>试行</w:t>
      </w:r>
      <w:r>
        <w:rPr>
          <w:rFonts w:hint="eastAsia"/>
          <w:spacing w:val="-15"/>
        </w:rPr>
        <w:t>）</w:t>
      </w:r>
      <w:r>
        <w:rPr>
          <w:rFonts w:hint="eastAsia"/>
          <w:spacing w:val="-32"/>
        </w:rPr>
        <w:t>》</w:t>
      </w:r>
      <w:r>
        <w:rPr>
          <w:rFonts w:hint="eastAsia"/>
        </w:rPr>
        <w:t>（建市</w:t>
      </w:r>
      <w:r>
        <w:rPr>
          <w:rFonts w:ascii="Calibri" w:eastAsia="Times New Roman"/>
        </w:rPr>
        <w:t xml:space="preserve">[2008]48 </w:t>
      </w:r>
      <w:r>
        <w:rPr>
          <w:rFonts w:hint="eastAsia"/>
        </w:rPr>
        <w:t>号</w:t>
      </w:r>
      <w:r>
        <w:rPr>
          <w:rFonts w:hint="eastAsia"/>
          <w:spacing w:val="-17"/>
        </w:rPr>
        <w:t>）</w:t>
      </w:r>
      <w:r>
        <w:rPr>
          <w:rFonts w:hint="eastAsia"/>
          <w:spacing w:val="-3"/>
        </w:rPr>
        <w:t>第九条执行，</w:t>
      </w:r>
      <w:r>
        <w:rPr>
          <w:spacing w:val="-3"/>
        </w:rPr>
        <w:t xml:space="preserve"> </w:t>
      </w:r>
      <w:r>
        <w:rPr>
          <w:rFonts w:hint="eastAsia"/>
          <w:spacing w:val="-3"/>
        </w:rPr>
        <w:t>同时在本工程投标文件提交截止日前，原承接</w:t>
      </w:r>
      <w:r>
        <w:rPr>
          <w:rFonts w:hint="eastAsia"/>
        </w:rPr>
        <w:t>（</w:t>
      </w:r>
      <w:r>
        <w:rPr>
          <w:rFonts w:hint="eastAsia"/>
          <w:spacing w:val="-3"/>
        </w:rPr>
        <w:t>包括已办理项目负责人变更手续）的工程项目未通过竣工（</w:t>
      </w:r>
      <w:r>
        <w:rPr>
          <w:rFonts w:hint="eastAsia"/>
          <w:spacing w:val="-2"/>
        </w:rPr>
        <w:t>交工</w:t>
      </w:r>
      <w:r>
        <w:rPr>
          <w:rFonts w:hint="eastAsia"/>
        </w:rPr>
        <w:t>）</w:t>
      </w:r>
      <w:r>
        <w:rPr>
          <w:rFonts w:hint="eastAsia"/>
          <w:spacing w:val="-3"/>
        </w:rPr>
        <w:t>验收的</w:t>
      </w:r>
      <w:r>
        <w:rPr>
          <w:rFonts w:hint="eastAsia"/>
        </w:rPr>
        <w:t>（</w:t>
      </w:r>
      <w:r>
        <w:rPr>
          <w:rFonts w:hint="eastAsia"/>
          <w:spacing w:val="-3"/>
        </w:rPr>
        <w:t>以竣工或交工验收记录为准</w:t>
      </w:r>
      <w:r>
        <w:rPr>
          <w:rFonts w:hint="eastAsia"/>
        </w:rPr>
        <w:t>），</w:t>
      </w:r>
      <w:r>
        <w:rPr>
          <w:rFonts w:hint="eastAsia"/>
          <w:spacing w:val="-3"/>
        </w:rPr>
        <w:t>项目负责人不得参加投标。发生下列情形之一的除外：</w:t>
      </w:r>
    </w:p>
    <w:p>
      <w:pPr>
        <w:pStyle w:val="30"/>
        <w:numPr>
          <w:ilvl w:val="1"/>
          <w:numId w:val="12"/>
        </w:numPr>
        <w:tabs>
          <w:tab w:val="left" w:pos="1422"/>
        </w:tabs>
        <w:spacing w:line="266" w:lineRule="exact"/>
        <w:rPr>
          <w:sz w:val="21"/>
        </w:rPr>
      </w:pPr>
      <w:r>
        <w:rPr>
          <w:rFonts w:hint="eastAsia"/>
          <w:spacing w:val="-3"/>
          <w:sz w:val="21"/>
        </w:rPr>
        <w:t>同一工程相邻分段发包或分期施工的；</w:t>
      </w:r>
    </w:p>
    <w:p>
      <w:pPr>
        <w:pStyle w:val="30"/>
        <w:numPr>
          <w:ilvl w:val="1"/>
          <w:numId w:val="12"/>
        </w:numPr>
        <w:tabs>
          <w:tab w:val="left" w:pos="1422"/>
        </w:tabs>
        <w:spacing w:before="132" w:line="355" w:lineRule="auto"/>
        <w:ind w:left="681" w:right="216" w:firstLine="420"/>
        <w:rPr>
          <w:sz w:val="21"/>
        </w:rPr>
      </w:pPr>
      <w:r>
        <w:rPr>
          <w:rFonts w:hint="eastAsia"/>
          <w:spacing w:val="-3"/>
          <w:sz w:val="21"/>
        </w:rPr>
        <w:t>因非承包方原因致使工程项目停工超过</w:t>
      </w:r>
      <w:r>
        <w:rPr>
          <w:spacing w:val="-3"/>
          <w:sz w:val="21"/>
        </w:rPr>
        <w:t xml:space="preserve"> </w:t>
      </w:r>
      <w:r>
        <w:rPr>
          <w:rFonts w:ascii="Calibri" w:eastAsia="Times New Roman"/>
          <w:sz w:val="21"/>
        </w:rPr>
        <w:t>120</w:t>
      </w:r>
      <w:r>
        <w:rPr>
          <w:rFonts w:ascii="Calibri" w:eastAsia="Times New Roman"/>
          <w:spacing w:val="28"/>
          <w:sz w:val="21"/>
        </w:rPr>
        <w:t xml:space="preserve"> </w:t>
      </w:r>
      <w:r>
        <w:rPr>
          <w:rFonts w:hint="eastAsia"/>
          <w:spacing w:val="-3"/>
          <w:sz w:val="21"/>
        </w:rPr>
        <w:t>天（</w:t>
      </w:r>
      <w:r>
        <w:rPr>
          <w:rFonts w:hint="eastAsia"/>
          <w:sz w:val="21"/>
        </w:rPr>
        <w:t>含）</w:t>
      </w:r>
      <w:r>
        <w:rPr>
          <w:rFonts w:hint="eastAsia"/>
          <w:spacing w:val="-3"/>
          <w:sz w:val="21"/>
        </w:rPr>
        <w:t>，经建设单位同意的</w:t>
      </w:r>
      <w:r>
        <w:rPr>
          <w:rFonts w:hint="eastAsia"/>
          <w:sz w:val="21"/>
        </w:rPr>
        <w:t>（</w:t>
      </w:r>
      <w:r>
        <w:rPr>
          <w:rFonts w:hint="eastAsia"/>
          <w:spacing w:val="-3"/>
          <w:sz w:val="21"/>
        </w:rPr>
        <w:t>并须提供经工程所在地建设</w:t>
      </w:r>
      <w:r>
        <w:rPr>
          <w:rFonts w:hint="eastAsia"/>
          <w:sz w:val="21"/>
        </w:rPr>
        <w:t>（</w:t>
      </w:r>
      <w:r>
        <w:rPr>
          <w:rFonts w:hint="eastAsia"/>
          <w:spacing w:val="-3"/>
          <w:sz w:val="21"/>
        </w:rPr>
        <w:t>建筑业</w:t>
      </w:r>
      <w:r>
        <w:rPr>
          <w:rFonts w:hint="eastAsia"/>
          <w:sz w:val="21"/>
        </w:rPr>
        <w:t>）</w:t>
      </w:r>
      <w:r>
        <w:rPr>
          <w:rFonts w:hint="eastAsia"/>
          <w:spacing w:val="-3"/>
          <w:sz w:val="21"/>
        </w:rPr>
        <w:t>行政主管部门同意停工的书面证明原件</w:t>
      </w:r>
      <w:r>
        <w:rPr>
          <w:rFonts w:hint="eastAsia"/>
          <w:sz w:val="21"/>
        </w:rPr>
        <w:t>）。</w:t>
      </w:r>
    </w:p>
    <w:p>
      <w:pPr>
        <w:pStyle w:val="30"/>
        <w:numPr>
          <w:ilvl w:val="1"/>
          <w:numId w:val="12"/>
        </w:numPr>
        <w:tabs>
          <w:tab w:val="left" w:pos="1422"/>
        </w:tabs>
        <w:spacing w:before="3" w:line="357" w:lineRule="auto"/>
        <w:ind w:left="681" w:right="110" w:firstLine="420"/>
        <w:rPr>
          <w:sz w:val="21"/>
        </w:rPr>
      </w:pPr>
      <w:r>
        <w:rPr>
          <w:rFonts w:hint="eastAsia"/>
          <w:spacing w:val="-3"/>
          <w:sz w:val="21"/>
        </w:rPr>
        <w:t>合同约定的工程已完工，承包方向建设单位提交竣工</w:t>
      </w:r>
      <w:r>
        <w:rPr>
          <w:rFonts w:hint="eastAsia"/>
          <w:sz w:val="21"/>
        </w:rPr>
        <w:t>（</w:t>
      </w:r>
      <w:r>
        <w:rPr>
          <w:rFonts w:hint="eastAsia"/>
          <w:spacing w:val="-2"/>
          <w:sz w:val="21"/>
        </w:rPr>
        <w:t>交工</w:t>
      </w:r>
      <w:r>
        <w:rPr>
          <w:rFonts w:hint="eastAsia"/>
          <w:spacing w:val="-3"/>
          <w:sz w:val="21"/>
        </w:rPr>
        <w:t>）</w:t>
      </w:r>
      <w:r>
        <w:rPr>
          <w:rFonts w:hint="eastAsia"/>
          <w:spacing w:val="-8"/>
          <w:sz w:val="21"/>
        </w:rPr>
        <w:t>报告时间已超过</w:t>
      </w:r>
      <w:r>
        <w:rPr>
          <w:spacing w:val="-8"/>
          <w:sz w:val="21"/>
        </w:rPr>
        <w:t xml:space="preserve"> </w:t>
      </w:r>
      <w:r>
        <w:rPr>
          <w:rFonts w:ascii="Calibri" w:eastAsia="Times New Roman"/>
          <w:sz w:val="21"/>
        </w:rPr>
        <w:t>120</w:t>
      </w:r>
      <w:r>
        <w:rPr>
          <w:rFonts w:ascii="Calibri" w:eastAsia="Times New Roman"/>
          <w:spacing w:val="25"/>
          <w:sz w:val="21"/>
        </w:rPr>
        <w:t xml:space="preserve"> </w:t>
      </w:r>
      <w:r>
        <w:rPr>
          <w:rFonts w:hint="eastAsia"/>
          <w:spacing w:val="-3"/>
          <w:sz w:val="21"/>
        </w:rPr>
        <w:t>天</w:t>
      </w:r>
      <w:r>
        <w:rPr>
          <w:rFonts w:hint="eastAsia"/>
          <w:sz w:val="21"/>
        </w:rPr>
        <w:t>（</w:t>
      </w:r>
      <w:r>
        <w:rPr>
          <w:rFonts w:hint="eastAsia"/>
          <w:spacing w:val="-3"/>
          <w:sz w:val="21"/>
        </w:rPr>
        <w:t>含</w:t>
      </w:r>
      <w:r>
        <w:rPr>
          <w:rFonts w:hint="eastAsia"/>
          <w:sz w:val="21"/>
        </w:rPr>
        <w:t>），</w:t>
      </w:r>
      <w:r>
        <w:rPr>
          <w:sz w:val="21"/>
        </w:rPr>
        <w:t xml:space="preserve"> </w:t>
      </w:r>
      <w:r>
        <w:rPr>
          <w:rFonts w:hint="eastAsia"/>
          <w:spacing w:val="-3"/>
          <w:sz w:val="21"/>
        </w:rPr>
        <w:t>且经建设单位同意可承接其他项目的</w:t>
      </w:r>
      <w:r>
        <w:rPr>
          <w:rFonts w:hint="eastAsia"/>
          <w:sz w:val="21"/>
        </w:rPr>
        <w:t>（</w:t>
      </w:r>
      <w:r>
        <w:rPr>
          <w:rFonts w:hint="eastAsia"/>
          <w:spacing w:val="-3"/>
          <w:sz w:val="21"/>
        </w:rPr>
        <w:t>并须提供经工程所在地建设</w:t>
      </w:r>
      <w:r>
        <w:rPr>
          <w:rFonts w:hint="eastAsia"/>
          <w:sz w:val="21"/>
        </w:rPr>
        <w:t>（</w:t>
      </w:r>
      <w:r>
        <w:rPr>
          <w:rFonts w:hint="eastAsia"/>
          <w:spacing w:val="-3"/>
          <w:sz w:val="21"/>
        </w:rPr>
        <w:t>建筑业</w:t>
      </w:r>
      <w:r>
        <w:rPr>
          <w:rFonts w:hint="eastAsia"/>
          <w:sz w:val="21"/>
        </w:rPr>
        <w:t>）</w:t>
      </w:r>
      <w:r>
        <w:rPr>
          <w:rFonts w:hint="eastAsia"/>
          <w:spacing w:val="-3"/>
          <w:sz w:val="21"/>
        </w:rPr>
        <w:t>行政主管部门书面证明原件和竣工</w:t>
      </w:r>
      <w:r>
        <w:rPr>
          <w:rFonts w:hint="eastAsia"/>
          <w:sz w:val="21"/>
        </w:rPr>
        <w:t>（</w:t>
      </w:r>
      <w:r>
        <w:rPr>
          <w:rFonts w:hint="eastAsia"/>
          <w:spacing w:val="-2"/>
          <w:sz w:val="21"/>
        </w:rPr>
        <w:t>交工</w:t>
      </w:r>
      <w:r>
        <w:rPr>
          <w:rFonts w:hint="eastAsia"/>
          <w:spacing w:val="-3"/>
          <w:sz w:val="21"/>
        </w:rPr>
        <w:t>）</w:t>
      </w:r>
      <w:r>
        <w:rPr>
          <w:rFonts w:hint="eastAsia"/>
          <w:spacing w:val="-2"/>
          <w:sz w:val="21"/>
        </w:rPr>
        <w:t>报告原件</w:t>
      </w:r>
      <w:r>
        <w:rPr>
          <w:rFonts w:hint="eastAsia"/>
          <w:spacing w:val="-3"/>
          <w:sz w:val="21"/>
        </w:rPr>
        <w:t>）</w:t>
      </w:r>
      <w:r>
        <w:rPr>
          <w:rFonts w:hint="eastAsia"/>
          <w:sz w:val="21"/>
        </w:rPr>
        <w:t>。</w:t>
      </w:r>
    </w:p>
    <w:p>
      <w:pPr>
        <w:pStyle w:val="8"/>
        <w:spacing w:line="357" w:lineRule="auto"/>
        <w:ind w:left="681" w:right="220" w:firstLine="420"/>
        <w:rPr>
          <w:rFonts w:ascii="黑体" w:eastAsia="黑体"/>
          <w:u w:val="none"/>
        </w:rPr>
      </w:pPr>
      <w:r>
        <w:rPr>
          <w:rFonts w:hint="eastAsia" w:ascii="黑体" w:eastAsia="黑体"/>
          <w:spacing w:val="-5"/>
          <w:u w:val="none"/>
        </w:rPr>
        <w:t>如发生以上情形，投标人应在递交投标文件的同时将有关书面证明材料提交给招标人，投标截止</w:t>
      </w:r>
      <w:r>
        <w:rPr>
          <w:rFonts w:hint="eastAsia" w:ascii="黑体" w:eastAsia="黑体"/>
          <w:spacing w:val="-3"/>
          <w:u w:val="none"/>
        </w:rPr>
        <w:t>日后提供的证明材料视为瞒报、漏报，将不予认可。</w:t>
      </w:r>
    </w:p>
    <w:p>
      <w:pPr>
        <w:spacing w:line="357" w:lineRule="auto"/>
        <w:ind w:left="681" w:right="216" w:firstLine="420"/>
        <w:rPr>
          <w:rFonts w:ascii="黑体" w:eastAsia="黑体"/>
          <w:b/>
          <w:sz w:val="21"/>
        </w:rPr>
      </w:pPr>
      <w:r>
        <w:rPr>
          <w:rFonts w:hint="eastAsia" w:ascii="黑体" w:eastAsia="黑体"/>
          <w:b/>
          <w:spacing w:val="-7"/>
          <w:sz w:val="21"/>
        </w:rPr>
        <w:t>项目负责人在原承接项目的中标候选人公示、中标公示、中标通知书、合同、施工许可证、现场公告牌、管理部门的网站或文件中载明担任项目负责人岗位的，均视为已承接该项目。</w:t>
      </w:r>
    </w:p>
    <w:p>
      <w:pPr>
        <w:spacing w:line="357" w:lineRule="auto"/>
        <w:ind w:left="681" w:right="216" w:firstLine="420"/>
        <w:rPr>
          <w:rFonts w:ascii="黑体" w:eastAsia="黑体"/>
          <w:b/>
          <w:spacing w:val="-7"/>
          <w:sz w:val="21"/>
        </w:rPr>
      </w:pPr>
      <w:r>
        <w:rPr>
          <w:rFonts w:hint="eastAsia" w:ascii="黑体" w:eastAsia="黑体"/>
          <w:b/>
          <w:spacing w:val="-7"/>
          <w:sz w:val="21"/>
        </w:rPr>
        <w:t>项目负责人不得同时在两个或者两个以上单位受聘或者执业（仅指项目负责人不得同时是其他单位的公务员或者事业单位在编人员，涉及到其他情形的，投标资格不受影响）。</w:t>
      </w:r>
    </w:p>
    <w:p>
      <w:pPr>
        <w:pStyle w:val="30"/>
        <w:numPr>
          <w:ilvl w:val="2"/>
          <w:numId w:val="11"/>
        </w:numPr>
        <w:tabs>
          <w:tab w:val="left" w:pos="1582"/>
        </w:tabs>
        <w:spacing w:before="133"/>
        <w:ind w:left="1581" w:hanging="481"/>
        <w:rPr>
          <w:rFonts w:ascii="Calibri" w:eastAsia="Times New Roman"/>
          <w:sz w:val="21"/>
        </w:rPr>
      </w:pPr>
      <w:r>
        <w:rPr>
          <w:rFonts w:hint="eastAsia"/>
          <w:spacing w:val="-3"/>
          <w:sz w:val="21"/>
        </w:rPr>
        <w:t>投标人不得存在下列情形之一：</w:t>
      </w:r>
    </w:p>
    <w:p>
      <w:pPr>
        <w:pStyle w:val="30"/>
        <w:numPr>
          <w:ilvl w:val="0"/>
          <w:numId w:val="13"/>
        </w:numPr>
        <w:tabs>
          <w:tab w:val="left" w:pos="1525"/>
        </w:tabs>
        <w:spacing w:before="129"/>
        <w:ind w:hanging="530"/>
        <w:rPr>
          <w:sz w:val="21"/>
        </w:rPr>
      </w:pPr>
      <w:r>
        <w:rPr>
          <w:rFonts w:hint="eastAsia"/>
          <w:spacing w:val="-3"/>
          <w:sz w:val="21"/>
        </w:rPr>
        <w:t>为招标人不具有独立法人资格的附属机构</w:t>
      </w:r>
      <w:r>
        <w:rPr>
          <w:rFonts w:hint="eastAsia"/>
          <w:sz w:val="21"/>
        </w:rPr>
        <w:t>（</w:t>
      </w:r>
      <w:r>
        <w:rPr>
          <w:rFonts w:hint="eastAsia"/>
          <w:spacing w:val="-2"/>
          <w:sz w:val="21"/>
        </w:rPr>
        <w:t>单位</w:t>
      </w:r>
      <w:r>
        <w:rPr>
          <w:rFonts w:hint="eastAsia"/>
          <w:sz w:val="21"/>
        </w:rPr>
        <w:t>）；</w:t>
      </w:r>
    </w:p>
    <w:p>
      <w:pPr>
        <w:pStyle w:val="30"/>
        <w:numPr>
          <w:ilvl w:val="0"/>
          <w:numId w:val="13"/>
        </w:numPr>
        <w:tabs>
          <w:tab w:val="left" w:pos="1525"/>
        </w:tabs>
        <w:spacing w:before="132"/>
        <w:ind w:hanging="530"/>
        <w:rPr>
          <w:sz w:val="21"/>
        </w:rPr>
      </w:pPr>
      <w:r>
        <w:rPr>
          <w:rFonts w:hint="eastAsia"/>
          <w:spacing w:val="-3"/>
          <w:sz w:val="21"/>
        </w:rPr>
        <w:t>为本工程前期准备提供设计或咨询服务的，但设计施工总承包的除外；</w:t>
      </w:r>
    </w:p>
    <w:p>
      <w:pPr>
        <w:pStyle w:val="30"/>
        <w:numPr>
          <w:ilvl w:val="0"/>
          <w:numId w:val="13"/>
        </w:numPr>
        <w:tabs>
          <w:tab w:val="left" w:pos="1525"/>
        </w:tabs>
        <w:spacing w:before="131"/>
        <w:ind w:hanging="530"/>
        <w:rPr>
          <w:sz w:val="21"/>
        </w:rPr>
      </w:pPr>
      <w:r>
        <w:rPr>
          <w:rFonts w:hint="eastAsia"/>
          <w:spacing w:val="-3"/>
          <w:sz w:val="21"/>
        </w:rPr>
        <w:t>为本工程的监理人；</w:t>
      </w:r>
    </w:p>
    <w:p>
      <w:pPr>
        <w:pStyle w:val="30"/>
        <w:numPr>
          <w:ilvl w:val="0"/>
          <w:numId w:val="13"/>
        </w:numPr>
        <w:tabs>
          <w:tab w:val="left" w:pos="1525"/>
        </w:tabs>
        <w:spacing w:before="130"/>
        <w:ind w:hanging="530"/>
        <w:rPr>
          <w:sz w:val="21"/>
        </w:rPr>
      </w:pPr>
      <w:r>
        <w:rPr>
          <w:rFonts w:hint="eastAsia"/>
          <w:spacing w:val="-3"/>
          <w:sz w:val="21"/>
        </w:rPr>
        <w:t>为本工程的代建人；</w:t>
      </w:r>
    </w:p>
    <w:p>
      <w:pPr>
        <w:pStyle w:val="30"/>
        <w:numPr>
          <w:ilvl w:val="0"/>
          <w:numId w:val="13"/>
        </w:numPr>
        <w:tabs>
          <w:tab w:val="left" w:pos="1525"/>
        </w:tabs>
        <w:spacing w:before="131"/>
        <w:ind w:hanging="530"/>
        <w:rPr>
          <w:sz w:val="21"/>
        </w:rPr>
      </w:pPr>
      <w:r>
        <w:rPr>
          <w:rFonts w:hint="eastAsia"/>
          <w:spacing w:val="-3"/>
          <w:sz w:val="21"/>
        </w:rPr>
        <w:t>为本工程提供招标代理服务的；</w:t>
      </w:r>
    </w:p>
    <w:p>
      <w:pPr>
        <w:pStyle w:val="30"/>
        <w:numPr>
          <w:ilvl w:val="0"/>
          <w:numId w:val="13"/>
        </w:numPr>
        <w:tabs>
          <w:tab w:val="left" w:pos="1525"/>
        </w:tabs>
        <w:spacing w:before="132"/>
        <w:ind w:hanging="530"/>
        <w:rPr>
          <w:sz w:val="21"/>
        </w:rPr>
      </w:pPr>
      <w:r>
        <w:rPr>
          <w:rFonts w:hint="eastAsia"/>
          <w:spacing w:val="-3"/>
          <w:sz w:val="21"/>
        </w:rPr>
        <w:t>与本工程的监理人或代建人或招标代理机构同为一个法定代表人的；</w:t>
      </w:r>
    </w:p>
    <w:p>
      <w:pPr>
        <w:pStyle w:val="30"/>
        <w:numPr>
          <w:ilvl w:val="0"/>
          <w:numId w:val="13"/>
        </w:numPr>
        <w:tabs>
          <w:tab w:val="left" w:pos="1525"/>
        </w:tabs>
        <w:spacing w:before="130"/>
        <w:ind w:hanging="530"/>
        <w:rPr>
          <w:sz w:val="21"/>
        </w:rPr>
      </w:pPr>
      <w:r>
        <w:rPr>
          <w:rFonts w:hint="eastAsia"/>
          <w:spacing w:val="-3"/>
          <w:sz w:val="21"/>
        </w:rPr>
        <w:t>与本工程的监理人或代建人或招标代理机构相互控股或参股的；</w:t>
      </w:r>
    </w:p>
    <w:p>
      <w:pPr>
        <w:pStyle w:val="30"/>
        <w:numPr>
          <w:ilvl w:val="0"/>
          <w:numId w:val="13"/>
        </w:numPr>
        <w:tabs>
          <w:tab w:val="left" w:pos="1525"/>
        </w:tabs>
        <w:spacing w:before="131"/>
        <w:ind w:hanging="530"/>
        <w:rPr>
          <w:sz w:val="21"/>
        </w:rPr>
      </w:pPr>
      <w:r>
        <w:rPr>
          <w:rFonts w:hint="eastAsia"/>
          <w:spacing w:val="-3"/>
          <w:sz w:val="21"/>
        </w:rPr>
        <w:t>与本工程的监理人或代建人或招标代理机构相互任职或工作的；</w:t>
      </w:r>
    </w:p>
    <w:p>
      <w:pPr>
        <w:pStyle w:val="30"/>
        <w:numPr>
          <w:ilvl w:val="0"/>
          <w:numId w:val="13"/>
        </w:numPr>
        <w:tabs>
          <w:tab w:val="left" w:pos="1525"/>
        </w:tabs>
        <w:spacing w:before="133"/>
        <w:ind w:hanging="530"/>
        <w:rPr>
          <w:sz w:val="21"/>
        </w:rPr>
      </w:pPr>
      <w:r>
        <w:rPr>
          <w:rFonts w:hint="eastAsia"/>
          <w:spacing w:val="-3"/>
          <w:sz w:val="21"/>
        </w:rPr>
        <w:t>被责令停业的；</w:t>
      </w:r>
    </w:p>
    <w:p>
      <w:pPr>
        <w:pStyle w:val="30"/>
        <w:numPr>
          <w:ilvl w:val="0"/>
          <w:numId w:val="13"/>
        </w:numPr>
        <w:tabs>
          <w:tab w:val="left" w:pos="1633"/>
        </w:tabs>
        <w:spacing w:before="129"/>
        <w:ind w:left="1632" w:hanging="638"/>
        <w:rPr>
          <w:sz w:val="21"/>
        </w:rPr>
      </w:pPr>
      <w:r>
        <w:rPr>
          <w:rFonts w:hint="eastAsia"/>
          <w:spacing w:val="-3"/>
          <w:sz w:val="21"/>
        </w:rPr>
        <w:t>被暂停或取消投标资格的</w:t>
      </w:r>
      <w:r>
        <w:rPr>
          <w:rFonts w:hint="eastAsia"/>
          <w:sz w:val="21"/>
        </w:rPr>
        <w:t>（</w:t>
      </w:r>
      <w:r>
        <w:rPr>
          <w:rFonts w:hint="eastAsia"/>
          <w:spacing w:val="-3"/>
          <w:sz w:val="21"/>
        </w:rPr>
        <w:t>包括项目负责人</w:t>
      </w:r>
      <w:r>
        <w:rPr>
          <w:rFonts w:hint="eastAsia"/>
          <w:sz w:val="21"/>
        </w:rPr>
        <w:t>）；</w:t>
      </w:r>
    </w:p>
    <w:p>
      <w:pPr>
        <w:pStyle w:val="30"/>
        <w:numPr>
          <w:ilvl w:val="0"/>
          <w:numId w:val="13"/>
        </w:numPr>
        <w:tabs>
          <w:tab w:val="left" w:pos="1633"/>
        </w:tabs>
        <w:spacing w:before="132"/>
        <w:ind w:left="1632" w:hanging="638"/>
        <w:rPr>
          <w:sz w:val="21"/>
        </w:rPr>
      </w:pPr>
      <w:r>
        <w:rPr>
          <w:rFonts w:hint="eastAsia"/>
          <w:spacing w:val="-3"/>
          <w:sz w:val="21"/>
        </w:rPr>
        <w:t>安全生产许可证超出有效期或处于暂扣时限内的；</w:t>
      </w:r>
    </w:p>
    <w:p>
      <w:pPr>
        <w:pStyle w:val="30"/>
        <w:numPr>
          <w:ilvl w:val="0"/>
          <w:numId w:val="13"/>
        </w:numPr>
        <w:tabs>
          <w:tab w:val="left" w:pos="1633"/>
        </w:tabs>
        <w:spacing w:before="131" w:line="357" w:lineRule="auto"/>
        <w:ind w:left="681" w:right="216" w:firstLine="314"/>
        <w:jc w:val="both"/>
        <w:rPr>
          <w:sz w:val="21"/>
        </w:rPr>
      </w:pPr>
      <w:r>
        <w:rPr>
          <w:rFonts w:hint="eastAsia"/>
          <w:spacing w:val="-8"/>
          <w:sz w:val="21"/>
        </w:rPr>
        <w:t>根据《关于在国有投资建设工程项目招投标活动中实行行贿犯罪档案查询制度的通知》</w:t>
      </w:r>
      <w:r>
        <w:rPr>
          <w:rFonts w:hint="eastAsia"/>
          <w:spacing w:val="-3"/>
          <w:sz w:val="21"/>
        </w:rPr>
        <w:t>（</w:t>
      </w:r>
      <w:r>
        <w:rPr>
          <w:spacing w:val="-3"/>
          <w:sz w:val="21"/>
        </w:rPr>
        <w:t xml:space="preserve"> </w:t>
      </w:r>
      <w:r>
        <w:rPr>
          <w:rFonts w:hint="eastAsia"/>
          <w:sz w:val="21"/>
        </w:rPr>
        <w:t>台建规</w:t>
      </w:r>
      <w:r>
        <w:rPr>
          <w:rFonts w:ascii="Calibri" w:eastAsia="Times New Roman"/>
          <w:sz w:val="21"/>
        </w:rPr>
        <w:t>[2010]219</w:t>
      </w:r>
      <w:r>
        <w:rPr>
          <w:rFonts w:ascii="Calibri" w:eastAsia="Times New Roman"/>
          <w:spacing w:val="32"/>
          <w:sz w:val="21"/>
        </w:rPr>
        <w:t xml:space="preserve"> </w:t>
      </w:r>
      <w:r>
        <w:rPr>
          <w:rFonts w:hint="eastAsia"/>
          <w:sz w:val="21"/>
        </w:rPr>
        <w:t>号</w:t>
      </w:r>
      <w:r>
        <w:rPr>
          <w:rFonts w:hint="eastAsia"/>
          <w:spacing w:val="-20"/>
          <w:sz w:val="21"/>
        </w:rPr>
        <w:t>）</w:t>
      </w:r>
      <w:r>
        <w:rPr>
          <w:rFonts w:hint="eastAsia"/>
          <w:spacing w:val="-8"/>
          <w:sz w:val="21"/>
        </w:rPr>
        <w:t>规定，投标人</w:t>
      </w:r>
      <w:r>
        <w:rPr>
          <w:rFonts w:hint="eastAsia"/>
          <w:spacing w:val="-3"/>
          <w:sz w:val="21"/>
        </w:rPr>
        <w:t>（包括法定代表人</w:t>
      </w:r>
      <w:r>
        <w:rPr>
          <w:rFonts w:hint="eastAsia"/>
          <w:spacing w:val="-17"/>
          <w:sz w:val="21"/>
        </w:rPr>
        <w:t>）</w:t>
      </w:r>
      <w:r>
        <w:rPr>
          <w:rFonts w:hint="eastAsia"/>
          <w:spacing w:val="-4"/>
          <w:sz w:val="21"/>
        </w:rPr>
        <w:t>和项目负责人其一有行贿犯罪记录的</w:t>
      </w:r>
      <w:r>
        <w:rPr>
          <w:rFonts w:hint="eastAsia"/>
          <w:spacing w:val="-3"/>
          <w:sz w:val="21"/>
        </w:rPr>
        <w:t>（由投标</w:t>
      </w:r>
      <w:r>
        <w:rPr>
          <w:rFonts w:hint="eastAsia"/>
          <w:spacing w:val="-8"/>
          <w:sz w:val="21"/>
        </w:rPr>
        <w:t>文件提交截止之日上溯</w:t>
      </w:r>
      <w:r>
        <w:rPr>
          <w:spacing w:val="-8"/>
          <w:sz w:val="21"/>
        </w:rPr>
        <w:t xml:space="preserve"> </w:t>
      </w:r>
      <w:r>
        <w:rPr>
          <w:rFonts w:ascii="Calibri" w:eastAsia="Times New Roman"/>
          <w:sz w:val="21"/>
        </w:rPr>
        <w:t>3</w:t>
      </w:r>
      <w:r>
        <w:rPr>
          <w:rFonts w:ascii="Calibri" w:eastAsia="Times New Roman"/>
          <w:spacing w:val="4"/>
          <w:sz w:val="21"/>
        </w:rPr>
        <w:t xml:space="preserve"> </w:t>
      </w:r>
      <w:r>
        <w:rPr>
          <w:rFonts w:hint="eastAsia"/>
          <w:spacing w:val="-3"/>
          <w:sz w:val="21"/>
        </w:rPr>
        <w:t>年，行贿犯罪记录日期以法院判决生效日期为准</w:t>
      </w:r>
      <w:r>
        <w:rPr>
          <w:rFonts w:hint="eastAsia"/>
          <w:sz w:val="21"/>
        </w:rPr>
        <w:t>）；</w:t>
      </w:r>
    </w:p>
    <w:p>
      <w:pPr>
        <w:pStyle w:val="30"/>
        <w:numPr>
          <w:ilvl w:val="0"/>
          <w:numId w:val="13"/>
        </w:numPr>
        <w:tabs>
          <w:tab w:val="left" w:pos="1739"/>
        </w:tabs>
        <w:spacing w:line="266" w:lineRule="exact"/>
        <w:ind w:left="1738" w:hanging="638"/>
        <w:rPr>
          <w:sz w:val="21"/>
        </w:rPr>
      </w:pPr>
      <w:r>
        <w:rPr>
          <w:rFonts w:hint="eastAsia"/>
          <w:spacing w:val="-3"/>
          <w:sz w:val="21"/>
        </w:rPr>
        <w:t>投标人及相关管理人员（包括项目负责人）安全生产任职资格不符合相关规定。</w:t>
      </w:r>
    </w:p>
    <w:p>
      <w:pPr>
        <w:pStyle w:val="30"/>
        <w:numPr>
          <w:ilvl w:val="0"/>
          <w:numId w:val="13"/>
        </w:numPr>
        <w:tabs>
          <w:tab w:val="left" w:pos="1739"/>
        </w:tabs>
        <w:spacing w:before="130"/>
        <w:ind w:left="1738" w:hanging="638"/>
        <w:rPr>
          <w:sz w:val="21"/>
        </w:rPr>
      </w:pPr>
      <w:r>
        <w:rPr>
          <w:rFonts w:hint="eastAsia"/>
          <w:spacing w:val="-3"/>
          <w:sz w:val="21"/>
        </w:rPr>
        <w:t>浙江省外企业《省外企业进浙承接业务备案证明》超出有效期或已注销的。</w:t>
      </w:r>
    </w:p>
    <w:p>
      <w:pPr>
        <w:pStyle w:val="30"/>
        <w:numPr>
          <w:ilvl w:val="2"/>
          <w:numId w:val="11"/>
        </w:numPr>
        <w:tabs>
          <w:tab w:val="left" w:pos="1582"/>
        </w:tabs>
        <w:spacing w:before="131" w:line="357" w:lineRule="auto"/>
        <w:ind w:right="216" w:firstLine="420"/>
        <w:rPr>
          <w:rFonts w:ascii="Calibri" w:eastAsia="Times New Roman"/>
          <w:sz w:val="21"/>
        </w:rPr>
      </w:pPr>
      <w:r>
        <w:rPr>
          <w:rFonts w:hint="eastAsia"/>
          <w:spacing w:val="-7"/>
          <w:sz w:val="21"/>
        </w:rPr>
        <w:t>投标人须知前附表规定接受联合体投标的，除应符合本章第</w:t>
      </w:r>
      <w:r>
        <w:rPr>
          <w:spacing w:val="-7"/>
          <w:sz w:val="21"/>
        </w:rPr>
        <w:t xml:space="preserve"> </w:t>
      </w:r>
      <w:r>
        <w:rPr>
          <w:rFonts w:ascii="Calibri" w:eastAsia="Times New Roman"/>
          <w:sz w:val="21"/>
        </w:rPr>
        <w:t>1.4.1</w:t>
      </w:r>
      <w:r>
        <w:rPr>
          <w:rFonts w:ascii="Calibri" w:eastAsia="Times New Roman"/>
          <w:spacing w:val="14"/>
          <w:sz w:val="21"/>
        </w:rPr>
        <w:t xml:space="preserve"> </w:t>
      </w:r>
      <w:r>
        <w:rPr>
          <w:rFonts w:hint="eastAsia"/>
          <w:spacing w:val="-23"/>
          <w:sz w:val="21"/>
        </w:rPr>
        <w:t>项、第</w:t>
      </w:r>
      <w:r>
        <w:rPr>
          <w:spacing w:val="-23"/>
          <w:sz w:val="21"/>
        </w:rPr>
        <w:t xml:space="preserve"> </w:t>
      </w:r>
      <w:r>
        <w:rPr>
          <w:rFonts w:ascii="Calibri" w:eastAsia="Times New Roman"/>
          <w:sz w:val="21"/>
        </w:rPr>
        <w:t>1.4.2</w:t>
      </w:r>
      <w:r>
        <w:rPr>
          <w:rFonts w:ascii="Calibri" w:eastAsia="Times New Roman"/>
          <w:spacing w:val="14"/>
          <w:sz w:val="21"/>
        </w:rPr>
        <w:t xml:space="preserve"> </w:t>
      </w:r>
      <w:r>
        <w:rPr>
          <w:rFonts w:hint="eastAsia"/>
          <w:spacing w:val="-3"/>
          <w:sz w:val="21"/>
        </w:rPr>
        <w:t>项和投标人须知前附表的要求外，还应遵守以下规定：</w:t>
      </w:r>
    </w:p>
    <w:p>
      <w:pPr>
        <w:pStyle w:val="30"/>
        <w:numPr>
          <w:ilvl w:val="0"/>
          <w:numId w:val="14"/>
        </w:numPr>
        <w:tabs>
          <w:tab w:val="left" w:pos="1638"/>
        </w:tabs>
        <w:spacing w:line="357" w:lineRule="auto"/>
        <w:ind w:right="226" w:firstLine="420"/>
        <w:rPr>
          <w:sz w:val="21"/>
        </w:rPr>
      </w:pPr>
      <w:r>
        <w:rPr>
          <w:rFonts w:hint="eastAsia"/>
          <w:spacing w:val="-1"/>
          <w:sz w:val="21"/>
        </w:rPr>
        <w:t>联合体各方应按招标文件提供的格式签订联合体协议书，明确联合体牵头人和各方权利义</w:t>
      </w:r>
      <w:r>
        <w:rPr>
          <w:rFonts w:hint="eastAsia"/>
          <w:sz w:val="21"/>
        </w:rPr>
        <w:t>务；</w:t>
      </w:r>
    </w:p>
    <w:p>
      <w:pPr>
        <w:pStyle w:val="30"/>
        <w:numPr>
          <w:ilvl w:val="0"/>
          <w:numId w:val="14"/>
        </w:numPr>
        <w:tabs>
          <w:tab w:val="left" w:pos="1631"/>
        </w:tabs>
        <w:spacing w:line="269" w:lineRule="exact"/>
        <w:ind w:left="1630" w:hanging="530"/>
        <w:rPr>
          <w:sz w:val="21"/>
        </w:rPr>
      </w:pPr>
      <w:r>
        <w:rPr>
          <w:rFonts w:hint="eastAsia"/>
          <w:spacing w:val="-3"/>
          <w:sz w:val="21"/>
        </w:rPr>
        <w:t>由同一专业的单位组成的联合体，按照资质等级较低的单位确定资质等级；</w:t>
      </w:r>
    </w:p>
    <w:p>
      <w:pPr>
        <w:pStyle w:val="30"/>
        <w:numPr>
          <w:ilvl w:val="0"/>
          <w:numId w:val="14"/>
        </w:numPr>
        <w:tabs>
          <w:tab w:val="left" w:pos="1631"/>
        </w:tabs>
        <w:spacing w:before="128"/>
        <w:ind w:left="1630" w:hanging="530"/>
        <w:rPr>
          <w:sz w:val="21"/>
        </w:rPr>
      </w:pPr>
      <w:r>
        <w:rPr>
          <w:rFonts w:hint="eastAsia"/>
          <w:spacing w:val="-3"/>
          <w:sz w:val="21"/>
        </w:rPr>
        <w:t>联合体各方不得再以自己名义单独或参加其他联合体在同一标段中投标。</w:t>
      </w:r>
    </w:p>
    <w:p>
      <w:pPr>
        <w:pStyle w:val="30"/>
        <w:numPr>
          <w:ilvl w:val="0"/>
          <w:numId w:val="14"/>
        </w:numPr>
        <w:tabs>
          <w:tab w:val="left" w:pos="1638"/>
        </w:tabs>
        <w:spacing w:before="131" w:line="357" w:lineRule="auto"/>
        <w:ind w:right="226" w:firstLine="420"/>
        <w:rPr>
          <w:sz w:val="21"/>
        </w:rPr>
      </w:pPr>
      <w:r>
        <w:rPr>
          <w:rFonts w:hint="eastAsia"/>
          <w:spacing w:val="-1"/>
          <w:sz w:val="21"/>
        </w:rPr>
        <w:t>招标文件如有同意联合体参加投标的，应在招标文件中写清由联合体的牵头人提交投标文</w:t>
      </w:r>
      <w:r>
        <w:rPr>
          <w:rFonts w:hint="eastAsia"/>
          <w:spacing w:val="-3"/>
          <w:sz w:val="21"/>
        </w:rPr>
        <w:t>件及缴纳投标保证金。</w:t>
      </w:r>
    </w:p>
    <w:p>
      <w:pPr>
        <w:pStyle w:val="6"/>
        <w:numPr>
          <w:ilvl w:val="1"/>
          <w:numId w:val="11"/>
        </w:numPr>
        <w:tabs>
          <w:tab w:val="left" w:pos="1107"/>
        </w:tabs>
        <w:spacing w:line="275" w:lineRule="exact"/>
        <w:ind w:hanging="426"/>
        <w:rPr>
          <w:rFonts w:ascii="黑体" w:eastAsia="黑体"/>
        </w:rPr>
      </w:pPr>
      <w:r>
        <w:rPr>
          <w:rFonts w:hint="eastAsia" w:ascii="黑体" w:eastAsia="黑体"/>
        </w:rPr>
        <w:t>费用承担</w:t>
      </w:r>
    </w:p>
    <w:p>
      <w:pPr>
        <w:pStyle w:val="10"/>
        <w:spacing w:before="124"/>
        <w:ind w:left="1094"/>
      </w:pPr>
      <w:r>
        <w:rPr>
          <w:rFonts w:hint="eastAsia"/>
        </w:rPr>
        <w:t>投标人准备和参加投标活动发生的费用自理。招标文件工本费在提交投标文件同时收取。</w:t>
      </w:r>
    </w:p>
    <w:p>
      <w:pPr>
        <w:pStyle w:val="6"/>
        <w:numPr>
          <w:ilvl w:val="1"/>
          <w:numId w:val="11"/>
        </w:numPr>
        <w:tabs>
          <w:tab w:val="left" w:pos="1107"/>
        </w:tabs>
        <w:spacing w:before="102"/>
        <w:ind w:hanging="426"/>
        <w:rPr>
          <w:rFonts w:ascii="黑体" w:eastAsia="黑体"/>
        </w:rPr>
      </w:pPr>
      <w:r>
        <w:rPr>
          <w:rFonts w:hint="eastAsia" w:ascii="黑体" w:eastAsia="黑体"/>
        </w:rPr>
        <w:t>保密</w:t>
      </w:r>
    </w:p>
    <w:p>
      <w:pPr>
        <w:pStyle w:val="10"/>
        <w:spacing w:before="121" w:line="357" w:lineRule="auto"/>
        <w:ind w:left="681" w:right="216" w:firstLine="420"/>
      </w:pPr>
      <w:r>
        <w:rPr>
          <w:rFonts w:hint="eastAsia"/>
        </w:rPr>
        <w:t>参与招标投标活动的各方应对招标文件和投标文件中的商业和技术等秘密保密，违者应对由此造成的后果承担法律责任。</w:t>
      </w:r>
    </w:p>
    <w:p>
      <w:pPr>
        <w:pStyle w:val="10"/>
        <w:spacing w:before="121" w:line="357" w:lineRule="auto"/>
        <w:ind w:left="681" w:right="216" w:firstLine="420"/>
      </w:pPr>
    </w:p>
    <w:p>
      <w:pPr>
        <w:pStyle w:val="6"/>
        <w:numPr>
          <w:ilvl w:val="1"/>
          <w:numId w:val="11"/>
        </w:numPr>
        <w:tabs>
          <w:tab w:val="left" w:pos="1107"/>
        </w:tabs>
        <w:spacing w:line="277" w:lineRule="exact"/>
        <w:ind w:hanging="426"/>
        <w:rPr>
          <w:rFonts w:ascii="黑体" w:eastAsia="黑体"/>
        </w:rPr>
      </w:pPr>
      <w:r>
        <w:rPr>
          <w:rFonts w:hint="eastAsia" w:ascii="黑体" w:eastAsia="黑体"/>
        </w:rPr>
        <w:t>语言文字</w:t>
      </w:r>
    </w:p>
    <w:p>
      <w:pPr>
        <w:pStyle w:val="10"/>
        <w:spacing w:before="121"/>
        <w:ind w:left="1101"/>
      </w:pPr>
      <w:r>
        <w:rPr>
          <w:rFonts w:hint="eastAsia"/>
        </w:rPr>
        <w:t>除专用术语外，与招标投标有关的语言均使用中文。必要时专用术语应附有中文注释。</w:t>
      </w:r>
    </w:p>
    <w:p>
      <w:pPr>
        <w:pStyle w:val="6"/>
        <w:numPr>
          <w:ilvl w:val="1"/>
          <w:numId w:val="11"/>
        </w:numPr>
        <w:tabs>
          <w:tab w:val="left" w:pos="1107"/>
        </w:tabs>
        <w:spacing w:before="101"/>
        <w:ind w:hanging="426"/>
        <w:rPr>
          <w:rFonts w:ascii="黑体" w:eastAsia="黑体"/>
        </w:rPr>
      </w:pPr>
      <w:r>
        <w:rPr>
          <w:rFonts w:hint="eastAsia" w:ascii="黑体" w:eastAsia="黑体"/>
        </w:rPr>
        <w:t>计量单位</w:t>
      </w:r>
    </w:p>
    <w:p>
      <w:pPr>
        <w:pStyle w:val="10"/>
        <w:spacing w:before="124"/>
        <w:ind w:left="1101"/>
      </w:pPr>
      <w:r>
        <w:rPr>
          <w:rFonts w:hint="eastAsia"/>
        </w:rPr>
        <w:t>所有计量均采用中华人民共和国法定计量单位。</w:t>
      </w:r>
    </w:p>
    <w:p>
      <w:pPr>
        <w:pStyle w:val="6"/>
        <w:numPr>
          <w:ilvl w:val="1"/>
          <w:numId w:val="11"/>
        </w:numPr>
        <w:tabs>
          <w:tab w:val="left" w:pos="1107"/>
        </w:tabs>
        <w:spacing w:before="66"/>
        <w:ind w:hanging="426"/>
        <w:rPr>
          <w:rFonts w:ascii="黑体" w:eastAsia="黑体"/>
        </w:rPr>
      </w:pPr>
      <w:r>
        <w:rPr>
          <w:rFonts w:hint="eastAsia" w:ascii="黑体" w:eastAsia="黑体"/>
        </w:rPr>
        <w:t>踏勘现场</w:t>
      </w:r>
    </w:p>
    <w:p>
      <w:pPr>
        <w:pStyle w:val="30"/>
        <w:numPr>
          <w:ilvl w:val="2"/>
          <w:numId w:val="11"/>
        </w:numPr>
        <w:tabs>
          <w:tab w:val="left" w:pos="1637"/>
        </w:tabs>
        <w:spacing w:before="124" w:line="355" w:lineRule="auto"/>
        <w:ind w:right="226" w:firstLine="420"/>
        <w:rPr>
          <w:rFonts w:ascii="Calibri" w:eastAsia="Times New Roman"/>
          <w:sz w:val="21"/>
        </w:rPr>
      </w:pPr>
      <w:r>
        <w:rPr>
          <w:rFonts w:hint="eastAsia"/>
          <w:spacing w:val="-1"/>
          <w:sz w:val="21"/>
        </w:rPr>
        <w:t>投标人须知前附表规定组织踏勘现场的，招标人按投标人须知前附表规定的时间、地点组</w:t>
      </w:r>
      <w:r>
        <w:rPr>
          <w:rFonts w:hint="eastAsia"/>
          <w:spacing w:val="-3"/>
          <w:sz w:val="21"/>
        </w:rPr>
        <w:t>织投标人踏勘工程现场。</w:t>
      </w:r>
    </w:p>
    <w:p>
      <w:pPr>
        <w:pStyle w:val="30"/>
        <w:numPr>
          <w:ilvl w:val="2"/>
          <w:numId w:val="11"/>
        </w:numPr>
        <w:tabs>
          <w:tab w:val="left" w:pos="1632"/>
        </w:tabs>
        <w:spacing w:before="3"/>
        <w:ind w:left="1631" w:hanging="531"/>
        <w:rPr>
          <w:rFonts w:ascii="Calibri" w:eastAsia="Times New Roman"/>
          <w:sz w:val="21"/>
        </w:rPr>
      </w:pPr>
      <w:r>
        <w:rPr>
          <w:rFonts w:hint="eastAsia"/>
          <w:spacing w:val="-3"/>
          <w:sz w:val="21"/>
        </w:rPr>
        <w:t>投标人踏勘现场发生的费用自理。</w:t>
      </w:r>
    </w:p>
    <w:p>
      <w:pPr>
        <w:pStyle w:val="30"/>
        <w:numPr>
          <w:ilvl w:val="2"/>
          <w:numId w:val="11"/>
        </w:numPr>
        <w:tabs>
          <w:tab w:val="left" w:pos="1632"/>
        </w:tabs>
        <w:spacing w:before="131"/>
        <w:ind w:left="1631" w:hanging="531"/>
        <w:rPr>
          <w:rFonts w:ascii="Calibri" w:eastAsia="Times New Roman"/>
          <w:sz w:val="21"/>
        </w:rPr>
      </w:pPr>
      <w:r>
        <w:rPr>
          <w:rFonts w:hint="eastAsia"/>
          <w:spacing w:val="-3"/>
          <w:sz w:val="21"/>
        </w:rPr>
        <w:t>除招标人的原因外，投标人自行负责在踏勘现场中所发生的人员伤亡和财产损失。</w:t>
      </w:r>
    </w:p>
    <w:p>
      <w:pPr>
        <w:pStyle w:val="30"/>
        <w:numPr>
          <w:ilvl w:val="2"/>
          <w:numId w:val="11"/>
        </w:numPr>
        <w:tabs>
          <w:tab w:val="left" w:pos="1637"/>
        </w:tabs>
        <w:spacing w:before="130" w:line="357" w:lineRule="auto"/>
        <w:ind w:right="226" w:firstLine="420"/>
        <w:rPr>
          <w:rFonts w:ascii="Calibri" w:eastAsia="Times New Roman"/>
          <w:sz w:val="21"/>
        </w:rPr>
      </w:pPr>
      <w:r>
        <w:rPr>
          <w:rFonts w:hint="eastAsia"/>
          <w:spacing w:val="-1"/>
          <w:sz w:val="21"/>
        </w:rPr>
        <w:t>招标人在踏勘现场中介绍的工程场地和相关的周边环境情况，供投标人在编制投标文件时</w:t>
      </w:r>
      <w:r>
        <w:rPr>
          <w:rFonts w:hint="eastAsia"/>
          <w:spacing w:val="-3"/>
          <w:sz w:val="21"/>
        </w:rPr>
        <w:t>参考，招标人不对投标人据此作出的判断和决策负责。</w:t>
      </w:r>
    </w:p>
    <w:p>
      <w:pPr>
        <w:pStyle w:val="6"/>
        <w:numPr>
          <w:ilvl w:val="1"/>
          <w:numId w:val="11"/>
        </w:numPr>
        <w:tabs>
          <w:tab w:val="left" w:pos="1229"/>
        </w:tabs>
        <w:spacing w:line="277" w:lineRule="exact"/>
        <w:ind w:left="1228" w:hanging="548"/>
        <w:rPr>
          <w:rFonts w:ascii="黑体" w:eastAsia="黑体"/>
        </w:rPr>
      </w:pPr>
      <w:r>
        <w:rPr>
          <w:rFonts w:hint="eastAsia" w:ascii="黑体" w:eastAsia="黑体"/>
        </w:rPr>
        <w:t>投标预备会</w:t>
      </w:r>
    </w:p>
    <w:p>
      <w:pPr>
        <w:pStyle w:val="10"/>
        <w:spacing w:before="120" w:line="357" w:lineRule="auto"/>
        <w:ind w:left="681" w:right="216" w:firstLine="420"/>
      </w:pPr>
      <w:r>
        <w:rPr>
          <w:rFonts w:hint="eastAsia"/>
        </w:rPr>
        <w:t>投标人须知前附表规定召开投标预备会的，招标人按投标人须知前附表规定的时间和地点召开投标预备会，澄清投标人提出的问题。</w:t>
      </w:r>
    </w:p>
    <w:p>
      <w:pPr>
        <w:pStyle w:val="6"/>
        <w:numPr>
          <w:ilvl w:val="1"/>
          <w:numId w:val="11"/>
        </w:numPr>
        <w:tabs>
          <w:tab w:val="left" w:pos="1229"/>
        </w:tabs>
        <w:spacing w:line="278" w:lineRule="exact"/>
        <w:ind w:left="1228" w:hanging="548"/>
        <w:rPr>
          <w:rFonts w:ascii="黑体" w:eastAsia="黑体"/>
        </w:rPr>
      </w:pPr>
      <w:r>
        <w:rPr>
          <w:rFonts w:hint="eastAsia" w:ascii="黑体" w:eastAsia="黑体"/>
        </w:rPr>
        <w:t>分包</w:t>
      </w:r>
    </w:p>
    <w:p>
      <w:pPr>
        <w:pStyle w:val="10"/>
        <w:spacing w:before="121" w:line="357" w:lineRule="auto"/>
        <w:ind w:left="681" w:right="220" w:firstLine="566"/>
      </w:pPr>
      <w:r>
        <w:rPr>
          <w:rFonts w:hint="eastAsia"/>
        </w:rPr>
        <w:t>投标人拟在中标后将中标工程的部分非主体、非关键性工作进行分包的，应符合投标人须知前附表规定的分包内容、分包金额和接受分包的第三人资质要求等限制性条件。</w:t>
      </w:r>
    </w:p>
    <w:p>
      <w:pPr>
        <w:pStyle w:val="6"/>
        <w:numPr>
          <w:ilvl w:val="1"/>
          <w:numId w:val="11"/>
        </w:numPr>
        <w:tabs>
          <w:tab w:val="left" w:pos="1229"/>
        </w:tabs>
        <w:spacing w:line="277" w:lineRule="exact"/>
        <w:ind w:left="1228" w:hanging="548"/>
        <w:rPr>
          <w:rFonts w:ascii="黑体" w:eastAsia="黑体"/>
        </w:rPr>
      </w:pPr>
      <w:r>
        <w:rPr>
          <w:rFonts w:hint="eastAsia" w:ascii="黑体" w:eastAsia="黑体"/>
        </w:rPr>
        <w:t>偏离</w:t>
      </w:r>
    </w:p>
    <w:p>
      <w:pPr>
        <w:pStyle w:val="10"/>
        <w:spacing w:before="121" w:line="357" w:lineRule="auto"/>
        <w:ind w:left="681" w:right="220" w:firstLine="360"/>
      </w:pPr>
      <w:r>
        <w:rPr>
          <w:rFonts w:hint="eastAsia"/>
        </w:rPr>
        <w:t>投标人须知前附表允许投标文件偏离招标文件某些要求的，偏离应当符合招标文件规定的偏离范围和幅度。</w:t>
      </w:r>
    </w:p>
    <w:p>
      <w:pPr>
        <w:pStyle w:val="5"/>
        <w:numPr>
          <w:ilvl w:val="0"/>
          <w:numId w:val="11"/>
        </w:numPr>
        <w:tabs>
          <w:tab w:val="left" w:pos="1032"/>
        </w:tabs>
        <w:spacing w:before="31"/>
        <w:rPr>
          <w:rFonts w:ascii="黑体" w:eastAsia="黑体"/>
        </w:rPr>
      </w:pPr>
      <w:bookmarkStart w:id="25" w:name="_bookmark1"/>
      <w:bookmarkEnd w:id="25"/>
      <w:r>
        <w:rPr>
          <w:rFonts w:hint="eastAsia" w:ascii="黑体" w:eastAsia="黑体"/>
        </w:rPr>
        <w:t>招标文件</w:t>
      </w:r>
    </w:p>
    <w:p>
      <w:pPr>
        <w:pStyle w:val="6"/>
        <w:numPr>
          <w:ilvl w:val="1"/>
          <w:numId w:val="11"/>
        </w:numPr>
        <w:tabs>
          <w:tab w:val="left" w:pos="1107"/>
        </w:tabs>
        <w:spacing w:before="80"/>
        <w:ind w:hanging="426"/>
        <w:rPr>
          <w:rFonts w:ascii="黑体" w:eastAsia="黑体"/>
        </w:rPr>
      </w:pPr>
      <w:r>
        <w:rPr>
          <w:rFonts w:hint="eastAsia" w:ascii="黑体" w:eastAsia="黑体"/>
        </w:rPr>
        <w:t>招标文件的组成</w:t>
      </w:r>
    </w:p>
    <w:p>
      <w:pPr>
        <w:pStyle w:val="10"/>
        <w:spacing w:before="123"/>
        <w:ind w:left="1103"/>
      </w:pPr>
      <w:r>
        <w:rPr>
          <w:rFonts w:hint="eastAsia"/>
        </w:rPr>
        <w:t>本招标文件包括：</w:t>
      </w:r>
    </w:p>
    <w:p>
      <w:pPr>
        <w:pStyle w:val="30"/>
        <w:numPr>
          <w:ilvl w:val="0"/>
          <w:numId w:val="15"/>
        </w:numPr>
        <w:tabs>
          <w:tab w:val="left" w:pos="1571"/>
        </w:tabs>
        <w:spacing w:before="130"/>
        <w:ind w:hanging="530"/>
        <w:rPr>
          <w:sz w:val="21"/>
        </w:rPr>
      </w:pPr>
      <w:r>
        <w:rPr>
          <w:rFonts w:hint="eastAsia"/>
          <w:spacing w:val="-3"/>
          <w:sz w:val="21"/>
        </w:rPr>
        <w:t>招标公告；</w:t>
      </w:r>
    </w:p>
    <w:p>
      <w:pPr>
        <w:pStyle w:val="30"/>
        <w:numPr>
          <w:ilvl w:val="0"/>
          <w:numId w:val="15"/>
        </w:numPr>
        <w:tabs>
          <w:tab w:val="left" w:pos="1571"/>
        </w:tabs>
        <w:spacing w:before="131"/>
        <w:ind w:hanging="530"/>
        <w:rPr>
          <w:sz w:val="21"/>
        </w:rPr>
      </w:pPr>
      <w:r>
        <w:rPr>
          <w:rFonts w:hint="eastAsia"/>
          <w:spacing w:val="-3"/>
          <w:sz w:val="21"/>
        </w:rPr>
        <w:t>投标人须知；</w:t>
      </w:r>
    </w:p>
    <w:p>
      <w:pPr>
        <w:pStyle w:val="30"/>
        <w:numPr>
          <w:ilvl w:val="0"/>
          <w:numId w:val="15"/>
        </w:numPr>
        <w:tabs>
          <w:tab w:val="left" w:pos="1571"/>
        </w:tabs>
        <w:spacing w:before="132"/>
        <w:ind w:hanging="530"/>
        <w:rPr>
          <w:sz w:val="21"/>
        </w:rPr>
      </w:pPr>
      <w:r>
        <w:rPr>
          <w:rFonts w:hint="eastAsia"/>
          <w:spacing w:val="-3"/>
          <w:sz w:val="21"/>
        </w:rPr>
        <w:t>评标办法；</w:t>
      </w:r>
    </w:p>
    <w:p>
      <w:pPr>
        <w:pStyle w:val="30"/>
        <w:numPr>
          <w:ilvl w:val="0"/>
          <w:numId w:val="15"/>
        </w:numPr>
        <w:tabs>
          <w:tab w:val="left" w:pos="1571"/>
        </w:tabs>
        <w:spacing w:before="129"/>
        <w:ind w:hanging="530"/>
        <w:rPr>
          <w:sz w:val="21"/>
        </w:rPr>
      </w:pPr>
      <w:r>
        <w:rPr>
          <w:rFonts w:hint="eastAsia"/>
          <w:spacing w:val="-3"/>
          <w:sz w:val="21"/>
        </w:rPr>
        <w:t>合同条款及格式；</w:t>
      </w:r>
    </w:p>
    <w:p>
      <w:pPr>
        <w:pStyle w:val="30"/>
        <w:numPr>
          <w:ilvl w:val="0"/>
          <w:numId w:val="15"/>
        </w:numPr>
        <w:tabs>
          <w:tab w:val="left" w:pos="1571"/>
        </w:tabs>
        <w:spacing w:before="132"/>
        <w:ind w:hanging="530"/>
        <w:rPr>
          <w:sz w:val="21"/>
        </w:rPr>
      </w:pPr>
      <w:r>
        <w:rPr>
          <w:rFonts w:hint="eastAsia"/>
          <w:spacing w:val="-3"/>
          <w:sz w:val="21"/>
        </w:rPr>
        <w:t>预算价；</w:t>
      </w:r>
    </w:p>
    <w:p>
      <w:pPr>
        <w:pStyle w:val="30"/>
        <w:numPr>
          <w:ilvl w:val="0"/>
          <w:numId w:val="15"/>
        </w:numPr>
        <w:tabs>
          <w:tab w:val="left" w:pos="1571"/>
        </w:tabs>
        <w:spacing w:before="132"/>
        <w:ind w:hanging="530"/>
        <w:rPr>
          <w:sz w:val="21"/>
        </w:rPr>
      </w:pPr>
      <w:r>
        <w:rPr>
          <w:rFonts w:hint="eastAsia"/>
          <w:spacing w:val="-2"/>
          <w:sz w:val="21"/>
        </w:rPr>
        <w:t>图纸；</w:t>
      </w:r>
    </w:p>
    <w:p>
      <w:pPr>
        <w:pStyle w:val="30"/>
        <w:numPr>
          <w:ilvl w:val="0"/>
          <w:numId w:val="15"/>
        </w:numPr>
        <w:tabs>
          <w:tab w:val="left" w:pos="1571"/>
        </w:tabs>
        <w:spacing w:before="129"/>
        <w:ind w:hanging="530"/>
        <w:rPr>
          <w:sz w:val="21"/>
        </w:rPr>
      </w:pPr>
      <w:r>
        <w:rPr>
          <w:rFonts w:hint="eastAsia"/>
          <w:spacing w:val="-3"/>
          <w:sz w:val="21"/>
        </w:rPr>
        <w:t>技术标准和要求；</w:t>
      </w:r>
    </w:p>
    <w:p>
      <w:pPr>
        <w:pStyle w:val="30"/>
        <w:numPr>
          <w:ilvl w:val="0"/>
          <w:numId w:val="15"/>
        </w:numPr>
        <w:tabs>
          <w:tab w:val="left" w:pos="1571"/>
        </w:tabs>
        <w:spacing w:before="132"/>
        <w:ind w:hanging="530"/>
        <w:rPr>
          <w:sz w:val="21"/>
        </w:rPr>
      </w:pPr>
      <w:r>
        <w:rPr>
          <w:rFonts w:hint="eastAsia"/>
          <w:spacing w:val="-3"/>
          <w:sz w:val="21"/>
        </w:rPr>
        <w:t>投标文件格式；</w:t>
      </w:r>
    </w:p>
    <w:p>
      <w:pPr>
        <w:pStyle w:val="30"/>
        <w:numPr>
          <w:ilvl w:val="0"/>
          <w:numId w:val="15"/>
        </w:numPr>
        <w:tabs>
          <w:tab w:val="left" w:pos="1571"/>
        </w:tabs>
        <w:spacing w:before="132"/>
        <w:ind w:hanging="530"/>
        <w:rPr>
          <w:sz w:val="21"/>
        </w:rPr>
      </w:pPr>
      <w:r>
        <w:rPr>
          <w:rFonts w:hint="eastAsia"/>
          <w:spacing w:val="-3"/>
          <w:sz w:val="21"/>
        </w:rPr>
        <w:t>投标人须知前附表规定的其他材料。</w:t>
      </w:r>
    </w:p>
    <w:p>
      <w:pPr>
        <w:pStyle w:val="8"/>
        <w:spacing w:before="130"/>
        <w:ind w:left="1103"/>
        <w:rPr>
          <w:rFonts w:ascii="黑体" w:eastAsia="黑体"/>
          <w:u w:val="none"/>
        </w:rPr>
      </w:pPr>
      <w:r>
        <w:rPr>
          <w:rFonts w:hint="eastAsia" w:ascii="黑体" w:eastAsia="黑体"/>
          <w:u w:val="none"/>
        </w:rPr>
        <w:t>除上款内容外，招标人在提交投标文件截止时间前，发布在三门县公共资源交易中心网站</w:t>
      </w:r>
    </w:p>
    <w:p>
      <w:pPr>
        <w:spacing w:before="131" w:line="357" w:lineRule="auto"/>
        <w:ind w:left="681" w:right="180"/>
        <w:rPr>
          <w:rFonts w:ascii="黑体" w:eastAsia="黑体"/>
          <w:b/>
          <w:sz w:val="21"/>
        </w:rPr>
      </w:pPr>
      <w:r>
        <w:rPr>
          <w:rFonts w:hint="eastAsia" w:ascii="黑体" w:eastAsia="黑体"/>
          <w:b/>
          <w:sz w:val="21"/>
        </w:rPr>
        <w:t>（</w:t>
      </w:r>
      <w:r>
        <w:fldChar w:fldCharType="begin"/>
      </w:r>
      <w:r>
        <w:instrText xml:space="preserve"> HYPERLINK "http://www.smztb.com/" \h </w:instrText>
      </w:r>
      <w:r>
        <w:fldChar w:fldCharType="separate"/>
      </w:r>
      <w:r>
        <w:rPr>
          <w:rFonts w:ascii="Calibri" w:eastAsia="Times New Roman"/>
          <w:b/>
          <w:sz w:val="21"/>
        </w:rPr>
        <w:t>www.smztb.com</w:t>
      </w:r>
      <w:r>
        <w:rPr>
          <w:rFonts w:ascii="Calibri" w:eastAsia="Times New Roman"/>
          <w:b/>
          <w:sz w:val="21"/>
        </w:rPr>
        <w:fldChar w:fldCharType="end"/>
      </w:r>
      <w:r>
        <w:rPr>
          <w:rFonts w:hint="eastAsia" w:ascii="黑体" w:eastAsia="黑体"/>
          <w:b/>
          <w:sz w:val="21"/>
        </w:rPr>
        <w:t>）对招标文件的澄清或修改内容，均为招标文件的组成部分，对招标人和投标人起约束作用，投标人应经常浏览发布招标公告的媒体。</w:t>
      </w:r>
    </w:p>
    <w:p>
      <w:pPr>
        <w:pStyle w:val="10"/>
        <w:spacing w:line="357" w:lineRule="auto"/>
        <w:ind w:left="681" w:right="216" w:firstLine="420"/>
        <w:jc w:val="both"/>
      </w:pPr>
      <w:r>
        <w:rPr>
          <w:rFonts w:hint="eastAsia"/>
        </w:rPr>
        <w:t>投标人通过在三门县公共资源交易中心网站（</w:t>
      </w:r>
      <w:r>
        <w:fldChar w:fldCharType="begin"/>
      </w:r>
      <w:r>
        <w:instrText xml:space="preserve"> HYPERLINK "http://www.smztb.com/" \h </w:instrText>
      </w:r>
      <w:r>
        <w:fldChar w:fldCharType="separate"/>
      </w:r>
      <w:r>
        <w:rPr>
          <w:rFonts w:ascii="Calibri" w:eastAsia="Times New Roman"/>
        </w:rPr>
        <w:t>www.smztb.com</w:t>
      </w:r>
      <w:r>
        <w:rPr>
          <w:rFonts w:ascii="Calibri" w:eastAsia="Times New Roman"/>
        </w:rPr>
        <w:fldChar w:fldCharType="end"/>
      </w:r>
      <w:r>
        <w:rPr>
          <w:rFonts w:hint="eastAsia"/>
        </w:rPr>
        <w:t>）自行下载的方式获取招标文件及相关附件。投标人在获取招标文件后，应仔细检查招标文件的所有内容，如有残缺等问题应自招标文件发布在三门县公共资源交易中心网站（</w:t>
      </w:r>
      <w:r>
        <w:fldChar w:fldCharType="begin"/>
      </w:r>
      <w:r>
        <w:instrText xml:space="preserve"> HYPERLINK "http://www.smztb.com/" \h </w:instrText>
      </w:r>
      <w:r>
        <w:fldChar w:fldCharType="separate"/>
      </w:r>
      <w:r>
        <w:rPr>
          <w:rFonts w:ascii="Calibri" w:eastAsia="Times New Roman"/>
        </w:rPr>
        <w:t>www.smztb.com</w:t>
      </w:r>
      <w:r>
        <w:rPr>
          <w:rFonts w:ascii="Calibri" w:eastAsia="Times New Roman"/>
        </w:rPr>
        <w:fldChar w:fldCharType="end"/>
      </w:r>
      <w:r>
        <w:rPr>
          <w:rFonts w:hint="eastAsia"/>
        </w:rPr>
        <w:t>）</w:t>
      </w:r>
      <w:r>
        <w:rPr>
          <w:rFonts w:ascii="Calibri" w:eastAsia="Times New Roman"/>
        </w:rPr>
        <w:t xml:space="preserve">3 </w:t>
      </w:r>
      <w:r>
        <w:rPr>
          <w:rFonts w:hint="eastAsia"/>
        </w:rPr>
        <w:t>日内向招标人提出，否则，由此引起的损失由投标人自己承担。投标人应同时认真审阅招标文件中所有的事项、格式、条款和规范要求等，</w:t>
      </w:r>
      <w:r>
        <w:rPr>
          <w:rFonts w:hint="eastAsia"/>
          <w:spacing w:val="-8"/>
        </w:rPr>
        <w:t>若投标人的投标文件没有按招标文件要求提交全部资料，或投标文件没有对招标文件做出实质性响应，</w:t>
      </w:r>
      <w:r>
        <w:rPr>
          <w:spacing w:val="-8"/>
        </w:rPr>
        <w:t xml:space="preserve"> </w:t>
      </w:r>
      <w:r>
        <w:rPr>
          <w:rFonts w:hint="eastAsia"/>
          <w:spacing w:val="-5"/>
        </w:rPr>
        <w:t>其风险由投标人自行承担，并根据有关条款规定，该投标有可能被拒绝。</w:t>
      </w:r>
    </w:p>
    <w:p>
      <w:pPr>
        <w:pStyle w:val="6"/>
        <w:numPr>
          <w:ilvl w:val="1"/>
          <w:numId w:val="11"/>
        </w:numPr>
        <w:tabs>
          <w:tab w:val="left" w:pos="1107"/>
        </w:tabs>
        <w:spacing w:line="275" w:lineRule="exact"/>
        <w:ind w:hanging="426"/>
        <w:rPr>
          <w:rFonts w:ascii="黑体" w:eastAsia="黑体"/>
        </w:rPr>
      </w:pPr>
      <w:r>
        <w:rPr>
          <w:rFonts w:hint="eastAsia" w:ascii="黑体" w:eastAsia="黑体"/>
        </w:rPr>
        <w:t>招标文件的澄清</w:t>
      </w:r>
    </w:p>
    <w:p>
      <w:pPr>
        <w:pStyle w:val="10"/>
        <w:spacing w:line="357" w:lineRule="auto"/>
        <w:ind w:left="681" w:right="216" w:firstLine="420"/>
        <w:jc w:val="both"/>
      </w:pPr>
      <w:r>
        <w:rPr>
          <w:rFonts w:hint="eastAsia"/>
        </w:rPr>
        <w:t>投标人获取招标文件后，若有问题需要澄清，应自招标文件发布在三门县公共资源交易中心网站（</w:t>
      </w:r>
      <w:r>
        <w:fldChar w:fldCharType="begin"/>
      </w:r>
      <w:r>
        <w:instrText xml:space="preserve"> HYPERLINK "http://www.smztb.com/" \h </w:instrText>
      </w:r>
      <w:r>
        <w:fldChar w:fldCharType="separate"/>
      </w:r>
      <w:r>
        <w:t>www.smztb.com</w:t>
      </w:r>
      <w:r>
        <w:fldChar w:fldCharType="end"/>
      </w:r>
      <w:r>
        <w:rPr>
          <w:rFonts w:hint="eastAsia"/>
        </w:rPr>
        <w:t>）</w:t>
      </w:r>
      <w:r>
        <w:t xml:space="preserve">3 </w:t>
      </w:r>
      <w:r>
        <w:rPr>
          <w:rFonts w:hint="eastAsia"/>
        </w:rPr>
        <w:t>日内，以无记名书面形式向招标人提出，招标人的答复将发布在三门县公共资源交易中心网站（</w:t>
      </w:r>
      <w:r>
        <w:fldChar w:fldCharType="begin"/>
      </w:r>
      <w:r>
        <w:instrText xml:space="preserve"> HYPERLINK "http://www.smztb.com/" \h </w:instrText>
      </w:r>
      <w:r>
        <w:fldChar w:fldCharType="separate"/>
      </w:r>
      <w:r>
        <w:t>www.smztb.com</w:t>
      </w:r>
      <w:r>
        <w:fldChar w:fldCharType="end"/>
      </w:r>
      <w:r>
        <w:rPr>
          <w:rFonts w:hint="eastAsia"/>
        </w:rPr>
        <w:t>）并通知已报名的潜在投标人。招标人及招标代理机构的任何工作人员对投标人所作的任何口头解释、介绍、答复，只能供投标人参考，对招标人无任何约束力。</w:t>
      </w:r>
    </w:p>
    <w:p>
      <w:pPr>
        <w:pStyle w:val="6"/>
        <w:numPr>
          <w:ilvl w:val="1"/>
          <w:numId w:val="11"/>
        </w:numPr>
        <w:tabs>
          <w:tab w:val="left" w:pos="1107"/>
        </w:tabs>
        <w:spacing w:line="275" w:lineRule="exact"/>
        <w:ind w:hanging="426"/>
        <w:rPr>
          <w:rFonts w:ascii="黑体" w:eastAsia="黑体"/>
        </w:rPr>
      </w:pPr>
      <w:r>
        <w:rPr>
          <w:rFonts w:hint="eastAsia" w:ascii="黑体" w:eastAsia="黑体"/>
        </w:rPr>
        <w:t>招标文件的修改</w:t>
      </w:r>
    </w:p>
    <w:p>
      <w:pPr>
        <w:pStyle w:val="10"/>
        <w:spacing w:before="121" w:line="357" w:lineRule="auto"/>
        <w:ind w:left="681" w:right="216" w:firstLine="420"/>
      </w:pPr>
      <w:r>
        <w:rPr>
          <w:rFonts w:hint="eastAsia"/>
        </w:rPr>
        <w:t>招标人可以对已发出的招标文件进行必要的澄清或者修改。澄清或者修改的内容可能影响投标文件编制的，招标人应当在提交投标截止时间至少</w:t>
      </w:r>
      <w:r>
        <w:t xml:space="preserve"> </w:t>
      </w:r>
      <w:r>
        <w:rPr>
          <w:rFonts w:ascii="Calibri" w:eastAsia="Times New Roman"/>
        </w:rPr>
        <w:t xml:space="preserve">3 </w:t>
      </w:r>
      <w:r>
        <w:rPr>
          <w:rFonts w:hint="eastAsia"/>
        </w:rPr>
        <w:t>日前，</w:t>
      </w:r>
      <w:r>
        <w:t xml:space="preserve"> </w:t>
      </w:r>
      <w:r>
        <w:rPr>
          <w:rFonts w:hint="eastAsia"/>
        </w:rPr>
        <w:t>在三门县公共资源交易中心网站</w:t>
      </w:r>
    </w:p>
    <w:p>
      <w:pPr>
        <w:pStyle w:val="10"/>
        <w:spacing w:before="1" w:line="355" w:lineRule="auto"/>
        <w:ind w:left="681" w:right="216"/>
        <w:jc w:val="both"/>
      </w:pPr>
      <w:r>
        <w:rPr>
          <w:rFonts w:hint="eastAsia"/>
        </w:rPr>
        <w:t>（</w:t>
      </w:r>
      <w:r>
        <w:fldChar w:fldCharType="begin"/>
      </w:r>
      <w:r>
        <w:instrText xml:space="preserve"> HYPERLINK "http://www.smztb.com/" \h </w:instrText>
      </w:r>
      <w:r>
        <w:fldChar w:fldCharType="separate"/>
      </w:r>
      <w:r>
        <w:rPr>
          <w:rFonts w:ascii="Calibri" w:eastAsia="Times New Roman"/>
        </w:rPr>
        <w:t>www.smztb.com</w:t>
      </w:r>
      <w:r>
        <w:rPr>
          <w:rFonts w:ascii="Calibri" w:eastAsia="Times New Roman"/>
        </w:rPr>
        <w:fldChar w:fldCharType="end"/>
      </w:r>
      <w:r>
        <w:rPr>
          <w:rFonts w:hint="eastAsia"/>
        </w:rPr>
        <w:t>）</w:t>
      </w:r>
      <w:r>
        <w:rPr>
          <w:rFonts w:hint="eastAsia"/>
          <w:spacing w:val="-5"/>
        </w:rPr>
        <w:t>以补遗书形式通知所有潜在投标人；不足</w:t>
      </w:r>
      <w:r>
        <w:rPr>
          <w:spacing w:val="-5"/>
        </w:rPr>
        <w:t xml:space="preserve"> </w:t>
      </w:r>
      <w:r>
        <w:rPr>
          <w:rFonts w:ascii="Calibri" w:eastAsia="Times New Roman"/>
        </w:rPr>
        <w:t xml:space="preserve">3 </w:t>
      </w:r>
      <w:r>
        <w:rPr>
          <w:rFonts w:hint="eastAsia"/>
          <w:spacing w:val="-3"/>
        </w:rPr>
        <w:t>日的，招标人应当顺延提交投标文件的截止时间。</w:t>
      </w:r>
    </w:p>
    <w:p>
      <w:pPr>
        <w:pStyle w:val="5"/>
        <w:numPr>
          <w:ilvl w:val="0"/>
          <w:numId w:val="11"/>
        </w:numPr>
        <w:tabs>
          <w:tab w:val="left" w:pos="1032"/>
        </w:tabs>
        <w:spacing w:before="33"/>
        <w:rPr>
          <w:rFonts w:ascii="黑体" w:eastAsia="黑体"/>
        </w:rPr>
      </w:pPr>
      <w:bookmarkStart w:id="26" w:name="_bookmark2"/>
      <w:bookmarkEnd w:id="26"/>
      <w:r>
        <w:rPr>
          <w:rFonts w:hint="eastAsia" w:ascii="黑体" w:eastAsia="黑体"/>
        </w:rPr>
        <w:t>投标文件</w:t>
      </w:r>
    </w:p>
    <w:p>
      <w:pPr>
        <w:pStyle w:val="6"/>
        <w:numPr>
          <w:ilvl w:val="1"/>
          <w:numId w:val="11"/>
        </w:numPr>
        <w:tabs>
          <w:tab w:val="left" w:pos="1107"/>
        </w:tabs>
        <w:spacing w:before="80"/>
        <w:ind w:hanging="426"/>
        <w:rPr>
          <w:rFonts w:ascii="黑体" w:eastAsia="黑体"/>
        </w:rPr>
      </w:pPr>
      <w:r>
        <w:rPr>
          <w:rFonts w:hint="eastAsia" w:ascii="黑体" w:eastAsia="黑体"/>
        </w:rPr>
        <w:t>投标文件的组成</w:t>
      </w:r>
    </w:p>
    <w:p>
      <w:pPr>
        <w:pStyle w:val="10"/>
        <w:spacing w:before="123"/>
        <w:ind w:left="1041"/>
      </w:pPr>
      <w:r>
        <w:rPr>
          <w:rFonts w:hint="eastAsia"/>
        </w:rPr>
        <w:t>投标文件的组成：见投标人须知前附表。</w:t>
      </w:r>
    </w:p>
    <w:p>
      <w:pPr>
        <w:pStyle w:val="6"/>
        <w:numPr>
          <w:ilvl w:val="1"/>
          <w:numId w:val="11"/>
        </w:numPr>
        <w:tabs>
          <w:tab w:val="left" w:pos="1107"/>
        </w:tabs>
        <w:spacing w:before="102"/>
        <w:ind w:hanging="426"/>
        <w:rPr>
          <w:rFonts w:ascii="黑体" w:eastAsia="黑体"/>
        </w:rPr>
      </w:pPr>
      <w:r>
        <w:rPr>
          <w:rFonts w:hint="eastAsia" w:ascii="黑体" w:eastAsia="黑体"/>
        </w:rPr>
        <w:t>投标报价</w:t>
      </w:r>
    </w:p>
    <w:p>
      <w:pPr>
        <w:pStyle w:val="30"/>
        <w:numPr>
          <w:ilvl w:val="2"/>
          <w:numId w:val="11"/>
        </w:numPr>
        <w:tabs>
          <w:tab w:val="left" w:pos="1582"/>
        </w:tabs>
        <w:spacing w:before="121" w:line="357" w:lineRule="auto"/>
        <w:ind w:right="216" w:firstLine="420"/>
        <w:jc w:val="both"/>
        <w:rPr>
          <w:rFonts w:ascii="Calibri" w:eastAsia="Times New Roman"/>
          <w:sz w:val="21"/>
        </w:rPr>
      </w:pPr>
      <w:r>
        <w:rPr>
          <w:rFonts w:hint="eastAsia"/>
          <w:spacing w:val="-6"/>
          <w:sz w:val="21"/>
        </w:rPr>
        <w:t>报价方式：投标报价按预算审核价下浮幅度</w:t>
      </w:r>
      <w:r>
        <w:rPr>
          <w:rFonts w:hint="eastAsia"/>
          <w:spacing w:val="-3"/>
          <w:sz w:val="21"/>
        </w:rPr>
        <w:t>（投标报价下浮率</w:t>
      </w:r>
      <w:r>
        <w:rPr>
          <w:rFonts w:hint="eastAsia"/>
          <w:spacing w:val="-15"/>
          <w:sz w:val="21"/>
        </w:rPr>
        <w:t>）</w:t>
      </w:r>
      <w:r>
        <w:rPr>
          <w:rFonts w:hint="eastAsia"/>
          <w:spacing w:val="-5"/>
          <w:sz w:val="21"/>
        </w:rPr>
        <w:t>填报，各投标人应根据招标</w:t>
      </w:r>
      <w:r>
        <w:rPr>
          <w:rFonts w:hint="eastAsia"/>
          <w:spacing w:val="-4"/>
          <w:sz w:val="21"/>
        </w:rPr>
        <w:t>人提供的技术资料、经审核的预算书、施工工期，以及本工程实际情况和自身的综合实力，结合市场</w:t>
      </w:r>
      <w:r>
        <w:rPr>
          <w:rFonts w:hint="eastAsia"/>
          <w:spacing w:val="-3"/>
          <w:sz w:val="21"/>
        </w:rPr>
        <w:t>价格信息、管理技术水平，综合测定后采用下浮的方式竞报投标报价，但投标报价下浮率不得超出前附表所规定的有效投标浮动幅度范围，否则作无效标处理。</w:t>
      </w:r>
    </w:p>
    <w:p>
      <w:pPr>
        <w:pStyle w:val="6"/>
        <w:numPr>
          <w:ilvl w:val="1"/>
          <w:numId w:val="11"/>
        </w:numPr>
        <w:tabs>
          <w:tab w:val="left" w:pos="1107"/>
        </w:tabs>
        <w:spacing w:line="275" w:lineRule="exact"/>
        <w:ind w:hanging="426"/>
        <w:rPr>
          <w:rFonts w:ascii="黑体" w:eastAsia="黑体"/>
        </w:rPr>
      </w:pPr>
      <w:r>
        <w:rPr>
          <w:rFonts w:hint="eastAsia" w:ascii="黑体" w:eastAsia="黑体"/>
        </w:rPr>
        <w:t>投标有效期</w:t>
      </w:r>
    </w:p>
    <w:p>
      <w:pPr>
        <w:pStyle w:val="30"/>
        <w:numPr>
          <w:ilvl w:val="2"/>
          <w:numId w:val="11"/>
        </w:numPr>
        <w:tabs>
          <w:tab w:val="left" w:pos="1632"/>
        </w:tabs>
        <w:spacing w:before="123"/>
        <w:ind w:left="1631" w:hanging="531"/>
        <w:jc w:val="both"/>
        <w:rPr>
          <w:rFonts w:ascii="Calibri" w:eastAsia="Times New Roman"/>
          <w:sz w:val="21"/>
        </w:rPr>
      </w:pPr>
      <w:r>
        <w:rPr>
          <w:rFonts w:hint="eastAsia"/>
          <w:spacing w:val="-3"/>
          <w:sz w:val="21"/>
        </w:rPr>
        <w:t>在投标人须知前附表规定的投标有效期内，投标人不得要求撤销或修改其投标文件。</w:t>
      </w:r>
    </w:p>
    <w:p>
      <w:pPr>
        <w:pStyle w:val="30"/>
        <w:numPr>
          <w:ilvl w:val="2"/>
          <w:numId w:val="11"/>
        </w:numPr>
        <w:tabs>
          <w:tab w:val="left" w:pos="1582"/>
        </w:tabs>
        <w:spacing w:before="130" w:line="357" w:lineRule="auto"/>
        <w:ind w:right="159" w:firstLine="420"/>
        <w:jc w:val="both"/>
        <w:rPr>
          <w:rFonts w:ascii="Calibri" w:eastAsia="Times New Roman"/>
          <w:sz w:val="21"/>
        </w:rPr>
      </w:pPr>
      <w:r>
        <w:rPr>
          <w:rFonts w:hint="eastAsia"/>
          <w:spacing w:val="-3"/>
          <w:sz w:val="21"/>
        </w:rPr>
        <w:t>出现特殊情况需要延长投标有效期的，招标人以书面形式通知所有投标人延长投标有效期。投标人同意延长的，应相应延长其投标担保的有效期，但不得要求或被允许修改或撤销其投标文件；</w:t>
      </w:r>
      <w:r>
        <w:rPr>
          <w:spacing w:val="-3"/>
          <w:sz w:val="21"/>
        </w:rPr>
        <w:t xml:space="preserve"> </w:t>
      </w:r>
      <w:r>
        <w:rPr>
          <w:rFonts w:hint="eastAsia"/>
          <w:spacing w:val="-3"/>
          <w:sz w:val="21"/>
        </w:rPr>
        <w:t>投标人拒绝延长的，其投标失效，但投标人有权收回其投标担保。</w:t>
      </w:r>
    </w:p>
    <w:p>
      <w:pPr>
        <w:pStyle w:val="6"/>
        <w:numPr>
          <w:ilvl w:val="1"/>
          <w:numId w:val="11"/>
        </w:numPr>
        <w:tabs>
          <w:tab w:val="left" w:pos="1107"/>
        </w:tabs>
        <w:spacing w:line="275" w:lineRule="exact"/>
        <w:ind w:hanging="426"/>
        <w:rPr>
          <w:rFonts w:ascii="黑体" w:eastAsia="黑体"/>
        </w:rPr>
      </w:pPr>
      <w:r>
        <w:rPr>
          <w:rFonts w:hint="eastAsia" w:ascii="黑体" w:eastAsia="黑体"/>
        </w:rPr>
        <w:t>投标担保</w:t>
      </w:r>
    </w:p>
    <w:p>
      <w:pPr>
        <w:pStyle w:val="30"/>
        <w:numPr>
          <w:ilvl w:val="2"/>
          <w:numId w:val="11"/>
        </w:numPr>
        <w:tabs>
          <w:tab w:val="left" w:pos="1632"/>
        </w:tabs>
        <w:spacing w:before="123"/>
        <w:ind w:left="1631" w:hanging="531"/>
        <w:rPr>
          <w:rFonts w:ascii="Calibri" w:eastAsia="Times New Roman"/>
          <w:sz w:val="21"/>
        </w:rPr>
      </w:pPr>
      <w:r>
        <w:rPr>
          <w:rFonts w:hint="eastAsia"/>
          <w:spacing w:val="-3"/>
          <w:sz w:val="21"/>
        </w:rPr>
        <w:t>投标人在递交投标文件的同时，应按投标人须知前附表规定递交投标担保。</w:t>
      </w:r>
    </w:p>
    <w:p>
      <w:pPr>
        <w:pStyle w:val="30"/>
        <w:numPr>
          <w:ilvl w:val="2"/>
          <w:numId w:val="11"/>
        </w:numPr>
        <w:tabs>
          <w:tab w:val="left" w:pos="1632"/>
        </w:tabs>
        <w:spacing w:before="132"/>
        <w:ind w:left="1631" w:hanging="531"/>
        <w:rPr>
          <w:rFonts w:ascii="Calibri" w:eastAsia="Times New Roman"/>
          <w:sz w:val="21"/>
        </w:rPr>
      </w:pPr>
      <w:r>
        <w:rPr>
          <w:rFonts w:hint="eastAsia"/>
          <w:spacing w:val="-9"/>
          <w:sz w:val="21"/>
        </w:rPr>
        <w:t>投标人不按本章第</w:t>
      </w:r>
      <w:r>
        <w:rPr>
          <w:spacing w:val="-9"/>
          <w:sz w:val="21"/>
        </w:rPr>
        <w:t xml:space="preserve"> </w:t>
      </w:r>
      <w:r>
        <w:rPr>
          <w:rFonts w:ascii="Calibri" w:eastAsia="Times New Roman"/>
          <w:sz w:val="21"/>
        </w:rPr>
        <w:t>3.4.1</w:t>
      </w:r>
      <w:r>
        <w:rPr>
          <w:rFonts w:ascii="Calibri" w:eastAsia="Times New Roman"/>
          <w:spacing w:val="7"/>
          <w:sz w:val="21"/>
        </w:rPr>
        <w:t xml:space="preserve"> </w:t>
      </w:r>
      <w:r>
        <w:rPr>
          <w:rFonts w:hint="eastAsia"/>
          <w:spacing w:val="-3"/>
          <w:sz w:val="21"/>
        </w:rPr>
        <w:t>项要求提交投标担保的，招标人将视为不响应投标而予以拒绝。</w:t>
      </w:r>
    </w:p>
    <w:p>
      <w:pPr>
        <w:pStyle w:val="30"/>
        <w:numPr>
          <w:ilvl w:val="2"/>
          <w:numId w:val="11"/>
        </w:numPr>
        <w:tabs>
          <w:tab w:val="left" w:pos="1582"/>
        </w:tabs>
        <w:spacing w:before="130"/>
        <w:ind w:left="1581" w:hanging="481"/>
        <w:rPr>
          <w:rFonts w:ascii="Calibri" w:eastAsia="Times New Roman"/>
          <w:sz w:val="21"/>
        </w:rPr>
      </w:pPr>
      <w:r>
        <w:rPr>
          <w:rFonts w:hint="eastAsia"/>
          <w:spacing w:val="-3"/>
          <w:sz w:val="21"/>
        </w:rPr>
        <w:t>投标担保按以下方式退还：</w:t>
      </w:r>
    </w:p>
    <w:p>
      <w:pPr>
        <w:pStyle w:val="10"/>
        <w:spacing w:before="132" w:line="357" w:lineRule="auto"/>
        <w:ind w:left="681" w:right="216" w:firstLine="408" w:firstLineChars="200"/>
        <w:jc w:val="both"/>
      </w:pPr>
      <w:r>
        <w:rPr>
          <w:rFonts w:hint="eastAsia"/>
          <w:spacing w:val="-3"/>
        </w:rPr>
        <w:t>（</w:t>
      </w:r>
      <w:r>
        <w:rPr>
          <w:spacing w:val="-3"/>
          <w:lang w:val="en-US"/>
        </w:rPr>
        <w:t>1</w:t>
      </w:r>
      <w:r>
        <w:rPr>
          <w:rFonts w:hint="eastAsia"/>
          <w:spacing w:val="-3"/>
        </w:rPr>
        <w:t>）中标人根据台人社发</w:t>
      </w:r>
      <w:r>
        <w:rPr>
          <w:spacing w:val="-3"/>
        </w:rPr>
        <w:t xml:space="preserve">[2015]204 </w:t>
      </w:r>
      <w:r>
        <w:rPr>
          <w:rFonts w:hint="eastAsia"/>
          <w:spacing w:val="-3"/>
        </w:rPr>
        <w:t>号文件要求，施工企业从业人员按项目参加工伤保险，并凭《施工项目工伤保险参保证明》、缴纳履约保证金及与招标人签订的《施工合同》后退还投标担保（不计息）。工伤</w:t>
      </w:r>
      <w:r>
        <w:rPr>
          <w:rFonts w:hint="eastAsia"/>
          <w:spacing w:val="-13"/>
        </w:rPr>
        <w:t>保险办理地址及联系电话：三门县社保中心</w:t>
      </w:r>
      <w:r>
        <w:rPr>
          <w:rFonts w:hint="eastAsia"/>
          <w:spacing w:val="-3"/>
        </w:rPr>
        <w:t>（</w:t>
      </w:r>
      <w:r>
        <w:rPr>
          <w:rFonts w:hint="eastAsia"/>
        </w:rPr>
        <w:t>新</w:t>
      </w:r>
      <w:r>
        <w:rPr>
          <w:rFonts w:hint="eastAsia"/>
          <w:spacing w:val="-19"/>
        </w:rPr>
        <w:t>兴街</w:t>
      </w:r>
      <w:r>
        <w:rPr>
          <w:spacing w:val="-19"/>
        </w:rPr>
        <w:t xml:space="preserve"> </w:t>
      </w:r>
      <w:r>
        <w:rPr>
          <w:rFonts w:ascii="Calibri" w:eastAsia="Times New Roman"/>
        </w:rPr>
        <w:t xml:space="preserve">75 </w:t>
      </w:r>
      <w:r>
        <w:rPr>
          <w:rFonts w:hint="eastAsia"/>
          <w:spacing w:val="-3"/>
        </w:rPr>
        <w:t>号</w:t>
      </w:r>
      <w:r>
        <w:rPr>
          <w:rFonts w:hint="eastAsia"/>
        </w:rPr>
        <w:t>）</w:t>
      </w:r>
      <w:r>
        <w:rPr>
          <w:rFonts w:hint="eastAsia"/>
          <w:spacing w:val="-2"/>
        </w:rPr>
        <w:t>，联系电话：</w:t>
      </w:r>
      <w:r>
        <w:rPr>
          <w:rFonts w:ascii="Calibri" w:eastAsia="Times New Roman"/>
        </w:rPr>
        <w:t>0576-83361761</w:t>
      </w:r>
      <w:r>
        <w:rPr>
          <w:rFonts w:hint="eastAsia"/>
        </w:rPr>
        <w:t>；</w:t>
      </w:r>
    </w:p>
    <w:p>
      <w:pPr>
        <w:pStyle w:val="30"/>
        <w:tabs>
          <w:tab w:val="left" w:pos="1631"/>
        </w:tabs>
        <w:spacing w:line="266" w:lineRule="exact"/>
        <w:ind w:left="1100" w:firstLine="0"/>
        <w:rPr>
          <w:sz w:val="21"/>
        </w:rPr>
      </w:pPr>
      <w:r>
        <w:rPr>
          <w:rFonts w:hint="eastAsia"/>
          <w:spacing w:val="-3"/>
          <w:sz w:val="21"/>
        </w:rPr>
        <w:t>（</w:t>
      </w:r>
      <w:r>
        <w:rPr>
          <w:spacing w:val="-3"/>
          <w:sz w:val="21"/>
          <w:lang w:val="en-US"/>
        </w:rPr>
        <w:t>2</w:t>
      </w:r>
      <w:r>
        <w:rPr>
          <w:rFonts w:hint="eastAsia"/>
          <w:spacing w:val="-3"/>
          <w:sz w:val="21"/>
        </w:rPr>
        <w:t>）其余投标人在开标结束后退还（</w:t>
      </w:r>
      <w:r>
        <w:rPr>
          <w:rFonts w:hint="eastAsia"/>
          <w:spacing w:val="-2"/>
          <w:sz w:val="21"/>
        </w:rPr>
        <w:t>不计息</w:t>
      </w:r>
      <w:r>
        <w:rPr>
          <w:rFonts w:hint="eastAsia"/>
          <w:sz w:val="21"/>
        </w:rPr>
        <w:t>）；</w:t>
      </w:r>
    </w:p>
    <w:p>
      <w:pPr>
        <w:pStyle w:val="30"/>
        <w:numPr>
          <w:ilvl w:val="2"/>
          <w:numId w:val="11"/>
        </w:numPr>
        <w:tabs>
          <w:tab w:val="left" w:pos="1582"/>
        </w:tabs>
        <w:spacing w:before="129"/>
        <w:ind w:left="1581" w:hanging="481"/>
        <w:rPr>
          <w:rFonts w:ascii="Calibri" w:eastAsia="Times New Roman"/>
          <w:sz w:val="21"/>
        </w:rPr>
      </w:pPr>
      <w:r>
        <w:rPr>
          <w:rFonts w:hint="eastAsia"/>
          <w:spacing w:val="-3"/>
          <w:sz w:val="21"/>
        </w:rPr>
        <w:t>投标人有下列情形的，</w:t>
      </w:r>
      <w:r>
        <w:rPr>
          <w:rFonts w:hint="eastAsia"/>
          <w:color w:val="000000"/>
        </w:rPr>
        <w:t>投标担保将被没收：</w:t>
      </w:r>
      <w:r>
        <w:rPr>
          <w:rFonts w:hint="eastAsia"/>
          <w:spacing w:val="-3"/>
          <w:sz w:val="21"/>
        </w:rPr>
        <w:t>：</w:t>
      </w:r>
    </w:p>
    <w:p>
      <w:pPr>
        <w:pStyle w:val="10"/>
        <w:spacing w:before="132" w:line="357" w:lineRule="auto"/>
        <w:ind w:left="681" w:right="216" w:firstLine="408" w:firstLineChars="200"/>
        <w:jc w:val="both"/>
        <w:rPr>
          <w:spacing w:val="-3"/>
        </w:rPr>
      </w:pPr>
      <w:r>
        <w:rPr>
          <w:rFonts w:hint="eastAsia"/>
          <w:spacing w:val="-3"/>
        </w:rPr>
        <w:t>（</w:t>
      </w:r>
      <w:r>
        <w:rPr>
          <w:spacing w:val="-3"/>
          <w:lang w:val="en-US"/>
        </w:rPr>
        <w:t>1</w:t>
      </w:r>
      <w:r>
        <w:rPr>
          <w:rFonts w:hint="eastAsia"/>
          <w:spacing w:val="-3"/>
        </w:rPr>
        <w:t>）投标人在投标有效期内撤回其投标文件；</w:t>
      </w:r>
    </w:p>
    <w:p>
      <w:pPr>
        <w:pStyle w:val="10"/>
        <w:spacing w:before="132" w:line="357" w:lineRule="auto"/>
        <w:ind w:left="681" w:right="216" w:firstLine="408" w:firstLineChars="200"/>
        <w:jc w:val="both"/>
        <w:rPr>
          <w:spacing w:val="-3"/>
        </w:rPr>
      </w:pPr>
      <w:r>
        <w:rPr>
          <w:rFonts w:hint="eastAsia"/>
          <w:spacing w:val="-3"/>
        </w:rPr>
        <w:t>（</w:t>
      </w:r>
      <w:r>
        <w:rPr>
          <w:spacing w:val="-3"/>
          <w:lang w:val="en-US"/>
        </w:rPr>
        <w:t>2</w:t>
      </w:r>
      <w:r>
        <w:rPr>
          <w:rFonts w:hint="eastAsia"/>
          <w:spacing w:val="-3"/>
        </w:rPr>
        <w:t>）中标人未能在规定期限内提交履约担保或签署合同协议；</w:t>
      </w:r>
    </w:p>
    <w:p>
      <w:pPr>
        <w:pStyle w:val="10"/>
        <w:spacing w:before="132" w:line="357" w:lineRule="auto"/>
        <w:ind w:left="681" w:right="216" w:firstLine="408" w:firstLineChars="200"/>
        <w:jc w:val="both"/>
        <w:rPr>
          <w:spacing w:val="-3"/>
        </w:rPr>
      </w:pPr>
      <w:r>
        <w:rPr>
          <w:rFonts w:hint="eastAsia"/>
          <w:spacing w:val="-3"/>
        </w:rPr>
        <w:t>（</w:t>
      </w:r>
      <w:r>
        <w:rPr>
          <w:spacing w:val="-3"/>
          <w:lang w:val="en-US"/>
        </w:rPr>
        <w:t>3</w:t>
      </w:r>
      <w:r>
        <w:rPr>
          <w:rFonts w:hint="eastAsia"/>
          <w:spacing w:val="-3"/>
        </w:rPr>
        <w:t>）投标人在投标期间内有串标、哄抬标价等违规违法行为。</w:t>
      </w:r>
    </w:p>
    <w:p>
      <w:pPr>
        <w:pStyle w:val="30"/>
        <w:numPr>
          <w:ilvl w:val="2"/>
          <w:numId w:val="11"/>
        </w:numPr>
        <w:tabs>
          <w:tab w:val="left" w:pos="1637"/>
        </w:tabs>
        <w:spacing w:before="129" w:line="357" w:lineRule="auto"/>
        <w:ind w:right="226" w:firstLine="420"/>
        <w:rPr>
          <w:rFonts w:ascii="Calibri" w:eastAsia="Times New Roman"/>
          <w:sz w:val="21"/>
        </w:rPr>
      </w:pPr>
      <w:r>
        <w:rPr>
          <w:rFonts w:hint="eastAsia"/>
          <w:color w:val="000000"/>
          <w:sz w:val="21"/>
        </w:rPr>
        <w:t>投标人违反《台州市建设工程诚信投标承诺书》承诺内容的</w:t>
      </w:r>
      <w:r>
        <w:rPr>
          <w:rFonts w:hint="eastAsia"/>
          <w:spacing w:val="-1"/>
          <w:sz w:val="21"/>
        </w:rPr>
        <w:t>投标人涉嫌违法违规或被投诉的，在调查处理期间，其投标担保暂不退还，待调查处理结</w:t>
      </w:r>
      <w:r>
        <w:rPr>
          <w:rFonts w:hint="eastAsia"/>
          <w:spacing w:val="-3"/>
          <w:sz w:val="21"/>
        </w:rPr>
        <w:t>果明确后，按有关规定办理。</w:t>
      </w:r>
    </w:p>
    <w:p>
      <w:pPr>
        <w:pStyle w:val="6"/>
        <w:numPr>
          <w:ilvl w:val="1"/>
          <w:numId w:val="11"/>
        </w:numPr>
        <w:tabs>
          <w:tab w:val="left" w:pos="1107"/>
        </w:tabs>
        <w:spacing w:line="277" w:lineRule="exact"/>
        <w:ind w:hanging="426"/>
        <w:rPr>
          <w:rFonts w:ascii="黑体" w:eastAsia="黑体"/>
        </w:rPr>
      </w:pPr>
      <w:r>
        <w:rPr>
          <w:rFonts w:hint="eastAsia" w:ascii="黑体" w:eastAsia="黑体"/>
        </w:rPr>
        <w:t>备选投标方案</w:t>
      </w:r>
    </w:p>
    <w:p>
      <w:pPr>
        <w:pStyle w:val="10"/>
        <w:spacing w:before="121" w:line="357" w:lineRule="auto"/>
        <w:ind w:left="681" w:right="216" w:firstLine="420"/>
        <w:jc w:val="both"/>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numPr>
          <w:ilvl w:val="1"/>
          <w:numId w:val="11"/>
        </w:numPr>
        <w:tabs>
          <w:tab w:val="left" w:pos="1107"/>
        </w:tabs>
        <w:spacing w:line="275" w:lineRule="exact"/>
        <w:ind w:hanging="426"/>
        <w:rPr>
          <w:rFonts w:ascii="黑体" w:eastAsia="黑体"/>
        </w:rPr>
      </w:pPr>
      <w:r>
        <w:rPr>
          <w:rFonts w:hint="eastAsia" w:ascii="黑体" w:eastAsia="黑体"/>
        </w:rPr>
        <w:t>投标文件的编制</w:t>
      </w:r>
    </w:p>
    <w:p>
      <w:pPr>
        <w:pStyle w:val="30"/>
        <w:numPr>
          <w:ilvl w:val="2"/>
          <w:numId w:val="11"/>
        </w:numPr>
        <w:tabs>
          <w:tab w:val="left" w:pos="1582"/>
        </w:tabs>
        <w:spacing w:before="123"/>
        <w:ind w:left="1581" w:hanging="481"/>
        <w:rPr>
          <w:rFonts w:ascii="Calibri" w:eastAsia="Times New Roman"/>
          <w:sz w:val="21"/>
        </w:rPr>
      </w:pPr>
      <w:r>
        <w:rPr>
          <w:rFonts w:hint="eastAsia"/>
          <w:spacing w:val="-3"/>
          <w:sz w:val="21"/>
        </w:rPr>
        <w:t>投标文件应按招标文件提供的格式进行编写。投标文件其它格式要求见投标人须知前附表。</w:t>
      </w:r>
    </w:p>
    <w:p>
      <w:pPr>
        <w:pStyle w:val="30"/>
        <w:numPr>
          <w:ilvl w:val="2"/>
          <w:numId w:val="11"/>
        </w:numPr>
        <w:tabs>
          <w:tab w:val="left" w:pos="1582"/>
        </w:tabs>
        <w:spacing w:before="132"/>
        <w:ind w:left="1581" w:hanging="481"/>
        <w:rPr>
          <w:rFonts w:ascii="Calibri" w:eastAsia="Times New Roman"/>
          <w:sz w:val="21"/>
        </w:rPr>
      </w:pPr>
      <w:r>
        <w:rPr>
          <w:rFonts w:hint="eastAsia"/>
          <w:spacing w:val="-6"/>
          <w:sz w:val="21"/>
        </w:rPr>
        <w:t>投标人投标文件所用的纸张建议采用</w:t>
      </w:r>
      <w:r>
        <w:rPr>
          <w:spacing w:val="-6"/>
          <w:sz w:val="21"/>
        </w:rPr>
        <w:t xml:space="preserve"> </w:t>
      </w:r>
      <w:r>
        <w:rPr>
          <w:rFonts w:ascii="Calibri" w:eastAsia="Times New Roman"/>
          <w:sz w:val="21"/>
        </w:rPr>
        <w:t>A4</w:t>
      </w:r>
      <w:r>
        <w:rPr>
          <w:rFonts w:ascii="Calibri" w:eastAsia="Times New Roman"/>
          <w:spacing w:val="7"/>
          <w:sz w:val="21"/>
        </w:rPr>
        <w:t xml:space="preserve"> </w:t>
      </w:r>
      <w:r>
        <w:rPr>
          <w:rFonts w:hint="eastAsia"/>
          <w:spacing w:val="-3"/>
          <w:sz w:val="21"/>
        </w:rPr>
        <w:t>型纸，图表可根据需要作适当扩展。</w:t>
      </w:r>
    </w:p>
    <w:p>
      <w:pPr>
        <w:pStyle w:val="8"/>
        <w:numPr>
          <w:ilvl w:val="2"/>
          <w:numId w:val="11"/>
        </w:numPr>
        <w:tabs>
          <w:tab w:val="left" w:pos="1579"/>
        </w:tabs>
        <w:spacing w:before="130" w:line="357" w:lineRule="auto"/>
        <w:ind w:right="214" w:firstLine="420"/>
        <w:jc w:val="both"/>
        <w:rPr>
          <w:rFonts w:ascii="Calibri" w:eastAsia="Times New Roman"/>
          <w:u w:val="none"/>
        </w:rPr>
      </w:pPr>
      <w:r>
        <w:rPr>
          <w:rFonts w:hint="eastAsia" w:ascii="黑体" w:eastAsia="黑体"/>
          <w:spacing w:val="-6"/>
          <w:u w:val="none"/>
        </w:rPr>
        <w:t>投标文件应用不褪色的材料书写或打印，招标文件格式注明签署或盖章的，投标人均应按要</w:t>
      </w:r>
      <w:r>
        <w:rPr>
          <w:rFonts w:hint="eastAsia" w:ascii="黑体" w:eastAsia="黑体"/>
          <w:spacing w:val="-11"/>
          <w:u w:val="none"/>
        </w:rPr>
        <w:t>求签署或盖章。投标文件应尽量避免涂改、行间插字或删除。如果出现上述情况，改动之处应加盖单</w:t>
      </w:r>
      <w:r>
        <w:rPr>
          <w:rFonts w:hint="eastAsia" w:ascii="黑体" w:eastAsia="黑体"/>
          <w:u w:val="none"/>
        </w:rPr>
        <w:t>位章。</w:t>
      </w:r>
    </w:p>
    <w:p>
      <w:pPr>
        <w:pStyle w:val="30"/>
        <w:numPr>
          <w:ilvl w:val="2"/>
          <w:numId w:val="11"/>
        </w:numPr>
        <w:tabs>
          <w:tab w:val="left" w:pos="1582"/>
        </w:tabs>
        <w:spacing w:line="357" w:lineRule="auto"/>
        <w:ind w:right="218" w:firstLine="420"/>
        <w:rPr>
          <w:rFonts w:ascii="Calibri" w:eastAsia="Times New Roman"/>
          <w:sz w:val="21"/>
        </w:rPr>
      </w:pPr>
      <w:r>
        <w:rPr>
          <w:rFonts w:hint="eastAsia"/>
          <w:spacing w:val="-7"/>
          <w:sz w:val="21"/>
        </w:rPr>
        <w:t>投标文件份数见投标人须知前附表。当副本和正本不一致时，以正本为准。如未注明正副本</w:t>
      </w:r>
      <w:r>
        <w:rPr>
          <w:rFonts w:hint="eastAsia"/>
          <w:spacing w:val="-5"/>
          <w:sz w:val="21"/>
        </w:rPr>
        <w:t>的，由评标委员会或工作人员随机抽签确定一本作为正本。</w:t>
      </w:r>
    </w:p>
    <w:p>
      <w:pPr>
        <w:pStyle w:val="30"/>
        <w:numPr>
          <w:ilvl w:val="2"/>
          <w:numId w:val="11"/>
        </w:numPr>
        <w:tabs>
          <w:tab w:val="left" w:pos="1582"/>
        </w:tabs>
        <w:spacing w:line="269" w:lineRule="exact"/>
        <w:ind w:left="1581" w:hanging="481"/>
        <w:rPr>
          <w:rFonts w:ascii="Calibri" w:eastAsia="Times New Roman"/>
          <w:sz w:val="21"/>
        </w:rPr>
      </w:pPr>
      <w:r>
        <w:rPr>
          <w:rFonts w:hint="eastAsia"/>
          <w:spacing w:val="-3"/>
          <w:sz w:val="21"/>
        </w:rPr>
        <w:t>投标文件的正本与副本应分别装订成册，装订要求见投标人须知前附表。</w:t>
      </w:r>
    </w:p>
    <w:p>
      <w:pPr>
        <w:pStyle w:val="5"/>
        <w:numPr>
          <w:ilvl w:val="0"/>
          <w:numId w:val="11"/>
        </w:numPr>
        <w:tabs>
          <w:tab w:val="left" w:pos="1032"/>
        </w:tabs>
        <w:spacing w:before="157"/>
        <w:rPr>
          <w:rFonts w:ascii="黑体" w:eastAsia="黑体"/>
        </w:rPr>
      </w:pPr>
      <w:bookmarkStart w:id="27" w:name="_bookmark3"/>
      <w:bookmarkEnd w:id="27"/>
      <w:r>
        <w:rPr>
          <w:rFonts w:hint="eastAsia" w:ascii="黑体" w:eastAsia="黑体"/>
        </w:rPr>
        <w:t>投标</w:t>
      </w:r>
    </w:p>
    <w:p>
      <w:pPr>
        <w:pStyle w:val="6"/>
        <w:numPr>
          <w:ilvl w:val="1"/>
          <w:numId w:val="11"/>
        </w:numPr>
        <w:tabs>
          <w:tab w:val="left" w:pos="1107"/>
        </w:tabs>
        <w:spacing w:before="83"/>
        <w:ind w:hanging="426"/>
        <w:rPr>
          <w:rFonts w:ascii="黑体" w:eastAsia="黑体"/>
        </w:rPr>
      </w:pPr>
      <w:r>
        <w:rPr>
          <w:rFonts w:hint="eastAsia" w:ascii="黑体" w:eastAsia="黑体"/>
        </w:rPr>
        <w:t>投标文件的密封和标记</w:t>
      </w:r>
    </w:p>
    <w:p>
      <w:pPr>
        <w:pStyle w:val="30"/>
        <w:numPr>
          <w:ilvl w:val="2"/>
          <w:numId w:val="11"/>
        </w:numPr>
        <w:tabs>
          <w:tab w:val="left" w:pos="1582"/>
        </w:tabs>
        <w:spacing w:before="121" w:line="357" w:lineRule="auto"/>
        <w:ind w:right="159" w:firstLine="420"/>
        <w:rPr>
          <w:rFonts w:ascii="Calibri" w:eastAsia="Times New Roman"/>
          <w:sz w:val="21"/>
        </w:rPr>
      </w:pPr>
      <w:r>
        <w:rPr>
          <w:rFonts w:hint="eastAsia"/>
          <w:spacing w:val="-3"/>
          <w:sz w:val="21"/>
        </w:rPr>
        <w:t>投标人应将投标文件按规定密封，并注明招标工程（</w:t>
      </w:r>
      <w:r>
        <w:rPr>
          <w:rFonts w:hint="eastAsia"/>
          <w:spacing w:val="-2"/>
          <w:sz w:val="21"/>
        </w:rPr>
        <w:t>标段</w:t>
      </w:r>
      <w:r>
        <w:rPr>
          <w:rFonts w:hint="eastAsia"/>
          <w:sz w:val="21"/>
        </w:rPr>
        <w:t>）</w:t>
      </w:r>
      <w:r>
        <w:rPr>
          <w:rFonts w:hint="eastAsia"/>
          <w:spacing w:val="-3"/>
          <w:sz w:val="21"/>
        </w:rPr>
        <w:t>名称、投标人名称及标函名称。密封袋封口处加盖单位公章或法人代表或委托代理人印章或签字。</w:t>
      </w:r>
    </w:p>
    <w:p>
      <w:pPr>
        <w:pStyle w:val="30"/>
        <w:numPr>
          <w:ilvl w:val="2"/>
          <w:numId w:val="11"/>
        </w:numPr>
        <w:tabs>
          <w:tab w:val="left" w:pos="1582"/>
        </w:tabs>
        <w:spacing w:line="269" w:lineRule="exact"/>
        <w:ind w:left="1581" w:hanging="481"/>
        <w:rPr>
          <w:rFonts w:ascii="Calibri" w:eastAsia="Times New Roman"/>
          <w:sz w:val="21"/>
        </w:rPr>
      </w:pPr>
      <w:r>
        <w:rPr>
          <w:rFonts w:hint="eastAsia"/>
          <w:spacing w:val="-3"/>
          <w:sz w:val="21"/>
        </w:rPr>
        <w:t>投标文件的密封及装订要求详见投标人须知前附表。</w:t>
      </w:r>
    </w:p>
    <w:p>
      <w:pPr>
        <w:pStyle w:val="30"/>
        <w:numPr>
          <w:ilvl w:val="2"/>
          <w:numId w:val="11"/>
        </w:numPr>
        <w:tabs>
          <w:tab w:val="left" w:pos="1632"/>
        </w:tabs>
        <w:spacing w:before="129"/>
        <w:ind w:left="1631" w:hanging="531"/>
        <w:rPr>
          <w:rFonts w:ascii="Calibri" w:eastAsia="Times New Roman"/>
          <w:sz w:val="21"/>
        </w:rPr>
      </w:pPr>
      <w:r>
        <w:rPr>
          <w:rFonts w:hint="eastAsia"/>
          <w:spacing w:val="-11"/>
          <w:sz w:val="21"/>
        </w:rPr>
        <w:t>未按本章第</w:t>
      </w:r>
      <w:r>
        <w:rPr>
          <w:spacing w:val="-11"/>
          <w:sz w:val="21"/>
        </w:rPr>
        <w:t xml:space="preserve"> </w:t>
      </w:r>
      <w:r>
        <w:rPr>
          <w:rFonts w:ascii="Calibri" w:eastAsia="Times New Roman"/>
          <w:sz w:val="21"/>
        </w:rPr>
        <w:t>4.1.1</w:t>
      </w:r>
      <w:r>
        <w:rPr>
          <w:rFonts w:ascii="Calibri" w:eastAsia="Times New Roman"/>
          <w:spacing w:val="5"/>
          <w:sz w:val="21"/>
        </w:rPr>
        <w:t xml:space="preserve"> </w:t>
      </w:r>
      <w:r>
        <w:rPr>
          <w:rFonts w:hint="eastAsia"/>
          <w:spacing w:val="-15"/>
          <w:sz w:val="21"/>
        </w:rPr>
        <w:t>项或第</w:t>
      </w:r>
      <w:r>
        <w:rPr>
          <w:spacing w:val="-15"/>
          <w:sz w:val="21"/>
        </w:rPr>
        <w:t xml:space="preserve"> </w:t>
      </w:r>
      <w:r>
        <w:rPr>
          <w:rFonts w:ascii="Calibri" w:eastAsia="Times New Roman"/>
          <w:sz w:val="21"/>
        </w:rPr>
        <w:t>4.1.2</w:t>
      </w:r>
      <w:r>
        <w:rPr>
          <w:rFonts w:ascii="Calibri" w:eastAsia="Times New Roman"/>
          <w:spacing w:val="8"/>
          <w:sz w:val="21"/>
        </w:rPr>
        <w:t xml:space="preserve"> </w:t>
      </w:r>
      <w:r>
        <w:rPr>
          <w:rFonts w:hint="eastAsia"/>
          <w:spacing w:val="-3"/>
          <w:sz w:val="21"/>
        </w:rPr>
        <w:t>项要求密封和加写标记的投标文件，招标人不予受理。</w:t>
      </w:r>
    </w:p>
    <w:p>
      <w:pPr>
        <w:pStyle w:val="6"/>
        <w:numPr>
          <w:ilvl w:val="1"/>
          <w:numId w:val="11"/>
        </w:numPr>
        <w:tabs>
          <w:tab w:val="left" w:pos="1107"/>
        </w:tabs>
        <w:spacing w:before="102"/>
        <w:ind w:hanging="426"/>
        <w:rPr>
          <w:rFonts w:ascii="黑体" w:eastAsia="黑体"/>
        </w:rPr>
      </w:pPr>
      <w:r>
        <w:rPr>
          <w:rFonts w:hint="eastAsia" w:ascii="黑体" w:eastAsia="黑体"/>
        </w:rPr>
        <w:t>投标文件的递交</w:t>
      </w:r>
    </w:p>
    <w:p>
      <w:pPr>
        <w:pStyle w:val="30"/>
        <w:numPr>
          <w:ilvl w:val="2"/>
          <w:numId w:val="11"/>
        </w:numPr>
        <w:tabs>
          <w:tab w:val="left" w:pos="1632"/>
        </w:tabs>
        <w:spacing w:before="123"/>
        <w:ind w:left="1631" w:hanging="531"/>
        <w:rPr>
          <w:rFonts w:ascii="Calibri" w:eastAsia="Times New Roman"/>
          <w:sz w:val="21"/>
        </w:rPr>
      </w:pPr>
      <w:r>
        <w:rPr>
          <w:rFonts w:hint="eastAsia"/>
          <w:spacing w:val="-9"/>
          <w:sz w:val="21"/>
        </w:rPr>
        <w:t>投标人应在本章第</w:t>
      </w:r>
      <w:r>
        <w:rPr>
          <w:spacing w:val="-9"/>
          <w:sz w:val="21"/>
        </w:rPr>
        <w:t xml:space="preserve"> </w:t>
      </w:r>
      <w:r>
        <w:rPr>
          <w:rFonts w:ascii="Calibri" w:eastAsia="Times New Roman"/>
          <w:sz w:val="21"/>
        </w:rPr>
        <w:t>2.2.2</w:t>
      </w:r>
      <w:r>
        <w:rPr>
          <w:rFonts w:ascii="Calibri" w:eastAsia="Times New Roman"/>
          <w:spacing w:val="4"/>
          <w:sz w:val="21"/>
        </w:rPr>
        <w:t xml:space="preserve"> </w:t>
      </w:r>
      <w:r>
        <w:rPr>
          <w:rFonts w:hint="eastAsia"/>
          <w:spacing w:val="-3"/>
          <w:sz w:val="21"/>
        </w:rPr>
        <w:t>项规定的投标截止时间前递交投标文件。</w:t>
      </w:r>
    </w:p>
    <w:p>
      <w:pPr>
        <w:pStyle w:val="30"/>
        <w:numPr>
          <w:ilvl w:val="2"/>
          <w:numId w:val="11"/>
        </w:numPr>
        <w:tabs>
          <w:tab w:val="left" w:pos="1632"/>
        </w:tabs>
        <w:spacing w:before="129"/>
        <w:ind w:left="1631" w:hanging="531"/>
        <w:rPr>
          <w:rFonts w:ascii="Calibri" w:eastAsia="Times New Roman"/>
          <w:sz w:val="21"/>
        </w:rPr>
      </w:pPr>
      <w:r>
        <w:rPr>
          <w:rFonts w:hint="eastAsia"/>
          <w:spacing w:val="-3"/>
          <w:sz w:val="21"/>
        </w:rPr>
        <w:t>投标人递交投标文件的地点：见投标人须知前附表。</w:t>
      </w:r>
    </w:p>
    <w:p>
      <w:pPr>
        <w:pStyle w:val="30"/>
        <w:numPr>
          <w:ilvl w:val="2"/>
          <w:numId w:val="11"/>
        </w:numPr>
        <w:tabs>
          <w:tab w:val="left" w:pos="1632"/>
        </w:tabs>
        <w:spacing w:before="71"/>
        <w:ind w:left="1631" w:hanging="531"/>
        <w:rPr>
          <w:rFonts w:ascii="Calibri" w:eastAsia="Times New Roman"/>
          <w:sz w:val="21"/>
        </w:rPr>
      </w:pPr>
      <w:r>
        <w:rPr>
          <w:rFonts w:hint="eastAsia"/>
          <w:spacing w:val="-3"/>
          <w:sz w:val="21"/>
        </w:rPr>
        <w:t>除投标人须知前附表另有规定外，投标人所递交的投标文件不予退还。</w:t>
      </w:r>
    </w:p>
    <w:p>
      <w:pPr>
        <w:pStyle w:val="30"/>
        <w:numPr>
          <w:ilvl w:val="2"/>
          <w:numId w:val="11"/>
        </w:numPr>
        <w:tabs>
          <w:tab w:val="left" w:pos="1632"/>
        </w:tabs>
        <w:spacing w:before="133"/>
        <w:ind w:left="1631" w:hanging="531"/>
        <w:rPr>
          <w:rFonts w:ascii="Calibri" w:eastAsia="Times New Roman"/>
          <w:sz w:val="21"/>
        </w:rPr>
      </w:pPr>
      <w:r>
        <w:rPr>
          <w:rFonts w:hint="eastAsia"/>
          <w:spacing w:val="-3"/>
          <w:sz w:val="21"/>
        </w:rPr>
        <w:t>招标人收到投标文件后，向投标人出具签收凭证。</w:t>
      </w:r>
    </w:p>
    <w:p>
      <w:pPr>
        <w:pStyle w:val="30"/>
        <w:numPr>
          <w:ilvl w:val="2"/>
          <w:numId w:val="11"/>
        </w:numPr>
        <w:tabs>
          <w:tab w:val="left" w:pos="1582"/>
        </w:tabs>
        <w:spacing w:before="129" w:line="357" w:lineRule="auto"/>
        <w:ind w:right="216" w:firstLine="420"/>
        <w:rPr>
          <w:rFonts w:ascii="Calibri" w:eastAsia="Times New Roman"/>
          <w:sz w:val="21"/>
        </w:rPr>
      </w:pPr>
      <w:r>
        <w:rPr>
          <w:rFonts w:hint="eastAsia"/>
          <w:spacing w:val="-5"/>
          <w:sz w:val="21"/>
        </w:rPr>
        <w:t>逾期送达的或者未送达指定地点的或未同时满足本须知前附表要求的投标文件，招标人不予受理。</w:t>
      </w:r>
    </w:p>
    <w:p>
      <w:pPr>
        <w:pStyle w:val="6"/>
        <w:numPr>
          <w:ilvl w:val="1"/>
          <w:numId w:val="11"/>
        </w:numPr>
        <w:tabs>
          <w:tab w:val="left" w:pos="1107"/>
        </w:tabs>
        <w:spacing w:line="277" w:lineRule="exact"/>
        <w:ind w:hanging="426"/>
        <w:rPr>
          <w:rFonts w:ascii="黑体" w:eastAsia="黑体"/>
        </w:rPr>
      </w:pPr>
      <w:r>
        <w:rPr>
          <w:rFonts w:hint="eastAsia" w:ascii="黑体" w:eastAsia="黑体"/>
        </w:rPr>
        <w:t>投标文件的修改与撤回</w:t>
      </w:r>
    </w:p>
    <w:p>
      <w:pPr>
        <w:pStyle w:val="30"/>
        <w:numPr>
          <w:ilvl w:val="2"/>
          <w:numId w:val="11"/>
        </w:numPr>
        <w:tabs>
          <w:tab w:val="left" w:pos="1632"/>
        </w:tabs>
        <w:spacing w:before="121" w:line="357" w:lineRule="auto"/>
        <w:ind w:right="216" w:firstLine="420"/>
        <w:rPr>
          <w:rFonts w:ascii="Calibri" w:eastAsia="Times New Roman"/>
          <w:sz w:val="21"/>
        </w:rPr>
      </w:pPr>
      <w:r>
        <w:rPr>
          <w:rFonts w:hint="eastAsia"/>
          <w:spacing w:val="-9"/>
          <w:sz w:val="21"/>
        </w:rPr>
        <w:t>在本章第</w:t>
      </w:r>
      <w:r>
        <w:rPr>
          <w:spacing w:val="-9"/>
          <w:sz w:val="21"/>
        </w:rPr>
        <w:t xml:space="preserve"> </w:t>
      </w:r>
      <w:r>
        <w:rPr>
          <w:rFonts w:ascii="Calibri" w:eastAsia="Times New Roman"/>
          <w:sz w:val="21"/>
        </w:rPr>
        <w:t>2.2.2</w:t>
      </w:r>
      <w:r>
        <w:rPr>
          <w:rFonts w:ascii="Calibri" w:eastAsia="Times New Roman"/>
          <w:spacing w:val="25"/>
          <w:sz w:val="21"/>
        </w:rPr>
        <w:t xml:space="preserve"> </w:t>
      </w:r>
      <w:r>
        <w:rPr>
          <w:rFonts w:hint="eastAsia"/>
          <w:spacing w:val="-5"/>
          <w:sz w:val="21"/>
        </w:rPr>
        <w:t>项规定的投标截止时间前，投标人可以修改或撤回已递交的投标文件，但应</w:t>
      </w:r>
      <w:r>
        <w:rPr>
          <w:rFonts w:hint="eastAsia"/>
          <w:spacing w:val="-4"/>
          <w:sz w:val="21"/>
        </w:rPr>
        <w:t>以书面形式通知招标人。</w:t>
      </w:r>
    </w:p>
    <w:p>
      <w:pPr>
        <w:pStyle w:val="30"/>
        <w:numPr>
          <w:ilvl w:val="2"/>
          <w:numId w:val="11"/>
        </w:numPr>
        <w:tabs>
          <w:tab w:val="left" w:pos="1632"/>
        </w:tabs>
        <w:spacing w:line="355" w:lineRule="auto"/>
        <w:ind w:right="216" w:firstLine="420"/>
        <w:rPr>
          <w:rFonts w:ascii="Calibri" w:eastAsia="Times New Roman"/>
          <w:sz w:val="21"/>
        </w:rPr>
      </w:pPr>
      <w:r>
        <w:rPr>
          <w:rFonts w:hint="eastAsia"/>
          <w:spacing w:val="-5"/>
          <w:sz w:val="21"/>
        </w:rPr>
        <w:t>投标人修改或撤回已递交投标文件的书面通知应按照本章第</w:t>
      </w:r>
      <w:r>
        <w:rPr>
          <w:spacing w:val="-5"/>
          <w:sz w:val="21"/>
        </w:rPr>
        <w:t xml:space="preserve"> </w:t>
      </w:r>
      <w:r>
        <w:rPr>
          <w:rFonts w:ascii="Calibri" w:eastAsia="Times New Roman"/>
          <w:sz w:val="21"/>
        </w:rPr>
        <w:t>3.7.3</w:t>
      </w:r>
      <w:r>
        <w:rPr>
          <w:rFonts w:ascii="Calibri" w:eastAsia="Times New Roman"/>
          <w:spacing w:val="24"/>
          <w:sz w:val="21"/>
        </w:rPr>
        <w:t xml:space="preserve"> </w:t>
      </w:r>
      <w:r>
        <w:rPr>
          <w:rFonts w:hint="eastAsia"/>
          <w:spacing w:val="-4"/>
          <w:sz w:val="21"/>
        </w:rPr>
        <w:t>项的要求签字或盖章。招</w:t>
      </w:r>
      <w:r>
        <w:rPr>
          <w:rFonts w:hint="eastAsia"/>
          <w:spacing w:val="-3"/>
          <w:sz w:val="21"/>
        </w:rPr>
        <w:t>标人收到书面通知后，向投标人出具签收凭证。</w:t>
      </w:r>
    </w:p>
    <w:p>
      <w:pPr>
        <w:pStyle w:val="30"/>
        <w:numPr>
          <w:ilvl w:val="2"/>
          <w:numId w:val="11"/>
        </w:numPr>
        <w:tabs>
          <w:tab w:val="left" w:pos="1632"/>
        </w:tabs>
        <w:spacing w:before="2" w:line="357" w:lineRule="auto"/>
        <w:ind w:right="216" w:firstLine="420"/>
        <w:rPr>
          <w:rFonts w:ascii="Calibri" w:hAnsi="Calibri"/>
          <w:sz w:val="21"/>
        </w:rPr>
      </w:pPr>
      <w:r>
        <w:rPr>
          <w:rFonts w:hint="eastAsia"/>
          <w:spacing w:val="-4"/>
          <w:sz w:val="21"/>
        </w:rPr>
        <w:t>修改的内容为投标文件的组成部分。修改的投标文件应按照本章第</w:t>
      </w:r>
      <w:r>
        <w:rPr>
          <w:spacing w:val="-4"/>
          <w:sz w:val="21"/>
        </w:rPr>
        <w:t xml:space="preserve"> </w:t>
      </w:r>
      <w:r>
        <w:rPr>
          <w:rFonts w:ascii="Calibri" w:hAnsi="Calibri"/>
          <w:sz w:val="21"/>
        </w:rPr>
        <w:t>3</w:t>
      </w:r>
      <w:r>
        <w:rPr>
          <w:rFonts w:ascii="Calibri" w:hAnsi="Calibri"/>
          <w:spacing w:val="40"/>
          <w:sz w:val="21"/>
        </w:rPr>
        <w:t xml:space="preserve"> </w:t>
      </w:r>
      <w:r>
        <w:rPr>
          <w:rFonts w:hint="eastAsia"/>
          <w:spacing w:val="-7"/>
          <w:sz w:val="21"/>
        </w:rPr>
        <w:t>条、第</w:t>
      </w:r>
      <w:r>
        <w:rPr>
          <w:spacing w:val="-7"/>
          <w:sz w:val="21"/>
        </w:rPr>
        <w:t xml:space="preserve"> </w:t>
      </w:r>
      <w:r>
        <w:rPr>
          <w:rFonts w:ascii="Calibri" w:hAnsi="Calibri"/>
          <w:sz w:val="21"/>
        </w:rPr>
        <w:t>4</w:t>
      </w:r>
      <w:r>
        <w:rPr>
          <w:rFonts w:ascii="Calibri" w:hAnsi="Calibri"/>
          <w:spacing w:val="40"/>
          <w:sz w:val="21"/>
        </w:rPr>
        <w:t xml:space="preserve"> </w:t>
      </w:r>
      <w:r>
        <w:rPr>
          <w:rFonts w:hint="eastAsia"/>
          <w:spacing w:val="-3"/>
          <w:sz w:val="21"/>
        </w:rPr>
        <w:t>条规定进行编制、密封、标记和递交，并标明</w:t>
      </w:r>
      <w:r>
        <w:rPr>
          <w:rFonts w:ascii="Calibri" w:hAnsi="Calibri"/>
          <w:sz w:val="21"/>
        </w:rPr>
        <w:t>“</w:t>
      </w:r>
      <w:r>
        <w:rPr>
          <w:rFonts w:hint="eastAsia"/>
          <w:spacing w:val="-2"/>
          <w:sz w:val="21"/>
        </w:rPr>
        <w:t>修改</w:t>
      </w:r>
      <w:r>
        <w:rPr>
          <w:rFonts w:ascii="Calibri" w:hAnsi="Calibri"/>
          <w:sz w:val="21"/>
        </w:rPr>
        <w:t>”</w:t>
      </w:r>
      <w:r>
        <w:rPr>
          <w:rFonts w:hint="eastAsia"/>
          <w:spacing w:val="-2"/>
          <w:sz w:val="21"/>
        </w:rPr>
        <w:t>字样。</w:t>
      </w:r>
    </w:p>
    <w:p>
      <w:pPr>
        <w:pStyle w:val="5"/>
        <w:numPr>
          <w:ilvl w:val="0"/>
          <w:numId w:val="11"/>
        </w:numPr>
        <w:tabs>
          <w:tab w:val="left" w:pos="1032"/>
        </w:tabs>
        <w:spacing w:before="29"/>
        <w:rPr>
          <w:rFonts w:ascii="黑体" w:eastAsia="黑体"/>
        </w:rPr>
      </w:pPr>
      <w:bookmarkStart w:id="28" w:name="_bookmark4"/>
      <w:bookmarkEnd w:id="28"/>
      <w:r>
        <w:rPr>
          <w:rFonts w:hint="eastAsia" w:ascii="黑体" w:eastAsia="黑体"/>
        </w:rPr>
        <w:t>开标</w:t>
      </w:r>
    </w:p>
    <w:p>
      <w:pPr>
        <w:pStyle w:val="6"/>
        <w:numPr>
          <w:ilvl w:val="1"/>
          <w:numId w:val="11"/>
        </w:numPr>
        <w:tabs>
          <w:tab w:val="left" w:pos="1107"/>
        </w:tabs>
        <w:spacing w:before="82"/>
        <w:ind w:hanging="426"/>
        <w:rPr>
          <w:rFonts w:ascii="黑体" w:eastAsia="黑体"/>
        </w:rPr>
      </w:pPr>
      <w:r>
        <w:rPr>
          <w:rFonts w:hint="eastAsia" w:ascii="黑体" w:eastAsia="黑体"/>
        </w:rPr>
        <w:t>开标时间和地点</w:t>
      </w:r>
    </w:p>
    <w:p>
      <w:pPr>
        <w:pStyle w:val="10"/>
        <w:spacing w:before="121" w:line="357" w:lineRule="auto"/>
        <w:ind w:left="681" w:right="216" w:firstLine="420"/>
      </w:pPr>
      <w:r>
        <w:rPr>
          <w:rFonts w:hint="eastAsia"/>
        </w:rPr>
        <w:t>招标人在本章第</w:t>
      </w:r>
      <w:r>
        <w:t xml:space="preserve"> </w:t>
      </w:r>
      <w:r>
        <w:rPr>
          <w:rFonts w:ascii="Calibri" w:eastAsia="Times New Roman"/>
        </w:rPr>
        <w:t xml:space="preserve">2.2.2 </w:t>
      </w:r>
      <w:r>
        <w:rPr>
          <w:rFonts w:hint="eastAsia"/>
        </w:rPr>
        <w:t>项规定的投标截止时间（开标时间）和投标人须知前附表规定的地点公开开标，并邀请所有投标人的法定代表人或其委托代理人准时参加。</w:t>
      </w:r>
    </w:p>
    <w:p>
      <w:pPr>
        <w:pStyle w:val="6"/>
        <w:numPr>
          <w:ilvl w:val="1"/>
          <w:numId w:val="11"/>
        </w:numPr>
        <w:tabs>
          <w:tab w:val="left" w:pos="1107"/>
        </w:tabs>
        <w:spacing w:line="277" w:lineRule="exact"/>
        <w:ind w:hanging="426"/>
        <w:rPr>
          <w:rFonts w:ascii="黑体" w:eastAsia="黑体"/>
        </w:rPr>
      </w:pPr>
      <w:r>
        <w:rPr>
          <w:rFonts w:hint="eastAsia" w:ascii="黑体" w:eastAsia="黑体"/>
        </w:rPr>
        <w:t>开标程序</w:t>
      </w:r>
    </w:p>
    <w:p>
      <w:pPr>
        <w:pStyle w:val="10"/>
        <w:spacing w:before="121"/>
        <w:ind w:left="1101"/>
      </w:pPr>
      <w:r>
        <w:rPr>
          <w:rFonts w:hint="eastAsia"/>
        </w:rPr>
        <w:t>主持人按下列程序进行开标：</w:t>
      </w:r>
    </w:p>
    <w:p>
      <w:pPr>
        <w:pStyle w:val="30"/>
        <w:numPr>
          <w:ilvl w:val="0"/>
          <w:numId w:val="16"/>
        </w:numPr>
        <w:tabs>
          <w:tab w:val="left" w:pos="1571"/>
        </w:tabs>
        <w:spacing w:before="132"/>
        <w:ind w:hanging="530"/>
        <w:rPr>
          <w:sz w:val="21"/>
        </w:rPr>
      </w:pPr>
      <w:r>
        <w:rPr>
          <w:rFonts w:hint="eastAsia"/>
          <w:spacing w:val="-3"/>
          <w:sz w:val="21"/>
        </w:rPr>
        <w:t>宣布开标纪律；</w:t>
      </w:r>
    </w:p>
    <w:p>
      <w:pPr>
        <w:pStyle w:val="30"/>
        <w:numPr>
          <w:ilvl w:val="0"/>
          <w:numId w:val="16"/>
        </w:numPr>
        <w:tabs>
          <w:tab w:val="left" w:pos="1571"/>
        </w:tabs>
        <w:spacing w:before="132"/>
        <w:ind w:hanging="530"/>
        <w:rPr>
          <w:sz w:val="21"/>
        </w:rPr>
      </w:pPr>
      <w:r>
        <w:rPr>
          <w:rFonts w:hint="eastAsia"/>
          <w:spacing w:val="-3"/>
          <w:sz w:val="21"/>
        </w:rPr>
        <w:t>公布在投标截止时间前递交投标文件的投标人名称，并点名确认投标人是否派人到场；</w:t>
      </w:r>
    </w:p>
    <w:p>
      <w:pPr>
        <w:pStyle w:val="30"/>
        <w:numPr>
          <w:ilvl w:val="0"/>
          <w:numId w:val="16"/>
        </w:numPr>
        <w:tabs>
          <w:tab w:val="left" w:pos="1571"/>
        </w:tabs>
        <w:spacing w:before="129"/>
        <w:ind w:hanging="530"/>
        <w:rPr>
          <w:sz w:val="21"/>
        </w:rPr>
      </w:pPr>
      <w:r>
        <w:rPr>
          <w:rFonts w:hint="eastAsia"/>
          <w:spacing w:val="-3"/>
          <w:sz w:val="21"/>
        </w:rPr>
        <w:t>宣布开标人、唱标人、记录人、监标人等有关人员姓名；</w:t>
      </w:r>
    </w:p>
    <w:p>
      <w:pPr>
        <w:pStyle w:val="30"/>
        <w:numPr>
          <w:ilvl w:val="0"/>
          <w:numId w:val="16"/>
        </w:numPr>
        <w:tabs>
          <w:tab w:val="left" w:pos="1571"/>
        </w:tabs>
        <w:spacing w:before="132"/>
        <w:ind w:hanging="530"/>
        <w:rPr>
          <w:sz w:val="21"/>
        </w:rPr>
      </w:pPr>
      <w:r>
        <w:rPr>
          <w:rFonts w:hint="eastAsia"/>
          <w:spacing w:val="-3"/>
          <w:sz w:val="21"/>
        </w:rPr>
        <w:t>按照投标人须知前附表规定检查投标文件的密封情况；</w:t>
      </w:r>
    </w:p>
    <w:p>
      <w:pPr>
        <w:pStyle w:val="30"/>
        <w:numPr>
          <w:ilvl w:val="0"/>
          <w:numId w:val="16"/>
        </w:numPr>
        <w:tabs>
          <w:tab w:val="left" w:pos="1571"/>
        </w:tabs>
        <w:spacing w:before="132"/>
        <w:ind w:hanging="530"/>
        <w:rPr>
          <w:sz w:val="21"/>
        </w:rPr>
      </w:pPr>
      <w:r>
        <w:rPr>
          <w:rFonts w:hint="eastAsia"/>
          <w:spacing w:val="-3"/>
          <w:sz w:val="21"/>
        </w:rPr>
        <w:t>按照投标人须知前附表的规定确定并宣布投标文件开标顺序；</w:t>
      </w:r>
    </w:p>
    <w:p>
      <w:pPr>
        <w:pStyle w:val="30"/>
        <w:numPr>
          <w:ilvl w:val="0"/>
          <w:numId w:val="16"/>
        </w:numPr>
        <w:tabs>
          <w:tab w:val="left" w:pos="1573"/>
        </w:tabs>
        <w:spacing w:before="129" w:line="357" w:lineRule="auto"/>
        <w:ind w:left="681" w:right="216" w:firstLine="360"/>
        <w:rPr>
          <w:sz w:val="21"/>
        </w:rPr>
      </w:pPr>
      <w:r>
        <w:rPr>
          <w:rFonts w:hint="eastAsia"/>
          <w:spacing w:val="-7"/>
          <w:sz w:val="21"/>
        </w:rPr>
        <w:t>按照宣布的开标顺序当众开标，公布投标人名称、标段名称、投标担保的递交情况、投标报</w:t>
      </w:r>
      <w:r>
        <w:rPr>
          <w:rFonts w:hint="eastAsia"/>
          <w:spacing w:val="-5"/>
          <w:sz w:val="21"/>
        </w:rPr>
        <w:t>价、质量目标、工期及其他内容，并记录在案；</w:t>
      </w:r>
    </w:p>
    <w:p>
      <w:pPr>
        <w:pStyle w:val="30"/>
        <w:numPr>
          <w:ilvl w:val="0"/>
          <w:numId w:val="16"/>
        </w:numPr>
        <w:tabs>
          <w:tab w:val="left" w:pos="1571"/>
        </w:tabs>
        <w:spacing w:line="269" w:lineRule="exact"/>
        <w:ind w:hanging="530"/>
        <w:rPr>
          <w:sz w:val="21"/>
        </w:rPr>
      </w:pPr>
      <w:r>
        <w:rPr>
          <w:rFonts w:hint="eastAsia"/>
          <w:spacing w:val="-3"/>
          <w:sz w:val="21"/>
        </w:rPr>
        <w:t>投标人代表、招标人代表、监标人等有关人员在开标记录上签字确认；</w:t>
      </w:r>
    </w:p>
    <w:p>
      <w:pPr>
        <w:pStyle w:val="30"/>
        <w:numPr>
          <w:ilvl w:val="0"/>
          <w:numId w:val="16"/>
        </w:numPr>
        <w:tabs>
          <w:tab w:val="left" w:pos="1571"/>
        </w:tabs>
        <w:spacing w:before="129"/>
        <w:ind w:hanging="530"/>
        <w:rPr>
          <w:sz w:val="21"/>
        </w:rPr>
      </w:pPr>
      <w:r>
        <w:rPr>
          <w:rFonts w:hint="eastAsia"/>
          <w:spacing w:val="-3"/>
          <w:sz w:val="21"/>
        </w:rPr>
        <w:t>开标结束。</w:t>
      </w:r>
    </w:p>
    <w:p>
      <w:pPr>
        <w:pStyle w:val="5"/>
        <w:numPr>
          <w:ilvl w:val="0"/>
          <w:numId w:val="11"/>
        </w:numPr>
        <w:tabs>
          <w:tab w:val="left" w:pos="1032"/>
        </w:tabs>
        <w:spacing w:before="163"/>
        <w:rPr>
          <w:rFonts w:ascii="黑体" w:eastAsia="黑体"/>
        </w:rPr>
      </w:pPr>
      <w:bookmarkStart w:id="29" w:name="_bookmark5"/>
      <w:bookmarkEnd w:id="29"/>
      <w:r>
        <w:rPr>
          <w:rFonts w:hint="eastAsia" w:ascii="黑体" w:eastAsia="黑体"/>
        </w:rPr>
        <w:t>评标</w:t>
      </w:r>
    </w:p>
    <w:p>
      <w:pPr>
        <w:pStyle w:val="6"/>
        <w:numPr>
          <w:ilvl w:val="1"/>
          <w:numId w:val="11"/>
        </w:numPr>
        <w:tabs>
          <w:tab w:val="left" w:pos="1107"/>
        </w:tabs>
        <w:spacing w:before="80"/>
        <w:ind w:hanging="426"/>
        <w:rPr>
          <w:rFonts w:ascii="黑体" w:eastAsia="黑体"/>
        </w:rPr>
      </w:pPr>
      <w:r>
        <w:rPr>
          <w:rFonts w:hint="eastAsia" w:ascii="黑体" w:eastAsia="黑体"/>
        </w:rPr>
        <w:t>评标委员会</w:t>
      </w:r>
    </w:p>
    <w:p>
      <w:pPr>
        <w:pStyle w:val="10"/>
        <w:spacing w:before="71"/>
        <w:ind w:left="681" w:firstLine="420" w:firstLineChars="200"/>
      </w:pPr>
      <w:r>
        <w:rPr>
          <w:lang w:val="en-US"/>
        </w:rPr>
        <w:t>6.1.1</w:t>
      </w:r>
      <w:r>
        <w:rPr>
          <w:rFonts w:hint="eastAsia"/>
        </w:rPr>
        <w:t>评标由招标人依法组建的评标委员会负责。评标委员会由招标人或其委托的招标代理机构熟悉相关业务的代表，以及有关技术、经济等方面的专家组成。</w:t>
      </w:r>
    </w:p>
    <w:p>
      <w:pPr>
        <w:pStyle w:val="6"/>
        <w:numPr>
          <w:ilvl w:val="1"/>
          <w:numId w:val="11"/>
        </w:numPr>
        <w:tabs>
          <w:tab w:val="left" w:pos="1107"/>
        </w:tabs>
        <w:spacing w:line="275" w:lineRule="exact"/>
        <w:ind w:hanging="426"/>
        <w:rPr>
          <w:rFonts w:ascii="黑体" w:eastAsia="黑体"/>
        </w:rPr>
      </w:pPr>
      <w:r>
        <w:rPr>
          <w:rFonts w:hint="eastAsia" w:ascii="黑体" w:eastAsia="黑体"/>
        </w:rPr>
        <w:t>评标原则</w:t>
      </w:r>
    </w:p>
    <w:p>
      <w:pPr>
        <w:pStyle w:val="10"/>
        <w:spacing w:before="124"/>
        <w:ind w:left="1101"/>
      </w:pPr>
      <w:r>
        <w:rPr>
          <w:rFonts w:hint="eastAsia"/>
        </w:rPr>
        <w:t>评标活动遵循公平、公正、科学和择优的原则。</w:t>
      </w:r>
    </w:p>
    <w:p>
      <w:pPr>
        <w:pStyle w:val="6"/>
        <w:numPr>
          <w:ilvl w:val="1"/>
          <w:numId w:val="11"/>
        </w:numPr>
        <w:tabs>
          <w:tab w:val="left" w:pos="1107"/>
        </w:tabs>
        <w:spacing w:before="101"/>
        <w:ind w:hanging="426"/>
        <w:rPr>
          <w:rFonts w:ascii="黑体" w:eastAsia="黑体"/>
        </w:rPr>
      </w:pPr>
      <w:r>
        <w:rPr>
          <w:rFonts w:hint="eastAsia" w:ascii="黑体" w:eastAsia="黑体"/>
        </w:rPr>
        <w:t>评标</w:t>
      </w:r>
    </w:p>
    <w:p>
      <w:pPr>
        <w:pStyle w:val="10"/>
        <w:spacing w:before="71"/>
        <w:ind w:left="681" w:firstLine="420" w:firstLineChars="200"/>
      </w:pPr>
      <w:r>
        <w:rPr>
          <w:rFonts w:hint="eastAsia"/>
        </w:rPr>
        <w:t>评标委员会按照第三章“评标办法”规定的方法、评审因素、标准和程序对投标文件进行评审。第三章“评标办法”没有规定的方法、评审因素和标准，不作为评标依据。</w:t>
      </w:r>
    </w:p>
    <w:p>
      <w:pPr>
        <w:pStyle w:val="5"/>
        <w:numPr>
          <w:ilvl w:val="0"/>
          <w:numId w:val="11"/>
        </w:numPr>
        <w:tabs>
          <w:tab w:val="left" w:pos="1032"/>
        </w:tabs>
        <w:spacing w:before="163"/>
        <w:rPr>
          <w:rFonts w:ascii="黑体" w:eastAsia="黑体"/>
        </w:rPr>
      </w:pPr>
      <w:bookmarkStart w:id="30" w:name="_bookmark6"/>
      <w:bookmarkEnd w:id="30"/>
      <w:r>
        <w:rPr>
          <w:rFonts w:hint="eastAsia" w:ascii="黑体" w:eastAsia="黑体"/>
        </w:rPr>
        <w:t>合同授予</w:t>
      </w:r>
    </w:p>
    <w:p>
      <w:pPr>
        <w:pStyle w:val="6"/>
        <w:numPr>
          <w:ilvl w:val="1"/>
          <w:numId w:val="11"/>
        </w:numPr>
        <w:tabs>
          <w:tab w:val="left" w:pos="1047"/>
        </w:tabs>
        <w:spacing w:before="80"/>
        <w:ind w:left="1046" w:hanging="366"/>
        <w:rPr>
          <w:rFonts w:ascii="黑体" w:eastAsia="黑体"/>
        </w:rPr>
      </w:pPr>
      <w:r>
        <w:rPr>
          <w:rFonts w:hint="eastAsia" w:ascii="黑体" w:eastAsia="黑体"/>
        </w:rPr>
        <w:t>中标候选人公示</w:t>
      </w:r>
    </w:p>
    <w:p>
      <w:pPr>
        <w:pStyle w:val="10"/>
        <w:spacing w:before="71"/>
        <w:ind w:left="681" w:firstLine="420" w:firstLineChars="200"/>
      </w:pPr>
      <w:r>
        <w:rPr>
          <w:lang w:val="en-US"/>
        </w:rPr>
        <w:t>7.1.1</w:t>
      </w:r>
      <w:r>
        <w:rPr>
          <w:rFonts w:hint="eastAsia"/>
        </w:rPr>
        <w:t>招标人应当将评标委员会推荐的中标候选人在三门县公共资源交易中心网站（</w:t>
      </w:r>
      <w:r>
        <w:fldChar w:fldCharType="begin"/>
      </w:r>
      <w:r>
        <w:instrText xml:space="preserve"> HYPERLINK "http://www.smztb.com/" \h </w:instrText>
      </w:r>
      <w:r>
        <w:fldChar w:fldCharType="separate"/>
      </w:r>
      <w:r>
        <w:t>www.smztb.com</w:t>
      </w:r>
      <w:r>
        <w:fldChar w:fldCharType="end"/>
      </w:r>
      <w:r>
        <w:rPr>
          <w:rFonts w:hint="eastAsia"/>
        </w:rPr>
        <w:t>）进行公示，公示期不得少于</w:t>
      </w:r>
      <w:r>
        <w:t xml:space="preserve"> 3 </w:t>
      </w:r>
      <w:r>
        <w:rPr>
          <w:rFonts w:hint="eastAsia"/>
        </w:rPr>
        <w:t>日。公示期间，招标人（招标代理机构）应按照《关于在国有投资建设工程项目招投标活动中实行行贿犯罪档案查询制度的通知》（台建规</w:t>
      </w:r>
      <w:r>
        <w:t xml:space="preserve">[2010]219 </w:t>
      </w:r>
      <w:r>
        <w:rPr>
          <w:rFonts w:hint="eastAsia"/>
        </w:rPr>
        <w:t>号）</w:t>
      </w:r>
      <w:r>
        <w:t xml:space="preserve"> </w:t>
      </w:r>
      <w:r>
        <w:rPr>
          <w:rFonts w:hint="eastAsia"/>
        </w:rPr>
        <w:t>规定，对中标候选人有无行贿犯罪记录进行查询。公示期间招标人（招标代理）应当对中标候选人项目负责人的在建项目情况进行核查，在公示结束后向招标监管机构提交书面核查意见。</w:t>
      </w:r>
    </w:p>
    <w:p>
      <w:pPr>
        <w:pStyle w:val="30"/>
        <w:numPr>
          <w:ilvl w:val="2"/>
          <w:numId w:val="11"/>
        </w:numPr>
        <w:tabs>
          <w:tab w:val="left" w:pos="1579"/>
        </w:tabs>
        <w:spacing w:line="357" w:lineRule="auto"/>
        <w:ind w:right="214" w:firstLine="420"/>
        <w:jc w:val="both"/>
        <w:rPr>
          <w:rFonts w:ascii="Calibri" w:eastAsia="Times New Roman"/>
          <w:sz w:val="21"/>
        </w:rPr>
      </w:pPr>
      <w:r>
        <w:rPr>
          <w:rFonts w:hint="eastAsia"/>
          <w:b/>
          <w:spacing w:val="-8"/>
          <w:sz w:val="21"/>
        </w:rPr>
        <w:t>属于《中华人民共和国招标投标法实施条例》第二十二条、第四十四条、第五十四条规定事项投诉的，</w:t>
      </w:r>
      <w:r>
        <w:rPr>
          <w:rFonts w:hint="eastAsia"/>
          <w:spacing w:val="-3"/>
          <w:sz w:val="21"/>
        </w:rPr>
        <w:t>应当向招标人</w:t>
      </w:r>
      <w:r>
        <w:rPr>
          <w:rFonts w:hint="eastAsia"/>
          <w:sz w:val="21"/>
        </w:rPr>
        <w:t>（</w:t>
      </w:r>
      <w:r>
        <w:rPr>
          <w:rFonts w:hint="eastAsia"/>
          <w:spacing w:val="-3"/>
          <w:sz w:val="21"/>
        </w:rPr>
        <w:t>招标代理机构</w:t>
      </w:r>
      <w:r>
        <w:rPr>
          <w:rFonts w:hint="eastAsia"/>
          <w:sz w:val="21"/>
        </w:rPr>
        <w:t>）</w:t>
      </w:r>
      <w:r>
        <w:rPr>
          <w:rFonts w:hint="eastAsia"/>
          <w:spacing w:val="-2"/>
          <w:sz w:val="21"/>
        </w:rPr>
        <w:t>提出</w:t>
      </w:r>
      <w:r>
        <w:rPr>
          <w:rFonts w:hint="eastAsia"/>
          <w:spacing w:val="-3"/>
          <w:sz w:val="21"/>
        </w:rPr>
        <w:t>（附相关有效证明材料</w:t>
      </w:r>
      <w:r>
        <w:rPr>
          <w:rFonts w:hint="eastAsia"/>
          <w:sz w:val="21"/>
        </w:rPr>
        <w:t>）</w:t>
      </w:r>
      <w:r>
        <w:rPr>
          <w:rFonts w:hint="eastAsia"/>
          <w:spacing w:val="-1"/>
          <w:sz w:val="21"/>
        </w:rPr>
        <w:t>，招标人</w:t>
      </w:r>
      <w:r>
        <w:rPr>
          <w:rFonts w:hint="eastAsia"/>
          <w:sz w:val="21"/>
        </w:rPr>
        <w:t>（</w:t>
      </w:r>
      <w:r>
        <w:rPr>
          <w:rFonts w:hint="eastAsia"/>
          <w:spacing w:val="-3"/>
          <w:sz w:val="21"/>
        </w:rPr>
        <w:t>招标代理机构</w:t>
      </w:r>
      <w:r>
        <w:rPr>
          <w:rFonts w:hint="eastAsia"/>
          <w:sz w:val="21"/>
        </w:rPr>
        <w:t>）</w:t>
      </w:r>
      <w:r>
        <w:rPr>
          <w:sz w:val="21"/>
        </w:rPr>
        <w:t xml:space="preserve"> </w:t>
      </w:r>
      <w:r>
        <w:rPr>
          <w:rFonts w:hint="eastAsia"/>
          <w:spacing w:val="-3"/>
          <w:sz w:val="21"/>
        </w:rPr>
        <w:t>应给予答复。投标人对答复不服或认为招标人</w:t>
      </w:r>
      <w:r>
        <w:rPr>
          <w:rFonts w:hint="eastAsia"/>
          <w:sz w:val="21"/>
        </w:rPr>
        <w:t>（</w:t>
      </w:r>
      <w:r>
        <w:rPr>
          <w:rFonts w:hint="eastAsia"/>
          <w:spacing w:val="-3"/>
          <w:sz w:val="21"/>
        </w:rPr>
        <w:t>招标代理机构</w:t>
      </w:r>
      <w:r>
        <w:rPr>
          <w:rFonts w:hint="eastAsia"/>
          <w:sz w:val="21"/>
        </w:rPr>
        <w:t>）</w:t>
      </w:r>
      <w:r>
        <w:rPr>
          <w:rFonts w:hint="eastAsia"/>
          <w:spacing w:val="-3"/>
          <w:sz w:val="21"/>
        </w:rPr>
        <w:t>有违反有关规定及其他弄虚作假情形</w:t>
      </w:r>
      <w:r>
        <w:rPr>
          <w:rFonts w:hint="eastAsia"/>
          <w:spacing w:val="-8"/>
          <w:sz w:val="21"/>
        </w:rPr>
        <w:t>的，可在接到答复之日起</w:t>
      </w:r>
      <w:r>
        <w:rPr>
          <w:spacing w:val="-8"/>
          <w:sz w:val="21"/>
        </w:rPr>
        <w:t xml:space="preserve"> </w:t>
      </w:r>
      <w:r>
        <w:rPr>
          <w:rFonts w:ascii="Calibri" w:eastAsia="Times New Roman"/>
          <w:sz w:val="21"/>
        </w:rPr>
        <w:t>3</w:t>
      </w:r>
      <w:r>
        <w:rPr>
          <w:rFonts w:ascii="Calibri" w:eastAsia="Times New Roman"/>
          <w:spacing w:val="7"/>
          <w:sz w:val="21"/>
        </w:rPr>
        <w:t xml:space="preserve"> </w:t>
      </w:r>
      <w:r>
        <w:rPr>
          <w:rFonts w:hint="eastAsia"/>
          <w:spacing w:val="-3"/>
          <w:sz w:val="21"/>
        </w:rPr>
        <w:t>日内向招标监管机构书面申请核查，并提交相关材料。</w:t>
      </w:r>
    </w:p>
    <w:p>
      <w:pPr>
        <w:pStyle w:val="30"/>
        <w:numPr>
          <w:ilvl w:val="2"/>
          <w:numId w:val="11"/>
        </w:numPr>
        <w:tabs>
          <w:tab w:val="left" w:pos="1637"/>
        </w:tabs>
        <w:spacing w:line="355" w:lineRule="auto"/>
        <w:ind w:right="226" w:firstLine="420"/>
        <w:jc w:val="both"/>
        <w:rPr>
          <w:rFonts w:ascii="Calibri" w:eastAsia="Times New Roman"/>
          <w:sz w:val="21"/>
        </w:rPr>
      </w:pPr>
      <w:r>
        <w:rPr>
          <w:rFonts w:hint="eastAsia"/>
          <w:sz w:val="21"/>
        </w:rPr>
        <w:t>涉及中标候选人投标资格等情形的，招标人（招标代理机构）</w:t>
      </w:r>
      <w:r>
        <w:rPr>
          <w:rFonts w:hint="eastAsia"/>
          <w:spacing w:val="-1"/>
          <w:sz w:val="21"/>
        </w:rPr>
        <w:t>可以书面形式要求其进行澄</w:t>
      </w:r>
      <w:r>
        <w:rPr>
          <w:rFonts w:hint="eastAsia"/>
          <w:spacing w:val="-6"/>
          <w:sz w:val="21"/>
        </w:rPr>
        <w:t>清或说明。中标候选人应自收到书面通知之日起</w:t>
      </w:r>
      <w:r>
        <w:rPr>
          <w:spacing w:val="-6"/>
          <w:sz w:val="21"/>
        </w:rPr>
        <w:t xml:space="preserve"> </w:t>
      </w:r>
      <w:r>
        <w:rPr>
          <w:rFonts w:ascii="Calibri" w:eastAsia="Times New Roman"/>
          <w:sz w:val="21"/>
        </w:rPr>
        <w:t>3</w:t>
      </w:r>
      <w:r>
        <w:rPr>
          <w:rFonts w:ascii="Calibri" w:eastAsia="Times New Roman"/>
          <w:spacing w:val="4"/>
          <w:sz w:val="21"/>
        </w:rPr>
        <w:t xml:space="preserve"> </w:t>
      </w:r>
      <w:r>
        <w:rPr>
          <w:rFonts w:hint="eastAsia"/>
          <w:spacing w:val="-3"/>
          <w:sz w:val="21"/>
        </w:rPr>
        <w:t>日内进行澄清或说明。</w:t>
      </w:r>
    </w:p>
    <w:p>
      <w:pPr>
        <w:pStyle w:val="30"/>
        <w:numPr>
          <w:ilvl w:val="2"/>
          <w:numId w:val="11"/>
        </w:numPr>
        <w:tabs>
          <w:tab w:val="left" w:pos="1582"/>
        </w:tabs>
        <w:ind w:left="1581" w:hanging="481"/>
        <w:jc w:val="both"/>
        <w:rPr>
          <w:rFonts w:ascii="Calibri" w:eastAsia="Times New Roman"/>
          <w:sz w:val="21"/>
        </w:rPr>
      </w:pPr>
      <w:r>
        <w:rPr>
          <w:rFonts w:hint="eastAsia"/>
          <w:spacing w:val="-3"/>
          <w:sz w:val="21"/>
        </w:rPr>
        <w:t>中标候选人有以下情形之一的，其资格无效：</w:t>
      </w:r>
    </w:p>
    <w:p>
      <w:pPr>
        <w:pStyle w:val="30"/>
        <w:numPr>
          <w:ilvl w:val="0"/>
          <w:numId w:val="17"/>
        </w:numPr>
        <w:tabs>
          <w:tab w:val="left" w:pos="1631"/>
        </w:tabs>
        <w:spacing w:before="129"/>
        <w:ind w:hanging="530"/>
        <w:rPr>
          <w:sz w:val="21"/>
        </w:rPr>
      </w:pPr>
      <w:r>
        <w:rPr>
          <w:rFonts w:hint="eastAsia"/>
          <w:spacing w:val="-8"/>
          <w:sz w:val="21"/>
        </w:rPr>
        <w:t>投标资格不符合本章第</w:t>
      </w:r>
      <w:r>
        <w:rPr>
          <w:spacing w:val="-8"/>
          <w:sz w:val="21"/>
        </w:rPr>
        <w:t xml:space="preserve"> </w:t>
      </w:r>
      <w:r>
        <w:rPr>
          <w:rFonts w:ascii="Calibri" w:eastAsia="Times New Roman"/>
          <w:sz w:val="21"/>
        </w:rPr>
        <w:t>1.4</w:t>
      </w:r>
      <w:r>
        <w:rPr>
          <w:rFonts w:ascii="Calibri" w:eastAsia="Times New Roman"/>
          <w:spacing w:val="6"/>
          <w:sz w:val="21"/>
        </w:rPr>
        <w:t xml:space="preserve"> </w:t>
      </w:r>
      <w:r>
        <w:rPr>
          <w:rFonts w:hint="eastAsia"/>
          <w:spacing w:val="-3"/>
          <w:sz w:val="21"/>
        </w:rPr>
        <w:t>项规定的；</w:t>
      </w:r>
    </w:p>
    <w:p>
      <w:pPr>
        <w:pStyle w:val="30"/>
        <w:numPr>
          <w:ilvl w:val="0"/>
          <w:numId w:val="17"/>
        </w:numPr>
        <w:tabs>
          <w:tab w:val="left" w:pos="1631"/>
        </w:tabs>
        <w:spacing w:before="129"/>
        <w:ind w:hanging="530"/>
        <w:rPr>
          <w:sz w:val="21"/>
        </w:rPr>
      </w:pPr>
      <w:r>
        <w:rPr>
          <w:rFonts w:hint="eastAsia"/>
          <w:spacing w:val="-3"/>
          <w:sz w:val="21"/>
        </w:rPr>
        <w:t>投标人提供虚假材料骗取投标资格的；</w:t>
      </w:r>
    </w:p>
    <w:p>
      <w:pPr>
        <w:pStyle w:val="30"/>
        <w:numPr>
          <w:ilvl w:val="0"/>
          <w:numId w:val="17"/>
        </w:numPr>
        <w:tabs>
          <w:tab w:val="left" w:pos="1631"/>
        </w:tabs>
        <w:spacing w:before="132"/>
        <w:ind w:hanging="530"/>
        <w:rPr>
          <w:sz w:val="21"/>
        </w:rPr>
      </w:pPr>
      <w:r>
        <w:rPr>
          <w:rFonts w:hint="eastAsia"/>
          <w:spacing w:val="-3"/>
          <w:sz w:val="21"/>
        </w:rPr>
        <w:t>按第三章</w:t>
      </w:r>
      <w:r>
        <w:rPr>
          <w:rFonts w:ascii="Calibri" w:hAnsi="Calibri"/>
          <w:sz w:val="21"/>
        </w:rPr>
        <w:t>“</w:t>
      </w:r>
      <w:r>
        <w:rPr>
          <w:rFonts w:hint="eastAsia"/>
          <w:spacing w:val="-3"/>
          <w:sz w:val="21"/>
        </w:rPr>
        <w:t>评标办法</w:t>
      </w:r>
      <w:r>
        <w:rPr>
          <w:rFonts w:ascii="Calibri" w:hAnsi="Calibri"/>
          <w:sz w:val="21"/>
        </w:rPr>
        <w:t>”</w:t>
      </w:r>
      <w:r>
        <w:rPr>
          <w:rFonts w:hint="eastAsia"/>
          <w:spacing w:val="-3"/>
          <w:sz w:val="21"/>
        </w:rPr>
        <w:t>规定应作无效标处理的；</w:t>
      </w:r>
    </w:p>
    <w:p>
      <w:pPr>
        <w:pStyle w:val="30"/>
        <w:numPr>
          <w:ilvl w:val="0"/>
          <w:numId w:val="17"/>
        </w:numPr>
        <w:tabs>
          <w:tab w:val="left" w:pos="1631"/>
        </w:tabs>
        <w:spacing w:before="132"/>
        <w:ind w:hanging="530"/>
        <w:rPr>
          <w:sz w:val="21"/>
        </w:rPr>
      </w:pPr>
      <w:r>
        <w:rPr>
          <w:rFonts w:hint="eastAsia"/>
          <w:spacing w:val="-10"/>
          <w:sz w:val="21"/>
        </w:rPr>
        <w:t>拒绝按本章第</w:t>
      </w:r>
      <w:r>
        <w:rPr>
          <w:spacing w:val="-10"/>
          <w:sz w:val="21"/>
        </w:rPr>
        <w:t xml:space="preserve"> </w:t>
      </w:r>
      <w:r>
        <w:rPr>
          <w:rFonts w:ascii="Calibri" w:eastAsia="Times New Roman"/>
          <w:sz w:val="21"/>
        </w:rPr>
        <w:t>7.1.3</w:t>
      </w:r>
      <w:r>
        <w:rPr>
          <w:rFonts w:ascii="Calibri" w:eastAsia="Times New Roman"/>
          <w:spacing w:val="4"/>
          <w:sz w:val="21"/>
        </w:rPr>
        <w:t xml:space="preserve"> </w:t>
      </w:r>
      <w:r>
        <w:rPr>
          <w:rFonts w:hint="eastAsia"/>
          <w:spacing w:val="-3"/>
          <w:sz w:val="21"/>
        </w:rPr>
        <w:t>款规定进行说明或不能合理说明理由的；</w:t>
      </w:r>
    </w:p>
    <w:p>
      <w:pPr>
        <w:pStyle w:val="30"/>
        <w:numPr>
          <w:ilvl w:val="0"/>
          <w:numId w:val="17"/>
        </w:numPr>
        <w:tabs>
          <w:tab w:val="left" w:pos="1631"/>
        </w:tabs>
        <w:spacing w:before="130"/>
        <w:ind w:hanging="530"/>
        <w:rPr>
          <w:sz w:val="21"/>
        </w:rPr>
      </w:pPr>
      <w:r>
        <w:rPr>
          <w:rFonts w:hint="eastAsia"/>
          <w:spacing w:val="-3"/>
          <w:sz w:val="21"/>
        </w:rPr>
        <w:t>法律法规规定作无效标处理的其它情形。</w:t>
      </w:r>
    </w:p>
    <w:p>
      <w:pPr>
        <w:pStyle w:val="6"/>
        <w:numPr>
          <w:ilvl w:val="1"/>
          <w:numId w:val="11"/>
        </w:numPr>
        <w:tabs>
          <w:tab w:val="left" w:pos="1047"/>
        </w:tabs>
        <w:spacing w:before="101"/>
        <w:ind w:left="1046" w:hanging="366"/>
        <w:rPr>
          <w:rFonts w:ascii="黑体" w:eastAsia="黑体"/>
        </w:rPr>
      </w:pPr>
      <w:r>
        <w:rPr>
          <w:rFonts w:hint="eastAsia" w:ascii="黑体" w:eastAsia="黑体"/>
        </w:rPr>
        <w:t>中标通知书</w:t>
      </w:r>
    </w:p>
    <w:p>
      <w:pPr>
        <w:pStyle w:val="30"/>
        <w:numPr>
          <w:ilvl w:val="2"/>
          <w:numId w:val="11"/>
        </w:numPr>
        <w:tabs>
          <w:tab w:val="left" w:pos="1582"/>
        </w:tabs>
        <w:spacing w:before="124" w:line="355" w:lineRule="auto"/>
        <w:ind w:right="218" w:firstLine="420"/>
        <w:rPr>
          <w:rFonts w:ascii="Calibri" w:eastAsia="Times New Roman"/>
          <w:sz w:val="21"/>
        </w:rPr>
      </w:pPr>
      <w:r>
        <w:rPr>
          <w:rFonts w:hint="eastAsia"/>
          <w:spacing w:val="-6"/>
          <w:sz w:val="21"/>
        </w:rPr>
        <w:t>招标人应当确定第一中标候选人为中标人。第一中标候选人放弃中标，或者因不可抗力提出</w:t>
      </w:r>
      <w:r>
        <w:rPr>
          <w:rFonts w:hint="eastAsia"/>
          <w:spacing w:val="-7"/>
          <w:sz w:val="21"/>
        </w:rPr>
        <w:t>不能履行合同，或者因违反本章第</w:t>
      </w:r>
      <w:r>
        <w:rPr>
          <w:spacing w:val="-7"/>
          <w:sz w:val="21"/>
        </w:rPr>
        <w:t xml:space="preserve"> </w:t>
      </w:r>
      <w:r>
        <w:rPr>
          <w:rFonts w:ascii="Calibri" w:eastAsia="Times New Roman"/>
          <w:sz w:val="21"/>
        </w:rPr>
        <w:t>7.1.4</w:t>
      </w:r>
      <w:r>
        <w:rPr>
          <w:rFonts w:ascii="Calibri" w:eastAsia="Times New Roman"/>
          <w:spacing w:val="17"/>
          <w:sz w:val="21"/>
        </w:rPr>
        <w:t xml:space="preserve"> </w:t>
      </w:r>
      <w:r>
        <w:rPr>
          <w:rFonts w:hint="eastAsia"/>
          <w:spacing w:val="-3"/>
          <w:sz w:val="21"/>
        </w:rPr>
        <w:t>项规定造成其资格无效的，本次招标失败，重新组织招标。</w:t>
      </w:r>
    </w:p>
    <w:p>
      <w:pPr>
        <w:pStyle w:val="30"/>
        <w:numPr>
          <w:ilvl w:val="2"/>
          <w:numId w:val="11"/>
        </w:numPr>
        <w:tabs>
          <w:tab w:val="left" w:pos="1582"/>
        </w:tabs>
        <w:spacing w:before="2"/>
        <w:ind w:left="1581" w:hanging="481"/>
        <w:rPr>
          <w:rFonts w:ascii="Calibri" w:eastAsia="Times New Roman"/>
          <w:sz w:val="21"/>
        </w:rPr>
      </w:pPr>
      <w:r>
        <w:rPr>
          <w:rFonts w:hint="eastAsia"/>
          <w:spacing w:val="-3"/>
          <w:sz w:val="21"/>
        </w:rPr>
        <w:t>中标人确定后，招标人应当向中标人发出《建设工程中标通知书》。</w:t>
      </w:r>
    </w:p>
    <w:p>
      <w:pPr>
        <w:pStyle w:val="30"/>
        <w:numPr>
          <w:ilvl w:val="2"/>
          <w:numId w:val="11"/>
        </w:numPr>
        <w:tabs>
          <w:tab w:val="left" w:pos="1582"/>
        </w:tabs>
        <w:spacing w:before="132" w:line="355" w:lineRule="auto"/>
        <w:ind w:right="218" w:firstLine="420"/>
        <w:rPr>
          <w:rFonts w:ascii="Calibri" w:eastAsia="Times New Roman"/>
          <w:sz w:val="21"/>
        </w:rPr>
      </w:pPr>
      <w:r>
        <w:rPr>
          <w:rFonts w:hint="eastAsia"/>
          <w:spacing w:val="-8"/>
          <w:sz w:val="21"/>
        </w:rPr>
        <w:t>招标人在发出《建设工程中标通知书》的同时，应当将中标结果以书面形式通知所有未中标</w:t>
      </w:r>
      <w:r>
        <w:rPr>
          <w:rFonts w:hint="eastAsia"/>
          <w:spacing w:val="-5"/>
          <w:sz w:val="21"/>
        </w:rPr>
        <w:t>的投标人。</w:t>
      </w:r>
    </w:p>
    <w:p>
      <w:pPr>
        <w:pStyle w:val="30"/>
        <w:numPr>
          <w:ilvl w:val="2"/>
          <w:numId w:val="11"/>
        </w:numPr>
        <w:tabs>
          <w:tab w:val="left" w:pos="1529"/>
        </w:tabs>
        <w:spacing w:before="3" w:line="357" w:lineRule="auto"/>
        <w:ind w:right="216" w:firstLine="420"/>
        <w:jc w:val="both"/>
        <w:rPr>
          <w:rFonts w:ascii="Calibri" w:eastAsia="Times New Roman"/>
          <w:sz w:val="19"/>
        </w:rPr>
      </w:pPr>
      <w:r>
        <w:rPr>
          <w:rFonts w:hint="eastAsia"/>
          <w:spacing w:val="-3"/>
          <w:sz w:val="21"/>
        </w:rPr>
        <w:t>《建设工程中标通知书》对招标人和中标人具有法律约束力。《建设工程中标通知书》发出后，如中标人违反法律法规规定而中标无效的，应承担相应的法律责任，本次招标失败，应重新组织招标。</w:t>
      </w:r>
    </w:p>
    <w:p>
      <w:pPr>
        <w:pStyle w:val="6"/>
        <w:numPr>
          <w:ilvl w:val="1"/>
          <w:numId w:val="11"/>
        </w:numPr>
        <w:tabs>
          <w:tab w:val="left" w:pos="1047"/>
        </w:tabs>
        <w:spacing w:line="275" w:lineRule="exact"/>
        <w:ind w:left="1046" w:hanging="366"/>
        <w:rPr>
          <w:rFonts w:ascii="黑体" w:eastAsia="黑体"/>
        </w:rPr>
      </w:pPr>
      <w:r>
        <w:rPr>
          <w:rFonts w:hint="eastAsia" w:ascii="黑体" w:eastAsia="黑体"/>
        </w:rPr>
        <w:t>合同签订</w:t>
      </w:r>
    </w:p>
    <w:p>
      <w:pPr>
        <w:pStyle w:val="30"/>
        <w:numPr>
          <w:ilvl w:val="2"/>
          <w:numId w:val="11"/>
        </w:numPr>
        <w:tabs>
          <w:tab w:val="left" w:pos="1582"/>
        </w:tabs>
        <w:spacing w:before="123" w:line="357" w:lineRule="auto"/>
        <w:ind w:right="216" w:firstLine="420"/>
        <w:jc w:val="both"/>
        <w:rPr>
          <w:rFonts w:ascii="Calibri" w:eastAsia="Times New Roman"/>
          <w:sz w:val="21"/>
        </w:rPr>
      </w:pPr>
      <w:r>
        <w:rPr>
          <w:rFonts w:hint="eastAsia"/>
          <w:spacing w:val="-6"/>
          <w:sz w:val="21"/>
        </w:rPr>
        <w:t>中标人应在签订合同前向招标人提交履约担保，未提交履约担保的，不授予合同。履约担保</w:t>
      </w:r>
      <w:r>
        <w:rPr>
          <w:rFonts w:hint="eastAsia"/>
          <w:spacing w:val="-4"/>
          <w:sz w:val="21"/>
        </w:rPr>
        <w:t>方式额度详见投标人须知前附表，履约担保若采用银行保函方式的，银行保函必须由项目所在地或企</w:t>
      </w:r>
      <w:r>
        <w:rPr>
          <w:rFonts w:hint="eastAsia"/>
          <w:spacing w:val="-3"/>
          <w:sz w:val="21"/>
        </w:rPr>
        <w:t>业注册所在地县</w:t>
      </w:r>
      <w:r>
        <w:rPr>
          <w:rFonts w:hint="eastAsia"/>
          <w:sz w:val="21"/>
        </w:rPr>
        <w:t>（</w:t>
      </w:r>
      <w:r>
        <w:rPr>
          <w:rFonts w:hint="eastAsia"/>
          <w:spacing w:val="-3"/>
          <w:sz w:val="21"/>
        </w:rPr>
        <w:t>区、市</w:t>
      </w:r>
      <w:r>
        <w:rPr>
          <w:rFonts w:hint="eastAsia"/>
          <w:sz w:val="21"/>
        </w:rPr>
        <w:t>）</w:t>
      </w:r>
      <w:r>
        <w:rPr>
          <w:rFonts w:hint="eastAsia"/>
          <w:spacing w:val="-3"/>
          <w:sz w:val="21"/>
        </w:rPr>
        <w:t>级及以上国有银行或股份制商业银行出具，并已在招标监管机构办理登记手续。如不能办理担保银行保函采用现金的，履约担保必须解入招标文件规定前附表规定的招标人帐户。</w:t>
      </w:r>
    </w:p>
    <w:p>
      <w:pPr>
        <w:pStyle w:val="30"/>
        <w:numPr>
          <w:ilvl w:val="2"/>
          <w:numId w:val="11"/>
        </w:numPr>
        <w:tabs>
          <w:tab w:val="left" w:pos="1596"/>
        </w:tabs>
        <w:spacing w:before="71" w:line="357" w:lineRule="auto"/>
        <w:ind w:right="216" w:firstLine="420"/>
        <w:jc w:val="both"/>
        <w:rPr>
          <w:rFonts w:ascii="Calibri" w:eastAsia="Times New Roman"/>
          <w:sz w:val="21"/>
        </w:rPr>
      </w:pPr>
      <w:r>
        <w:rPr>
          <w:rFonts w:hint="eastAsia"/>
          <w:spacing w:val="-4"/>
          <w:sz w:val="21"/>
        </w:rPr>
        <w:t>自《建设工程中标通知书》发出之日起</w:t>
      </w:r>
      <w:r>
        <w:rPr>
          <w:spacing w:val="-4"/>
          <w:sz w:val="21"/>
        </w:rPr>
        <w:t xml:space="preserve"> </w:t>
      </w:r>
      <w:r>
        <w:rPr>
          <w:rFonts w:ascii="Calibri" w:eastAsia="Times New Roman"/>
          <w:sz w:val="21"/>
        </w:rPr>
        <w:t>10</w:t>
      </w:r>
      <w:r>
        <w:rPr>
          <w:rFonts w:ascii="Calibri" w:eastAsia="Times New Roman"/>
          <w:spacing w:val="39"/>
          <w:sz w:val="21"/>
        </w:rPr>
        <w:t xml:space="preserve"> </w:t>
      </w:r>
      <w:r>
        <w:rPr>
          <w:rFonts w:hint="eastAsia"/>
          <w:spacing w:val="-3"/>
          <w:sz w:val="21"/>
        </w:rPr>
        <w:t>日内，招标人和中标人应当按照本招标文件和中标人的投标文件订立书面合同，并到招标监管机构办理备案手续。招标人与中标人不得再行订立背离合同实质性内容的其他协议。</w:t>
      </w:r>
    </w:p>
    <w:p>
      <w:pPr>
        <w:pStyle w:val="30"/>
        <w:numPr>
          <w:ilvl w:val="2"/>
          <w:numId w:val="11"/>
        </w:numPr>
        <w:tabs>
          <w:tab w:val="left" w:pos="1582"/>
        </w:tabs>
        <w:spacing w:line="357" w:lineRule="auto"/>
        <w:ind w:right="159" w:firstLine="420"/>
        <w:jc w:val="both"/>
        <w:rPr>
          <w:rFonts w:ascii="Calibri" w:eastAsia="Times New Roman"/>
          <w:sz w:val="21"/>
        </w:rPr>
      </w:pPr>
      <w:r>
        <w:rPr>
          <w:rFonts w:hint="eastAsia"/>
          <w:spacing w:val="-3"/>
          <w:sz w:val="21"/>
        </w:rPr>
        <w:t>招标人与中标人须根据国家、省、市建设工程施工合同管理的规定及招标文件、投标文件，</w:t>
      </w:r>
      <w:r>
        <w:rPr>
          <w:spacing w:val="-3"/>
          <w:sz w:val="21"/>
        </w:rPr>
        <w:t xml:space="preserve"> </w:t>
      </w:r>
      <w:r>
        <w:rPr>
          <w:rFonts w:hint="eastAsia"/>
          <w:spacing w:val="-3"/>
          <w:sz w:val="21"/>
        </w:rPr>
        <w:t>草签施工合同，待合同管理部门审查后正式签订。</w:t>
      </w:r>
    </w:p>
    <w:p>
      <w:pPr>
        <w:pStyle w:val="30"/>
        <w:numPr>
          <w:ilvl w:val="2"/>
          <w:numId w:val="11"/>
        </w:numPr>
        <w:tabs>
          <w:tab w:val="left" w:pos="1598"/>
        </w:tabs>
        <w:spacing w:line="357" w:lineRule="auto"/>
        <w:ind w:right="218" w:firstLine="420"/>
        <w:jc w:val="both"/>
        <w:rPr>
          <w:rFonts w:ascii="Calibri" w:eastAsia="Times New Roman"/>
          <w:sz w:val="21"/>
        </w:rPr>
      </w:pPr>
      <w:r>
        <w:rPr>
          <w:rFonts w:hint="eastAsia"/>
          <w:spacing w:val="-3"/>
          <w:sz w:val="21"/>
        </w:rPr>
        <w:t>招标人与中标人应当按照《关于在我市工程建设领域推行廉政合同的通知》（</w:t>
      </w:r>
      <w:r>
        <w:rPr>
          <w:rFonts w:hint="eastAsia"/>
          <w:sz w:val="21"/>
        </w:rPr>
        <w:t>台纪</w:t>
      </w:r>
      <w:r>
        <w:rPr>
          <w:rFonts w:ascii="Calibri" w:eastAsia="Times New Roman"/>
          <w:sz w:val="21"/>
        </w:rPr>
        <w:t xml:space="preserve">[2001]19 </w:t>
      </w:r>
      <w:r>
        <w:rPr>
          <w:rFonts w:hint="eastAsia"/>
          <w:sz w:val="21"/>
        </w:rPr>
        <w:t>号）</w:t>
      </w:r>
      <w:r>
        <w:rPr>
          <w:rFonts w:hint="eastAsia"/>
          <w:spacing w:val="-3"/>
          <w:sz w:val="21"/>
        </w:rPr>
        <w:t>的要求签订《廉政合同》。</w:t>
      </w:r>
    </w:p>
    <w:p>
      <w:pPr>
        <w:pStyle w:val="5"/>
        <w:numPr>
          <w:ilvl w:val="0"/>
          <w:numId w:val="11"/>
        </w:numPr>
        <w:tabs>
          <w:tab w:val="left" w:pos="895"/>
        </w:tabs>
        <w:spacing w:before="26"/>
        <w:ind w:left="894" w:hanging="214"/>
        <w:rPr>
          <w:rFonts w:ascii="黑体" w:eastAsia="黑体"/>
        </w:rPr>
      </w:pPr>
      <w:bookmarkStart w:id="31" w:name="_bookmark7"/>
      <w:bookmarkEnd w:id="31"/>
      <w:r>
        <w:rPr>
          <w:rFonts w:hint="eastAsia" w:ascii="黑体" w:eastAsia="黑体"/>
          <w:spacing w:val="-2"/>
        </w:rPr>
        <w:t>重新招标和不再招标</w:t>
      </w:r>
    </w:p>
    <w:p>
      <w:pPr>
        <w:pStyle w:val="6"/>
        <w:numPr>
          <w:ilvl w:val="1"/>
          <w:numId w:val="11"/>
        </w:numPr>
        <w:tabs>
          <w:tab w:val="left" w:pos="1047"/>
        </w:tabs>
        <w:spacing w:before="80"/>
        <w:ind w:left="1046" w:hanging="366"/>
        <w:rPr>
          <w:rFonts w:ascii="黑体" w:eastAsia="黑体"/>
        </w:rPr>
      </w:pPr>
      <w:r>
        <w:rPr>
          <w:rFonts w:hint="eastAsia" w:ascii="黑体" w:eastAsia="黑体"/>
        </w:rPr>
        <w:t>重新招标</w:t>
      </w:r>
    </w:p>
    <w:p>
      <w:pPr>
        <w:pStyle w:val="10"/>
        <w:spacing w:before="124"/>
        <w:ind w:left="1101"/>
      </w:pPr>
      <w:r>
        <w:rPr>
          <w:rFonts w:hint="eastAsia"/>
        </w:rPr>
        <w:t>有下列情形之一的，招标人将重新招标：</w:t>
      </w:r>
    </w:p>
    <w:p>
      <w:pPr>
        <w:pStyle w:val="30"/>
        <w:numPr>
          <w:ilvl w:val="0"/>
          <w:numId w:val="18"/>
        </w:numPr>
        <w:tabs>
          <w:tab w:val="left" w:pos="1571"/>
        </w:tabs>
        <w:spacing w:before="129"/>
        <w:ind w:hanging="530"/>
        <w:rPr>
          <w:sz w:val="21"/>
        </w:rPr>
      </w:pPr>
      <w:r>
        <w:rPr>
          <w:rFonts w:hint="eastAsia"/>
          <w:spacing w:val="-7"/>
          <w:sz w:val="21"/>
        </w:rPr>
        <w:t>投标截止时间止，投标人少于</w:t>
      </w:r>
      <w:r>
        <w:rPr>
          <w:spacing w:val="-7"/>
          <w:sz w:val="21"/>
        </w:rPr>
        <w:t xml:space="preserve"> </w:t>
      </w:r>
      <w:r>
        <w:rPr>
          <w:rFonts w:ascii="Calibri" w:eastAsia="Times New Roman"/>
          <w:sz w:val="21"/>
        </w:rPr>
        <w:t>3</w:t>
      </w:r>
      <w:r>
        <w:rPr>
          <w:rFonts w:ascii="Calibri" w:eastAsia="Times New Roman"/>
          <w:spacing w:val="6"/>
          <w:sz w:val="21"/>
        </w:rPr>
        <w:t xml:space="preserve"> </w:t>
      </w:r>
      <w:r>
        <w:rPr>
          <w:rFonts w:hint="eastAsia"/>
          <w:spacing w:val="-2"/>
          <w:sz w:val="21"/>
        </w:rPr>
        <w:t>个的；</w:t>
      </w:r>
    </w:p>
    <w:p>
      <w:pPr>
        <w:pStyle w:val="30"/>
        <w:numPr>
          <w:ilvl w:val="0"/>
          <w:numId w:val="18"/>
        </w:numPr>
        <w:tabs>
          <w:tab w:val="left" w:pos="1571"/>
        </w:tabs>
        <w:spacing w:before="132"/>
        <w:ind w:hanging="530"/>
        <w:rPr>
          <w:sz w:val="21"/>
        </w:rPr>
      </w:pPr>
      <w:r>
        <w:rPr>
          <w:rFonts w:hint="eastAsia"/>
          <w:spacing w:val="-10"/>
          <w:sz w:val="21"/>
        </w:rPr>
        <w:t>有效投标少于</w:t>
      </w:r>
      <w:r>
        <w:rPr>
          <w:spacing w:val="-10"/>
          <w:sz w:val="21"/>
        </w:rPr>
        <w:t xml:space="preserve"> </w:t>
      </w:r>
      <w:r>
        <w:rPr>
          <w:rFonts w:ascii="Calibri" w:eastAsia="Times New Roman"/>
          <w:sz w:val="21"/>
        </w:rPr>
        <w:t>3</w:t>
      </w:r>
      <w:r>
        <w:rPr>
          <w:rFonts w:ascii="Calibri" w:eastAsia="Times New Roman"/>
          <w:spacing w:val="5"/>
          <w:sz w:val="21"/>
        </w:rPr>
        <w:t xml:space="preserve"> </w:t>
      </w:r>
      <w:r>
        <w:rPr>
          <w:rFonts w:hint="eastAsia"/>
          <w:spacing w:val="-3"/>
          <w:sz w:val="21"/>
        </w:rPr>
        <w:t>个，使得投标明显缺乏竞争，经评标委员会评审后否决所有投标的。</w:t>
      </w:r>
    </w:p>
    <w:p>
      <w:pPr>
        <w:pStyle w:val="6"/>
        <w:numPr>
          <w:ilvl w:val="1"/>
          <w:numId w:val="11"/>
        </w:numPr>
        <w:tabs>
          <w:tab w:val="left" w:pos="1107"/>
        </w:tabs>
        <w:spacing w:before="101"/>
        <w:ind w:hanging="426"/>
        <w:rPr>
          <w:rFonts w:ascii="黑体" w:eastAsia="黑体"/>
        </w:rPr>
      </w:pPr>
      <w:r>
        <w:rPr>
          <w:rFonts w:hint="eastAsia" w:ascii="黑体" w:eastAsia="黑体"/>
        </w:rPr>
        <w:t>不再招标</w:t>
      </w:r>
    </w:p>
    <w:p>
      <w:pPr>
        <w:pStyle w:val="10"/>
        <w:spacing w:before="121"/>
        <w:ind w:left="1101"/>
      </w:pPr>
      <w:r>
        <w:rPr>
          <w:rFonts w:hint="eastAsia"/>
        </w:rPr>
        <w:t>重新招标后投标人仍少于</w:t>
      </w:r>
      <w:r>
        <w:t xml:space="preserve"> </w:t>
      </w:r>
      <w:r>
        <w:rPr>
          <w:rFonts w:ascii="Calibri" w:eastAsia="Times New Roman"/>
        </w:rPr>
        <w:t xml:space="preserve">3 </w:t>
      </w:r>
      <w:r>
        <w:rPr>
          <w:rFonts w:hint="eastAsia"/>
        </w:rPr>
        <w:t>个的，报经有关行政监督部门批准后可以不再进行招标。</w:t>
      </w:r>
    </w:p>
    <w:p>
      <w:pPr>
        <w:pStyle w:val="5"/>
        <w:numPr>
          <w:ilvl w:val="0"/>
          <w:numId w:val="11"/>
        </w:numPr>
        <w:tabs>
          <w:tab w:val="left" w:pos="1032"/>
        </w:tabs>
        <w:spacing w:before="163"/>
        <w:rPr>
          <w:rFonts w:ascii="黑体" w:eastAsia="黑体"/>
        </w:rPr>
      </w:pPr>
      <w:bookmarkStart w:id="32" w:name="_bookmark8"/>
      <w:bookmarkEnd w:id="32"/>
      <w:r>
        <w:rPr>
          <w:rFonts w:hint="eastAsia" w:ascii="黑体" w:eastAsia="黑体"/>
          <w:spacing w:val="-1"/>
        </w:rPr>
        <w:t>纪律和监督</w:t>
      </w:r>
    </w:p>
    <w:p>
      <w:pPr>
        <w:pStyle w:val="6"/>
        <w:numPr>
          <w:ilvl w:val="1"/>
          <w:numId w:val="11"/>
        </w:numPr>
        <w:tabs>
          <w:tab w:val="left" w:pos="1107"/>
        </w:tabs>
        <w:spacing w:before="80"/>
        <w:ind w:hanging="426"/>
        <w:rPr>
          <w:rFonts w:ascii="黑体" w:eastAsia="黑体"/>
        </w:rPr>
      </w:pPr>
      <w:r>
        <w:rPr>
          <w:rFonts w:hint="eastAsia" w:ascii="黑体" w:eastAsia="黑体"/>
        </w:rPr>
        <w:t>对招标人的纪律要求</w:t>
      </w:r>
    </w:p>
    <w:p>
      <w:pPr>
        <w:pStyle w:val="10"/>
        <w:spacing w:before="123" w:line="357" w:lineRule="auto"/>
        <w:ind w:left="681" w:right="217" w:firstLine="420"/>
      </w:pPr>
      <w:r>
        <w:rPr>
          <w:rFonts w:hint="eastAsia"/>
        </w:rPr>
        <w:t>招标人不得泄漏招标投标活动中应当保密的情况和资料，不得与投标人串通损害国家利益、社会公共利益或者他人合法权益。</w:t>
      </w:r>
    </w:p>
    <w:p>
      <w:pPr>
        <w:pStyle w:val="6"/>
        <w:numPr>
          <w:ilvl w:val="1"/>
          <w:numId w:val="11"/>
        </w:numPr>
        <w:tabs>
          <w:tab w:val="left" w:pos="1107"/>
        </w:tabs>
        <w:spacing w:line="275" w:lineRule="exact"/>
        <w:ind w:hanging="426"/>
        <w:rPr>
          <w:rFonts w:ascii="黑体" w:eastAsia="黑体"/>
        </w:rPr>
      </w:pPr>
      <w:r>
        <w:rPr>
          <w:rFonts w:hint="eastAsia" w:ascii="黑体" w:eastAsia="黑体"/>
        </w:rPr>
        <w:t>对投标人的纪律要求</w:t>
      </w:r>
    </w:p>
    <w:p>
      <w:pPr>
        <w:pStyle w:val="10"/>
        <w:spacing w:before="123" w:line="357" w:lineRule="auto"/>
        <w:ind w:left="681" w:right="216" w:firstLine="420"/>
        <w:jc w:val="both"/>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numPr>
          <w:ilvl w:val="1"/>
          <w:numId w:val="11"/>
        </w:numPr>
        <w:tabs>
          <w:tab w:val="left" w:pos="1107"/>
        </w:tabs>
        <w:spacing w:line="275" w:lineRule="exact"/>
        <w:ind w:hanging="426"/>
        <w:rPr>
          <w:rFonts w:ascii="黑体" w:eastAsia="黑体"/>
        </w:rPr>
      </w:pPr>
      <w:r>
        <w:rPr>
          <w:rFonts w:hint="eastAsia" w:ascii="黑体" w:eastAsia="黑体"/>
        </w:rPr>
        <w:t>对评标委员会成员的纪律要求</w:t>
      </w:r>
    </w:p>
    <w:p>
      <w:pPr>
        <w:pStyle w:val="10"/>
        <w:spacing w:before="123" w:line="357" w:lineRule="auto"/>
        <w:ind w:left="681" w:right="216" w:firstLine="420"/>
        <w:jc w:val="both"/>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Calibri" w:hAnsi="Calibri"/>
        </w:rPr>
        <w:t>“</w:t>
      </w:r>
      <w:r>
        <w:rPr>
          <w:rFonts w:hint="eastAsia"/>
        </w:rPr>
        <w:t>评标办法</w:t>
      </w:r>
      <w:r>
        <w:rPr>
          <w:rFonts w:ascii="Calibri" w:hAnsi="Calibri"/>
        </w:rPr>
        <w:t>”</w:t>
      </w:r>
      <w:r>
        <w:rPr>
          <w:rFonts w:hint="eastAsia"/>
        </w:rPr>
        <w:t>没有规定的评审因素和标准进行评标。</w:t>
      </w:r>
    </w:p>
    <w:p>
      <w:pPr>
        <w:pStyle w:val="6"/>
        <w:numPr>
          <w:ilvl w:val="1"/>
          <w:numId w:val="11"/>
        </w:numPr>
        <w:tabs>
          <w:tab w:val="left" w:pos="1107"/>
        </w:tabs>
        <w:spacing w:line="275" w:lineRule="exact"/>
        <w:ind w:hanging="426"/>
        <w:rPr>
          <w:rFonts w:ascii="黑体" w:eastAsia="黑体"/>
        </w:rPr>
      </w:pPr>
      <w:r>
        <w:rPr>
          <w:rFonts w:hint="eastAsia" w:ascii="黑体" w:eastAsia="黑体"/>
        </w:rPr>
        <w:t>对与评标活动有关的工作人员的纪律要求</w:t>
      </w:r>
    </w:p>
    <w:p>
      <w:pPr>
        <w:pStyle w:val="10"/>
        <w:spacing w:before="122" w:line="357" w:lineRule="auto"/>
        <w:ind w:left="681" w:right="216" w:firstLine="420"/>
        <w:jc w:val="both"/>
      </w:pPr>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numPr>
          <w:ilvl w:val="1"/>
          <w:numId w:val="11"/>
        </w:numPr>
        <w:tabs>
          <w:tab w:val="left" w:pos="1107"/>
        </w:tabs>
        <w:spacing w:line="275" w:lineRule="exact"/>
        <w:ind w:hanging="426"/>
        <w:rPr>
          <w:rFonts w:ascii="黑体" w:eastAsia="黑体"/>
        </w:rPr>
      </w:pPr>
      <w:r>
        <w:rPr>
          <w:rFonts w:hint="eastAsia" w:ascii="黑体" w:eastAsia="黑体"/>
        </w:rPr>
        <w:t>投诉</w:t>
      </w:r>
    </w:p>
    <w:p>
      <w:pPr>
        <w:pStyle w:val="10"/>
        <w:spacing w:before="123" w:line="357" w:lineRule="auto"/>
        <w:ind w:left="681" w:right="216" w:firstLine="420"/>
        <w:jc w:val="both"/>
      </w:pPr>
      <w:r>
        <w:rPr>
          <w:rFonts w:hint="eastAsia"/>
        </w:rPr>
        <w:t>投标人和其他利害关系人认为本次招标活动违反法律、法规和规章规定的，有权向有关行政监督部门投诉。任何单位和个人发现本次招标活动违反法律、法规和规章规定的，有权向有关行政监督部门举报。</w:t>
      </w:r>
    </w:p>
    <w:p>
      <w:pPr>
        <w:pStyle w:val="10"/>
        <w:spacing w:before="5"/>
        <w:rPr>
          <w:sz w:val="17"/>
        </w:rPr>
      </w:pPr>
    </w:p>
    <w:p>
      <w:pPr>
        <w:pStyle w:val="5"/>
        <w:numPr>
          <w:ilvl w:val="0"/>
          <w:numId w:val="11"/>
        </w:numPr>
        <w:tabs>
          <w:tab w:val="left" w:pos="1171"/>
        </w:tabs>
        <w:spacing w:before="70"/>
        <w:ind w:left="1170" w:hanging="490"/>
        <w:rPr>
          <w:rFonts w:ascii="黑体" w:eastAsia="黑体"/>
        </w:rPr>
      </w:pPr>
      <w:bookmarkStart w:id="33" w:name="_bookmark9"/>
      <w:bookmarkEnd w:id="33"/>
      <w:r>
        <w:rPr>
          <w:rFonts w:hint="eastAsia" w:ascii="黑体" w:eastAsia="黑体"/>
          <w:spacing w:val="-2"/>
        </w:rPr>
        <w:t>需要补充的其他内容</w:t>
      </w:r>
    </w:p>
    <w:p>
      <w:pPr>
        <w:pStyle w:val="10"/>
        <w:spacing w:before="113"/>
        <w:ind w:left="1101"/>
      </w:pPr>
      <w:r>
        <w:rPr>
          <w:rFonts w:hint="eastAsia"/>
        </w:rPr>
        <w:t>需要补充的其他内容：见投标人须知前附表。</w:t>
      </w:r>
    </w:p>
    <w:p>
      <w:pPr>
        <w:sectPr>
          <w:pgSz w:w="11910" w:h="16840"/>
          <w:pgMar w:top="1440" w:right="1080" w:bottom="1440" w:left="1080" w:header="906" w:footer="895" w:gutter="0"/>
          <w:cols w:space="720" w:num="1"/>
        </w:sectPr>
      </w:pPr>
    </w:p>
    <w:p>
      <w:pPr>
        <w:pStyle w:val="10"/>
        <w:spacing w:before="12"/>
        <w:rPr>
          <w:sz w:val="24"/>
        </w:rPr>
      </w:pPr>
    </w:p>
    <w:p>
      <w:pPr>
        <w:pStyle w:val="4"/>
      </w:pPr>
      <w:bookmarkStart w:id="34" w:name="_bookmark10"/>
      <w:bookmarkEnd w:id="34"/>
      <w:r>
        <w:rPr>
          <w:rFonts w:hint="eastAsia"/>
        </w:rPr>
        <w:t>第三章</w:t>
      </w:r>
      <w:r>
        <w:t xml:space="preserve"> </w:t>
      </w:r>
      <w:r>
        <w:rPr>
          <w:rFonts w:hint="eastAsia"/>
        </w:rPr>
        <w:t>评标办法</w:t>
      </w:r>
    </w:p>
    <w:p>
      <w:pPr>
        <w:pStyle w:val="5"/>
        <w:spacing w:before="151"/>
        <w:ind w:left="457"/>
        <w:jc w:val="center"/>
        <w:rPr>
          <w:rFonts w:ascii="黑体" w:eastAsia="黑体"/>
        </w:rPr>
      </w:pPr>
      <w:bookmarkStart w:id="35" w:name="_bookmark11"/>
      <w:bookmarkEnd w:id="35"/>
      <w:r>
        <w:rPr>
          <w:rFonts w:hint="eastAsia" w:ascii="黑体" w:eastAsia="黑体"/>
        </w:rPr>
        <w:t>评标办法前附表</w:t>
      </w:r>
    </w:p>
    <w:p>
      <w:pPr>
        <w:pStyle w:val="10"/>
        <w:rPr>
          <w:rFonts w:ascii="黑体"/>
          <w:sz w:val="20"/>
        </w:rPr>
      </w:pPr>
    </w:p>
    <w:p>
      <w:pPr>
        <w:pStyle w:val="10"/>
        <w:spacing w:before="4"/>
        <w:rPr>
          <w:rFonts w:ascii="黑体"/>
          <w:sz w:val="11"/>
        </w:rPr>
      </w:pPr>
    </w:p>
    <w:tbl>
      <w:tblPr>
        <w:tblStyle w:val="17"/>
        <w:tblW w:w="8461" w:type="dxa"/>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1124"/>
        <w:gridCol w:w="2480"/>
        <w:gridCol w:w="3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022" w:type="dxa"/>
            <w:gridSpan w:val="2"/>
          </w:tcPr>
          <w:p>
            <w:pPr>
              <w:pStyle w:val="31"/>
              <w:spacing w:before="4"/>
              <w:rPr>
                <w:rFonts w:ascii="黑体"/>
                <w:sz w:val="14"/>
              </w:rPr>
            </w:pPr>
          </w:p>
          <w:p>
            <w:pPr>
              <w:pStyle w:val="31"/>
              <w:ind w:left="673" w:right="665"/>
              <w:jc w:val="center"/>
              <w:rPr>
                <w:b/>
                <w:sz w:val="21"/>
              </w:rPr>
            </w:pPr>
            <w:r>
              <w:rPr>
                <w:rFonts w:hint="eastAsia"/>
                <w:b/>
                <w:sz w:val="21"/>
              </w:rPr>
              <w:t>条款号</w:t>
            </w:r>
          </w:p>
        </w:tc>
        <w:tc>
          <w:tcPr>
            <w:tcW w:w="2480" w:type="dxa"/>
          </w:tcPr>
          <w:p>
            <w:pPr>
              <w:pStyle w:val="31"/>
              <w:spacing w:before="4"/>
              <w:rPr>
                <w:rFonts w:ascii="黑体"/>
                <w:sz w:val="14"/>
              </w:rPr>
            </w:pPr>
          </w:p>
          <w:p>
            <w:pPr>
              <w:pStyle w:val="31"/>
              <w:ind w:left="378" w:right="369"/>
              <w:jc w:val="center"/>
              <w:rPr>
                <w:b/>
                <w:sz w:val="21"/>
              </w:rPr>
            </w:pPr>
            <w:r>
              <w:rPr>
                <w:rFonts w:hint="eastAsia"/>
                <w:b/>
                <w:sz w:val="21"/>
              </w:rPr>
              <w:t>评审因素</w:t>
            </w:r>
          </w:p>
        </w:tc>
        <w:tc>
          <w:tcPr>
            <w:tcW w:w="3959" w:type="dxa"/>
          </w:tcPr>
          <w:p>
            <w:pPr>
              <w:pStyle w:val="31"/>
              <w:spacing w:before="4"/>
              <w:rPr>
                <w:rFonts w:ascii="黑体"/>
                <w:sz w:val="14"/>
              </w:rPr>
            </w:pPr>
          </w:p>
          <w:p>
            <w:pPr>
              <w:pStyle w:val="31"/>
              <w:ind w:left="111" w:right="103"/>
              <w:jc w:val="center"/>
              <w:rPr>
                <w:b/>
                <w:sz w:val="21"/>
              </w:rPr>
            </w:pPr>
            <w:r>
              <w:rPr>
                <w:rFonts w:hint="eastAsia"/>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98" w:type="dxa"/>
            <w:vMerge w:val="restart"/>
          </w:tcPr>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spacing w:before="11"/>
              <w:rPr>
                <w:rFonts w:ascii="黑体"/>
                <w:sz w:val="25"/>
              </w:rPr>
            </w:pPr>
          </w:p>
          <w:p>
            <w:pPr>
              <w:pStyle w:val="31"/>
              <w:spacing w:before="1"/>
              <w:ind w:left="235"/>
              <w:rPr>
                <w:rFonts w:ascii="Calibri"/>
                <w:sz w:val="21"/>
              </w:rPr>
            </w:pPr>
            <w:r>
              <w:rPr>
                <w:rFonts w:ascii="Calibri"/>
                <w:sz w:val="21"/>
              </w:rPr>
              <w:t>2.1.1</w:t>
            </w:r>
          </w:p>
        </w:tc>
        <w:tc>
          <w:tcPr>
            <w:tcW w:w="1124" w:type="dxa"/>
            <w:vMerge w:val="restart"/>
          </w:tcPr>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rPr>
                <w:rFonts w:ascii="黑体"/>
                <w:sz w:val="15"/>
              </w:rPr>
            </w:pPr>
          </w:p>
          <w:p>
            <w:pPr>
              <w:pStyle w:val="31"/>
              <w:spacing w:line="242" w:lineRule="auto"/>
              <w:ind w:left="349" w:right="128" w:hanging="209"/>
              <w:rPr>
                <w:sz w:val="21"/>
              </w:rPr>
            </w:pPr>
            <w:r>
              <w:rPr>
                <w:rFonts w:hint="eastAsia"/>
                <w:sz w:val="21"/>
              </w:rPr>
              <w:t>形式评审标准</w:t>
            </w:r>
          </w:p>
        </w:tc>
        <w:tc>
          <w:tcPr>
            <w:tcW w:w="2480" w:type="dxa"/>
          </w:tcPr>
          <w:p>
            <w:pPr>
              <w:pStyle w:val="31"/>
              <w:spacing w:before="4"/>
              <w:rPr>
                <w:rFonts w:ascii="黑体"/>
                <w:sz w:val="14"/>
              </w:rPr>
            </w:pPr>
          </w:p>
          <w:p>
            <w:pPr>
              <w:pStyle w:val="31"/>
              <w:ind w:left="378" w:right="369"/>
              <w:jc w:val="center"/>
              <w:rPr>
                <w:sz w:val="21"/>
              </w:rPr>
            </w:pPr>
            <w:r>
              <w:rPr>
                <w:rFonts w:hint="eastAsia"/>
                <w:sz w:val="21"/>
              </w:rPr>
              <w:t>投标文件组成</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3.1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71"/>
              <w:jc w:val="center"/>
              <w:rPr>
                <w:sz w:val="21"/>
              </w:rPr>
            </w:pPr>
            <w:r>
              <w:rPr>
                <w:rFonts w:hint="eastAsia"/>
                <w:sz w:val="21"/>
              </w:rPr>
              <w:t>投标担保</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3.4.1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69"/>
              <w:jc w:val="center"/>
              <w:rPr>
                <w:sz w:val="21"/>
              </w:rPr>
            </w:pPr>
            <w:r>
              <w:rPr>
                <w:rFonts w:hint="eastAsia"/>
                <w:sz w:val="21"/>
              </w:rPr>
              <w:t>投标文件格式</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3.6.1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71"/>
              <w:jc w:val="center"/>
              <w:rPr>
                <w:sz w:val="21"/>
              </w:rPr>
            </w:pPr>
            <w:r>
              <w:rPr>
                <w:rFonts w:hint="eastAsia"/>
                <w:sz w:val="21"/>
              </w:rPr>
              <w:t>投标文件签字盖章</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3.6.3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69"/>
              <w:jc w:val="center"/>
              <w:rPr>
                <w:sz w:val="21"/>
              </w:rPr>
            </w:pPr>
            <w:r>
              <w:rPr>
                <w:rFonts w:hint="eastAsia"/>
                <w:sz w:val="21"/>
              </w:rPr>
              <w:t>投标文件份数</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3.6.4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69"/>
              <w:jc w:val="center"/>
              <w:rPr>
                <w:sz w:val="21"/>
              </w:rPr>
            </w:pPr>
            <w:r>
              <w:rPr>
                <w:rFonts w:hint="eastAsia"/>
                <w:sz w:val="21"/>
              </w:rPr>
              <w:t>投标文件装订</w:t>
            </w:r>
          </w:p>
        </w:tc>
        <w:tc>
          <w:tcPr>
            <w:tcW w:w="3959" w:type="dxa"/>
          </w:tcPr>
          <w:p>
            <w:pPr>
              <w:pStyle w:val="31"/>
              <w:spacing w:before="46"/>
              <w:ind w:left="110" w:right="103"/>
              <w:jc w:val="center"/>
              <w:rPr>
                <w:rFonts w:ascii="Calibri" w:hAnsi="Calibri"/>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3.6.5</w:t>
            </w:r>
            <w:r>
              <w:rPr>
                <w:rFonts w:hint="eastAsia"/>
                <w:sz w:val="21"/>
              </w:rPr>
              <w:t>、</w:t>
            </w:r>
            <w:r>
              <w:rPr>
                <w:rFonts w:ascii="Calibri" w:hAnsi="Calibri"/>
                <w:sz w:val="21"/>
              </w:rPr>
              <w:t>4.1.2</w:t>
            </w:r>
          </w:p>
          <w:p>
            <w:pPr>
              <w:pStyle w:val="31"/>
              <w:spacing w:before="5"/>
              <w:ind w:left="112" w:right="103"/>
              <w:jc w:val="center"/>
              <w:rPr>
                <w:sz w:val="21"/>
              </w:rPr>
            </w:pP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71"/>
              <w:jc w:val="center"/>
              <w:rPr>
                <w:sz w:val="21"/>
              </w:rPr>
            </w:pPr>
            <w:r>
              <w:rPr>
                <w:rFonts w:hint="eastAsia"/>
                <w:sz w:val="21"/>
              </w:rPr>
              <w:t>报价唯一</w:t>
            </w:r>
          </w:p>
        </w:tc>
        <w:tc>
          <w:tcPr>
            <w:tcW w:w="3959" w:type="dxa"/>
          </w:tcPr>
          <w:p>
            <w:pPr>
              <w:pStyle w:val="31"/>
              <w:spacing w:before="4"/>
              <w:rPr>
                <w:rFonts w:ascii="黑体"/>
                <w:sz w:val="14"/>
              </w:rPr>
            </w:pPr>
          </w:p>
          <w:p>
            <w:pPr>
              <w:pStyle w:val="31"/>
              <w:ind w:left="109" w:right="103"/>
              <w:jc w:val="center"/>
              <w:rPr>
                <w:sz w:val="21"/>
              </w:rPr>
            </w:pPr>
            <w:r>
              <w:rPr>
                <w:rFonts w:hint="eastAsia"/>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98" w:type="dxa"/>
          </w:tcPr>
          <w:p>
            <w:pPr>
              <w:pStyle w:val="31"/>
              <w:spacing w:before="9"/>
              <w:rPr>
                <w:rFonts w:ascii="黑体"/>
                <w:sz w:val="14"/>
              </w:rPr>
            </w:pPr>
          </w:p>
          <w:p>
            <w:pPr>
              <w:pStyle w:val="31"/>
              <w:ind w:left="214" w:right="207"/>
              <w:jc w:val="center"/>
              <w:rPr>
                <w:rFonts w:ascii="Calibri"/>
                <w:sz w:val="21"/>
              </w:rPr>
            </w:pPr>
            <w:r>
              <w:rPr>
                <w:rFonts w:ascii="Calibri"/>
                <w:sz w:val="21"/>
              </w:rPr>
              <w:t>2.1.2</w:t>
            </w:r>
          </w:p>
        </w:tc>
        <w:tc>
          <w:tcPr>
            <w:tcW w:w="1124" w:type="dxa"/>
          </w:tcPr>
          <w:p>
            <w:pPr>
              <w:pStyle w:val="31"/>
              <w:spacing w:before="49" w:line="242" w:lineRule="auto"/>
              <w:ind w:left="349" w:right="128" w:hanging="209"/>
              <w:rPr>
                <w:sz w:val="21"/>
              </w:rPr>
            </w:pPr>
            <w:r>
              <w:rPr>
                <w:rFonts w:hint="eastAsia"/>
                <w:sz w:val="21"/>
              </w:rPr>
              <w:t>资格评审标准</w:t>
            </w:r>
          </w:p>
        </w:tc>
        <w:tc>
          <w:tcPr>
            <w:tcW w:w="2480" w:type="dxa"/>
          </w:tcPr>
          <w:p>
            <w:pPr>
              <w:pStyle w:val="31"/>
              <w:spacing w:before="4"/>
              <w:rPr>
                <w:rFonts w:ascii="黑体"/>
                <w:sz w:val="14"/>
              </w:rPr>
            </w:pPr>
          </w:p>
          <w:p>
            <w:pPr>
              <w:pStyle w:val="31"/>
              <w:ind w:left="378" w:right="371"/>
              <w:jc w:val="center"/>
              <w:rPr>
                <w:sz w:val="21"/>
              </w:rPr>
            </w:pPr>
            <w:r>
              <w:rPr>
                <w:rFonts w:hint="eastAsia"/>
                <w:sz w:val="21"/>
              </w:rPr>
              <w:t>投标人资格</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1.4.1 </w:t>
            </w:r>
            <w:r>
              <w:rPr>
                <w:rFonts w:hint="eastAsia"/>
                <w:sz w:val="21"/>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98" w:type="dxa"/>
            <w:vMerge w:val="restart"/>
          </w:tcPr>
          <w:p>
            <w:pPr>
              <w:pStyle w:val="31"/>
              <w:rPr>
                <w:rFonts w:ascii="黑体"/>
                <w:sz w:val="20"/>
              </w:rPr>
            </w:pPr>
          </w:p>
          <w:p>
            <w:pPr>
              <w:pStyle w:val="31"/>
              <w:rPr>
                <w:rFonts w:ascii="黑体"/>
                <w:sz w:val="20"/>
              </w:rPr>
            </w:pPr>
          </w:p>
          <w:p>
            <w:pPr>
              <w:pStyle w:val="31"/>
              <w:spacing w:before="12"/>
              <w:rPr>
                <w:rFonts w:ascii="黑体"/>
                <w:sz w:val="24"/>
              </w:rPr>
            </w:pPr>
          </w:p>
          <w:p>
            <w:pPr>
              <w:pStyle w:val="31"/>
              <w:ind w:left="235"/>
              <w:rPr>
                <w:rFonts w:ascii="Calibri"/>
                <w:sz w:val="21"/>
              </w:rPr>
            </w:pPr>
            <w:r>
              <w:rPr>
                <w:rFonts w:ascii="Calibri"/>
                <w:sz w:val="21"/>
              </w:rPr>
              <w:t>2.1.3</w:t>
            </w:r>
          </w:p>
        </w:tc>
        <w:tc>
          <w:tcPr>
            <w:tcW w:w="1124" w:type="dxa"/>
            <w:vMerge w:val="restart"/>
          </w:tcPr>
          <w:p>
            <w:pPr>
              <w:pStyle w:val="31"/>
              <w:rPr>
                <w:rFonts w:ascii="黑体"/>
                <w:sz w:val="20"/>
              </w:rPr>
            </w:pPr>
          </w:p>
          <w:p>
            <w:pPr>
              <w:pStyle w:val="31"/>
              <w:rPr>
                <w:rFonts w:ascii="黑体"/>
                <w:sz w:val="20"/>
              </w:rPr>
            </w:pPr>
          </w:p>
          <w:p>
            <w:pPr>
              <w:pStyle w:val="31"/>
              <w:rPr>
                <w:rFonts w:ascii="黑体"/>
                <w:sz w:val="14"/>
              </w:rPr>
            </w:pPr>
          </w:p>
          <w:p>
            <w:pPr>
              <w:pStyle w:val="31"/>
              <w:spacing w:line="242" w:lineRule="auto"/>
              <w:ind w:left="244" w:right="128" w:hanging="104"/>
              <w:rPr>
                <w:sz w:val="21"/>
              </w:rPr>
            </w:pPr>
            <w:r>
              <w:rPr>
                <w:rFonts w:hint="eastAsia"/>
                <w:sz w:val="21"/>
              </w:rPr>
              <w:t>响应性评审标准</w:t>
            </w:r>
          </w:p>
        </w:tc>
        <w:tc>
          <w:tcPr>
            <w:tcW w:w="2480" w:type="dxa"/>
          </w:tcPr>
          <w:p>
            <w:pPr>
              <w:pStyle w:val="31"/>
              <w:spacing w:before="4"/>
              <w:rPr>
                <w:rFonts w:ascii="黑体"/>
                <w:sz w:val="14"/>
              </w:rPr>
            </w:pPr>
          </w:p>
          <w:p>
            <w:pPr>
              <w:pStyle w:val="31"/>
              <w:ind w:left="378" w:right="369"/>
              <w:jc w:val="center"/>
              <w:rPr>
                <w:sz w:val="21"/>
              </w:rPr>
            </w:pPr>
            <w:r>
              <w:rPr>
                <w:rFonts w:hint="eastAsia"/>
                <w:sz w:val="21"/>
              </w:rPr>
              <w:t>工期</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1.3.2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71"/>
              <w:jc w:val="center"/>
              <w:rPr>
                <w:sz w:val="21"/>
              </w:rPr>
            </w:pPr>
            <w:r>
              <w:rPr>
                <w:rFonts w:hint="eastAsia"/>
                <w:sz w:val="21"/>
              </w:rPr>
              <w:t>工程质量</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1.3.3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71"/>
              <w:jc w:val="center"/>
              <w:rPr>
                <w:sz w:val="21"/>
              </w:rPr>
            </w:pPr>
            <w:r>
              <w:rPr>
                <w:rFonts w:hint="eastAsia"/>
                <w:sz w:val="21"/>
              </w:rPr>
              <w:t>投标报价</w:t>
            </w:r>
          </w:p>
        </w:tc>
        <w:tc>
          <w:tcPr>
            <w:tcW w:w="3959" w:type="dxa"/>
          </w:tcPr>
          <w:p>
            <w:pPr>
              <w:pStyle w:val="31"/>
              <w:spacing w:before="183"/>
              <w:ind w:left="107" w:right="103"/>
              <w:jc w:val="center"/>
              <w:rPr>
                <w:sz w:val="21"/>
              </w:rPr>
            </w:pPr>
            <w:r>
              <w:rPr>
                <w:rFonts w:hint="eastAsia"/>
                <w:sz w:val="21"/>
              </w:rPr>
              <w:t>符合第五章</w:t>
            </w:r>
            <w:r>
              <w:rPr>
                <w:rFonts w:ascii="Calibri" w:hAnsi="Calibri"/>
                <w:sz w:val="21"/>
              </w:rPr>
              <w:t>“</w:t>
            </w:r>
            <w:r>
              <w:rPr>
                <w:rFonts w:hint="eastAsia"/>
                <w:sz w:val="21"/>
              </w:rPr>
              <w:t>预算价</w:t>
            </w:r>
            <w:r>
              <w:rPr>
                <w:rFonts w:ascii="Calibri" w:hAnsi="Calibri"/>
                <w:sz w:val="21"/>
              </w:rPr>
              <w:t>”</w:t>
            </w:r>
            <w:r>
              <w:rPr>
                <w:rFonts w:hint="eastAsia"/>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98" w:type="dxa"/>
          </w:tcPr>
          <w:p>
            <w:pPr>
              <w:pStyle w:val="31"/>
              <w:spacing w:before="6"/>
              <w:rPr>
                <w:rFonts w:ascii="黑体"/>
                <w:sz w:val="14"/>
              </w:rPr>
            </w:pPr>
          </w:p>
          <w:p>
            <w:pPr>
              <w:pStyle w:val="31"/>
              <w:spacing w:before="1"/>
              <w:ind w:left="214" w:right="207"/>
              <w:jc w:val="center"/>
              <w:rPr>
                <w:rFonts w:ascii="Calibri"/>
                <w:sz w:val="21"/>
              </w:rPr>
            </w:pPr>
            <w:r>
              <w:rPr>
                <w:rFonts w:ascii="Calibri"/>
                <w:sz w:val="21"/>
              </w:rPr>
              <w:t>2.1.4</w:t>
            </w:r>
          </w:p>
        </w:tc>
        <w:tc>
          <w:tcPr>
            <w:tcW w:w="1124" w:type="dxa"/>
          </w:tcPr>
          <w:p>
            <w:pPr>
              <w:pStyle w:val="31"/>
              <w:spacing w:before="46" w:line="244" w:lineRule="auto"/>
              <w:ind w:left="140" w:right="128"/>
              <w:rPr>
                <w:sz w:val="21"/>
              </w:rPr>
            </w:pPr>
            <w:r>
              <w:rPr>
                <w:rFonts w:hint="eastAsia"/>
                <w:sz w:val="21"/>
              </w:rPr>
              <w:t>串通投标评审标准</w:t>
            </w:r>
          </w:p>
        </w:tc>
        <w:tc>
          <w:tcPr>
            <w:tcW w:w="6439" w:type="dxa"/>
            <w:gridSpan w:val="2"/>
          </w:tcPr>
          <w:p>
            <w:pPr>
              <w:pStyle w:val="31"/>
              <w:spacing w:before="183"/>
              <w:ind w:left="1691"/>
              <w:rPr>
                <w:sz w:val="21"/>
              </w:rPr>
            </w:pPr>
            <w:r>
              <w:rPr>
                <w:rFonts w:hint="eastAsia"/>
                <w:sz w:val="21"/>
              </w:rPr>
              <w:t>存在本章</w:t>
            </w:r>
            <w:r>
              <w:rPr>
                <w:sz w:val="21"/>
              </w:rPr>
              <w:t xml:space="preserve"> </w:t>
            </w:r>
            <w:r>
              <w:rPr>
                <w:rFonts w:ascii="Calibri" w:eastAsia="Times New Roman"/>
                <w:sz w:val="21"/>
              </w:rPr>
              <w:t xml:space="preserve">3.1.2 </w:t>
            </w:r>
            <w:r>
              <w:rPr>
                <w:rFonts w:hint="eastAsia"/>
                <w:sz w:val="21"/>
              </w:rPr>
              <w:t>项规定情形之一的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98" w:type="dxa"/>
          </w:tcPr>
          <w:p>
            <w:pPr>
              <w:pStyle w:val="31"/>
              <w:spacing w:before="9"/>
              <w:rPr>
                <w:rFonts w:ascii="黑体"/>
                <w:sz w:val="14"/>
              </w:rPr>
            </w:pPr>
          </w:p>
          <w:p>
            <w:pPr>
              <w:pStyle w:val="31"/>
              <w:ind w:left="214" w:right="206"/>
              <w:jc w:val="center"/>
              <w:rPr>
                <w:rFonts w:ascii="Calibri"/>
                <w:sz w:val="21"/>
              </w:rPr>
            </w:pPr>
            <w:r>
              <w:rPr>
                <w:rFonts w:ascii="Calibri"/>
                <w:sz w:val="21"/>
              </w:rPr>
              <w:t>3.2</w:t>
            </w:r>
          </w:p>
        </w:tc>
        <w:tc>
          <w:tcPr>
            <w:tcW w:w="1124" w:type="dxa"/>
          </w:tcPr>
          <w:p>
            <w:pPr>
              <w:pStyle w:val="31"/>
              <w:spacing w:before="46" w:line="244" w:lineRule="auto"/>
              <w:ind w:left="349" w:right="128" w:hanging="209"/>
              <w:rPr>
                <w:sz w:val="21"/>
              </w:rPr>
            </w:pPr>
            <w:r>
              <w:rPr>
                <w:rFonts w:hint="eastAsia"/>
                <w:sz w:val="21"/>
              </w:rPr>
              <w:t>详细评审标准</w:t>
            </w:r>
          </w:p>
        </w:tc>
        <w:tc>
          <w:tcPr>
            <w:tcW w:w="2480" w:type="dxa"/>
          </w:tcPr>
          <w:p>
            <w:pPr>
              <w:pStyle w:val="31"/>
              <w:spacing w:before="4"/>
              <w:rPr>
                <w:rFonts w:ascii="黑体"/>
                <w:sz w:val="14"/>
              </w:rPr>
            </w:pPr>
          </w:p>
          <w:p>
            <w:pPr>
              <w:pStyle w:val="31"/>
              <w:ind w:left="378" w:right="371"/>
              <w:jc w:val="center"/>
              <w:rPr>
                <w:sz w:val="21"/>
              </w:rPr>
            </w:pPr>
            <w:r>
              <w:rPr>
                <w:rFonts w:hint="eastAsia"/>
                <w:sz w:val="21"/>
              </w:rPr>
              <w:t>评审和评分</w:t>
            </w:r>
          </w:p>
        </w:tc>
        <w:tc>
          <w:tcPr>
            <w:tcW w:w="3959" w:type="dxa"/>
          </w:tcPr>
          <w:p>
            <w:pPr>
              <w:pStyle w:val="31"/>
              <w:spacing w:before="183"/>
              <w:ind w:left="111" w:right="103"/>
              <w:jc w:val="center"/>
              <w:rPr>
                <w:rFonts w:ascii="Calibri" w:hAnsi="Calibri"/>
                <w:sz w:val="21"/>
              </w:rPr>
            </w:pPr>
            <w:r>
              <w:rPr>
                <w:rFonts w:hint="eastAsia"/>
                <w:sz w:val="21"/>
              </w:rPr>
              <w:t>详见</w:t>
            </w:r>
            <w:r>
              <w:rPr>
                <w:rFonts w:ascii="Calibri" w:hAnsi="Calibri"/>
                <w:sz w:val="21"/>
              </w:rPr>
              <w:t>“</w:t>
            </w:r>
            <w:r>
              <w:rPr>
                <w:rFonts w:hint="eastAsia"/>
                <w:sz w:val="21"/>
              </w:rPr>
              <w:t>评标办法附件</w:t>
            </w:r>
            <w:r>
              <w:rPr>
                <w:rFonts w:ascii="Calibri" w:hAnsi="Calibri"/>
                <w:sz w:val="21"/>
              </w:rPr>
              <w:t>”</w:t>
            </w:r>
          </w:p>
        </w:tc>
      </w:tr>
    </w:tbl>
    <w:p>
      <w:pPr>
        <w:jc w:val="center"/>
        <w:rPr>
          <w:rFonts w:ascii="Calibri" w:hAnsi="Calibri"/>
          <w:sz w:val="21"/>
        </w:rPr>
        <w:sectPr>
          <w:pgSz w:w="11910" w:h="16840"/>
          <w:pgMar w:top="1440" w:right="1080" w:bottom="1440" w:left="1080" w:header="906" w:footer="895" w:gutter="0"/>
          <w:cols w:space="720" w:num="1"/>
        </w:sectPr>
      </w:pPr>
    </w:p>
    <w:p>
      <w:pPr>
        <w:pStyle w:val="10"/>
        <w:spacing w:before="3"/>
        <w:rPr>
          <w:rFonts w:ascii="黑体"/>
          <w:sz w:val="25"/>
        </w:rPr>
      </w:pPr>
    </w:p>
    <w:p>
      <w:pPr>
        <w:pStyle w:val="5"/>
        <w:numPr>
          <w:ilvl w:val="0"/>
          <w:numId w:val="19"/>
        </w:numPr>
        <w:tabs>
          <w:tab w:val="left" w:pos="1032"/>
        </w:tabs>
        <w:spacing w:before="71"/>
        <w:rPr>
          <w:rFonts w:ascii="黑体" w:eastAsia="黑体"/>
        </w:rPr>
      </w:pPr>
      <w:bookmarkStart w:id="36" w:name="_bookmark12"/>
      <w:bookmarkEnd w:id="36"/>
      <w:r>
        <w:rPr>
          <w:rFonts w:hint="eastAsia" w:ascii="黑体" w:eastAsia="黑体"/>
        </w:rPr>
        <w:t>评标方法</w:t>
      </w:r>
    </w:p>
    <w:p>
      <w:pPr>
        <w:pStyle w:val="10"/>
        <w:spacing w:before="110"/>
        <w:ind w:left="682" w:leftChars="310" w:firstLine="420" w:firstLineChars="200"/>
      </w:pPr>
      <w:r>
        <w:rPr>
          <w:rFonts w:hint="eastAsia"/>
        </w:rPr>
        <w:t>本次评标办法见评标办法附件。评标委员会对满足招标文件实质性要求的投标文件，按照本章第</w:t>
      </w:r>
      <w:r>
        <w:rPr>
          <w:rFonts w:ascii="Calibri" w:eastAsia="Times New Roman"/>
        </w:rPr>
        <w:t xml:space="preserve">2.2 </w:t>
      </w:r>
      <w:r>
        <w:rPr>
          <w:rFonts w:hint="eastAsia"/>
        </w:rPr>
        <w:t>款规定的评分标准进行评审和评分，并推荐中标候选人。</w:t>
      </w:r>
    </w:p>
    <w:p>
      <w:pPr>
        <w:pStyle w:val="5"/>
        <w:numPr>
          <w:ilvl w:val="0"/>
          <w:numId w:val="19"/>
        </w:numPr>
        <w:tabs>
          <w:tab w:val="left" w:pos="1032"/>
        </w:tabs>
        <w:spacing w:before="162"/>
        <w:rPr>
          <w:rFonts w:ascii="黑体" w:eastAsia="黑体"/>
        </w:rPr>
      </w:pPr>
      <w:bookmarkStart w:id="37" w:name="_bookmark13"/>
      <w:bookmarkEnd w:id="37"/>
      <w:r>
        <w:rPr>
          <w:rFonts w:hint="eastAsia" w:ascii="黑体" w:eastAsia="黑体"/>
        </w:rPr>
        <w:t>评审标准</w:t>
      </w:r>
    </w:p>
    <w:p>
      <w:pPr>
        <w:pStyle w:val="6"/>
        <w:numPr>
          <w:ilvl w:val="1"/>
          <w:numId w:val="19"/>
        </w:numPr>
        <w:tabs>
          <w:tab w:val="left" w:pos="1107"/>
        </w:tabs>
        <w:spacing w:before="80"/>
        <w:ind w:hanging="426"/>
        <w:rPr>
          <w:rFonts w:ascii="黑体" w:eastAsia="黑体"/>
        </w:rPr>
      </w:pPr>
      <w:r>
        <w:rPr>
          <w:rFonts w:hint="eastAsia" w:ascii="黑体" w:eastAsia="黑体"/>
        </w:rPr>
        <w:t>初步评审标准</w:t>
      </w:r>
    </w:p>
    <w:p>
      <w:pPr>
        <w:pStyle w:val="30"/>
        <w:numPr>
          <w:ilvl w:val="2"/>
          <w:numId w:val="19"/>
        </w:numPr>
        <w:tabs>
          <w:tab w:val="left" w:pos="1632"/>
        </w:tabs>
        <w:spacing w:before="123"/>
        <w:rPr>
          <w:sz w:val="21"/>
        </w:rPr>
      </w:pPr>
      <w:r>
        <w:rPr>
          <w:rFonts w:hint="eastAsia"/>
          <w:spacing w:val="-3"/>
          <w:sz w:val="21"/>
        </w:rPr>
        <w:t>形式评审标准：见评标办法前附表。</w:t>
      </w:r>
    </w:p>
    <w:p>
      <w:pPr>
        <w:pStyle w:val="30"/>
        <w:numPr>
          <w:ilvl w:val="2"/>
          <w:numId w:val="19"/>
        </w:numPr>
        <w:tabs>
          <w:tab w:val="left" w:pos="1632"/>
        </w:tabs>
        <w:spacing w:before="129"/>
        <w:rPr>
          <w:sz w:val="21"/>
        </w:rPr>
      </w:pPr>
      <w:r>
        <w:rPr>
          <w:rFonts w:hint="eastAsia"/>
          <w:spacing w:val="-3"/>
          <w:sz w:val="21"/>
        </w:rPr>
        <w:t>资格评审标准：见评标办法前附表。</w:t>
      </w:r>
    </w:p>
    <w:p>
      <w:pPr>
        <w:pStyle w:val="30"/>
        <w:numPr>
          <w:ilvl w:val="2"/>
          <w:numId w:val="19"/>
        </w:numPr>
        <w:tabs>
          <w:tab w:val="left" w:pos="1632"/>
        </w:tabs>
        <w:spacing w:before="132"/>
        <w:rPr>
          <w:sz w:val="21"/>
        </w:rPr>
      </w:pPr>
      <w:r>
        <w:rPr>
          <w:rFonts w:hint="eastAsia"/>
          <w:spacing w:val="-3"/>
          <w:sz w:val="21"/>
        </w:rPr>
        <w:t>响应性评审标准：见评标办法前附表。</w:t>
      </w:r>
    </w:p>
    <w:p>
      <w:pPr>
        <w:pStyle w:val="30"/>
        <w:numPr>
          <w:ilvl w:val="2"/>
          <w:numId w:val="19"/>
        </w:numPr>
        <w:tabs>
          <w:tab w:val="left" w:pos="1582"/>
        </w:tabs>
        <w:spacing w:before="132"/>
        <w:ind w:left="1581" w:hanging="481"/>
        <w:rPr>
          <w:sz w:val="21"/>
        </w:rPr>
      </w:pPr>
      <w:r>
        <w:rPr>
          <w:rFonts w:hint="eastAsia"/>
          <w:spacing w:val="-3"/>
          <w:sz w:val="21"/>
        </w:rPr>
        <w:t>串通投标评审标准：见评标办法前附表。</w:t>
      </w:r>
    </w:p>
    <w:p>
      <w:pPr>
        <w:pStyle w:val="6"/>
        <w:numPr>
          <w:ilvl w:val="1"/>
          <w:numId w:val="19"/>
        </w:numPr>
        <w:tabs>
          <w:tab w:val="left" w:pos="1107"/>
        </w:tabs>
        <w:spacing w:before="100"/>
        <w:ind w:hanging="426"/>
        <w:rPr>
          <w:rFonts w:ascii="黑体" w:eastAsia="黑体"/>
        </w:rPr>
      </w:pPr>
      <w:r>
        <w:rPr>
          <w:rFonts w:hint="eastAsia" w:ascii="黑体" w:eastAsia="黑体"/>
        </w:rPr>
        <w:t>分值构成与评分标准</w:t>
      </w:r>
    </w:p>
    <w:p>
      <w:pPr>
        <w:pStyle w:val="10"/>
        <w:spacing w:before="123"/>
        <w:ind w:left="1398"/>
      </w:pPr>
      <w:r>
        <w:rPr>
          <w:rFonts w:hint="eastAsia"/>
        </w:rPr>
        <w:t>分值构成与评分标准：见评标办法附件。</w:t>
      </w:r>
    </w:p>
    <w:p>
      <w:pPr>
        <w:pStyle w:val="5"/>
        <w:numPr>
          <w:ilvl w:val="0"/>
          <w:numId w:val="19"/>
        </w:numPr>
        <w:tabs>
          <w:tab w:val="left" w:pos="1032"/>
        </w:tabs>
        <w:spacing w:before="163"/>
        <w:rPr>
          <w:rFonts w:ascii="黑体" w:eastAsia="黑体"/>
        </w:rPr>
      </w:pPr>
      <w:bookmarkStart w:id="38" w:name="_bookmark14"/>
      <w:bookmarkEnd w:id="38"/>
      <w:r>
        <w:rPr>
          <w:rFonts w:hint="eastAsia" w:ascii="黑体" w:eastAsia="黑体"/>
        </w:rPr>
        <w:t>评标程序</w:t>
      </w:r>
    </w:p>
    <w:p>
      <w:pPr>
        <w:pStyle w:val="6"/>
        <w:numPr>
          <w:ilvl w:val="1"/>
          <w:numId w:val="19"/>
        </w:numPr>
        <w:tabs>
          <w:tab w:val="left" w:pos="1107"/>
        </w:tabs>
        <w:spacing w:before="79"/>
        <w:ind w:hanging="426"/>
        <w:rPr>
          <w:rFonts w:ascii="黑体" w:eastAsia="黑体"/>
        </w:rPr>
      </w:pPr>
      <w:r>
        <w:rPr>
          <w:rFonts w:hint="eastAsia" w:ascii="黑体" w:eastAsia="黑体"/>
        </w:rPr>
        <w:t>初步评审</w:t>
      </w:r>
    </w:p>
    <w:p>
      <w:pPr>
        <w:pStyle w:val="30"/>
        <w:numPr>
          <w:ilvl w:val="2"/>
          <w:numId w:val="19"/>
        </w:numPr>
        <w:tabs>
          <w:tab w:val="left" w:pos="1632"/>
        </w:tabs>
        <w:spacing w:before="124" w:line="355" w:lineRule="auto"/>
        <w:ind w:left="681" w:right="216" w:firstLine="420"/>
        <w:rPr>
          <w:sz w:val="21"/>
        </w:rPr>
      </w:pPr>
      <w:r>
        <w:rPr>
          <w:rFonts w:hint="eastAsia"/>
          <w:spacing w:val="-8"/>
          <w:sz w:val="21"/>
        </w:rPr>
        <w:t>评标委员会依据本章第</w:t>
      </w:r>
      <w:r>
        <w:rPr>
          <w:spacing w:val="-8"/>
          <w:sz w:val="21"/>
        </w:rPr>
        <w:t xml:space="preserve"> </w:t>
      </w:r>
      <w:r>
        <w:rPr>
          <w:rFonts w:ascii="Calibri" w:eastAsia="Times New Roman"/>
          <w:sz w:val="21"/>
        </w:rPr>
        <w:t>2.1.1</w:t>
      </w:r>
      <w:r>
        <w:rPr>
          <w:rFonts w:ascii="Calibri" w:eastAsia="Times New Roman"/>
          <w:spacing w:val="11"/>
          <w:sz w:val="21"/>
        </w:rPr>
        <w:t xml:space="preserve"> </w:t>
      </w:r>
      <w:r>
        <w:rPr>
          <w:rFonts w:hint="eastAsia"/>
          <w:spacing w:val="-17"/>
          <w:sz w:val="21"/>
        </w:rPr>
        <w:t>项、第</w:t>
      </w:r>
      <w:r>
        <w:rPr>
          <w:spacing w:val="-17"/>
          <w:sz w:val="21"/>
        </w:rPr>
        <w:t xml:space="preserve"> </w:t>
      </w:r>
      <w:r>
        <w:rPr>
          <w:rFonts w:ascii="Calibri" w:eastAsia="Times New Roman"/>
          <w:sz w:val="21"/>
        </w:rPr>
        <w:t>2.1.2</w:t>
      </w:r>
      <w:r>
        <w:rPr>
          <w:rFonts w:ascii="Calibri" w:eastAsia="Times New Roman"/>
          <w:spacing w:val="8"/>
          <w:sz w:val="21"/>
        </w:rPr>
        <w:t xml:space="preserve"> </w:t>
      </w:r>
      <w:r>
        <w:rPr>
          <w:rFonts w:hint="eastAsia"/>
          <w:spacing w:val="-16"/>
          <w:sz w:val="21"/>
        </w:rPr>
        <w:t>项、第</w:t>
      </w:r>
      <w:r>
        <w:rPr>
          <w:spacing w:val="-16"/>
          <w:sz w:val="21"/>
        </w:rPr>
        <w:t xml:space="preserve"> </w:t>
      </w:r>
      <w:r>
        <w:rPr>
          <w:rFonts w:ascii="Calibri" w:eastAsia="Times New Roman"/>
          <w:sz w:val="21"/>
        </w:rPr>
        <w:t>2.1.3</w:t>
      </w:r>
      <w:r>
        <w:rPr>
          <w:rFonts w:ascii="Calibri" w:eastAsia="Times New Roman"/>
          <w:spacing w:val="11"/>
          <w:sz w:val="21"/>
        </w:rPr>
        <w:t xml:space="preserve"> </w:t>
      </w:r>
      <w:r>
        <w:rPr>
          <w:rFonts w:hint="eastAsia"/>
          <w:spacing w:val="-3"/>
          <w:sz w:val="21"/>
        </w:rPr>
        <w:t>项规定的评审标准对投标文件进行初步评审。有一项不符合评审标准的，作无效标处理。</w:t>
      </w:r>
    </w:p>
    <w:p>
      <w:pPr>
        <w:pStyle w:val="30"/>
        <w:numPr>
          <w:ilvl w:val="2"/>
          <w:numId w:val="19"/>
        </w:numPr>
        <w:tabs>
          <w:tab w:val="left" w:pos="1582"/>
        </w:tabs>
        <w:spacing w:before="2" w:line="357" w:lineRule="auto"/>
        <w:ind w:left="681" w:right="218" w:firstLine="420"/>
        <w:rPr>
          <w:sz w:val="21"/>
        </w:rPr>
      </w:pPr>
      <w:r>
        <w:rPr>
          <w:rFonts w:hint="eastAsia"/>
          <w:spacing w:val="-5"/>
          <w:sz w:val="21"/>
        </w:rPr>
        <w:t>评标委员会在评审过程中发现投标人的投标文件存在以下情形之一的，应认定为串通投标行</w:t>
      </w:r>
      <w:r>
        <w:rPr>
          <w:rFonts w:hint="eastAsia"/>
          <w:spacing w:val="-4"/>
          <w:sz w:val="21"/>
        </w:rPr>
        <w:t>为，其投标作无效标处理：</w:t>
      </w:r>
    </w:p>
    <w:p>
      <w:pPr>
        <w:pStyle w:val="30"/>
        <w:numPr>
          <w:ilvl w:val="0"/>
          <w:numId w:val="20"/>
        </w:numPr>
        <w:tabs>
          <w:tab w:val="left" w:pos="1631"/>
        </w:tabs>
        <w:spacing w:line="266" w:lineRule="exact"/>
        <w:ind w:hanging="530"/>
        <w:rPr>
          <w:sz w:val="21"/>
        </w:rPr>
      </w:pPr>
      <w:r>
        <w:rPr>
          <w:rFonts w:hint="eastAsia"/>
          <w:spacing w:val="-3"/>
          <w:sz w:val="21"/>
        </w:rPr>
        <w:t>不同投标人委托同一单位或者个人办理投标事宜；</w:t>
      </w:r>
    </w:p>
    <w:p>
      <w:pPr>
        <w:pStyle w:val="30"/>
        <w:numPr>
          <w:ilvl w:val="0"/>
          <w:numId w:val="20"/>
        </w:numPr>
        <w:tabs>
          <w:tab w:val="left" w:pos="1631"/>
        </w:tabs>
        <w:spacing w:before="133"/>
        <w:ind w:hanging="530"/>
        <w:rPr>
          <w:sz w:val="21"/>
        </w:rPr>
      </w:pPr>
      <w:r>
        <w:rPr>
          <w:rFonts w:hint="eastAsia"/>
          <w:spacing w:val="-3"/>
          <w:sz w:val="21"/>
        </w:rPr>
        <w:t>不同投标人的投标文件载明的项目管理成员为同一人；</w:t>
      </w:r>
    </w:p>
    <w:p>
      <w:pPr>
        <w:pStyle w:val="30"/>
        <w:numPr>
          <w:ilvl w:val="0"/>
          <w:numId w:val="20"/>
        </w:numPr>
        <w:tabs>
          <w:tab w:val="left" w:pos="1631"/>
        </w:tabs>
        <w:spacing w:before="131"/>
        <w:ind w:hanging="530"/>
        <w:rPr>
          <w:sz w:val="21"/>
        </w:rPr>
      </w:pPr>
      <w:r>
        <w:rPr>
          <w:rFonts w:hint="eastAsia"/>
          <w:spacing w:val="-3"/>
          <w:sz w:val="21"/>
        </w:rPr>
        <w:t>不同投标人的投标文件相互混装；</w:t>
      </w:r>
    </w:p>
    <w:p>
      <w:pPr>
        <w:pStyle w:val="30"/>
        <w:numPr>
          <w:ilvl w:val="0"/>
          <w:numId w:val="20"/>
        </w:numPr>
        <w:tabs>
          <w:tab w:val="left" w:pos="1631"/>
        </w:tabs>
        <w:spacing w:before="130"/>
        <w:ind w:hanging="530"/>
        <w:rPr>
          <w:sz w:val="21"/>
        </w:rPr>
      </w:pPr>
      <w:r>
        <w:rPr>
          <w:rFonts w:hint="eastAsia"/>
          <w:spacing w:val="-3"/>
          <w:sz w:val="21"/>
        </w:rPr>
        <w:t>不同投标人的投标保证金从同一单位或者个人的账户转出。</w:t>
      </w:r>
    </w:p>
    <w:p>
      <w:pPr>
        <w:pStyle w:val="30"/>
        <w:numPr>
          <w:ilvl w:val="2"/>
          <w:numId w:val="19"/>
        </w:numPr>
        <w:tabs>
          <w:tab w:val="left" w:pos="1582"/>
        </w:tabs>
        <w:spacing w:before="131" w:line="357" w:lineRule="auto"/>
        <w:ind w:left="681" w:right="158" w:firstLine="420"/>
        <w:rPr>
          <w:sz w:val="21"/>
        </w:rPr>
      </w:pPr>
      <w:r>
        <w:rPr>
          <w:rFonts w:hint="eastAsia"/>
          <w:spacing w:val="-3"/>
          <w:sz w:val="21"/>
        </w:rPr>
        <w:t>评标委员会在评审过程中发现投标人的投标文件存在以下情形之一的，应当向投标人质询，</w:t>
      </w:r>
      <w:r>
        <w:rPr>
          <w:spacing w:val="-3"/>
          <w:sz w:val="21"/>
        </w:rPr>
        <w:t xml:space="preserve"> </w:t>
      </w:r>
      <w:r>
        <w:rPr>
          <w:rFonts w:hint="eastAsia"/>
          <w:spacing w:val="-3"/>
          <w:sz w:val="21"/>
        </w:rPr>
        <w:t>如投标人拒绝说明或不能合理说明理由的，应认定为串通投标行为，其投标作无效标处理：</w:t>
      </w:r>
    </w:p>
    <w:p>
      <w:pPr>
        <w:pStyle w:val="30"/>
        <w:numPr>
          <w:ilvl w:val="0"/>
          <w:numId w:val="21"/>
        </w:numPr>
        <w:tabs>
          <w:tab w:val="left" w:pos="1631"/>
        </w:tabs>
        <w:spacing w:line="266" w:lineRule="exact"/>
        <w:ind w:hanging="530"/>
        <w:rPr>
          <w:sz w:val="21"/>
        </w:rPr>
      </w:pPr>
      <w:r>
        <w:rPr>
          <w:rFonts w:hint="eastAsia"/>
          <w:spacing w:val="-3"/>
          <w:sz w:val="21"/>
        </w:rPr>
        <w:t>投标人之间协商投标报价等投标文件的实质性内容；</w:t>
      </w:r>
    </w:p>
    <w:p>
      <w:pPr>
        <w:pStyle w:val="30"/>
        <w:numPr>
          <w:ilvl w:val="0"/>
          <w:numId w:val="21"/>
        </w:numPr>
        <w:tabs>
          <w:tab w:val="left" w:pos="1631"/>
        </w:tabs>
        <w:spacing w:before="132"/>
        <w:ind w:hanging="530"/>
        <w:rPr>
          <w:sz w:val="21"/>
        </w:rPr>
      </w:pPr>
      <w:r>
        <w:rPr>
          <w:rFonts w:hint="eastAsia"/>
          <w:spacing w:val="-3"/>
          <w:sz w:val="21"/>
        </w:rPr>
        <w:t>投标人之间约定中标人；</w:t>
      </w:r>
    </w:p>
    <w:p>
      <w:pPr>
        <w:pStyle w:val="30"/>
        <w:numPr>
          <w:ilvl w:val="0"/>
          <w:numId w:val="21"/>
        </w:numPr>
        <w:tabs>
          <w:tab w:val="left" w:pos="1631"/>
        </w:tabs>
        <w:spacing w:before="132"/>
        <w:ind w:hanging="530"/>
        <w:rPr>
          <w:sz w:val="21"/>
        </w:rPr>
      </w:pPr>
      <w:r>
        <w:rPr>
          <w:rFonts w:hint="eastAsia"/>
          <w:spacing w:val="-3"/>
          <w:sz w:val="21"/>
        </w:rPr>
        <w:t>投标人之间约定部分投标人放弃投标或者中标；</w:t>
      </w:r>
    </w:p>
    <w:p>
      <w:pPr>
        <w:pStyle w:val="30"/>
        <w:numPr>
          <w:ilvl w:val="0"/>
          <w:numId w:val="21"/>
        </w:numPr>
        <w:tabs>
          <w:tab w:val="left" w:pos="1631"/>
        </w:tabs>
        <w:spacing w:before="129"/>
        <w:ind w:hanging="530"/>
        <w:rPr>
          <w:sz w:val="21"/>
        </w:rPr>
      </w:pPr>
      <w:r>
        <w:rPr>
          <w:rFonts w:hint="eastAsia"/>
          <w:spacing w:val="-3"/>
          <w:sz w:val="21"/>
        </w:rPr>
        <w:t>属于同一集团、协会、商会等组织成员的投标人按照该组织要求协同投标；</w:t>
      </w:r>
    </w:p>
    <w:p>
      <w:pPr>
        <w:pStyle w:val="30"/>
        <w:numPr>
          <w:ilvl w:val="0"/>
          <w:numId w:val="21"/>
        </w:numPr>
        <w:tabs>
          <w:tab w:val="left" w:pos="1631"/>
        </w:tabs>
        <w:spacing w:before="132"/>
        <w:ind w:hanging="530"/>
        <w:rPr>
          <w:sz w:val="21"/>
        </w:rPr>
      </w:pPr>
      <w:r>
        <w:rPr>
          <w:rFonts w:hint="eastAsia"/>
          <w:spacing w:val="-3"/>
          <w:sz w:val="21"/>
        </w:rPr>
        <w:t>投标人之间为谋取中标或者排斥特定投标人而采取的其他联合行动。</w:t>
      </w:r>
    </w:p>
    <w:p>
      <w:pPr>
        <w:pStyle w:val="6"/>
        <w:numPr>
          <w:ilvl w:val="1"/>
          <w:numId w:val="19"/>
        </w:numPr>
        <w:tabs>
          <w:tab w:val="left" w:pos="1107"/>
        </w:tabs>
        <w:spacing w:before="102"/>
        <w:ind w:hanging="426"/>
        <w:rPr>
          <w:rFonts w:ascii="黑体" w:eastAsia="黑体"/>
        </w:rPr>
      </w:pPr>
      <w:r>
        <w:rPr>
          <w:rFonts w:hint="eastAsia" w:ascii="黑体" w:eastAsia="黑体"/>
        </w:rPr>
        <w:t>详细评审</w:t>
      </w:r>
    </w:p>
    <w:p>
      <w:pPr>
        <w:pStyle w:val="10"/>
        <w:spacing w:before="121"/>
        <w:ind w:left="1101"/>
      </w:pPr>
      <w:r>
        <w:rPr>
          <w:rFonts w:hint="eastAsia"/>
        </w:rPr>
        <w:t>评标委员会按本章第</w:t>
      </w:r>
      <w:r>
        <w:t xml:space="preserve"> </w:t>
      </w:r>
      <w:r>
        <w:rPr>
          <w:rFonts w:ascii="Calibri" w:eastAsia="Times New Roman"/>
        </w:rPr>
        <w:t xml:space="preserve">2.2 </w:t>
      </w:r>
      <w:r>
        <w:rPr>
          <w:rFonts w:hint="eastAsia"/>
        </w:rPr>
        <w:t>款规定进行评审和评分。</w:t>
      </w:r>
    </w:p>
    <w:p>
      <w:pPr>
        <w:pStyle w:val="6"/>
        <w:numPr>
          <w:ilvl w:val="1"/>
          <w:numId w:val="19"/>
        </w:numPr>
        <w:tabs>
          <w:tab w:val="left" w:pos="1107"/>
        </w:tabs>
        <w:spacing w:before="102"/>
        <w:ind w:hanging="426"/>
        <w:rPr>
          <w:rFonts w:ascii="黑体" w:eastAsia="黑体"/>
        </w:rPr>
      </w:pPr>
      <w:r>
        <w:rPr>
          <w:rFonts w:hint="eastAsia" w:ascii="黑体" w:eastAsia="黑体"/>
        </w:rPr>
        <w:t>投标文件的澄清和补正</w:t>
      </w:r>
    </w:p>
    <w:p>
      <w:pPr>
        <w:pStyle w:val="30"/>
        <w:numPr>
          <w:ilvl w:val="2"/>
          <w:numId w:val="19"/>
        </w:numPr>
        <w:tabs>
          <w:tab w:val="left" w:pos="1582"/>
        </w:tabs>
        <w:spacing w:before="123" w:line="355" w:lineRule="auto"/>
        <w:ind w:left="681" w:right="113" w:firstLine="420"/>
        <w:rPr>
          <w:sz w:val="21"/>
        </w:rPr>
      </w:pPr>
      <w:r>
        <w:rPr>
          <w:rFonts w:hint="eastAsia"/>
          <w:spacing w:val="-10"/>
          <w:sz w:val="21"/>
        </w:rPr>
        <w:t>在评标过程中，评标委员会可以书面形式要求投标人对所提交投标文件中不明确的内容进行</w:t>
      </w:r>
      <w:r>
        <w:rPr>
          <w:rFonts w:hint="eastAsia"/>
          <w:spacing w:val="-11"/>
          <w:sz w:val="21"/>
        </w:rPr>
        <w:t>书面澄清或说明，或者对细微偏差进行补正。评标委员会不接受投标人主动提出的澄清、说明或补正。</w:t>
      </w:r>
    </w:p>
    <w:p>
      <w:pPr>
        <w:pStyle w:val="30"/>
        <w:numPr>
          <w:ilvl w:val="2"/>
          <w:numId w:val="19"/>
        </w:numPr>
        <w:tabs>
          <w:tab w:val="left" w:pos="1582"/>
        </w:tabs>
        <w:spacing w:before="123" w:line="355" w:lineRule="auto"/>
        <w:ind w:left="681" w:right="113" w:firstLine="420"/>
        <w:rPr>
          <w:spacing w:val="-10"/>
          <w:sz w:val="21"/>
        </w:rPr>
      </w:pPr>
      <w:r>
        <w:rPr>
          <w:rFonts w:hint="eastAsia"/>
          <w:spacing w:val="-10"/>
          <w:sz w:val="21"/>
        </w:rPr>
        <w:t>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pStyle w:val="30"/>
        <w:numPr>
          <w:ilvl w:val="2"/>
          <w:numId w:val="19"/>
        </w:numPr>
        <w:tabs>
          <w:tab w:val="left" w:pos="1637"/>
        </w:tabs>
        <w:spacing w:line="357" w:lineRule="auto"/>
        <w:ind w:left="681" w:right="216" w:firstLine="420"/>
        <w:jc w:val="both"/>
        <w:rPr>
          <w:sz w:val="21"/>
        </w:rPr>
      </w:pPr>
      <w:r>
        <w:rPr>
          <w:rFonts w:hint="eastAsia"/>
          <w:sz w:val="21"/>
        </w:rPr>
        <w:t>评标委员会对投标人提交的澄清、说明或补正有疑问的，可以要求投标人进一步澄清、说</w:t>
      </w:r>
      <w:r>
        <w:rPr>
          <w:rFonts w:hint="eastAsia"/>
          <w:spacing w:val="-3"/>
          <w:sz w:val="21"/>
        </w:rPr>
        <w:t>明或补正，直至满足评标委员会的要求。如果投标人不按评标委员会要求进行澄清、说明或补正的，</w:t>
      </w:r>
      <w:r>
        <w:rPr>
          <w:spacing w:val="-3"/>
          <w:sz w:val="21"/>
        </w:rPr>
        <w:t xml:space="preserve"> </w:t>
      </w:r>
      <w:r>
        <w:rPr>
          <w:rFonts w:hint="eastAsia"/>
          <w:spacing w:val="-3"/>
          <w:sz w:val="21"/>
        </w:rPr>
        <w:t>投标人的投标报价进入详细评审，但投标人最终将丧失其中标资格。</w:t>
      </w:r>
    </w:p>
    <w:p>
      <w:pPr>
        <w:pStyle w:val="30"/>
        <w:numPr>
          <w:ilvl w:val="2"/>
          <w:numId w:val="19"/>
        </w:numPr>
        <w:tabs>
          <w:tab w:val="left" w:pos="1596"/>
        </w:tabs>
        <w:spacing w:line="357" w:lineRule="auto"/>
        <w:ind w:left="681" w:right="216" w:firstLine="420"/>
        <w:jc w:val="both"/>
        <w:rPr>
          <w:sz w:val="21"/>
        </w:rPr>
      </w:pPr>
      <w:r>
        <w:rPr>
          <w:rFonts w:hint="eastAsia"/>
          <w:spacing w:val="-4"/>
          <w:sz w:val="21"/>
        </w:rPr>
        <w:t>评标委员会要求投标人进行澄清或说明的，其投标文件的编制人无法联系或在</w:t>
      </w:r>
      <w:r>
        <w:rPr>
          <w:spacing w:val="-4"/>
          <w:sz w:val="21"/>
        </w:rPr>
        <w:t xml:space="preserve"> </w:t>
      </w:r>
      <w:r>
        <w:rPr>
          <w:rFonts w:ascii="Calibri" w:eastAsia="Times New Roman"/>
          <w:sz w:val="21"/>
        </w:rPr>
        <w:t>30</w:t>
      </w:r>
      <w:r>
        <w:rPr>
          <w:rFonts w:ascii="Calibri" w:eastAsia="Times New Roman"/>
          <w:spacing w:val="38"/>
          <w:sz w:val="21"/>
        </w:rPr>
        <w:t xml:space="preserve"> </w:t>
      </w:r>
      <w:r>
        <w:rPr>
          <w:rFonts w:hint="eastAsia"/>
          <w:spacing w:val="-3"/>
          <w:sz w:val="21"/>
        </w:rPr>
        <w:t>分钟内无法赶到开标室的，可视作拒绝或放弃澄清或说明。</w:t>
      </w:r>
    </w:p>
    <w:p>
      <w:pPr>
        <w:pStyle w:val="6"/>
        <w:numPr>
          <w:ilvl w:val="1"/>
          <w:numId w:val="19"/>
        </w:numPr>
        <w:tabs>
          <w:tab w:val="left" w:pos="1107"/>
        </w:tabs>
        <w:spacing w:line="277" w:lineRule="exact"/>
        <w:ind w:hanging="426"/>
        <w:rPr>
          <w:rFonts w:ascii="黑体" w:eastAsia="黑体"/>
        </w:rPr>
      </w:pPr>
      <w:r>
        <w:rPr>
          <w:rFonts w:hint="eastAsia" w:ascii="黑体" w:eastAsia="黑体"/>
        </w:rPr>
        <w:t>评标结果</w:t>
      </w:r>
    </w:p>
    <w:p>
      <w:pPr>
        <w:pStyle w:val="30"/>
        <w:numPr>
          <w:ilvl w:val="2"/>
          <w:numId w:val="19"/>
        </w:numPr>
        <w:tabs>
          <w:tab w:val="left" w:pos="1582"/>
        </w:tabs>
        <w:spacing w:before="116"/>
        <w:ind w:left="1581" w:hanging="481"/>
        <w:rPr>
          <w:sz w:val="21"/>
        </w:rPr>
      </w:pPr>
      <w:r>
        <w:rPr>
          <w:rFonts w:hint="eastAsia"/>
          <w:spacing w:val="-3"/>
          <w:sz w:val="21"/>
        </w:rPr>
        <w:t>评标委员会按照</w:t>
      </w:r>
      <w:r>
        <w:rPr>
          <w:rFonts w:ascii="Calibri" w:hAnsi="Calibri"/>
          <w:sz w:val="21"/>
        </w:rPr>
        <w:t>“</w:t>
      </w:r>
      <w:r>
        <w:rPr>
          <w:rFonts w:hint="eastAsia"/>
          <w:spacing w:val="-3"/>
          <w:sz w:val="21"/>
        </w:rPr>
        <w:t>评标办法附件</w:t>
      </w:r>
      <w:r>
        <w:rPr>
          <w:rFonts w:ascii="Calibri" w:hAnsi="Calibri"/>
          <w:sz w:val="21"/>
        </w:rPr>
        <w:t>”</w:t>
      </w:r>
      <w:r>
        <w:rPr>
          <w:rFonts w:hint="eastAsia"/>
          <w:spacing w:val="-3"/>
          <w:sz w:val="21"/>
        </w:rPr>
        <w:t>规定推荐中标候选人。</w:t>
      </w:r>
    </w:p>
    <w:p>
      <w:pPr>
        <w:pStyle w:val="30"/>
        <w:numPr>
          <w:ilvl w:val="2"/>
          <w:numId w:val="19"/>
        </w:numPr>
        <w:tabs>
          <w:tab w:val="left" w:pos="1632"/>
        </w:tabs>
        <w:spacing w:before="132"/>
        <w:rPr>
          <w:sz w:val="21"/>
        </w:rPr>
      </w:pPr>
      <w:r>
        <w:rPr>
          <w:rFonts w:hint="eastAsia"/>
          <w:spacing w:val="-3"/>
          <w:sz w:val="21"/>
        </w:rPr>
        <w:t>评标委员会完成评标后，应当向招标人提交书面评标报告。</w:t>
      </w:r>
    </w:p>
    <w:p>
      <w:pPr>
        <w:rPr>
          <w:sz w:val="21"/>
        </w:rPr>
        <w:sectPr>
          <w:pgSz w:w="11910" w:h="16840"/>
          <w:pgMar w:top="1440" w:right="1080" w:bottom="1440" w:left="1080" w:header="906" w:footer="895" w:gutter="0"/>
          <w:cols w:space="720" w:num="1"/>
        </w:sectPr>
      </w:pPr>
    </w:p>
    <w:p>
      <w:pPr>
        <w:pStyle w:val="10"/>
        <w:spacing w:line="20" w:lineRule="exact"/>
        <w:ind w:left="1081"/>
        <w:rPr>
          <w:sz w:val="2"/>
        </w:rPr>
      </w:pPr>
      <w:r>
        <w:rPr>
          <w:sz w:val="2"/>
        </w:rPr>
        <w:pict>
          <v:group id="组合 2" o:spid="_x0000_s1030" o:spt="203" style="height:0.75pt;width:418.55pt;" coordsize="8371,15">
            <o:lock v:ext="edit"/>
            <v:line id="直线 3" o:spid="_x0000_s1031" o:spt="20" style="position:absolute;left:0;top:7;height:0;width:8371;" coordsize="21600,21600">
              <v:path arrowok="t"/>
              <v:fill focussize="0,0"/>
              <v:stroke weight="0.72pt"/>
              <v:imagedata o:title=""/>
              <o:lock v:ext="edit"/>
            </v:line>
            <w10:wrap type="none"/>
            <w10:anchorlock/>
          </v:group>
        </w:pict>
      </w:r>
    </w:p>
    <w:p>
      <w:pPr>
        <w:pStyle w:val="10"/>
        <w:spacing w:before="4"/>
        <w:rPr>
          <w:sz w:val="23"/>
        </w:rPr>
      </w:pPr>
    </w:p>
    <w:p>
      <w:pPr>
        <w:pStyle w:val="5"/>
        <w:spacing w:before="62"/>
        <w:ind w:left="1118"/>
        <w:rPr>
          <w:rFonts w:ascii="黑体" w:eastAsia="黑体"/>
        </w:rPr>
      </w:pPr>
      <w:bookmarkStart w:id="39" w:name="_bookmark15"/>
      <w:bookmarkEnd w:id="39"/>
      <w:r>
        <w:rPr>
          <w:rFonts w:hint="eastAsia" w:ascii="黑体" w:eastAsia="黑体"/>
        </w:rPr>
        <w:t>评标办法附件</w:t>
      </w:r>
    </w:p>
    <w:p>
      <w:pPr>
        <w:spacing w:before="42"/>
        <w:ind w:left="4289"/>
        <w:rPr>
          <w:b/>
          <w:sz w:val="28"/>
        </w:rPr>
      </w:pPr>
      <w:r>
        <w:rPr>
          <w:rFonts w:hint="eastAsia"/>
          <w:b/>
          <w:sz w:val="28"/>
        </w:rPr>
        <w:t>合理区间抽取定价法</w:t>
      </w:r>
    </w:p>
    <w:p>
      <w:pPr>
        <w:pStyle w:val="10"/>
        <w:rPr>
          <w:b/>
          <w:sz w:val="20"/>
        </w:rPr>
      </w:pPr>
    </w:p>
    <w:p>
      <w:pPr>
        <w:pStyle w:val="10"/>
        <w:spacing w:before="3"/>
        <w:rPr>
          <w:b/>
          <w:sz w:val="14"/>
        </w:rPr>
      </w:pPr>
    </w:p>
    <w:p>
      <w:pPr>
        <w:pStyle w:val="10"/>
        <w:spacing w:line="357" w:lineRule="auto"/>
        <w:ind w:left="1118" w:right="709" w:firstLine="419"/>
        <w:rPr>
          <w:spacing w:val="-7"/>
        </w:rPr>
      </w:pPr>
      <w:r>
        <w:rPr>
          <w:rFonts w:hint="eastAsia"/>
          <w:spacing w:val="-7"/>
        </w:rPr>
        <w:t>本工程项目的评标办法采用合理区间抽取定价法。总分</w:t>
      </w:r>
      <w:r>
        <w:rPr>
          <w:spacing w:val="-7"/>
        </w:rPr>
        <w:t xml:space="preserve"> 100 </w:t>
      </w:r>
      <w:r>
        <w:rPr>
          <w:rFonts w:hint="eastAsia"/>
          <w:spacing w:val="-7"/>
        </w:rPr>
        <w:t>分。</w:t>
      </w:r>
    </w:p>
    <w:p>
      <w:pPr>
        <w:pStyle w:val="10"/>
        <w:spacing w:line="357" w:lineRule="auto"/>
        <w:ind w:left="1118" w:right="709" w:firstLine="419"/>
        <w:rPr>
          <w:spacing w:val="-7"/>
        </w:rPr>
      </w:pPr>
      <w:r>
        <w:rPr>
          <w:rFonts w:hint="eastAsia"/>
          <w:spacing w:val="-7"/>
        </w:rPr>
        <w:t>一、第一阶段为资格审查。</w:t>
      </w:r>
    </w:p>
    <w:p>
      <w:pPr>
        <w:pStyle w:val="10"/>
        <w:spacing w:line="357" w:lineRule="auto"/>
        <w:ind w:left="1118" w:right="709" w:firstLine="419"/>
      </w:pPr>
      <w:r>
        <w:rPr>
          <w:rFonts w:hint="eastAsia"/>
          <w:spacing w:val="-7"/>
        </w:rPr>
        <w:t>评标委员会按照招标文件载明的资格后审条款对投标人进行审查，凡不符合资格后审要</w:t>
      </w:r>
      <w:r>
        <w:rPr>
          <w:rFonts w:hint="eastAsia"/>
          <w:spacing w:val="-5"/>
        </w:rPr>
        <w:t>求的，以无效标处理，不再进入下一阶段评审。</w:t>
      </w:r>
    </w:p>
    <w:p>
      <w:pPr>
        <w:pStyle w:val="10"/>
        <w:spacing w:line="269" w:lineRule="exact"/>
        <w:ind w:left="1538"/>
      </w:pPr>
      <w:r>
        <w:rPr>
          <w:rFonts w:hint="eastAsia"/>
        </w:rPr>
        <w:t>二、第二阶段为商务标评审（</w:t>
      </w:r>
      <w:r>
        <w:rPr>
          <w:rFonts w:ascii="Calibri" w:eastAsia="Times New Roman"/>
        </w:rPr>
        <w:t xml:space="preserve">100 </w:t>
      </w:r>
      <w:r>
        <w:rPr>
          <w:rFonts w:hint="eastAsia"/>
        </w:rPr>
        <w:t>分）。</w:t>
      </w:r>
    </w:p>
    <w:p>
      <w:pPr>
        <w:pStyle w:val="30"/>
        <w:numPr>
          <w:ilvl w:val="3"/>
          <w:numId w:val="19"/>
        </w:numPr>
        <w:tabs>
          <w:tab w:val="left" w:pos="1859"/>
        </w:tabs>
        <w:spacing w:before="127"/>
        <w:rPr>
          <w:sz w:val="21"/>
        </w:rPr>
      </w:pPr>
      <w:r>
        <w:rPr>
          <w:rFonts w:hint="eastAsia"/>
          <w:spacing w:val="-3"/>
          <w:sz w:val="21"/>
        </w:rPr>
        <w:t>评标标底浮动率的确定：</w:t>
      </w:r>
    </w:p>
    <w:p>
      <w:pPr>
        <w:pStyle w:val="10"/>
        <w:spacing w:before="100" w:line="321" w:lineRule="auto"/>
        <w:ind w:left="1118" w:right="605" w:firstLine="419"/>
        <w:jc w:val="both"/>
        <w:rPr>
          <w:spacing w:val="-5"/>
        </w:rPr>
      </w:pPr>
      <w:r>
        <w:rPr>
          <w:rFonts w:hint="eastAsia"/>
          <w:spacing w:val="-5"/>
        </w:rPr>
        <w:t>开标时现场公开由招标单位代表人，在规定下浮范围内</w:t>
      </w:r>
      <w:r>
        <w:rPr>
          <w:rFonts w:hint="eastAsia"/>
        </w:rPr>
        <w:t>（</w:t>
      </w:r>
      <w:r>
        <w:rPr>
          <w:rFonts w:hint="eastAsia" w:ascii="Calibri" w:hAnsi="Calibri"/>
          <w:lang w:val="en-US" w:eastAsia="zh-CN"/>
        </w:rPr>
        <w:t>8%～13%</w:t>
      </w:r>
      <w:r>
        <w:rPr>
          <w:rFonts w:hint="eastAsia"/>
        </w:rPr>
        <w:t>）</w:t>
      </w:r>
      <w:r>
        <w:rPr>
          <w:rFonts w:hint="eastAsia"/>
          <w:spacing w:val="-14"/>
        </w:rPr>
        <w:t>按每隔</w:t>
      </w:r>
      <w:r>
        <w:rPr>
          <w:spacing w:val="-14"/>
        </w:rPr>
        <w:t xml:space="preserve"> </w:t>
      </w:r>
      <w:r>
        <w:rPr>
          <w:rFonts w:ascii="Calibri" w:hAnsi="Calibri"/>
        </w:rPr>
        <w:t>0.2</w:t>
      </w:r>
      <w:r>
        <w:rPr>
          <w:rFonts w:hint="eastAsia"/>
          <w:spacing w:val="-3"/>
        </w:rPr>
        <w:t>的排</w:t>
      </w:r>
      <w:r>
        <w:rPr>
          <w:rFonts w:hint="eastAsia"/>
          <w:spacing w:val="-1"/>
        </w:rPr>
        <w:t>序值分别在</w:t>
      </w:r>
      <w:r>
        <w:rPr>
          <w:spacing w:val="-1"/>
        </w:rPr>
        <w:t xml:space="preserve"> </w:t>
      </w:r>
      <w:r>
        <w:rPr>
          <w:rFonts w:hint="eastAsia" w:ascii="Calibri" w:hAnsi="Calibri"/>
          <w:spacing w:val="-2"/>
          <w:lang w:val="en-US" w:eastAsia="zh-CN"/>
        </w:rPr>
        <w:t>8</w:t>
      </w:r>
      <w:r>
        <w:rPr>
          <w:rFonts w:ascii="Calibri" w:hAnsi="Calibri"/>
          <w:spacing w:val="-2"/>
          <w:lang w:val="en-US"/>
        </w:rPr>
        <w:t>.0</w:t>
      </w:r>
      <w:r>
        <w:rPr>
          <w:rFonts w:hint="eastAsia"/>
          <w:spacing w:val="-3"/>
        </w:rPr>
        <w:t>、</w:t>
      </w:r>
      <w:r>
        <w:rPr>
          <w:rFonts w:hint="eastAsia" w:ascii="Calibri" w:hAnsi="Calibri"/>
          <w:spacing w:val="-2"/>
          <w:lang w:val="en-US" w:eastAsia="zh-CN"/>
        </w:rPr>
        <w:t>8</w:t>
      </w:r>
      <w:r>
        <w:rPr>
          <w:rFonts w:ascii="Calibri" w:hAnsi="Calibri"/>
          <w:spacing w:val="-1"/>
        </w:rPr>
        <w:t>.</w:t>
      </w:r>
      <w:r>
        <w:rPr>
          <w:rFonts w:ascii="Calibri" w:hAnsi="Calibri"/>
          <w:spacing w:val="-2"/>
        </w:rPr>
        <w:t>2</w:t>
      </w:r>
      <w:r>
        <w:rPr>
          <w:rFonts w:hint="eastAsia"/>
        </w:rPr>
        <w:t>、</w:t>
      </w:r>
      <w:r>
        <w:rPr>
          <w:rFonts w:hint="eastAsia" w:ascii="Calibri" w:hAnsi="Calibri"/>
          <w:spacing w:val="-2"/>
          <w:lang w:val="en-US" w:eastAsia="zh-CN"/>
        </w:rPr>
        <w:t>8</w:t>
      </w:r>
      <w:r>
        <w:rPr>
          <w:rFonts w:ascii="Calibri" w:hAnsi="Calibri"/>
          <w:spacing w:val="-2"/>
          <w:lang w:val="en-US"/>
        </w:rPr>
        <w:t>.</w:t>
      </w:r>
      <w:r>
        <w:rPr>
          <w:rFonts w:ascii="Calibri" w:hAnsi="Calibri"/>
          <w:spacing w:val="-2"/>
        </w:rPr>
        <w:t>4</w:t>
      </w:r>
      <w:r>
        <w:rPr>
          <w:rFonts w:hint="eastAsia"/>
        </w:rPr>
        <w:t>、</w:t>
      </w:r>
      <w:r>
        <w:rPr>
          <w:rFonts w:hint="eastAsia" w:ascii="Calibri" w:hAnsi="Calibri"/>
          <w:spacing w:val="-2"/>
          <w:lang w:val="en-US" w:eastAsia="zh-CN"/>
        </w:rPr>
        <w:t>8</w:t>
      </w:r>
      <w:r>
        <w:rPr>
          <w:rFonts w:ascii="Calibri" w:hAnsi="Calibri"/>
          <w:spacing w:val="-3"/>
        </w:rPr>
        <w:t>.</w:t>
      </w:r>
      <w:r>
        <w:rPr>
          <w:rFonts w:ascii="Calibri" w:hAnsi="Calibri"/>
        </w:rPr>
        <w:t>6</w:t>
      </w:r>
      <w:r>
        <w:rPr>
          <w:rFonts w:hint="eastAsia"/>
          <w:spacing w:val="-3"/>
        </w:rPr>
        <w:t>、</w:t>
      </w:r>
      <w:r>
        <w:rPr>
          <w:rFonts w:hint="eastAsia" w:ascii="Calibri" w:hAnsi="Calibri"/>
          <w:lang w:val="en-US" w:eastAsia="zh-CN"/>
        </w:rPr>
        <w:t>8</w:t>
      </w:r>
      <w:r>
        <w:rPr>
          <w:rFonts w:ascii="Calibri" w:hAnsi="Calibri"/>
          <w:spacing w:val="-3"/>
        </w:rPr>
        <w:t>.</w:t>
      </w:r>
      <w:r>
        <w:rPr>
          <w:rFonts w:ascii="Calibri" w:hAnsi="Calibri"/>
          <w:spacing w:val="1"/>
        </w:rPr>
        <w:t>8</w:t>
      </w:r>
      <w:r>
        <w:rPr>
          <w:spacing w:val="-3"/>
          <w:w w:val="201"/>
          <w:lang w:val="en-US"/>
        </w:rPr>
        <w:t>.....</w:t>
      </w:r>
      <w:r>
        <w:rPr>
          <w:rFonts w:hint="eastAsia" w:ascii="Calibri" w:hAnsi="Calibri"/>
          <w:spacing w:val="-2"/>
          <w:lang w:val="en-US" w:eastAsia="zh-CN"/>
        </w:rPr>
        <w:t>12</w:t>
      </w:r>
      <w:r>
        <w:rPr>
          <w:rFonts w:ascii="Calibri" w:hAnsi="Calibri"/>
          <w:spacing w:val="-1"/>
        </w:rPr>
        <w:t>.</w:t>
      </w:r>
      <w:r>
        <w:rPr>
          <w:rFonts w:ascii="Calibri" w:hAnsi="Calibri"/>
          <w:spacing w:val="-2"/>
        </w:rPr>
        <w:t>6</w:t>
      </w:r>
      <w:r>
        <w:rPr>
          <w:rFonts w:hint="eastAsia"/>
        </w:rPr>
        <w:t>、</w:t>
      </w:r>
      <w:r>
        <w:rPr>
          <w:rFonts w:hint="eastAsia" w:ascii="Calibri" w:hAnsi="Calibri"/>
          <w:spacing w:val="-2"/>
          <w:lang w:val="en-US" w:eastAsia="zh-CN"/>
        </w:rPr>
        <w:t>12</w:t>
      </w:r>
      <w:r>
        <w:rPr>
          <w:rFonts w:ascii="Calibri" w:hAnsi="Calibri"/>
          <w:spacing w:val="-2"/>
          <w:lang w:val="en-US"/>
        </w:rPr>
        <w:t>.</w:t>
      </w:r>
      <w:r>
        <w:rPr>
          <w:rFonts w:ascii="Calibri" w:hAnsi="Calibri"/>
        </w:rPr>
        <w:t>8</w:t>
      </w:r>
      <w:r>
        <w:rPr>
          <w:rFonts w:hint="eastAsia"/>
          <w:spacing w:val="-3"/>
        </w:rPr>
        <w:t>、</w:t>
      </w:r>
      <w:r>
        <w:rPr>
          <w:rFonts w:hint="eastAsia" w:ascii="Calibri" w:hAnsi="Calibri"/>
          <w:lang w:val="en-US" w:eastAsia="zh-CN"/>
        </w:rPr>
        <w:t>13</w:t>
      </w:r>
      <w:r>
        <w:rPr>
          <w:rFonts w:ascii="Calibri" w:hAnsi="Calibri"/>
          <w:spacing w:val="-3"/>
        </w:rPr>
        <w:t>.</w:t>
      </w:r>
      <w:r>
        <w:rPr>
          <w:rFonts w:ascii="Calibri" w:hAnsi="Calibri"/>
        </w:rPr>
        <w:t xml:space="preserve">0 </w:t>
      </w:r>
      <w:r>
        <w:rPr>
          <w:rFonts w:hint="eastAsia"/>
        </w:rPr>
        <w:t>共</w:t>
      </w:r>
      <w:r>
        <w:t xml:space="preserve"> </w:t>
      </w:r>
      <w:r>
        <w:rPr>
          <w:rFonts w:hint="eastAsia"/>
          <w:lang w:val="en-US" w:eastAsia="zh-CN"/>
        </w:rPr>
        <w:t>21</w:t>
      </w:r>
      <w:r>
        <w:rPr>
          <w:rFonts w:ascii="Calibri" w:hAnsi="Calibri"/>
        </w:rPr>
        <w:t xml:space="preserve"> </w:t>
      </w:r>
      <w:r>
        <w:rPr>
          <w:rFonts w:hint="eastAsia"/>
          <w:spacing w:val="-3"/>
        </w:rPr>
        <w:t>个数中随机抽取</w:t>
      </w:r>
      <w:r>
        <w:rPr>
          <w:spacing w:val="-3"/>
        </w:rPr>
        <w:t xml:space="preserve"> </w:t>
      </w:r>
      <w:r>
        <w:rPr>
          <w:rFonts w:ascii="Calibri" w:hAnsi="Calibri"/>
        </w:rPr>
        <w:t xml:space="preserve">3 </w:t>
      </w:r>
      <w:r>
        <w:rPr>
          <w:rFonts w:hint="eastAsia"/>
          <w:spacing w:val="-3"/>
        </w:rPr>
        <w:t>次，</w:t>
      </w:r>
      <w:r>
        <w:rPr>
          <w:rFonts w:hint="eastAsia"/>
          <w:spacing w:val="-9"/>
        </w:rPr>
        <w:t>每次随机抽定</w:t>
      </w:r>
      <w:r>
        <w:rPr>
          <w:spacing w:val="-9"/>
        </w:rPr>
        <w:t xml:space="preserve"> </w:t>
      </w:r>
      <w:r>
        <w:rPr>
          <w:rFonts w:ascii="Calibri" w:hAnsi="Calibri"/>
        </w:rPr>
        <w:t xml:space="preserve">1 </w:t>
      </w:r>
      <w:r>
        <w:rPr>
          <w:rFonts w:hint="eastAsia"/>
          <w:spacing w:val="-22"/>
        </w:rPr>
        <w:t>个数值，再取该</w:t>
      </w:r>
      <w:r>
        <w:rPr>
          <w:spacing w:val="-22"/>
        </w:rPr>
        <w:t xml:space="preserve"> </w:t>
      </w:r>
      <w:r>
        <w:rPr>
          <w:rFonts w:ascii="Calibri" w:hAnsi="Calibri"/>
        </w:rPr>
        <w:t xml:space="preserve">3 </w:t>
      </w:r>
      <w:r>
        <w:rPr>
          <w:rFonts w:hint="eastAsia"/>
          <w:spacing w:val="-9"/>
        </w:rPr>
        <w:t>个数值的算术平均值作为评标标底浮动率</w:t>
      </w:r>
      <w:r>
        <w:rPr>
          <w:rFonts w:hint="eastAsia"/>
          <w:spacing w:val="-3"/>
        </w:rPr>
        <w:t>（作为工</w:t>
      </w:r>
      <w:r>
        <w:rPr>
          <w:rFonts w:hint="eastAsia"/>
          <w:spacing w:val="-5"/>
        </w:rPr>
        <w:t>程变更，结算依据，计算结果小数点后保留</w:t>
      </w:r>
      <w:r>
        <w:rPr>
          <w:spacing w:val="-5"/>
        </w:rPr>
        <w:t xml:space="preserve"> 2 </w:t>
      </w:r>
      <w:r>
        <w:rPr>
          <w:rFonts w:hint="eastAsia"/>
          <w:spacing w:val="-5"/>
        </w:rPr>
        <w:t>位，第</w:t>
      </w:r>
      <w:r>
        <w:rPr>
          <w:spacing w:val="-5"/>
        </w:rPr>
        <w:t xml:space="preserve"> 3 </w:t>
      </w:r>
      <w:r>
        <w:rPr>
          <w:rFonts w:hint="eastAsia"/>
          <w:spacing w:val="-5"/>
        </w:rPr>
        <w:t>位四舍五入）。</w:t>
      </w:r>
    </w:p>
    <w:p>
      <w:pPr>
        <w:pStyle w:val="10"/>
        <w:spacing w:before="12"/>
        <w:rPr>
          <w:sz w:val="18"/>
        </w:rPr>
      </w:pPr>
    </w:p>
    <w:p>
      <w:pPr>
        <w:pStyle w:val="30"/>
        <w:numPr>
          <w:ilvl w:val="3"/>
          <w:numId w:val="19"/>
        </w:numPr>
        <w:tabs>
          <w:tab w:val="left" w:pos="1859"/>
        </w:tabs>
        <w:rPr>
          <w:sz w:val="21"/>
        </w:rPr>
      </w:pPr>
      <w:r>
        <w:rPr>
          <w:rFonts w:hint="eastAsia"/>
          <w:spacing w:val="-3"/>
          <w:sz w:val="21"/>
        </w:rPr>
        <w:t>商务分值的计算：</w:t>
      </w:r>
    </w:p>
    <w:p>
      <w:pPr>
        <w:pStyle w:val="10"/>
        <w:spacing w:before="132" w:line="355" w:lineRule="auto"/>
        <w:ind w:left="1118" w:right="710" w:firstLine="419"/>
      </w:pPr>
      <w:r>
        <w:rPr>
          <w:rFonts w:hint="eastAsia"/>
        </w:rPr>
        <w:t>以评标标底浮动率为基础，将评审查合格的有效投标报价浮动率与评标标底浮动率对比，进行计分。</w:t>
      </w:r>
    </w:p>
    <w:p>
      <w:pPr>
        <w:pStyle w:val="10"/>
        <w:spacing w:before="2"/>
        <w:ind w:left="1538"/>
      </w:pPr>
      <w:r>
        <w:rPr>
          <w:rFonts w:hint="eastAsia"/>
        </w:rPr>
        <w:t>投标报价浮动率等于评标标底浮动率时，得满分</w:t>
      </w:r>
      <w:r>
        <w:t xml:space="preserve"> </w:t>
      </w:r>
      <w:r>
        <w:rPr>
          <w:rFonts w:ascii="Calibri" w:eastAsia="Times New Roman"/>
          <w:b/>
          <w:i/>
          <w:u w:val="single"/>
        </w:rPr>
        <w:t xml:space="preserve">100 </w:t>
      </w:r>
      <w:r>
        <w:rPr>
          <w:rFonts w:hint="eastAsia"/>
        </w:rPr>
        <w:t>分。</w:t>
      </w:r>
    </w:p>
    <w:p>
      <w:pPr>
        <w:pStyle w:val="10"/>
        <w:spacing w:before="132" w:line="355" w:lineRule="auto"/>
        <w:ind w:left="1538" w:right="1760" w:rightChars="800"/>
      </w:pPr>
      <w:r>
        <w:rPr>
          <w:rFonts w:hint="eastAsia"/>
          <w:spacing w:val="-6"/>
        </w:rPr>
        <w:t>投标报价浮动率每低于评标标底浮动率</w:t>
      </w:r>
      <w:r>
        <w:rPr>
          <w:spacing w:val="-6"/>
        </w:rPr>
        <w:t xml:space="preserve"> </w:t>
      </w:r>
      <w:r>
        <w:rPr>
          <w:rFonts w:ascii="Calibri" w:eastAsia="Times New Roman"/>
        </w:rPr>
        <w:t xml:space="preserve">1 </w:t>
      </w:r>
      <w:r>
        <w:rPr>
          <w:rFonts w:hint="eastAsia"/>
          <w:spacing w:val="-10"/>
        </w:rPr>
        <w:t>个百分点，扣</w:t>
      </w:r>
      <w:r>
        <w:rPr>
          <w:spacing w:val="-10"/>
        </w:rPr>
        <w:t xml:space="preserve"> </w:t>
      </w:r>
      <w:r>
        <w:rPr>
          <w:rFonts w:ascii="Calibri" w:eastAsia="Times New Roman"/>
          <w:b/>
          <w:i/>
          <w:u w:val="single"/>
        </w:rPr>
        <w:t xml:space="preserve">1.5 </w:t>
      </w:r>
      <w:r>
        <w:rPr>
          <w:rFonts w:hint="eastAsia"/>
        </w:rPr>
        <w:t>分。</w:t>
      </w:r>
    </w:p>
    <w:p>
      <w:pPr>
        <w:pStyle w:val="10"/>
        <w:spacing w:before="132" w:line="355" w:lineRule="auto"/>
        <w:ind w:left="1538" w:right="1760" w:rightChars="800"/>
      </w:pPr>
      <w:r>
        <w:rPr>
          <w:rFonts w:hint="eastAsia"/>
          <w:spacing w:val="-6"/>
        </w:rPr>
        <w:t>投标报价浮动率每高于评标标底浮动率</w:t>
      </w:r>
      <w:r>
        <w:rPr>
          <w:spacing w:val="-6"/>
        </w:rPr>
        <w:t xml:space="preserve"> </w:t>
      </w:r>
      <w:r>
        <w:rPr>
          <w:rFonts w:ascii="Calibri" w:eastAsia="Times New Roman"/>
        </w:rPr>
        <w:t xml:space="preserve">1 </w:t>
      </w:r>
      <w:r>
        <w:rPr>
          <w:rFonts w:hint="eastAsia"/>
          <w:spacing w:val="-10"/>
        </w:rPr>
        <w:t>个百分点，扣</w:t>
      </w:r>
      <w:r>
        <w:rPr>
          <w:spacing w:val="-10"/>
        </w:rPr>
        <w:t xml:space="preserve"> </w:t>
      </w:r>
      <w:r>
        <w:rPr>
          <w:rFonts w:ascii="Calibri" w:eastAsia="Times New Roman"/>
          <w:b/>
          <w:i/>
          <w:u w:val="single"/>
        </w:rPr>
        <w:t xml:space="preserve">1 </w:t>
      </w:r>
      <w:r>
        <w:rPr>
          <w:rFonts w:hint="eastAsia"/>
          <w:spacing w:val="-3"/>
        </w:rPr>
        <w:t>分。</w:t>
      </w:r>
    </w:p>
    <w:p>
      <w:pPr>
        <w:pStyle w:val="10"/>
        <w:spacing w:before="3"/>
        <w:ind w:left="1538"/>
      </w:pPr>
      <w:r>
        <w:rPr>
          <w:rFonts w:hint="eastAsia"/>
        </w:rPr>
        <w:t>评分不足</w:t>
      </w:r>
      <w:r>
        <w:t xml:space="preserve"> </w:t>
      </w:r>
      <w:r>
        <w:rPr>
          <w:rFonts w:ascii="Calibri" w:eastAsia="Times New Roman"/>
        </w:rPr>
        <w:t xml:space="preserve">1 </w:t>
      </w:r>
      <w:r>
        <w:rPr>
          <w:rFonts w:hint="eastAsia"/>
        </w:rPr>
        <w:t>个百分点时，使用直线插入法计算，计算公式如下（计算结果小数点后保</w:t>
      </w:r>
    </w:p>
    <w:p>
      <w:pPr>
        <w:pStyle w:val="10"/>
        <w:spacing w:before="132"/>
        <w:ind w:left="1118"/>
      </w:pPr>
      <w:r>
        <w:rPr>
          <w:rFonts w:hint="eastAsia"/>
        </w:rPr>
        <w:t>留</w:t>
      </w:r>
      <w:r>
        <w:t xml:space="preserve"> </w:t>
      </w:r>
      <w:r>
        <w:rPr>
          <w:rFonts w:ascii="Calibri" w:eastAsia="Times New Roman"/>
        </w:rPr>
        <w:t xml:space="preserve">2 </w:t>
      </w:r>
      <w:r>
        <w:rPr>
          <w:rFonts w:hint="eastAsia"/>
        </w:rPr>
        <w:t>位，第</w:t>
      </w:r>
      <w:r>
        <w:t xml:space="preserve"> </w:t>
      </w:r>
      <w:r>
        <w:rPr>
          <w:rFonts w:ascii="Calibri" w:eastAsia="Times New Roman"/>
        </w:rPr>
        <w:t xml:space="preserve">3 </w:t>
      </w:r>
      <w:r>
        <w:rPr>
          <w:rFonts w:hint="eastAsia"/>
        </w:rPr>
        <w:t>位四舍五入）：</w:t>
      </w:r>
    </w:p>
    <w:p>
      <w:pPr>
        <w:pStyle w:val="10"/>
        <w:spacing w:before="153" w:line="189" w:lineRule="exact"/>
        <w:ind w:firstLine="3150" w:firstLineChars="1500"/>
        <w:jc w:val="both"/>
      </w:pPr>
      <w:r>
        <w:rPr>
          <w:rFonts w:hint="eastAsia"/>
          <w:u w:val="single"/>
        </w:rPr>
        <w:t>投标报价浮动率</w:t>
      </w:r>
      <w:r>
        <w:rPr>
          <w:rFonts w:ascii="Calibri" w:eastAsia="Times New Roman"/>
          <w:u w:val="single"/>
        </w:rPr>
        <w:t>-</w:t>
      </w:r>
      <w:r>
        <w:rPr>
          <w:rFonts w:hint="eastAsia"/>
          <w:u w:val="single"/>
        </w:rPr>
        <w:t>评标标底浮动率</w:t>
      </w:r>
    </w:p>
    <w:p>
      <w:pPr>
        <w:spacing w:line="189" w:lineRule="exact"/>
        <w:jc w:val="center"/>
        <w:sectPr>
          <w:headerReference r:id="rId6" w:type="default"/>
          <w:footerReference r:id="rId7" w:type="default"/>
          <w:pgSz w:w="11910" w:h="16840"/>
          <w:pgMar w:top="1440" w:right="1080" w:bottom="1440" w:left="1080" w:header="0" w:footer="975" w:gutter="0"/>
          <w:pgNumType w:start="20"/>
          <w:cols w:space="720" w:num="1"/>
        </w:sectPr>
      </w:pPr>
    </w:p>
    <w:p>
      <w:pPr>
        <w:pStyle w:val="10"/>
        <w:spacing w:line="241" w:lineRule="exact"/>
        <w:ind w:firstLine="1680" w:firstLineChars="800"/>
        <w:rPr>
          <w:rFonts w:ascii="Calibri" w:hAnsi="Calibri" w:cs="Calibri"/>
          <w:lang w:val="en-US"/>
        </w:rPr>
      </w:pPr>
      <w:r>
        <w:rPr>
          <w:rFonts w:hint="eastAsia"/>
        </w:rPr>
        <w:t>商务分值</w:t>
      </w:r>
      <w:r>
        <w:rPr>
          <w:rFonts w:ascii="Calibri" w:eastAsia="Times New Roman"/>
        </w:rPr>
        <w:t>=100</w:t>
      </w:r>
      <w:r>
        <w:rPr>
          <w:rFonts w:ascii="Calibri"/>
          <w:lang w:val="en-US"/>
        </w:rPr>
        <w:t>-</w:t>
      </w:r>
      <w:r>
        <w:rPr>
          <w:rFonts w:ascii="Calibri" w:hAnsi="Calibri" w:cs="Calibri"/>
          <w:lang w:val="en-US"/>
        </w:rPr>
        <w:t>|</w:t>
      </w:r>
    </w:p>
    <w:p>
      <w:pPr>
        <w:pStyle w:val="10"/>
        <w:spacing w:before="9"/>
        <w:rPr>
          <w:rFonts w:ascii="Calibri"/>
        </w:rPr>
      </w:pPr>
    </w:p>
    <w:p>
      <w:pPr>
        <w:pStyle w:val="10"/>
        <w:jc w:val="center"/>
        <w:rPr>
          <w:spacing w:val="-3"/>
          <w:szCs w:val="22"/>
        </w:rPr>
      </w:pPr>
      <w:r>
        <w:rPr>
          <w:spacing w:val="-3"/>
          <w:szCs w:val="22"/>
          <w:lang w:val="en-US"/>
        </w:rPr>
        <w:t xml:space="preserve">           </w:t>
      </w:r>
      <w:r>
        <w:rPr>
          <w:rFonts w:hint="eastAsia"/>
          <w:spacing w:val="-3"/>
          <w:szCs w:val="22"/>
        </w:rPr>
        <w:t>投标人的总得分</w:t>
      </w:r>
      <w:r>
        <w:rPr>
          <w:spacing w:val="-3"/>
          <w:szCs w:val="22"/>
        </w:rPr>
        <w:t>=</w:t>
      </w:r>
      <w:r>
        <w:rPr>
          <w:rFonts w:hint="eastAsia"/>
          <w:spacing w:val="-3"/>
          <w:szCs w:val="22"/>
        </w:rPr>
        <w:t>商务分值</w:t>
      </w:r>
    </w:p>
    <w:p>
      <w:pPr>
        <w:pStyle w:val="10"/>
        <w:spacing w:line="357" w:lineRule="auto"/>
        <w:ind w:left="1538"/>
        <w:rPr>
          <w:spacing w:val="-3"/>
        </w:rPr>
      </w:pPr>
    </w:p>
    <w:p>
      <w:pPr>
        <w:pStyle w:val="10"/>
        <w:numPr>
          <w:ilvl w:val="0"/>
          <w:numId w:val="22"/>
        </w:numPr>
        <w:ind w:firstLine="1224" w:firstLineChars="600"/>
        <w:rPr>
          <w:spacing w:val="-3"/>
          <w:szCs w:val="22"/>
        </w:rPr>
      </w:pPr>
      <w:r>
        <w:rPr>
          <w:rFonts w:hint="eastAsia"/>
          <w:spacing w:val="-3"/>
          <w:szCs w:val="22"/>
        </w:rPr>
        <w:t>中标候选人的确定</w:t>
      </w:r>
    </w:p>
    <w:p>
      <w:pPr>
        <w:pStyle w:val="10"/>
        <w:tabs>
          <w:tab w:val="left" w:pos="2780"/>
        </w:tabs>
        <w:spacing w:line="206" w:lineRule="auto"/>
        <w:ind w:left="435"/>
      </w:pPr>
      <w:r>
        <w:br w:type="column"/>
      </w:r>
      <w:r>
        <w:rPr>
          <w:rFonts w:hint="eastAsia"/>
          <w:position w:val="-11"/>
        </w:rPr>
        <w:t>评标</w:t>
      </w:r>
      <w:r>
        <w:rPr>
          <w:rFonts w:hint="eastAsia"/>
          <w:spacing w:val="-3"/>
          <w:position w:val="-11"/>
        </w:rPr>
        <w:t>标</w:t>
      </w:r>
      <w:r>
        <w:rPr>
          <w:rFonts w:hint="eastAsia"/>
          <w:position w:val="-11"/>
        </w:rPr>
        <w:t>底</w:t>
      </w:r>
      <w:r>
        <w:rPr>
          <w:rFonts w:hint="eastAsia"/>
          <w:spacing w:val="-3"/>
          <w:position w:val="-11"/>
        </w:rPr>
        <w:t>浮</w:t>
      </w:r>
      <w:r>
        <w:rPr>
          <w:rFonts w:hint="eastAsia"/>
          <w:position w:val="-11"/>
        </w:rPr>
        <w:t>动率</w:t>
      </w:r>
      <w:r>
        <w:rPr>
          <w:position w:val="-11"/>
        </w:rPr>
        <w:tab/>
      </w:r>
      <w:r>
        <w:rPr>
          <w:rFonts w:ascii="Calibri" w:hAnsi="Calibri"/>
        </w:rPr>
        <w:t>|×100×</w:t>
      </w:r>
      <w:r>
        <w:rPr>
          <w:rFonts w:hint="eastAsia"/>
          <w:spacing w:val="-3"/>
        </w:rPr>
        <w:t>扣</w:t>
      </w:r>
      <w:r>
        <w:rPr>
          <w:rFonts w:hint="eastAsia"/>
        </w:rPr>
        <w:t>分值</w:t>
      </w:r>
      <w:r>
        <w:rPr>
          <w:rFonts w:hint="eastAsia"/>
          <w:spacing w:val="-3"/>
        </w:rPr>
        <w:t>（</w:t>
      </w:r>
      <w:r>
        <w:rPr>
          <w:rFonts w:hint="eastAsia"/>
        </w:rPr>
        <w:t>标</w:t>
      </w:r>
      <w:r>
        <w:rPr>
          <w:rFonts w:hint="eastAsia"/>
          <w:spacing w:val="-3"/>
        </w:rPr>
        <w:t>准</w:t>
      </w:r>
      <w:r>
        <w:rPr>
          <w:rFonts w:hint="eastAsia"/>
        </w:rPr>
        <w:t>）</w:t>
      </w:r>
    </w:p>
    <w:p>
      <w:pPr>
        <w:spacing w:line="206" w:lineRule="auto"/>
        <w:sectPr>
          <w:type w:val="continuous"/>
          <w:pgSz w:w="11910" w:h="16840"/>
          <w:pgMar w:top="1440" w:right="1080" w:bottom="1440" w:left="1080" w:header="720" w:footer="720" w:gutter="0"/>
          <w:cols w:equalWidth="0" w:num="2">
            <w:col w:w="3556" w:space="40"/>
            <w:col w:w="6154"/>
          </w:cols>
        </w:sectPr>
      </w:pPr>
    </w:p>
    <w:p>
      <w:pPr>
        <w:pStyle w:val="10"/>
        <w:spacing w:line="355" w:lineRule="auto"/>
        <w:ind w:left="1118" w:right="708" w:firstLine="419"/>
      </w:pPr>
      <w:r>
        <w:rPr>
          <w:rFonts w:hint="eastAsia"/>
          <w:spacing w:val="-5"/>
        </w:rPr>
        <w:t>评标委员会按投标人总得分由高到低的顺序推荐</w:t>
      </w:r>
      <w:r>
        <w:rPr>
          <w:spacing w:val="-5"/>
        </w:rPr>
        <w:t xml:space="preserve"> </w:t>
      </w:r>
      <w:r>
        <w:rPr>
          <w:rFonts w:ascii="Calibri" w:eastAsia="Times New Roman"/>
        </w:rPr>
        <w:t xml:space="preserve">1 </w:t>
      </w:r>
      <w:r>
        <w:rPr>
          <w:rFonts w:hint="eastAsia"/>
          <w:spacing w:val="-12"/>
        </w:rPr>
        <w:t>名中标候选人，即得分最高者为中标</w:t>
      </w:r>
      <w:r>
        <w:rPr>
          <w:rFonts w:hint="eastAsia"/>
          <w:spacing w:val="-6"/>
        </w:rPr>
        <w:t>候选人，若出现总得分并列，以下浮数值大者为中标候选人；如均相同的，则抽签确定。</w:t>
      </w:r>
    </w:p>
    <w:p>
      <w:pPr>
        <w:pStyle w:val="30"/>
        <w:numPr>
          <w:ilvl w:val="0"/>
          <w:numId w:val="23"/>
        </w:numPr>
        <w:tabs>
          <w:tab w:val="left" w:pos="2067"/>
        </w:tabs>
        <w:spacing w:before="3"/>
        <w:rPr>
          <w:sz w:val="21"/>
        </w:rPr>
      </w:pPr>
      <w:r>
        <w:rPr>
          <w:rFonts w:hint="eastAsia"/>
          <w:spacing w:val="-3"/>
          <w:sz w:val="21"/>
        </w:rPr>
        <w:t>中标价</w:t>
      </w:r>
      <w:r>
        <w:rPr>
          <w:rFonts w:hint="eastAsia"/>
          <w:sz w:val="21"/>
        </w:rPr>
        <w:t>（</w:t>
      </w:r>
      <w:r>
        <w:rPr>
          <w:rFonts w:hint="eastAsia"/>
          <w:spacing w:val="-3"/>
          <w:sz w:val="21"/>
        </w:rPr>
        <w:t>合同价</w:t>
      </w:r>
      <w:r>
        <w:rPr>
          <w:rFonts w:hint="eastAsia"/>
          <w:sz w:val="21"/>
        </w:rPr>
        <w:t>）＝</w:t>
      </w:r>
      <w:r>
        <w:rPr>
          <w:rFonts w:hint="eastAsia"/>
          <w:spacing w:val="-2"/>
          <w:sz w:val="21"/>
        </w:rPr>
        <w:t>预算审核造价</w:t>
      </w:r>
      <w:r>
        <w:rPr>
          <w:rFonts w:ascii="Calibri" w:hAnsi="Calibri"/>
          <w:sz w:val="21"/>
        </w:rPr>
        <w:t>×(1</w:t>
      </w:r>
      <w:r>
        <w:rPr>
          <w:rFonts w:hint="eastAsia"/>
          <w:spacing w:val="-3"/>
          <w:sz w:val="21"/>
        </w:rPr>
        <w:t>－评标标底浮动率</w:t>
      </w:r>
      <w:r>
        <w:rPr>
          <w:rFonts w:ascii="Calibri" w:hAnsi="Calibri"/>
          <w:sz w:val="21"/>
        </w:rPr>
        <w:t>)</w:t>
      </w:r>
      <w:r>
        <w:rPr>
          <w:rFonts w:hint="eastAsia"/>
          <w:sz w:val="21"/>
        </w:rPr>
        <w:t>。</w:t>
      </w:r>
    </w:p>
    <w:p>
      <w:pPr>
        <w:pStyle w:val="30"/>
        <w:numPr>
          <w:ilvl w:val="0"/>
          <w:numId w:val="23"/>
        </w:numPr>
        <w:tabs>
          <w:tab w:val="left" w:pos="2067"/>
        </w:tabs>
        <w:spacing w:before="132"/>
        <w:rPr>
          <w:sz w:val="21"/>
        </w:rPr>
      </w:pPr>
      <w:r>
        <w:rPr>
          <w:rFonts w:hint="eastAsia"/>
          <w:spacing w:val="-3"/>
          <w:sz w:val="21"/>
        </w:rPr>
        <w:t>中标人确定后，招标人不对未中标人就未能中标原因作出任何解释。</w:t>
      </w:r>
    </w:p>
    <w:p>
      <w:pPr>
        <w:rPr>
          <w:sz w:val="21"/>
        </w:rPr>
        <w:sectPr>
          <w:type w:val="continuous"/>
          <w:pgSz w:w="11910" w:h="16840"/>
          <w:pgMar w:top="1440" w:right="1080" w:bottom="1440" w:left="1080" w:header="720" w:footer="720" w:gutter="0"/>
          <w:cols w:space="720" w:num="1"/>
        </w:sectPr>
      </w:pPr>
    </w:p>
    <w:p>
      <w:pPr>
        <w:pStyle w:val="10"/>
        <w:spacing w:line="20" w:lineRule="exact"/>
        <w:ind w:left="644"/>
        <w:rPr>
          <w:sz w:val="2"/>
        </w:rPr>
      </w:pPr>
      <w:r>
        <w:rPr>
          <w:sz w:val="2"/>
        </w:rPr>
        <w:pict>
          <v:group id="组合 4" o:spid="_x0000_s1034" o:spt="203" style="height:0.75pt;width:462.25pt;" coordsize="9245,15">
            <o:lock v:ext="edit"/>
            <v:line id="直线 5" o:spid="_x0000_s1035" o:spt="20" style="position:absolute;left:0;top:7;height:0;width:9244;" coordsize="21600,21600">
              <v:path arrowok="t"/>
              <v:fill focussize="0,0"/>
              <v:stroke weight="0.72pt"/>
              <v:imagedata o:title=""/>
              <o:lock v:ext="edit"/>
            </v:line>
            <w10:wrap type="none"/>
            <w10:anchorlock/>
          </v:group>
        </w:pict>
      </w:r>
    </w:p>
    <w:p>
      <w:pPr>
        <w:pStyle w:val="10"/>
        <w:rPr>
          <w:sz w:val="20"/>
        </w:rPr>
      </w:pPr>
    </w:p>
    <w:p>
      <w:pPr>
        <w:pStyle w:val="10"/>
        <w:spacing w:before="1"/>
        <w:rPr>
          <w:sz w:val="26"/>
        </w:rPr>
      </w:pPr>
    </w:p>
    <w:p>
      <w:pPr>
        <w:pStyle w:val="4"/>
        <w:spacing w:before="55"/>
        <w:ind w:left="399"/>
      </w:pPr>
      <w:bookmarkStart w:id="40" w:name="_bookmark16"/>
      <w:bookmarkEnd w:id="40"/>
      <w:r>
        <w:rPr>
          <w:rFonts w:hint="eastAsia"/>
        </w:rPr>
        <w:t>第四章</w:t>
      </w:r>
      <w:r>
        <w:t xml:space="preserve"> </w:t>
      </w:r>
      <w:r>
        <w:rPr>
          <w:rFonts w:hint="eastAsia"/>
        </w:rPr>
        <w:t>合同条款及格式</w:t>
      </w:r>
    </w:p>
    <w:p>
      <w:pPr>
        <w:pStyle w:val="10"/>
        <w:spacing w:before="189"/>
        <w:ind w:left="1101"/>
      </w:pPr>
      <w:r>
        <w:rPr>
          <w:rFonts w:hint="eastAsia"/>
        </w:rPr>
        <w:t>合同文本采用《建设工程施工合同（示范文本）》（</w:t>
      </w:r>
      <w:r>
        <w:rPr>
          <w:rFonts w:ascii="Calibri" w:eastAsia="Times New Roman"/>
        </w:rPr>
        <w:t>GF-2017-0201</w:t>
      </w:r>
      <w:r>
        <w:rPr>
          <w:rFonts w:hint="eastAsia"/>
        </w:rPr>
        <w:t>）。</w:t>
      </w:r>
    </w:p>
    <w:p>
      <w:pPr>
        <w:pStyle w:val="10"/>
        <w:spacing w:before="91" w:line="321" w:lineRule="auto"/>
        <w:ind w:left="1101" w:right="1114"/>
      </w:pPr>
      <w:r>
        <w:rPr>
          <w:rFonts w:hint="eastAsia"/>
        </w:rPr>
        <w:t>合同通用条款采用《建设工程施工合同（示范文本）》的通用条款（</w:t>
      </w:r>
      <w:r>
        <w:rPr>
          <w:rFonts w:ascii="Calibri" w:eastAsia="Times New Roman"/>
        </w:rPr>
        <w:t>GF-2017-0201</w:t>
      </w:r>
      <w:r>
        <w:rPr>
          <w:rFonts w:hint="eastAsia"/>
        </w:rPr>
        <w:t>）。合同专用条款中的主要条款将由招标人</w:t>
      </w:r>
      <w:r>
        <w:rPr>
          <w:rFonts w:ascii="Calibri" w:eastAsia="Times New Roman"/>
        </w:rPr>
        <w:t>(</w:t>
      </w:r>
      <w:r>
        <w:rPr>
          <w:rFonts w:hint="eastAsia"/>
        </w:rPr>
        <w:t>发包人</w:t>
      </w:r>
      <w:r>
        <w:rPr>
          <w:rFonts w:ascii="Calibri" w:eastAsia="Times New Roman"/>
        </w:rPr>
        <w:t>)</w:t>
      </w:r>
      <w:r>
        <w:rPr>
          <w:rFonts w:hint="eastAsia"/>
        </w:rPr>
        <w:t>与中标人</w:t>
      </w:r>
      <w:r>
        <w:rPr>
          <w:rFonts w:ascii="Calibri" w:eastAsia="Times New Roman"/>
        </w:rPr>
        <w:t>(</w:t>
      </w:r>
      <w:r>
        <w:rPr>
          <w:rFonts w:hint="eastAsia"/>
        </w:rPr>
        <w:t>承包人</w:t>
      </w:r>
      <w:r>
        <w:rPr>
          <w:rFonts w:ascii="Calibri" w:eastAsia="Times New Roman"/>
        </w:rPr>
        <w:t>)</w:t>
      </w:r>
      <w:r>
        <w:rPr>
          <w:rFonts w:hint="eastAsia"/>
        </w:rPr>
        <w:t>根据投标文件签订。</w:t>
      </w:r>
    </w:p>
    <w:p>
      <w:pPr>
        <w:spacing w:line="321" w:lineRule="auto"/>
        <w:sectPr>
          <w:headerReference r:id="rId8" w:type="default"/>
          <w:footerReference r:id="rId9" w:type="default"/>
          <w:pgSz w:w="11910" w:h="16850"/>
          <w:pgMar w:top="1440" w:right="1080" w:bottom="1440" w:left="1080" w:header="0" w:footer="821" w:gutter="0"/>
          <w:pgNumType w:start="21"/>
          <w:cols w:space="720" w:num="1"/>
        </w:sectPr>
      </w:pPr>
    </w:p>
    <w:p>
      <w:pPr>
        <w:pStyle w:val="10"/>
        <w:rPr>
          <w:sz w:val="20"/>
        </w:rPr>
      </w:pPr>
    </w:p>
    <w:p>
      <w:pPr>
        <w:pStyle w:val="4"/>
        <w:tabs>
          <w:tab w:val="left" w:pos="2435"/>
        </w:tabs>
        <w:spacing w:before="55"/>
        <w:ind w:left="515"/>
      </w:pPr>
      <w:bookmarkStart w:id="41" w:name="_bookmark17"/>
      <w:bookmarkEnd w:id="41"/>
      <w:r>
        <w:rPr>
          <w:rFonts w:hint="eastAsia"/>
        </w:rPr>
        <w:t>第一部分</w:t>
      </w:r>
      <w:r>
        <w:tab/>
      </w:r>
      <w:r>
        <w:rPr>
          <w:rFonts w:hint="eastAsia"/>
        </w:rPr>
        <w:t>合同协议书</w:t>
      </w:r>
    </w:p>
    <w:p>
      <w:pPr>
        <w:pStyle w:val="10"/>
        <w:spacing w:before="12"/>
        <w:rPr>
          <w:rFonts w:ascii="黑体"/>
          <w:sz w:val="47"/>
        </w:rPr>
      </w:pPr>
    </w:p>
    <w:p>
      <w:pPr>
        <w:pStyle w:val="8"/>
        <w:tabs>
          <w:tab w:val="left" w:pos="6017"/>
        </w:tabs>
        <w:ind w:left="1274"/>
        <w:rPr>
          <w:rFonts w:ascii="黑体" w:eastAsia="黑体"/>
          <w:u w:val="none"/>
        </w:rPr>
      </w:pPr>
      <w:r>
        <w:rPr>
          <w:rFonts w:hint="eastAsia" w:ascii="黑体" w:eastAsia="黑体"/>
          <w:u w:val="none"/>
        </w:rPr>
        <w:t>发包人（全称）：</w:t>
      </w:r>
      <w:r>
        <w:rPr>
          <w:rFonts w:hint="eastAsia" w:ascii="黑体" w:eastAsia="黑体"/>
          <w:spacing w:val="-3"/>
        </w:rPr>
        <w:t>三门县浦坝港镇坑林村股份经济合作社</w:t>
      </w:r>
      <w:r>
        <w:rPr>
          <w:rFonts w:ascii="黑体" w:eastAsia="黑体"/>
        </w:rPr>
        <w:tab/>
      </w:r>
    </w:p>
    <w:p>
      <w:pPr>
        <w:pStyle w:val="10"/>
        <w:spacing w:before="11"/>
        <w:rPr>
          <w:rFonts w:ascii="黑体"/>
          <w:b/>
          <w:sz w:val="8"/>
        </w:rPr>
      </w:pPr>
    </w:p>
    <w:p>
      <w:pPr>
        <w:tabs>
          <w:tab w:val="left" w:pos="7436"/>
        </w:tabs>
        <w:spacing w:before="78"/>
        <w:ind w:left="1274"/>
        <w:rPr>
          <w:rFonts w:ascii="Times New Roman" w:eastAsia="黑体"/>
          <w:b/>
          <w:sz w:val="21"/>
          <w:u w:val="single"/>
          <w:lang w:val="en-US"/>
        </w:rPr>
      </w:pPr>
      <w:r>
        <w:rPr>
          <w:rFonts w:hint="eastAsia" w:ascii="黑体" w:eastAsia="黑体"/>
          <w:b/>
          <w:sz w:val="21"/>
        </w:rPr>
        <w:t>承包人（全称）：</w:t>
      </w:r>
      <w:r>
        <w:rPr>
          <w:rFonts w:ascii="黑体" w:eastAsia="黑体"/>
          <w:b/>
          <w:sz w:val="21"/>
          <w:u w:val="single"/>
          <w:lang w:val="en-US"/>
        </w:rPr>
        <w:t xml:space="preserve">                                        </w:t>
      </w:r>
    </w:p>
    <w:p>
      <w:pPr>
        <w:pStyle w:val="10"/>
        <w:spacing w:before="6"/>
        <w:rPr>
          <w:rFonts w:ascii="Times New Roman"/>
          <w:b/>
          <w:sz w:val="10"/>
        </w:rPr>
      </w:pPr>
    </w:p>
    <w:p>
      <w:pPr>
        <w:pStyle w:val="10"/>
        <w:spacing w:before="71" w:line="408" w:lineRule="auto"/>
        <w:ind w:left="851" w:right="329" w:firstLine="420"/>
      </w:pPr>
      <w:r>
        <w:rPr>
          <w:rFonts w:hint="eastAsia"/>
          <w:spacing w:val="-10"/>
        </w:rPr>
        <w:t>根据《中华人民共和国合同法》、《中华人民共和国建筑法》及有关法律规定，遵循平等、自</w:t>
      </w:r>
      <w:r>
        <w:rPr>
          <w:rFonts w:hint="eastAsia"/>
          <w:spacing w:val="-9"/>
        </w:rPr>
        <w:t>愿、公平和诚实信用的原则，双方就</w:t>
      </w:r>
      <w:r>
        <w:rPr>
          <w:rFonts w:hint="eastAsia"/>
          <w:spacing w:val="-1"/>
          <w:u w:val="single"/>
          <w:lang w:eastAsia="zh-CN"/>
        </w:rPr>
        <w:t>三门县浦坝港镇坑林村高速公路两侧排水沟改造工程</w:t>
      </w:r>
      <w:r>
        <w:rPr>
          <w:spacing w:val="-1"/>
          <w:u w:val="single"/>
        </w:rPr>
        <w:t xml:space="preserve"> </w:t>
      </w:r>
      <w:r>
        <w:rPr>
          <w:rFonts w:hint="eastAsia"/>
          <w:spacing w:val="-1"/>
        </w:rPr>
        <w:t>施工及有关事</w:t>
      </w:r>
    </w:p>
    <w:p>
      <w:pPr>
        <w:pStyle w:val="10"/>
        <w:spacing w:before="5"/>
        <w:ind w:left="851"/>
      </w:pPr>
      <w:r>
        <w:rPr>
          <w:rFonts w:hint="eastAsia"/>
        </w:rPr>
        <w:t>项协商一致，共同达成如下协议：</w:t>
      </w:r>
    </w:p>
    <w:p>
      <w:pPr>
        <w:pStyle w:val="10"/>
        <w:spacing w:before="12"/>
        <w:rPr>
          <w:sz w:val="14"/>
        </w:rPr>
      </w:pPr>
    </w:p>
    <w:p>
      <w:pPr>
        <w:pStyle w:val="8"/>
        <w:ind w:left="1274"/>
        <w:rPr>
          <w:rFonts w:ascii="黑体" w:eastAsia="黑体"/>
          <w:u w:val="none"/>
        </w:rPr>
      </w:pPr>
      <w:r>
        <w:rPr>
          <w:rFonts w:hint="eastAsia" w:ascii="黑体" w:eastAsia="黑体"/>
          <w:u w:val="none"/>
        </w:rPr>
        <w:t>一、工程概况</w:t>
      </w:r>
    </w:p>
    <w:p>
      <w:pPr>
        <w:pStyle w:val="10"/>
        <w:spacing w:before="10"/>
        <w:rPr>
          <w:rFonts w:ascii="黑体"/>
          <w:b/>
          <w:sz w:val="14"/>
        </w:rPr>
      </w:pPr>
    </w:p>
    <w:p>
      <w:pPr>
        <w:pStyle w:val="30"/>
        <w:numPr>
          <w:ilvl w:val="0"/>
          <w:numId w:val="24"/>
        </w:numPr>
        <w:tabs>
          <w:tab w:val="left" w:pos="1592"/>
        </w:tabs>
        <w:spacing w:before="1"/>
        <w:rPr>
          <w:sz w:val="21"/>
        </w:rPr>
      </w:pPr>
      <w:r>
        <w:rPr>
          <w:rFonts w:hint="eastAsia"/>
          <w:spacing w:val="-3"/>
          <w:sz w:val="21"/>
        </w:rPr>
        <w:t>工程名称：</w:t>
      </w:r>
      <w:r>
        <w:rPr>
          <w:rFonts w:hint="eastAsia"/>
          <w:spacing w:val="-3"/>
          <w:sz w:val="21"/>
          <w:u w:val="single"/>
          <w:lang w:eastAsia="zh-CN"/>
        </w:rPr>
        <w:t>三门县浦坝港镇坑林村高速公路两侧排水沟改造工程</w:t>
      </w:r>
      <w:r>
        <w:rPr>
          <w:spacing w:val="-1"/>
          <w:sz w:val="21"/>
        </w:rPr>
        <w:t xml:space="preserve"> </w:t>
      </w:r>
      <w:r>
        <w:rPr>
          <w:rFonts w:hint="eastAsia"/>
          <w:spacing w:val="-1"/>
          <w:sz w:val="21"/>
        </w:rPr>
        <w:t>。</w:t>
      </w:r>
    </w:p>
    <w:p>
      <w:pPr>
        <w:pStyle w:val="30"/>
        <w:numPr>
          <w:ilvl w:val="0"/>
          <w:numId w:val="24"/>
        </w:numPr>
        <w:tabs>
          <w:tab w:val="left" w:pos="1592"/>
        </w:tabs>
        <w:spacing w:before="191"/>
        <w:rPr>
          <w:sz w:val="21"/>
        </w:rPr>
      </w:pPr>
      <w:r>
        <w:rPr>
          <w:rFonts w:hint="eastAsia"/>
          <w:spacing w:val="-3"/>
          <w:sz w:val="21"/>
        </w:rPr>
        <w:t>工程地点：</w:t>
      </w:r>
      <w:r>
        <w:rPr>
          <w:rFonts w:hint="eastAsia"/>
          <w:spacing w:val="-2"/>
          <w:sz w:val="21"/>
          <w:u w:val="single"/>
        </w:rPr>
        <w:t>三门县浦坝港镇</w:t>
      </w:r>
      <w:r>
        <w:rPr>
          <w:spacing w:val="-1"/>
          <w:sz w:val="21"/>
        </w:rPr>
        <w:t xml:space="preserve"> </w:t>
      </w:r>
      <w:r>
        <w:rPr>
          <w:rFonts w:hint="eastAsia"/>
          <w:spacing w:val="-1"/>
          <w:sz w:val="21"/>
        </w:rPr>
        <w:t>。</w:t>
      </w:r>
    </w:p>
    <w:p>
      <w:pPr>
        <w:pStyle w:val="30"/>
        <w:numPr>
          <w:ilvl w:val="0"/>
          <w:numId w:val="24"/>
        </w:numPr>
        <w:tabs>
          <w:tab w:val="left" w:pos="1592"/>
          <w:tab w:val="left" w:pos="5686"/>
          <w:tab w:val="left" w:pos="6103"/>
        </w:tabs>
        <w:spacing w:before="192"/>
        <w:rPr>
          <w:sz w:val="21"/>
        </w:rPr>
      </w:pPr>
      <w:r>
        <w:rPr>
          <w:lang w:val="en-US"/>
        </w:rPr>
        <w:pict>
          <v:group id="组合 6" o:spid="_x0000_s1038" o:spt="203" style="position:absolute;left:0pt;margin-left:208pt;margin-top:21.5pt;height:0.6pt;width:131.2pt;mso-position-horizontal-relative:page;z-index:251665408;mso-width-relative:page;mso-height-relative:page;" coordorigin="4160,431" coordsize="2624,12">
            <o:lock v:ext="edit"/>
            <v:rect id="矩形 7" o:spid="_x0000_s1039" o:spt="1" style="position:absolute;left:4160;top:430;height:12;width:104;" fillcolor="#000000" filled="t" stroked="f" coordsize="21600,21600">
              <v:path/>
              <v:fill on="t" focussize="0,0"/>
              <v:stroke on="f"/>
              <v:imagedata o:title=""/>
              <o:lock v:ext="edit"/>
            </v:rect>
            <v:line id="直线 8" o:spid="_x0000_s1040" o:spt="20" style="position:absolute;left:4263;top:437;height:0;width:2415;" stroked="t" coordsize="21600,21600">
              <v:path arrowok="t"/>
              <v:fill focussize="0,0"/>
              <v:stroke weight="0.6pt" color="#FF0000"/>
              <v:imagedata o:title=""/>
              <o:lock v:ext="edit"/>
            </v:line>
            <v:rect id="矩形 9" o:spid="_x0000_s1041" o:spt="1" style="position:absolute;left:6678;top:430;height:12;width:106;" fillcolor="#000000" filled="t" stroked="f" coordsize="21600,21600">
              <v:path/>
              <v:fill on="t" focussize="0,0"/>
              <v:stroke on="f"/>
              <v:imagedata o:title=""/>
              <o:lock v:ext="edit"/>
            </v:rect>
          </v:group>
        </w:pict>
      </w:r>
      <w:r>
        <w:rPr>
          <w:rFonts w:hint="eastAsia"/>
          <w:sz w:val="21"/>
        </w:rPr>
        <w:t>工</w:t>
      </w:r>
      <w:r>
        <w:rPr>
          <w:rFonts w:hint="eastAsia"/>
          <w:spacing w:val="-3"/>
          <w:sz w:val="21"/>
        </w:rPr>
        <w:t>程</w:t>
      </w:r>
      <w:r>
        <w:rPr>
          <w:rFonts w:hint="eastAsia"/>
          <w:sz w:val="21"/>
        </w:rPr>
        <w:t>立</w:t>
      </w:r>
      <w:r>
        <w:rPr>
          <w:rFonts w:hint="eastAsia"/>
          <w:spacing w:val="-3"/>
          <w:sz w:val="21"/>
        </w:rPr>
        <w:t>项</w:t>
      </w:r>
      <w:r>
        <w:rPr>
          <w:rFonts w:hint="eastAsia"/>
          <w:sz w:val="21"/>
        </w:rPr>
        <w:t>批</w:t>
      </w:r>
      <w:r>
        <w:rPr>
          <w:rFonts w:hint="eastAsia"/>
          <w:spacing w:val="-3"/>
          <w:sz w:val="21"/>
        </w:rPr>
        <w:t>准</w:t>
      </w:r>
      <w:r>
        <w:rPr>
          <w:rFonts w:hint="eastAsia"/>
          <w:sz w:val="21"/>
        </w:rPr>
        <w:t>文</w:t>
      </w:r>
      <w:r>
        <w:rPr>
          <w:rFonts w:hint="eastAsia"/>
          <w:spacing w:val="-3"/>
          <w:sz w:val="21"/>
        </w:rPr>
        <w:t>号</w:t>
      </w:r>
      <w:r>
        <w:rPr>
          <w:rFonts w:hint="eastAsia"/>
          <w:sz w:val="21"/>
        </w:rPr>
        <w:t>：</w:t>
      </w:r>
      <w:r>
        <w:rPr>
          <w:spacing w:val="15"/>
          <w:sz w:val="21"/>
        </w:rPr>
        <w:t xml:space="preserve"> </w:t>
      </w:r>
      <w:r>
        <w:rPr>
          <w:sz w:val="21"/>
          <w:lang w:val="en-US"/>
        </w:rPr>
        <w:t xml:space="preserve">        </w:t>
      </w:r>
      <w:r>
        <w:rPr>
          <w:sz w:val="21"/>
        </w:rPr>
        <w:tab/>
      </w:r>
      <w:r>
        <w:rPr>
          <w:rFonts w:hint="eastAsia"/>
          <w:sz w:val="21"/>
        </w:rPr>
        <w:t>。</w:t>
      </w:r>
    </w:p>
    <w:p>
      <w:pPr>
        <w:pStyle w:val="30"/>
        <w:numPr>
          <w:ilvl w:val="0"/>
          <w:numId w:val="24"/>
        </w:numPr>
        <w:tabs>
          <w:tab w:val="left" w:pos="1592"/>
          <w:tab w:val="left" w:pos="3794"/>
        </w:tabs>
        <w:spacing w:before="189"/>
        <w:rPr>
          <w:sz w:val="21"/>
        </w:rPr>
      </w:pPr>
      <w:r>
        <w:rPr>
          <w:rFonts w:hint="eastAsia"/>
          <w:sz w:val="21"/>
        </w:rPr>
        <w:t>资</w:t>
      </w:r>
      <w:r>
        <w:rPr>
          <w:rFonts w:hint="eastAsia"/>
          <w:spacing w:val="-3"/>
          <w:sz w:val="21"/>
        </w:rPr>
        <w:t>金</w:t>
      </w:r>
      <w:r>
        <w:rPr>
          <w:rFonts w:hint="eastAsia"/>
          <w:sz w:val="21"/>
        </w:rPr>
        <w:t>来</w:t>
      </w:r>
      <w:r>
        <w:rPr>
          <w:rFonts w:hint="eastAsia"/>
          <w:spacing w:val="-3"/>
          <w:sz w:val="21"/>
        </w:rPr>
        <w:t>源</w:t>
      </w:r>
      <w:r>
        <w:rPr>
          <w:rFonts w:hint="eastAsia"/>
          <w:sz w:val="21"/>
        </w:rPr>
        <w:t>：</w:t>
      </w:r>
      <w:r>
        <w:rPr>
          <w:spacing w:val="11"/>
          <w:sz w:val="21"/>
          <w:u w:val="single"/>
        </w:rPr>
        <w:t xml:space="preserve"> </w:t>
      </w:r>
      <w:r>
        <w:rPr>
          <w:rFonts w:hint="eastAsia"/>
          <w:spacing w:val="-3"/>
          <w:sz w:val="21"/>
          <w:u w:val="single"/>
          <w:lang w:eastAsia="zh-CN"/>
        </w:rPr>
        <w:t>补助</w:t>
      </w:r>
      <w:r>
        <w:rPr>
          <w:rFonts w:hint="eastAsia"/>
          <w:spacing w:val="-3"/>
          <w:sz w:val="21"/>
          <w:u w:val="single"/>
        </w:rPr>
        <w:t>拨</w:t>
      </w:r>
      <w:r>
        <w:rPr>
          <w:rFonts w:hint="eastAsia"/>
          <w:sz w:val="21"/>
          <w:u w:val="single"/>
        </w:rPr>
        <w:t>款</w:t>
      </w:r>
      <w:r>
        <w:rPr>
          <w:sz w:val="21"/>
          <w:u w:val="single"/>
        </w:rPr>
        <w:tab/>
      </w:r>
      <w:r>
        <w:rPr>
          <w:rFonts w:hint="eastAsia"/>
          <w:sz w:val="21"/>
        </w:rPr>
        <w:t>。</w:t>
      </w:r>
    </w:p>
    <w:p>
      <w:pPr>
        <w:pStyle w:val="30"/>
        <w:numPr>
          <w:ilvl w:val="0"/>
          <w:numId w:val="24"/>
        </w:numPr>
        <w:tabs>
          <w:tab w:val="left" w:pos="1592"/>
        </w:tabs>
        <w:spacing w:before="192" w:line="410" w:lineRule="auto"/>
        <w:ind w:left="1012" w:leftChars="460" w:right="330" w:rightChars="150" w:firstLine="259" w:firstLineChars="127"/>
        <w:rPr>
          <w:sz w:val="21"/>
        </w:rPr>
      </w:pPr>
      <w:r>
        <w:rPr>
          <w:rFonts w:hint="eastAsia"/>
          <w:spacing w:val="-3"/>
          <w:sz w:val="21"/>
        </w:rPr>
        <w:t>工程内容：</w:t>
      </w:r>
      <w:r>
        <w:rPr>
          <w:rFonts w:hint="eastAsia"/>
          <w:spacing w:val="-3"/>
          <w:sz w:val="21"/>
          <w:u w:val="single"/>
        </w:rPr>
        <w:t>招标人提供的预算审核书所包含的所有内容。</w:t>
      </w:r>
      <w:r>
        <w:rPr>
          <w:rFonts w:hint="eastAsia"/>
          <w:spacing w:val="-3"/>
          <w:sz w:val="21"/>
        </w:rPr>
        <w:t>群体工程应附《承包人承揽工程项目一览表》</w:t>
      </w:r>
      <w:r>
        <w:rPr>
          <w:rFonts w:hint="eastAsia"/>
          <w:sz w:val="21"/>
        </w:rPr>
        <w:t>（</w:t>
      </w:r>
      <w:r>
        <w:rPr>
          <w:rFonts w:hint="eastAsia"/>
          <w:spacing w:val="-17"/>
          <w:sz w:val="21"/>
        </w:rPr>
        <w:t>附件</w:t>
      </w:r>
      <w:r>
        <w:rPr>
          <w:spacing w:val="-17"/>
          <w:sz w:val="21"/>
        </w:rPr>
        <w:t xml:space="preserve"> </w:t>
      </w:r>
      <w:r>
        <w:rPr>
          <w:rFonts w:ascii="Calibri" w:eastAsia="Times New Roman"/>
          <w:sz w:val="21"/>
        </w:rPr>
        <w:t>1</w:t>
      </w:r>
      <w:r>
        <w:rPr>
          <w:rFonts w:hint="eastAsia"/>
          <w:sz w:val="21"/>
        </w:rPr>
        <w:t>）。</w:t>
      </w:r>
    </w:p>
    <w:p>
      <w:pPr>
        <w:pStyle w:val="30"/>
        <w:numPr>
          <w:ilvl w:val="0"/>
          <w:numId w:val="24"/>
        </w:numPr>
        <w:tabs>
          <w:tab w:val="left" w:pos="1592"/>
        </w:tabs>
        <w:spacing w:line="268" w:lineRule="exact"/>
        <w:rPr>
          <w:sz w:val="21"/>
        </w:rPr>
      </w:pPr>
      <w:r>
        <w:rPr>
          <w:rFonts w:hint="eastAsia"/>
          <w:spacing w:val="-3"/>
          <w:sz w:val="21"/>
        </w:rPr>
        <w:t>工程承包范围：</w:t>
      </w:r>
      <w:r>
        <w:rPr>
          <w:rFonts w:hint="eastAsia"/>
          <w:spacing w:val="-3"/>
          <w:sz w:val="21"/>
          <w:u w:val="single"/>
        </w:rPr>
        <w:t>招标人提供的预算审核书所包含的所有内容。</w:t>
      </w:r>
    </w:p>
    <w:p>
      <w:pPr>
        <w:pStyle w:val="10"/>
        <w:spacing w:before="5"/>
        <w:rPr>
          <w:sz w:val="9"/>
        </w:rPr>
      </w:pPr>
    </w:p>
    <w:p>
      <w:pPr>
        <w:pStyle w:val="8"/>
        <w:spacing w:before="72"/>
        <w:ind w:left="1274"/>
        <w:rPr>
          <w:rFonts w:ascii="黑体" w:eastAsia="黑体"/>
          <w:u w:val="none"/>
        </w:rPr>
      </w:pPr>
      <w:r>
        <w:rPr>
          <w:rFonts w:hint="eastAsia" w:ascii="黑体" w:eastAsia="黑体"/>
          <w:u w:val="none"/>
        </w:rPr>
        <w:t>二、合同工期</w:t>
      </w:r>
    </w:p>
    <w:p>
      <w:pPr>
        <w:pStyle w:val="10"/>
        <w:spacing w:before="12"/>
        <w:rPr>
          <w:rFonts w:ascii="黑体"/>
          <w:b/>
          <w:sz w:val="14"/>
        </w:rPr>
      </w:pPr>
    </w:p>
    <w:p>
      <w:pPr>
        <w:pStyle w:val="10"/>
        <w:tabs>
          <w:tab w:val="left" w:pos="3163"/>
          <w:tab w:val="left" w:pos="3792"/>
          <w:tab w:val="left" w:pos="4423"/>
        </w:tabs>
        <w:ind w:left="1271"/>
      </w:pPr>
      <w:r>
        <w:rPr>
          <w:rFonts w:hint="eastAsia"/>
        </w:rPr>
        <w:t>计划</w:t>
      </w:r>
      <w:r>
        <w:rPr>
          <w:rFonts w:hint="eastAsia"/>
          <w:spacing w:val="-3"/>
        </w:rPr>
        <w:t>开</w:t>
      </w:r>
      <w:r>
        <w:rPr>
          <w:rFonts w:hint="eastAsia"/>
        </w:rPr>
        <w:t>工</w:t>
      </w:r>
      <w:r>
        <w:rPr>
          <w:rFonts w:hint="eastAsia"/>
          <w:spacing w:val="-3"/>
        </w:rPr>
        <w:t>日</w:t>
      </w:r>
      <w:r>
        <w:rPr>
          <w:rFonts w:hint="eastAsia"/>
        </w:rPr>
        <w:t>期</w:t>
      </w:r>
      <w:r>
        <w:rPr>
          <w:rFonts w:hint="eastAsia"/>
          <w:spacing w:val="-3"/>
        </w:rPr>
        <w:t>：</w:t>
      </w:r>
      <w:r>
        <w:rPr>
          <w:spacing w:val="-3"/>
          <w:u w:val="single"/>
        </w:rPr>
        <w:t xml:space="preserve"> </w:t>
      </w:r>
      <w:r>
        <w:rPr>
          <w:spacing w:val="-3"/>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spacing w:val="-3"/>
        </w:rPr>
        <w:t>日。</w:t>
      </w:r>
    </w:p>
    <w:p>
      <w:pPr>
        <w:pStyle w:val="10"/>
        <w:spacing w:before="9"/>
        <w:rPr>
          <w:sz w:val="8"/>
        </w:rPr>
      </w:pPr>
    </w:p>
    <w:p>
      <w:pPr>
        <w:pStyle w:val="10"/>
        <w:tabs>
          <w:tab w:val="left" w:pos="3163"/>
          <w:tab w:val="left" w:pos="3792"/>
          <w:tab w:val="left" w:pos="4423"/>
        </w:tabs>
        <w:spacing w:before="78"/>
        <w:ind w:left="1271"/>
      </w:pPr>
      <w:r>
        <w:rPr>
          <w:rFonts w:hint="eastAsia"/>
        </w:rPr>
        <w:t>计划</w:t>
      </w:r>
      <w:r>
        <w:rPr>
          <w:rFonts w:hint="eastAsia"/>
          <w:spacing w:val="-3"/>
        </w:rPr>
        <w:t>竣</w:t>
      </w:r>
      <w:r>
        <w:rPr>
          <w:rFonts w:hint="eastAsia"/>
        </w:rPr>
        <w:t>工</w:t>
      </w:r>
      <w:r>
        <w:rPr>
          <w:rFonts w:hint="eastAsia"/>
          <w:spacing w:val="-3"/>
        </w:rPr>
        <w:t>日</w:t>
      </w:r>
      <w:r>
        <w:rPr>
          <w:rFonts w:hint="eastAsia"/>
        </w:rPr>
        <w:t>期</w:t>
      </w:r>
      <w:r>
        <w:rPr>
          <w:rFonts w:hint="eastAsia"/>
          <w:spacing w:val="-3"/>
        </w:rPr>
        <w:t>：</w:t>
      </w:r>
      <w:r>
        <w:rPr>
          <w:spacing w:val="-3"/>
          <w:u w:val="single"/>
        </w:rPr>
        <w:t xml:space="preserve"> </w:t>
      </w:r>
      <w:r>
        <w:rPr>
          <w:spacing w:val="-3"/>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spacing w:val="-3"/>
        </w:rPr>
        <w:t>日。</w:t>
      </w:r>
    </w:p>
    <w:p>
      <w:pPr>
        <w:pStyle w:val="10"/>
        <w:spacing w:before="11"/>
        <w:rPr>
          <w:sz w:val="8"/>
        </w:rPr>
      </w:pPr>
    </w:p>
    <w:p>
      <w:pPr>
        <w:pStyle w:val="10"/>
        <w:tabs>
          <w:tab w:val="left" w:pos="3547"/>
        </w:tabs>
        <w:spacing w:before="78"/>
        <w:ind w:left="1271"/>
      </w:pPr>
      <w:r>
        <w:rPr>
          <w:rFonts w:hint="eastAsia"/>
        </w:rPr>
        <w:t>工期</w:t>
      </w:r>
      <w:r>
        <w:rPr>
          <w:rFonts w:hint="eastAsia"/>
          <w:spacing w:val="-3"/>
        </w:rPr>
        <w:t>总</w:t>
      </w:r>
      <w:r>
        <w:rPr>
          <w:rFonts w:hint="eastAsia"/>
        </w:rPr>
        <w:t>日</w:t>
      </w:r>
      <w:r>
        <w:rPr>
          <w:rFonts w:hint="eastAsia"/>
          <w:spacing w:val="-3"/>
        </w:rPr>
        <w:t>历</w:t>
      </w:r>
      <w:r>
        <w:rPr>
          <w:rFonts w:hint="eastAsia"/>
        </w:rPr>
        <w:t>天</w:t>
      </w:r>
      <w:r>
        <w:rPr>
          <w:rFonts w:hint="eastAsia"/>
          <w:spacing w:val="-3"/>
        </w:rPr>
        <w:t>数</w:t>
      </w:r>
      <w:r>
        <w:rPr>
          <w:rFonts w:hint="eastAsia"/>
          <w:spacing w:val="-36"/>
        </w:rPr>
        <w:t>：</w:t>
      </w:r>
      <w:r>
        <w:rPr>
          <w:spacing w:val="-36"/>
          <w:u w:val="single"/>
        </w:rPr>
        <w:t xml:space="preserve"> </w:t>
      </w:r>
      <w:r>
        <w:rPr>
          <w:spacing w:val="-36"/>
          <w:u w:val="single"/>
        </w:rPr>
        <w:tab/>
      </w:r>
      <w:r>
        <w:rPr>
          <w:rFonts w:hint="eastAsia"/>
        </w:rPr>
        <w:t>天</w:t>
      </w:r>
      <w:r>
        <w:rPr>
          <w:rFonts w:hint="eastAsia"/>
          <w:spacing w:val="-36"/>
        </w:rPr>
        <w:t>。</w:t>
      </w:r>
      <w:r>
        <w:rPr>
          <w:rFonts w:hint="eastAsia"/>
          <w:spacing w:val="-3"/>
        </w:rPr>
        <w:t>工</w:t>
      </w:r>
      <w:r>
        <w:rPr>
          <w:rFonts w:hint="eastAsia"/>
        </w:rPr>
        <w:t>期</w:t>
      </w:r>
      <w:r>
        <w:rPr>
          <w:rFonts w:hint="eastAsia"/>
          <w:spacing w:val="-3"/>
        </w:rPr>
        <w:t>总</w:t>
      </w:r>
      <w:r>
        <w:rPr>
          <w:rFonts w:hint="eastAsia"/>
        </w:rPr>
        <w:t>日</w:t>
      </w:r>
      <w:r>
        <w:rPr>
          <w:rFonts w:hint="eastAsia"/>
          <w:spacing w:val="-3"/>
        </w:rPr>
        <w:t>历</w:t>
      </w:r>
      <w:r>
        <w:rPr>
          <w:rFonts w:hint="eastAsia"/>
        </w:rPr>
        <w:t>天</w:t>
      </w:r>
      <w:r>
        <w:rPr>
          <w:rFonts w:hint="eastAsia"/>
          <w:spacing w:val="-3"/>
        </w:rPr>
        <w:t>数</w:t>
      </w:r>
      <w:r>
        <w:rPr>
          <w:rFonts w:hint="eastAsia"/>
        </w:rPr>
        <w:t>与</w:t>
      </w:r>
      <w:r>
        <w:rPr>
          <w:rFonts w:hint="eastAsia"/>
          <w:spacing w:val="-3"/>
        </w:rPr>
        <w:t>根</w:t>
      </w:r>
      <w:r>
        <w:rPr>
          <w:rFonts w:hint="eastAsia"/>
        </w:rPr>
        <w:t>据前</w:t>
      </w:r>
      <w:r>
        <w:rPr>
          <w:rFonts w:hint="eastAsia"/>
          <w:spacing w:val="-3"/>
        </w:rPr>
        <w:t>述</w:t>
      </w:r>
      <w:r>
        <w:rPr>
          <w:rFonts w:hint="eastAsia"/>
        </w:rPr>
        <w:t>计</w:t>
      </w:r>
      <w:r>
        <w:rPr>
          <w:rFonts w:hint="eastAsia"/>
          <w:spacing w:val="-3"/>
        </w:rPr>
        <w:t>划</w:t>
      </w:r>
      <w:r>
        <w:rPr>
          <w:rFonts w:hint="eastAsia"/>
        </w:rPr>
        <w:t>开</w:t>
      </w:r>
      <w:r>
        <w:rPr>
          <w:rFonts w:hint="eastAsia"/>
          <w:spacing w:val="-3"/>
        </w:rPr>
        <w:t>竣</w:t>
      </w:r>
      <w:r>
        <w:rPr>
          <w:rFonts w:hint="eastAsia"/>
        </w:rPr>
        <w:t>工</w:t>
      </w:r>
      <w:r>
        <w:rPr>
          <w:rFonts w:hint="eastAsia"/>
          <w:spacing w:val="-3"/>
        </w:rPr>
        <w:t>日</w:t>
      </w:r>
      <w:r>
        <w:rPr>
          <w:rFonts w:hint="eastAsia"/>
        </w:rPr>
        <w:t>期</w:t>
      </w:r>
      <w:r>
        <w:rPr>
          <w:rFonts w:hint="eastAsia"/>
          <w:spacing w:val="-3"/>
        </w:rPr>
        <w:t>计</w:t>
      </w:r>
      <w:r>
        <w:rPr>
          <w:rFonts w:hint="eastAsia"/>
        </w:rPr>
        <w:t>算的</w:t>
      </w:r>
      <w:r>
        <w:rPr>
          <w:rFonts w:hint="eastAsia"/>
          <w:spacing w:val="-3"/>
        </w:rPr>
        <w:t>工</w:t>
      </w:r>
      <w:r>
        <w:rPr>
          <w:rFonts w:hint="eastAsia"/>
        </w:rPr>
        <w:t>期</w:t>
      </w:r>
      <w:r>
        <w:rPr>
          <w:rFonts w:hint="eastAsia"/>
          <w:spacing w:val="-3"/>
        </w:rPr>
        <w:t>天</w:t>
      </w:r>
      <w:r>
        <w:rPr>
          <w:rFonts w:hint="eastAsia"/>
        </w:rPr>
        <w:t>数</w:t>
      </w:r>
      <w:r>
        <w:rPr>
          <w:rFonts w:hint="eastAsia"/>
          <w:spacing w:val="-3"/>
        </w:rPr>
        <w:t>不</w:t>
      </w:r>
    </w:p>
    <w:p>
      <w:pPr>
        <w:pStyle w:val="10"/>
        <w:spacing w:before="5"/>
        <w:rPr>
          <w:sz w:val="9"/>
        </w:rPr>
      </w:pPr>
    </w:p>
    <w:p>
      <w:pPr>
        <w:pStyle w:val="10"/>
        <w:spacing w:before="72"/>
        <w:ind w:left="851"/>
      </w:pPr>
      <w:r>
        <w:rPr>
          <w:rFonts w:hint="eastAsia"/>
        </w:rPr>
        <w:t>一致的，以工期总日历天数为准。</w:t>
      </w:r>
    </w:p>
    <w:p>
      <w:pPr>
        <w:pStyle w:val="10"/>
        <w:spacing w:before="10"/>
        <w:rPr>
          <w:sz w:val="14"/>
        </w:rPr>
      </w:pPr>
    </w:p>
    <w:p>
      <w:pPr>
        <w:pStyle w:val="8"/>
        <w:ind w:left="1377"/>
        <w:rPr>
          <w:rFonts w:ascii="黑体" w:eastAsia="黑体"/>
          <w:u w:val="none"/>
        </w:rPr>
      </w:pPr>
      <w:r>
        <w:rPr>
          <w:rFonts w:hint="eastAsia" w:ascii="黑体" w:eastAsia="黑体"/>
          <w:u w:val="none"/>
        </w:rPr>
        <w:t>三、质量标准</w:t>
      </w:r>
    </w:p>
    <w:p>
      <w:pPr>
        <w:pStyle w:val="10"/>
        <w:spacing w:before="12"/>
        <w:rPr>
          <w:rFonts w:ascii="黑体"/>
          <w:b/>
          <w:sz w:val="14"/>
        </w:rPr>
      </w:pPr>
    </w:p>
    <w:p>
      <w:pPr>
        <w:pStyle w:val="10"/>
        <w:tabs>
          <w:tab w:val="left" w:pos="2848"/>
          <w:tab w:val="left" w:pos="3897"/>
        </w:tabs>
        <w:ind w:left="1271"/>
      </w:pPr>
      <w:r>
        <w:rPr>
          <w:rFonts w:hint="eastAsia"/>
        </w:rPr>
        <w:t>工程</w:t>
      </w:r>
      <w:r>
        <w:rPr>
          <w:rFonts w:hint="eastAsia"/>
          <w:spacing w:val="-3"/>
        </w:rPr>
        <w:t>质</w:t>
      </w:r>
      <w:r>
        <w:rPr>
          <w:rFonts w:hint="eastAsia"/>
        </w:rPr>
        <w:t>量</w:t>
      </w:r>
      <w:r>
        <w:rPr>
          <w:rFonts w:hint="eastAsia"/>
          <w:spacing w:val="-3"/>
        </w:rPr>
        <w:t>符</w:t>
      </w:r>
      <w:r>
        <w:rPr>
          <w:rFonts w:hint="eastAsia"/>
        </w:rPr>
        <w:t>合</w:t>
      </w:r>
      <w:r>
        <w:rPr>
          <w:u w:val="single"/>
        </w:rPr>
        <w:t xml:space="preserve"> </w:t>
      </w:r>
      <w:r>
        <w:rPr>
          <w:u w:val="single"/>
        </w:rPr>
        <w:tab/>
      </w:r>
      <w:r>
        <w:rPr>
          <w:rFonts w:hint="eastAsia"/>
          <w:spacing w:val="-3"/>
          <w:u w:val="single"/>
        </w:rPr>
        <w:t>合</w:t>
      </w:r>
      <w:r>
        <w:rPr>
          <w:rFonts w:hint="eastAsia"/>
          <w:u w:val="single"/>
        </w:rPr>
        <w:t>格</w:t>
      </w:r>
      <w:r>
        <w:rPr>
          <w:u w:val="single"/>
        </w:rPr>
        <w:tab/>
      </w:r>
    </w:p>
    <w:p>
      <w:pPr>
        <w:pStyle w:val="10"/>
        <w:spacing w:before="5"/>
        <w:rPr>
          <w:sz w:val="9"/>
        </w:rPr>
      </w:pPr>
    </w:p>
    <w:p>
      <w:pPr>
        <w:pStyle w:val="8"/>
        <w:spacing w:before="72"/>
        <w:ind w:left="1377"/>
        <w:rPr>
          <w:rFonts w:ascii="黑体" w:eastAsia="黑体"/>
          <w:u w:val="none"/>
        </w:rPr>
      </w:pPr>
      <w:r>
        <w:rPr>
          <w:rFonts w:hint="eastAsia" w:ascii="黑体" w:eastAsia="黑体"/>
          <w:u w:val="none"/>
        </w:rPr>
        <w:t>四、签约合同价与合同价格形式</w:t>
      </w:r>
    </w:p>
    <w:p>
      <w:pPr>
        <w:pStyle w:val="10"/>
        <w:spacing w:before="9"/>
        <w:rPr>
          <w:rFonts w:ascii="黑体"/>
          <w:b/>
          <w:sz w:val="14"/>
        </w:rPr>
      </w:pPr>
    </w:p>
    <w:p>
      <w:pPr>
        <w:pStyle w:val="30"/>
        <w:numPr>
          <w:ilvl w:val="0"/>
          <w:numId w:val="25"/>
        </w:numPr>
        <w:tabs>
          <w:tab w:val="left" w:pos="1592"/>
        </w:tabs>
        <w:spacing w:before="1"/>
        <w:rPr>
          <w:sz w:val="21"/>
        </w:rPr>
      </w:pPr>
      <w:r>
        <w:rPr>
          <w:rFonts w:hint="eastAsia"/>
          <w:spacing w:val="-3"/>
          <w:sz w:val="21"/>
        </w:rPr>
        <w:t>签约合同价为：</w:t>
      </w:r>
    </w:p>
    <w:p>
      <w:pPr>
        <w:pStyle w:val="10"/>
        <w:tabs>
          <w:tab w:val="left" w:pos="4528"/>
          <w:tab w:val="left" w:pos="6103"/>
        </w:tabs>
        <w:spacing w:before="192"/>
        <w:ind w:left="1271"/>
      </w:pPr>
      <w:r>
        <w:rPr>
          <w:rFonts w:hint="eastAsia"/>
        </w:rPr>
        <w:t>人民</w:t>
      </w:r>
      <w:r>
        <w:rPr>
          <w:rFonts w:hint="eastAsia"/>
          <w:spacing w:val="-3"/>
        </w:rPr>
        <w:t>币</w:t>
      </w:r>
      <w:r>
        <w:rPr>
          <w:rFonts w:hint="eastAsia"/>
        </w:rPr>
        <w:t>（</w:t>
      </w:r>
      <w:r>
        <w:rPr>
          <w:rFonts w:hint="eastAsia"/>
          <w:spacing w:val="-3"/>
        </w:rPr>
        <w:t>大</w:t>
      </w:r>
      <w:r>
        <w:rPr>
          <w:rFonts w:hint="eastAsia"/>
        </w:rPr>
        <w:t>写</w:t>
      </w:r>
      <w:r>
        <w:rPr>
          <w:rFonts w:hint="eastAsia"/>
          <w:spacing w:val="-3"/>
        </w:rPr>
        <w:t>）</w:t>
      </w:r>
      <w:r>
        <w:rPr>
          <w:spacing w:val="-3"/>
          <w:u w:val="single"/>
        </w:rPr>
        <w:t xml:space="preserve"> </w:t>
      </w:r>
      <w:r>
        <w:rPr>
          <w:spacing w:val="-3"/>
          <w:u w:val="single"/>
        </w:rPr>
        <w:tab/>
      </w:r>
      <w:r>
        <w:rPr>
          <w:rFonts w:hint="eastAsia"/>
        </w:rPr>
        <w:t>（</w:t>
      </w:r>
      <w:r>
        <w:rPr>
          <w:rFonts w:ascii="Calibri" w:hAnsi="Calibri"/>
        </w:rPr>
        <w:t>¥</w:t>
      </w:r>
      <w:r>
        <w:rPr>
          <w:rFonts w:ascii="Calibri" w:hAnsi="Calibri"/>
          <w:u w:val="single"/>
        </w:rPr>
        <w:t xml:space="preserve"> </w:t>
      </w:r>
      <w:r>
        <w:rPr>
          <w:rFonts w:ascii="Calibri" w:hAnsi="Calibri"/>
          <w:u w:val="single"/>
        </w:rPr>
        <w:tab/>
      </w:r>
      <w:r>
        <w:rPr>
          <w:rFonts w:hint="eastAsia"/>
        </w:rPr>
        <w:t>元）；</w:t>
      </w:r>
    </w:p>
    <w:p>
      <w:pPr>
        <w:pStyle w:val="10"/>
        <w:spacing w:before="5"/>
        <w:rPr>
          <w:sz w:val="9"/>
        </w:rPr>
      </w:pPr>
    </w:p>
    <w:p>
      <w:pPr>
        <w:pStyle w:val="10"/>
        <w:spacing w:before="71"/>
        <w:ind w:left="1271"/>
      </w:pPr>
      <w:r>
        <w:rPr>
          <w:rFonts w:hint="eastAsia"/>
        </w:rPr>
        <w:t>其中：</w:t>
      </w:r>
    </w:p>
    <w:p>
      <w:pPr>
        <w:pStyle w:val="10"/>
        <w:spacing w:before="10"/>
        <w:rPr>
          <w:sz w:val="14"/>
        </w:rPr>
      </w:pPr>
    </w:p>
    <w:p>
      <w:pPr>
        <w:pStyle w:val="30"/>
        <w:numPr>
          <w:ilvl w:val="0"/>
          <w:numId w:val="26"/>
        </w:numPr>
        <w:tabs>
          <w:tab w:val="left" w:pos="1801"/>
        </w:tabs>
        <w:ind w:hanging="530"/>
        <w:rPr>
          <w:sz w:val="21"/>
        </w:rPr>
      </w:pPr>
      <w:r>
        <w:rPr>
          <w:rFonts w:hint="eastAsia"/>
          <w:spacing w:val="-3"/>
          <w:sz w:val="21"/>
        </w:rPr>
        <w:t>安全文明施工费：</w:t>
      </w:r>
    </w:p>
    <w:p>
      <w:pPr>
        <w:pStyle w:val="10"/>
        <w:tabs>
          <w:tab w:val="left" w:pos="4262"/>
          <w:tab w:val="left" w:pos="5683"/>
        </w:tabs>
        <w:spacing w:before="192"/>
        <w:ind w:left="1271"/>
      </w:pPr>
      <w:r>
        <w:rPr>
          <w:rFonts w:hint="eastAsia"/>
        </w:rPr>
        <w:t>人民</w:t>
      </w:r>
      <w:r>
        <w:rPr>
          <w:rFonts w:hint="eastAsia"/>
          <w:spacing w:val="-3"/>
        </w:rPr>
        <w:t>币</w:t>
      </w:r>
      <w:r>
        <w:rPr>
          <w:rFonts w:hint="eastAsia"/>
        </w:rPr>
        <w:t>（</w:t>
      </w:r>
      <w:r>
        <w:rPr>
          <w:rFonts w:hint="eastAsia"/>
          <w:spacing w:val="-3"/>
        </w:rPr>
        <w:t>大</w:t>
      </w:r>
      <w:r>
        <w:rPr>
          <w:rFonts w:hint="eastAsia"/>
        </w:rPr>
        <w:t>写</w:t>
      </w:r>
      <w:r>
        <w:rPr>
          <w:rFonts w:hint="eastAsia"/>
          <w:spacing w:val="-3"/>
        </w:rPr>
        <w:t>）</w:t>
      </w:r>
      <w:r>
        <w:rPr>
          <w:spacing w:val="-3"/>
          <w:u w:val="single"/>
        </w:rPr>
        <w:t xml:space="preserve"> </w:t>
      </w:r>
      <w:r>
        <w:rPr>
          <w:spacing w:val="-3"/>
          <w:u w:val="single"/>
          <w:lang w:val="en-US"/>
        </w:rPr>
        <w:t xml:space="preserve">             </w:t>
      </w:r>
      <w:r>
        <w:rPr>
          <w:spacing w:val="-3"/>
          <w:u w:val="single"/>
        </w:rPr>
        <w:tab/>
      </w:r>
      <w:r>
        <w:rPr>
          <w:rFonts w:hint="eastAsia"/>
        </w:rPr>
        <w:t>（</w:t>
      </w:r>
      <w:r>
        <w:rPr>
          <w:rFonts w:ascii="Calibri" w:hAnsi="Calibri"/>
        </w:rPr>
        <w:t>¥</w:t>
      </w:r>
      <w:r>
        <w:rPr>
          <w:rFonts w:ascii="Calibri" w:hAnsi="Calibri"/>
          <w:u w:val="single"/>
        </w:rPr>
        <w:t xml:space="preserve"> </w:t>
      </w:r>
      <w:r>
        <w:rPr>
          <w:rFonts w:ascii="Calibri" w:hAnsi="Calibri"/>
          <w:u w:val="single"/>
        </w:rPr>
        <w:tab/>
      </w:r>
      <w:r>
        <w:rPr>
          <w:rFonts w:hint="eastAsia"/>
          <w:spacing w:val="-1"/>
        </w:rPr>
        <w:t>元）；</w:t>
      </w:r>
    </w:p>
    <w:p>
      <w:pPr>
        <w:pStyle w:val="30"/>
        <w:numPr>
          <w:ilvl w:val="0"/>
          <w:numId w:val="26"/>
        </w:numPr>
        <w:tabs>
          <w:tab w:val="left" w:pos="1801"/>
        </w:tabs>
        <w:spacing w:before="192"/>
        <w:ind w:hanging="530"/>
        <w:rPr>
          <w:sz w:val="21"/>
        </w:rPr>
      </w:pPr>
      <w:r>
        <w:rPr>
          <w:rFonts w:hint="eastAsia"/>
          <w:spacing w:val="-3"/>
          <w:sz w:val="21"/>
        </w:rPr>
        <w:t>材料和工程设备暂估价金额：</w:t>
      </w:r>
    </w:p>
    <w:p>
      <w:pPr>
        <w:pStyle w:val="10"/>
        <w:tabs>
          <w:tab w:val="left" w:pos="4262"/>
          <w:tab w:val="left" w:pos="5683"/>
        </w:tabs>
        <w:spacing w:before="189"/>
        <w:ind w:left="1271"/>
      </w:pPr>
      <w:r>
        <w:rPr>
          <w:rFonts w:hint="eastAsia"/>
        </w:rPr>
        <w:t>人民</w:t>
      </w:r>
      <w:r>
        <w:rPr>
          <w:rFonts w:hint="eastAsia"/>
          <w:spacing w:val="-3"/>
        </w:rPr>
        <w:t>币</w:t>
      </w:r>
      <w:r>
        <w:rPr>
          <w:rFonts w:hint="eastAsia"/>
        </w:rPr>
        <w:t>（</w:t>
      </w:r>
      <w:r>
        <w:rPr>
          <w:rFonts w:hint="eastAsia"/>
          <w:spacing w:val="-3"/>
        </w:rPr>
        <w:t>大</w:t>
      </w:r>
      <w:r>
        <w:rPr>
          <w:rFonts w:hint="eastAsia"/>
        </w:rPr>
        <w:t>写</w:t>
      </w:r>
      <w:r>
        <w:rPr>
          <w:rFonts w:hint="eastAsia"/>
          <w:spacing w:val="-3"/>
        </w:rPr>
        <w:t>）</w:t>
      </w:r>
      <w:r>
        <w:rPr>
          <w:spacing w:val="-3"/>
          <w:u w:val="single"/>
        </w:rPr>
        <w:t xml:space="preserve"> </w:t>
      </w:r>
      <w:r>
        <w:rPr>
          <w:spacing w:val="-3"/>
          <w:u w:val="single"/>
        </w:rPr>
        <w:tab/>
      </w:r>
      <w:r>
        <w:rPr>
          <w:rFonts w:hint="eastAsia"/>
        </w:rPr>
        <w:t>（</w:t>
      </w:r>
      <w:r>
        <w:rPr>
          <w:rFonts w:ascii="Calibri" w:hAnsi="Calibri"/>
        </w:rPr>
        <w:t>¥</w:t>
      </w:r>
      <w:r>
        <w:rPr>
          <w:rFonts w:ascii="Calibri" w:hAnsi="Calibri"/>
          <w:u w:val="single"/>
        </w:rPr>
        <w:t xml:space="preserve"> </w:t>
      </w:r>
      <w:r>
        <w:rPr>
          <w:rFonts w:ascii="Calibri" w:hAnsi="Calibri"/>
          <w:u w:val="single"/>
        </w:rPr>
        <w:tab/>
      </w:r>
      <w:r>
        <w:rPr>
          <w:rFonts w:hint="eastAsia"/>
          <w:spacing w:val="-1"/>
        </w:rPr>
        <w:t>元）；</w:t>
      </w:r>
    </w:p>
    <w:p>
      <w:pPr>
        <w:pStyle w:val="10"/>
        <w:spacing w:before="8"/>
        <w:rPr>
          <w:sz w:val="16"/>
        </w:rPr>
      </w:pPr>
    </w:p>
    <w:p>
      <w:pPr>
        <w:pStyle w:val="30"/>
        <w:numPr>
          <w:ilvl w:val="0"/>
          <w:numId w:val="26"/>
        </w:numPr>
        <w:tabs>
          <w:tab w:val="left" w:pos="1801"/>
        </w:tabs>
        <w:ind w:hanging="530"/>
        <w:rPr>
          <w:sz w:val="21"/>
        </w:rPr>
      </w:pPr>
      <w:r>
        <w:rPr>
          <w:rFonts w:hint="eastAsia"/>
          <w:spacing w:val="-3"/>
          <w:sz w:val="21"/>
        </w:rPr>
        <w:t>专业工程暂估价金额：</w:t>
      </w:r>
    </w:p>
    <w:p>
      <w:pPr>
        <w:pStyle w:val="10"/>
        <w:tabs>
          <w:tab w:val="left" w:pos="4262"/>
          <w:tab w:val="left" w:pos="5683"/>
        </w:tabs>
        <w:spacing w:before="189"/>
        <w:ind w:left="1271"/>
      </w:pPr>
      <w:r>
        <w:rPr>
          <w:rFonts w:hint="eastAsia"/>
        </w:rPr>
        <w:t>人民</w:t>
      </w:r>
      <w:r>
        <w:rPr>
          <w:rFonts w:hint="eastAsia"/>
          <w:spacing w:val="-3"/>
        </w:rPr>
        <w:t>币</w:t>
      </w:r>
      <w:r>
        <w:rPr>
          <w:rFonts w:hint="eastAsia"/>
        </w:rPr>
        <w:t>（</w:t>
      </w:r>
      <w:r>
        <w:rPr>
          <w:rFonts w:hint="eastAsia"/>
          <w:spacing w:val="-3"/>
        </w:rPr>
        <w:t>大</w:t>
      </w:r>
      <w:r>
        <w:rPr>
          <w:rFonts w:hint="eastAsia"/>
        </w:rPr>
        <w:t>写</w:t>
      </w:r>
      <w:r>
        <w:rPr>
          <w:rFonts w:hint="eastAsia"/>
          <w:spacing w:val="-3"/>
        </w:rPr>
        <w:t>）</w:t>
      </w:r>
      <w:r>
        <w:rPr>
          <w:spacing w:val="-3"/>
          <w:u w:val="single"/>
        </w:rPr>
        <w:t xml:space="preserve"> </w:t>
      </w:r>
      <w:r>
        <w:rPr>
          <w:spacing w:val="-3"/>
          <w:u w:val="single"/>
        </w:rPr>
        <w:tab/>
      </w:r>
      <w:r>
        <w:rPr>
          <w:rFonts w:hint="eastAsia"/>
        </w:rPr>
        <w:t>（</w:t>
      </w:r>
      <w:r>
        <w:rPr>
          <w:rFonts w:ascii="Calibri" w:hAnsi="Calibri"/>
        </w:rPr>
        <w:t>¥</w:t>
      </w:r>
      <w:r>
        <w:rPr>
          <w:rFonts w:ascii="Calibri" w:hAnsi="Calibri"/>
          <w:u w:val="single"/>
        </w:rPr>
        <w:t xml:space="preserve"> </w:t>
      </w:r>
      <w:r>
        <w:rPr>
          <w:rFonts w:ascii="Calibri" w:hAnsi="Calibri"/>
          <w:u w:val="single"/>
        </w:rPr>
        <w:tab/>
      </w:r>
      <w:r>
        <w:rPr>
          <w:rFonts w:hint="eastAsia"/>
        </w:rPr>
        <w:t>元）；</w:t>
      </w:r>
    </w:p>
    <w:p>
      <w:pPr>
        <w:pStyle w:val="30"/>
        <w:numPr>
          <w:ilvl w:val="0"/>
          <w:numId w:val="26"/>
        </w:numPr>
        <w:tabs>
          <w:tab w:val="left" w:pos="1801"/>
        </w:tabs>
        <w:spacing w:before="192"/>
        <w:ind w:hanging="530"/>
        <w:rPr>
          <w:sz w:val="21"/>
        </w:rPr>
      </w:pPr>
      <w:r>
        <w:rPr>
          <w:rFonts w:hint="eastAsia"/>
          <w:spacing w:val="-3"/>
          <w:sz w:val="21"/>
        </w:rPr>
        <w:t>暂列金额：</w:t>
      </w:r>
    </w:p>
    <w:p>
      <w:pPr>
        <w:pStyle w:val="10"/>
        <w:tabs>
          <w:tab w:val="left" w:pos="4262"/>
          <w:tab w:val="left" w:pos="5683"/>
        </w:tabs>
        <w:spacing w:before="192"/>
        <w:ind w:left="1271"/>
      </w:pPr>
      <w:r>
        <w:rPr>
          <w:rFonts w:hint="eastAsia"/>
        </w:rPr>
        <w:t>人民</w:t>
      </w:r>
      <w:r>
        <w:rPr>
          <w:rFonts w:hint="eastAsia"/>
          <w:spacing w:val="-3"/>
        </w:rPr>
        <w:t>币</w:t>
      </w:r>
      <w:r>
        <w:rPr>
          <w:rFonts w:hint="eastAsia"/>
        </w:rPr>
        <w:t>（</w:t>
      </w:r>
      <w:r>
        <w:rPr>
          <w:rFonts w:hint="eastAsia"/>
          <w:spacing w:val="-3"/>
        </w:rPr>
        <w:t>大</w:t>
      </w:r>
      <w:r>
        <w:rPr>
          <w:rFonts w:hint="eastAsia"/>
        </w:rPr>
        <w:t>写</w:t>
      </w:r>
      <w:r>
        <w:rPr>
          <w:rFonts w:hint="eastAsia"/>
          <w:spacing w:val="-3"/>
        </w:rPr>
        <w:t>）</w:t>
      </w:r>
      <w:r>
        <w:rPr>
          <w:spacing w:val="-3"/>
          <w:u w:val="single"/>
        </w:rPr>
        <w:t xml:space="preserve"> </w:t>
      </w:r>
      <w:r>
        <w:rPr>
          <w:spacing w:val="-3"/>
          <w:u w:val="single"/>
        </w:rPr>
        <w:tab/>
      </w:r>
      <w:r>
        <w:rPr>
          <w:rFonts w:hint="eastAsia"/>
        </w:rPr>
        <w:t>（</w:t>
      </w:r>
      <w:r>
        <w:rPr>
          <w:rFonts w:ascii="Calibri" w:hAnsi="Calibri"/>
        </w:rPr>
        <w:t>¥</w:t>
      </w:r>
      <w:r>
        <w:rPr>
          <w:rFonts w:ascii="Calibri" w:hAnsi="Calibri"/>
          <w:u w:val="single"/>
        </w:rPr>
        <w:t xml:space="preserve"> </w:t>
      </w:r>
      <w:r>
        <w:rPr>
          <w:rFonts w:ascii="Calibri" w:hAnsi="Calibri"/>
          <w:u w:val="single"/>
        </w:rPr>
        <w:tab/>
      </w:r>
      <w:r>
        <w:rPr>
          <w:rFonts w:hint="eastAsia"/>
        </w:rPr>
        <w:t>元</w:t>
      </w:r>
      <w:r>
        <w:rPr>
          <w:rFonts w:hint="eastAsia"/>
          <w:spacing w:val="-3"/>
        </w:rPr>
        <w:t>）</w:t>
      </w:r>
      <w:r>
        <w:rPr>
          <w:rFonts w:hint="eastAsia"/>
        </w:rPr>
        <w:t>。</w:t>
      </w:r>
    </w:p>
    <w:p>
      <w:pPr>
        <w:pStyle w:val="30"/>
        <w:numPr>
          <w:ilvl w:val="0"/>
          <w:numId w:val="25"/>
        </w:numPr>
        <w:tabs>
          <w:tab w:val="left" w:pos="1592"/>
        </w:tabs>
        <w:spacing w:before="189"/>
        <w:jc w:val="both"/>
        <w:rPr>
          <w:sz w:val="21"/>
        </w:rPr>
      </w:pPr>
      <w:r>
        <w:rPr>
          <w:rFonts w:hint="eastAsia"/>
          <w:spacing w:val="-3"/>
          <w:sz w:val="21"/>
        </w:rPr>
        <w:t>合同价格形式：</w:t>
      </w:r>
      <w:r>
        <w:rPr>
          <w:spacing w:val="15"/>
          <w:sz w:val="21"/>
          <w:u w:val="single"/>
        </w:rPr>
        <w:t xml:space="preserve"> </w:t>
      </w:r>
      <w:r>
        <w:rPr>
          <w:rFonts w:hint="eastAsia"/>
          <w:spacing w:val="15"/>
          <w:sz w:val="21"/>
          <w:u w:val="single"/>
        </w:rPr>
        <w:t>单价合同</w:t>
      </w:r>
      <w:r>
        <w:rPr>
          <w:spacing w:val="15"/>
          <w:sz w:val="21"/>
          <w:u w:val="single"/>
        </w:rPr>
        <w:t xml:space="preserve"> </w:t>
      </w:r>
      <w:r>
        <w:rPr>
          <w:sz w:val="21"/>
        </w:rPr>
        <w:t xml:space="preserve"> </w:t>
      </w:r>
      <w:r>
        <w:rPr>
          <w:rFonts w:hint="eastAsia"/>
          <w:sz w:val="21"/>
        </w:rPr>
        <w:t>。</w:t>
      </w:r>
    </w:p>
    <w:p>
      <w:pPr>
        <w:pStyle w:val="30"/>
        <w:numPr>
          <w:ilvl w:val="0"/>
          <w:numId w:val="25"/>
        </w:numPr>
        <w:tabs>
          <w:tab w:val="left" w:pos="1434"/>
        </w:tabs>
        <w:spacing w:before="192" w:line="410" w:lineRule="auto"/>
        <w:ind w:left="851" w:right="327" w:firstLine="420"/>
        <w:jc w:val="both"/>
        <w:rPr>
          <w:sz w:val="21"/>
        </w:rPr>
      </w:pPr>
      <w:r>
        <w:rPr>
          <w:rFonts w:hint="eastAsia"/>
          <w:spacing w:val="-7"/>
          <w:sz w:val="21"/>
        </w:rPr>
        <w:t>根据《关于调整增值税税率的通知》</w:t>
      </w:r>
      <w:r>
        <w:rPr>
          <w:rFonts w:hint="eastAsia"/>
          <w:spacing w:val="-3"/>
          <w:sz w:val="21"/>
        </w:rPr>
        <w:t>（</w:t>
      </w:r>
      <w:r>
        <w:rPr>
          <w:rFonts w:hint="eastAsia"/>
          <w:spacing w:val="-5"/>
          <w:sz w:val="21"/>
        </w:rPr>
        <w:t>财税〔</w:t>
      </w:r>
      <w:r>
        <w:rPr>
          <w:rFonts w:ascii="Calibri" w:eastAsia="Times New Roman"/>
          <w:sz w:val="21"/>
        </w:rPr>
        <w:t>2018</w:t>
      </w:r>
      <w:r>
        <w:rPr>
          <w:rFonts w:hint="eastAsia"/>
          <w:spacing w:val="-15"/>
          <w:sz w:val="21"/>
        </w:rPr>
        <w:t>〕</w:t>
      </w:r>
      <w:r>
        <w:rPr>
          <w:rFonts w:ascii="Calibri" w:eastAsia="Times New Roman"/>
          <w:sz w:val="21"/>
        </w:rPr>
        <w:t>32</w:t>
      </w:r>
      <w:r>
        <w:rPr>
          <w:rFonts w:ascii="Calibri" w:eastAsia="Times New Roman"/>
          <w:spacing w:val="30"/>
          <w:sz w:val="21"/>
        </w:rPr>
        <w:t xml:space="preserve"> </w:t>
      </w:r>
      <w:r>
        <w:rPr>
          <w:rFonts w:hint="eastAsia"/>
          <w:sz w:val="21"/>
        </w:rPr>
        <w:t>号</w:t>
      </w:r>
      <w:r>
        <w:rPr>
          <w:rFonts w:hint="eastAsia"/>
          <w:spacing w:val="-15"/>
          <w:sz w:val="21"/>
        </w:rPr>
        <w:t>）</w:t>
      </w:r>
      <w:r>
        <w:rPr>
          <w:rFonts w:hint="eastAsia"/>
          <w:spacing w:val="-5"/>
          <w:sz w:val="21"/>
        </w:rPr>
        <w:t>等有关规定，本工程的增值税按</w:t>
      </w:r>
      <w:r>
        <w:rPr>
          <w:rFonts w:hint="eastAsia"/>
          <w:spacing w:val="-9"/>
          <w:sz w:val="21"/>
        </w:rPr>
        <w:t>一般计税方法计算缴纳。承包人依据施工合同等有关资料，向发包人申请支付款项时，应当向发包</w:t>
      </w:r>
      <w:r>
        <w:rPr>
          <w:rFonts w:hint="eastAsia"/>
          <w:spacing w:val="-12"/>
          <w:sz w:val="21"/>
        </w:rPr>
        <w:t>方开具增值税发票。发包人向承包人支付工程价款及其他应当支付的款项均须汇入施工合同约定的</w:t>
      </w:r>
      <w:r>
        <w:rPr>
          <w:rFonts w:hint="eastAsia"/>
          <w:spacing w:val="-6"/>
          <w:sz w:val="21"/>
        </w:rPr>
        <w:t>承包人指定的银行账户。</w:t>
      </w:r>
    </w:p>
    <w:p>
      <w:pPr>
        <w:pStyle w:val="8"/>
        <w:spacing w:before="1"/>
        <w:ind w:left="1274"/>
        <w:rPr>
          <w:rFonts w:ascii="黑体" w:eastAsia="黑体"/>
          <w:u w:val="none"/>
        </w:rPr>
      </w:pPr>
      <w:r>
        <w:rPr>
          <w:rFonts w:hint="eastAsia" w:ascii="黑体" w:eastAsia="黑体"/>
          <w:u w:val="none"/>
        </w:rPr>
        <w:t>五、项目经理</w:t>
      </w:r>
    </w:p>
    <w:p>
      <w:pPr>
        <w:pStyle w:val="10"/>
        <w:spacing w:before="10"/>
        <w:rPr>
          <w:rFonts w:ascii="黑体"/>
          <w:b/>
          <w:sz w:val="14"/>
        </w:rPr>
      </w:pPr>
    </w:p>
    <w:p>
      <w:pPr>
        <w:pStyle w:val="10"/>
        <w:tabs>
          <w:tab w:val="left" w:pos="5892"/>
        </w:tabs>
        <w:ind w:left="1271"/>
      </w:pPr>
      <w:r>
        <w:rPr>
          <w:rFonts w:hint="eastAsia"/>
        </w:rPr>
        <w:t>承包</w:t>
      </w:r>
      <w:r>
        <w:rPr>
          <w:rFonts w:hint="eastAsia"/>
          <w:spacing w:val="-3"/>
        </w:rPr>
        <w:t>人</w:t>
      </w:r>
      <w:r>
        <w:rPr>
          <w:rFonts w:hint="eastAsia"/>
        </w:rPr>
        <w:t>项</w:t>
      </w:r>
      <w:r>
        <w:rPr>
          <w:rFonts w:hint="eastAsia"/>
          <w:spacing w:val="-3"/>
        </w:rPr>
        <w:t>目</w:t>
      </w:r>
      <w:r>
        <w:rPr>
          <w:rFonts w:hint="eastAsia"/>
        </w:rPr>
        <w:t>经</w:t>
      </w:r>
      <w:r>
        <w:rPr>
          <w:rFonts w:hint="eastAsia"/>
          <w:spacing w:val="-3"/>
        </w:rPr>
        <w:t>理</w:t>
      </w:r>
      <w:r>
        <w:rPr>
          <w:rFonts w:hint="eastAsia"/>
        </w:rPr>
        <w:t>：</w:t>
      </w:r>
      <w:r>
        <w:rPr>
          <w:u w:val="single"/>
        </w:rPr>
        <w:t xml:space="preserve"> </w:t>
      </w:r>
      <w:r>
        <w:rPr>
          <w:u w:val="single"/>
        </w:rPr>
        <w:tab/>
      </w:r>
      <w:r>
        <w:rPr>
          <w:rFonts w:hint="eastAsia"/>
        </w:rPr>
        <w:t>。</w:t>
      </w:r>
    </w:p>
    <w:p>
      <w:pPr>
        <w:pStyle w:val="10"/>
        <w:spacing w:before="5"/>
        <w:rPr>
          <w:sz w:val="9"/>
        </w:rPr>
      </w:pPr>
    </w:p>
    <w:p>
      <w:pPr>
        <w:pStyle w:val="8"/>
        <w:spacing w:before="71"/>
        <w:ind w:left="1377"/>
        <w:rPr>
          <w:rFonts w:ascii="黑体" w:eastAsia="黑体"/>
          <w:u w:val="none"/>
        </w:rPr>
      </w:pPr>
      <w:r>
        <w:rPr>
          <w:rFonts w:hint="eastAsia" w:ascii="黑体" w:eastAsia="黑体"/>
          <w:u w:val="none"/>
        </w:rPr>
        <w:t>六、合同文件构成</w:t>
      </w:r>
    </w:p>
    <w:p>
      <w:pPr>
        <w:pStyle w:val="10"/>
        <w:rPr>
          <w:rFonts w:ascii="黑体"/>
          <w:b/>
          <w:sz w:val="15"/>
        </w:rPr>
      </w:pPr>
    </w:p>
    <w:p>
      <w:pPr>
        <w:pStyle w:val="10"/>
        <w:ind w:left="1271"/>
      </w:pPr>
      <w:r>
        <w:rPr>
          <w:rFonts w:hint="eastAsia"/>
        </w:rPr>
        <w:t>本协议书与下列文件一起构成合同文件：</w:t>
      </w:r>
    </w:p>
    <w:p>
      <w:pPr>
        <w:pStyle w:val="10"/>
        <w:spacing w:before="10"/>
        <w:rPr>
          <w:sz w:val="14"/>
        </w:rPr>
      </w:pPr>
    </w:p>
    <w:p>
      <w:pPr>
        <w:pStyle w:val="30"/>
        <w:numPr>
          <w:ilvl w:val="0"/>
          <w:numId w:val="27"/>
        </w:numPr>
        <w:tabs>
          <w:tab w:val="left" w:pos="1801"/>
        </w:tabs>
        <w:ind w:hanging="530"/>
        <w:rPr>
          <w:sz w:val="21"/>
        </w:rPr>
      </w:pPr>
      <w:r>
        <w:rPr>
          <w:rFonts w:hint="eastAsia"/>
          <w:spacing w:val="-3"/>
          <w:sz w:val="21"/>
        </w:rPr>
        <w:t>中标通知书</w:t>
      </w:r>
      <w:r>
        <w:rPr>
          <w:rFonts w:hint="eastAsia"/>
          <w:sz w:val="21"/>
        </w:rPr>
        <w:t>（</w:t>
      </w:r>
      <w:r>
        <w:rPr>
          <w:rFonts w:hint="eastAsia"/>
          <w:spacing w:val="-3"/>
          <w:sz w:val="21"/>
        </w:rPr>
        <w:t>如果有</w:t>
      </w:r>
      <w:r>
        <w:rPr>
          <w:rFonts w:hint="eastAsia"/>
          <w:sz w:val="21"/>
        </w:rPr>
        <w:t>）；</w:t>
      </w:r>
    </w:p>
    <w:p>
      <w:pPr>
        <w:pStyle w:val="30"/>
        <w:numPr>
          <w:ilvl w:val="0"/>
          <w:numId w:val="27"/>
        </w:numPr>
        <w:tabs>
          <w:tab w:val="left" w:pos="1801"/>
        </w:tabs>
        <w:spacing w:before="192"/>
        <w:ind w:hanging="530"/>
        <w:rPr>
          <w:sz w:val="21"/>
        </w:rPr>
      </w:pPr>
      <w:r>
        <w:rPr>
          <w:rFonts w:hint="eastAsia"/>
          <w:spacing w:val="-3"/>
          <w:sz w:val="21"/>
        </w:rPr>
        <w:t>投标函及其附录</w:t>
      </w:r>
      <w:r>
        <w:rPr>
          <w:rFonts w:hint="eastAsia"/>
          <w:sz w:val="21"/>
        </w:rPr>
        <w:t>（</w:t>
      </w:r>
      <w:r>
        <w:rPr>
          <w:rFonts w:hint="eastAsia"/>
          <w:spacing w:val="-2"/>
          <w:sz w:val="21"/>
        </w:rPr>
        <w:t>如果有</w:t>
      </w:r>
      <w:r>
        <w:rPr>
          <w:rFonts w:hint="eastAsia"/>
          <w:sz w:val="21"/>
        </w:rPr>
        <w:t>）；</w:t>
      </w:r>
    </w:p>
    <w:p>
      <w:pPr>
        <w:pStyle w:val="30"/>
        <w:numPr>
          <w:ilvl w:val="0"/>
          <w:numId w:val="27"/>
        </w:numPr>
        <w:tabs>
          <w:tab w:val="left" w:pos="1801"/>
        </w:tabs>
        <w:spacing w:before="191"/>
        <w:ind w:hanging="530"/>
        <w:rPr>
          <w:sz w:val="21"/>
        </w:rPr>
      </w:pPr>
      <w:r>
        <w:rPr>
          <w:rFonts w:hint="eastAsia"/>
          <w:spacing w:val="-3"/>
          <w:sz w:val="21"/>
        </w:rPr>
        <w:t>专用合同条款及其附件；</w:t>
      </w:r>
    </w:p>
    <w:p>
      <w:pPr>
        <w:pStyle w:val="30"/>
        <w:numPr>
          <w:ilvl w:val="0"/>
          <w:numId w:val="27"/>
        </w:numPr>
        <w:tabs>
          <w:tab w:val="left" w:pos="1801"/>
        </w:tabs>
        <w:spacing w:before="190"/>
        <w:ind w:hanging="530"/>
        <w:rPr>
          <w:sz w:val="21"/>
        </w:rPr>
      </w:pPr>
      <w:r>
        <w:rPr>
          <w:rFonts w:hint="eastAsia"/>
          <w:spacing w:val="-3"/>
          <w:sz w:val="21"/>
        </w:rPr>
        <w:t>通用合同条款；</w:t>
      </w:r>
    </w:p>
    <w:p>
      <w:pPr>
        <w:pStyle w:val="30"/>
        <w:numPr>
          <w:ilvl w:val="0"/>
          <w:numId w:val="27"/>
        </w:numPr>
        <w:tabs>
          <w:tab w:val="left" w:pos="1801"/>
        </w:tabs>
        <w:spacing w:before="192"/>
        <w:ind w:hanging="530"/>
        <w:rPr>
          <w:sz w:val="21"/>
        </w:rPr>
      </w:pPr>
      <w:r>
        <w:rPr>
          <w:rFonts w:hint="eastAsia"/>
          <w:spacing w:val="-3"/>
          <w:sz w:val="21"/>
        </w:rPr>
        <w:t>技术标准和要求；</w:t>
      </w:r>
    </w:p>
    <w:p>
      <w:pPr>
        <w:pStyle w:val="30"/>
        <w:numPr>
          <w:ilvl w:val="0"/>
          <w:numId w:val="27"/>
        </w:numPr>
        <w:tabs>
          <w:tab w:val="left" w:pos="1801"/>
        </w:tabs>
        <w:spacing w:before="192"/>
        <w:ind w:hanging="530"/>
        <w:rPr>
          <w:sz w:val="21"/>
        </w:rPr>
      </w:pPr>
      <w:r>
        <w:rPr>
          <w:rFonts w:hint="eastAsia"/>
          <w:spacing w:val="-2"/>
          <w:sz w:val="21"/>
        </w:rPr>
        <w:t>图纸；</w:t>
      </w:r>
    </w:p>
    <w:p>
      <w:pPr>
        <w:pStyle w:val="30"/>
        <w:numPr>
          <w:ilvl w:val="0"/>
          <w:numId w:val="27"/>
        </w:numPr>
        <w:tabs>
          <w:tab w:val="left" w:pos="1801"/>
        </w:tabs>
        <w:spacing w:before="189"/>
        <w:ind w:hanging="530"/>
        <w:rPr>
          <w:sz w:val="21"/>
        </w:rPr>
      </w:pPr>
      <w:r>
        <w:rPr>
          <w:rFonts w:hint="eastAsia"/>
          <w:spacing w:val="-3"/>
          <w:sz w:val="21"/>
        </w:rPr>
        <w:t>已标价工程量清单或预算审核书；</w:t>
      </w:r>
    </w:p>
    <w:p>
      <w:pPr>
        <w:pStyle w:val="30"/>
        <w:numPr>
          <w:ilvl w:val="0"/>
          <w:numId w:val="27"/>
        </w:numPr>
        <w:tabs>
          <w:tab w:val="left" w:pos="1801"/>
        </w:tabs>
        <w:spacing w:before="192"/>
        <w:ind w:hanging="530"/>
        <w:rPr>
          <w:sz w:val="21"/>
        </w:rPr>
      </w:pPr>
      <w:r>
        <w:rPr>
          <w:rFonts w:hint="eastAsia"/>
          <w:spacing w:val="-3"/>
          <w:sz w:val="21"/>
        </w:rPr>
        <w:t>其他合同文件。</w:t>
      </w:r>
    </w:p>
    <w:p>
      <w:pPr>
        <w:pStyle w:val="10"/>
        <w:spacing w:before="191"/>
        <w:ind w:left="1271"/>
      </w:pPr>
      <w:r>
        <w:rPr>
          <w:rFonts w:hint="eastAsia"/>
        </w:rPr>
        <w:t>在合同订立及履行过程中形成的与合同有关的文件均构成合同文件组成部分。</w:t>
      </w:r>
    </w:p>
    <w:p>
      <w:pPr>
        <w:pStyle w:val="10"/>
        <w:spacing w:before="10"/>
        <w:rPr>
          <w:sz w:val="14"/>
        </w:rPr>
      </w:pPr>
    </w:p>
    <w:p>
      <w:pPr>
        <w:pStyle w:val="10"/>
        <w:spacing w:line="410" w:lineRule="auto"/>
        <w:ind w:left="851" w:right="327" w:firstLine="420"/>
      </w:pPr>
      <w:r>
        <w:rPr>
          <w:rFonts w:hint="eastAsia"/>
          <w:spacing w:val="-6"/>
        </w:rPr>
        <w:t>上述各项合同文件包括合同当事人就该项合同文件所作出的补充和修改，属于同一类内容的文</w:t>
      </w:r>
      <w:r>
        <w:rPr>
          <w:rFonts w:hint="eastAsia"/>
          <w:spacing w:val="-4"/>
        </w:rPr>
        <w:t>件，应以最新签署的为准。专用合同条款及其附件须经合同当事人签字或盖章。</w:t>
      </w:r>
    </w:p>
    <w:p>
      <w:pPr>
        <w:pStyle w:val="10"/>
        <w:spacing w:before="2" w:line="408" w:lineRule="auto"/>
        <w:ind w:left="851" w:right="221" w:firstLine="420"/>
        <w:rPr>
          <w:spacing w:val="-3"/>
        </w:rPr>
      </w:pPr>
      <w:r>
        <w:rPr>
          <w:rFonts w:hint="eastAsia"/>
          <w:spacing w:val="-13"/>
        </w:rPr>
        <w:t>除专用合同条款另有约定外，组成本合同的文件及优先解释顺序与本合同第二部分《通用条款》</w:t>
      </w:r>
      <w:r>
        <w:rPr>
          <w:rFonts w:hint="eastAsia"/>
          <w:spacing w:val="-33"/>
        </w:rPr>
        <w:t>第</w:t>
      </w:r>
      <w:r>
        <w:rPr>
          <w:spacing w:val="-33"/>
        </w:rPr>
        <w:t xml:space="preserve"> </w:t>
      </w:r>
      <w:r>
        <w:rPr>
          <w:rFonts w:ascii="Calibri" w:eastAsia="Times New Roman"/>
        </w:rPr>
        <w:t xml:space="preserve">1.5 </w:t>
      </w:r>
      <w:r>
        <w:rPr>
          <w:rFonts w:hint="eastAsia"/>
          <w:spacing w:val="-3"/>
        </w:rPr>
        <w:t>款赋予的规定一致。</w:t>
      </w:r>
    </w:p>
    <w:p>
      <w:pPr>
        <w:pStyle w:val="8"/>
        <w:spacing w:before="5"/>
        <w:ind w:left="1379"/>
        <w:rPr>
          <w:rFonts w:ascii="黑体" w:eastAsia="黑体"/>
          <w:u w:val="none"/>
        </w:rPr>
      </w:pPr>
      <w:r>
        <w:rPr>
          <w:rFonts w:hint="eastAsia" w:ascii="黑体" w:eastAsia="黑体"/>
          <w:u w:val="none"/>
        </w:rPr>
        <w:t>七、承诺</w:t>
      </w:r>
    </w:p>
    <w:p>
      <w:pPr>
        <w:pStyle w:val="10"/>
        <w:spacing w:before="12"/>
        <w:rPr>
          <w:rFonts w:ascii="黑体"/>
          <w:b/>
          <w:sz w:val="14"/>
        </w:rPr>
      </w:pPr>
    </w:p>
    <w:p>
      <w:pPr>
        <w:pStyle w:val="30"/>
        <w:numPr>
          <w:ilvl w:val="0"/>
          <w:numId w:val="28"/>
        </w:numPr>
        <w:tabs>
          <w:tab w:val="left" w:pos="1592"/>
        </w:tabs>
        <w:spacing w:line="408" w:lineRule="auto"/>
        <w:ind w:right="330" w:firstLine="420"/>
        <w:rPr>
          <w:sz w:val="21"/>
        </w:rPr>
      </w:pPr>
      <w:r>
        <w:rPr>
          <w:rFonts w:hint="eastAsia"/>
          <w:spacing w:val="-4"/>
          <w:sz w:val="21"/>
        </w:rPr>
        <w:t>发包人承诺按照法律规定履行项目审批手续、筹集工程建设资金并按照合同约定的期限和</w:t>
      </w:r>
      <w:r>
        <w:rPr>
          <w:rFonts w:hint="eastAsia"/>
          <w:spacing w:val="-3"/>
          <w:sz w:val="21"/>
        </w:rPr>
        <w:t>方式支付合同价款。</w:t>
      </w:r>
    </w:p>
    <w:p>
      <w:pPr>
        <w:pStyle w:val="30"/>
        <w:numPr>
          <w:ilvl w:val="0"/>
          <w:numId w:val="28"/>
        </w:numPr>
        <w:tabs>
          <w:tab w:val="left" w:pos="1592"/>
        </w:tabs>
        <w:spacing w:before="4"/>
        <w:ind w:left="1591"/>
        <w:rPr>
          <w:sz w:val="20"/>
        </w:rPr>
      </w:pPr>
      <w:r>
        <w:rPr>
          <w:rFonts w:hint="eastAsia"/>
          <w:spacing w:val="-3"/>
          <w:sz w:val="21"/>
        </w:rPr>
        <w:t>承包人承诺按照法律规定及合同约定组织完成工程施工，确保工程质量和安全，不进行转</w:t>
      </w:r>
    </w:p>
    <w:p>
      <w:pPr>
        <w:pStyle w:val="10"/>
        <w:spacing w:before="8"/>
        <w:rPr>
          <w:sz w:val="16"/>
        </w:rPr>
      </w:pPr>
    </w:p>
    <w:p>
      <w:pPr>
        <w:pStyle w:val="10"/>
        <w:ind w:left="851"/>
      </w:pPr>
      <w:r>
        <w:rPr>
          <w:rFonts w:hint="eastAsia"/>
        </w:rPr>
        <w:t>包及违法分包，并在缺陷责任期及保修期内承担相应的工程维修责任。</w:t>
      </w:r>
    </w:p>
    <w:p>
      <w:pPr>
        <w:pStyle w:val="10"/>
        <w:spacing w:before="10"/>
        <w:rPr>
          <w:sz w:val="14"/>
        </w:rPr>
      </w:pPr>
    </w:p>
    <w:p>
      <w:pPr>
        <w:pStyle w:val="30"/>
        <w:numPr>
          <w:ilvl w:val="0"/>
          <w:numId w:val="28"/>
        </w:numPr>
        <w:tabs>
          <w:tab w:val="left" w:pos="1592"/>
        </w:tabs>
        <w:spacing w:line="410" w:lineRule="auto"/>
        <w:ind w:right="330" w:firstLine="420"/>
        <w:rPr>
          <w:sz w:val="21"/>
        </w:rPr>
      </w:pPr>
      <w:r>
        <w:rPr>
          <w:rFonts w:hint="eastAsia"/>
          <w:spacing w:val="-4"/>
          <w:sz w:val="21"/>
        </w:rPr>
        <w:t>发包人和承包人通过招投标形式签订合同的，双方理解并承诺不再就同一工程另行签订与</w:t>
      </w:r>
      <w:r>
        <w:rPr>
          <w:rFonts w:hint="eastAsia"/>
          <w:spacing w:val="-3"/>
          <w:sz w:val="21"/>
        </w:rPr>
        <w:t>合同实质性内容相背离的协议。</w:t>
      </w:r>
    </w:p>
    <w:p>
      <w:pPr>
        <w:pStyle w:val="8"/>
        <w:spacing w:before="1"/>
        <w:ind w:left="1379"/>
        <w:rPr>
          <w:rFonts w:ascii="黑体" w:eastAsia="黑体"/>
          <w:u w:val="none"/>
        </w:rPr>
      </w:pPr>
      <w:r>
        <w:rPr>
          <w:rFonts w:hint="eastAsia" w:ascii="黑体" w:eastAsia="黑体"/>
          <w:u w:val="none"/>
        </w:rPr>
        <w:t>八、词语含义</w:t>
      </w:r>
    </w:p>
    <w:p>
      <w:pPr>
        <w:pStyle w:val="10"/>
        <w:spacing w:before="10"/>
        <w:rPr>
          <w:rFonts w:ascii="黑体"/>
          <w:b/>
          <w:sz w:val="14"/>
        </w:rPr>
      </w:pPr>
    </w:p>
    <w:p>
      <w:pPr>
        <w:pStyle w:val="10"/>
        <w:ind w:left="1271"/>
      </w:pPr>
      <w:r>
        <w:rPr>
          <w:rFonts w:hint="eastAsia"/>
        </w:rPr>
        <w:t>本协议书中词语含义与第二部分通用合同条款中赋予的含义相同。</w:t>
      </w:r>
    </w:p>
    <w:p>
      <w:pPr>
        <w:pStyle w:val="10"/>
        <w:rPr>
          <w:sz w:val="15"/>
        </w:rPr>
      </w:pPr>
    </w:p>
    <w:p>
      <w:pPr>
        <w:pStyle w:val="8"/>
        <w:ind w:left="1377"/>
        <w:rPr>
          <w:rFonts w:ascii="黑体" w:eastAsia="黑体"/>
          <w:u w:val="none"/>
        </w:rPr>
      </w:pPr>
      <w:r>
        <w:rPr>
          <w:rFonts w:hint="eastAsia" w:ascii="黑体" w:eastAsia="黑体"/>
          <w:u w:val="none"/>
        </w:rPr>
        <w:t>九、签订时间</w:t>
      </w:r>
    </w:p>
    <w:p>
      <w:pPr>
        <w:pStyle w:val="10"/>
        <w:spacing w:before="12"/>
        <w:rPr>
          <w:rFonts w:ascii="黑体"/>
          <w:b/>
          <w:sz w:val="14"/>
        </w:rPr>
      </w:pPr>
    </w:p>
    <w:p>
      <w:pPr>
        <w:pStyle w:val="10"/>
        <w:tabs>
          <w:tab w:val="left" w:pos="3057"/>
          <w:tab w:val="left" w:pos="3686"/>
          <w:tab w:val="left" w:pos="4317"/>
        </w:tabs>
        <w:ind w:left="1271"/>
      </w:pPr>
      <w:r>
        <w:rPr>
          <w:rFonts w:hint="eastAsia"/>
        </w:rPr>
        <w:t>本合</w:t>
      </w:r>
      <w:r>
        <w:rPr>
          <w:rFonts w:hint="eastAsia"/>
          <w:spacing w:val="-3"/>
        </w:rPr>
        <w:t>同</w:t>
      </w:r>
      <w:r>
        <w:rPr>
          <w:rFonts w:hint="eastAsia"/>
        </w:rPr>
        <w:t>于</w:t>
      </w:r>
      <w:r>
        <w:rPr>
          <w:u w:val="single"/>
        </w:rPr>
        <w:t xml:space="preserve"> </w:t>
      </w:r>
      <w:r>
        <w:rPr>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rPr>
        <w:t>日</w:t>
      </w:r>
      <w:r>
        <w:rPr>
          <w:rFonts w:hint="eastAsia"/>
          <w:spacing w:val="-3"/>
        </w:rPr>
        <w:t>签</w:t>
      </w:r>
      <w:r>
        <w:rPr>
          <w:rFonts w:hint="eastAsia"/>
        </w:rPr>
        <w:t>订。</w:t>
      </w:r>
    </w:p>
    <w:p>
      <w:pPr>
        <w:pStyle w:val="10"/>
        <w:spacing w:before="3"/>
        <w:rPr>
          <w:sz w:val="9"/>
        </w:rPr>
      </w:pPr>
    </w:p>
    <w:p>
      <w:pPr>
        <w:pStyle w:val="8"/>
        <w:spacing w:before="71"/>
        <w:ind w:left="1377"/>
        <w:rPr>
          <w:rFonts w:ascii="黑体" w:eastAsia="黑体"/>
          <w:u w:val="none"/>
        </w:rPr>
      </w:pPr>
      <w:r>
        <w:rPr>
          <w:rFonts w:hint="eastAsia" w:ascii="黑体" w:eastAsia="黑体"/>
          <w:u w:val="none"/>
        </w:rPr>
        <w:t>十、签订地点</w:t>
      </w:r>
    </w:p>
    <w:p>
      <w:pPr>
        <w:pStyle w:val="10"/>
        <w:rPr>
          <w:rFonts w:ascii="黑体"/>
          <w:b/>
          <w:sz w:val="15"/>
        </w:rPr>
      </w:pPr>
    </w:p>
    <w:p>
      <w:pPr>
        <w:pStyle w:val="10"/>
        <w:tabs>
          <w:tab w:val="left" w:pos="5892"/>
        </w:tabs>
        <w:ind w:left="1271"/>
      </w:pPr>
      <w:r>
        <w:rPr>
          <w:rFonts w:hint="eastAsia"/>
        </w:rPr>
        <w:t>本合</w:t>
      </w:r>
      <w:r>
        <w:rPr>
          <w:rFonts w:hint="eastAsia"/>
          <w:spacing w:val="-3"/>
        </w:rPr>
        <w:t>同</w:t>
      </w:r>
      <w:r>
        <w:rPr>
          <w:rFonts w:hint="eastAsia"/>
        </w:rPr>
        <w:t>在</w:t>
      </w:r>
      <w:r>
        <w:rPr>
          <w:u w:val="single"/>
        </w:rPr>
        <w:t xml:space="preserve"> </w:t>
      </w:r>
      <w:r>
        <w:rPr>
          <w:u w:val="single"/>
        </w:rPr>
        <w:tab/>
      </w:r>
      <w:r>
        <w:rPr>
          <w:rFonts w:hint="eastAsia"/>
          <w:spacing w:val="-3"/>
        </w:rPr>
        <w:t>签</w:t>
      </w:r>
      <w:r>
        <w:rPr>
          <w:rFonts w:hint="eastAsia"/>
        </w:rPr>
        <w:t>订。</w:t>
      </w:r>
    </w:p>
    <w:p>
      <w:pPr>
        <w:pStyle w:val="10"/>
        <w:spacing w:before="5"/>
        <w:rPr>
          <w:sz w:val="9"/>
        </w:rPr>
      </w:pPr>
    </w:p>
    <w:p>
      <w:pPr>
        <w:pStyle w:val="8"/>
        <w:spacing w:before="72"/>
        <w:ind w:left="1377"/>
        <w:rPr>
          <w:rFonts w:ascii="黑体" w:eastAsia="黑体"/>
          <w:u w:val="none"/>
        </w:rPr>
      </w:pPr>
      <w:r>
        <w:rPr>
          <w:rFonts w:hint="eastAsia" w:ascii="黑体" w:eastAsia="黑体"/>
          <w:u w:val="none"/>
        </w:rPr>
        <w:t>十一、补充协议</w:t>
      </w:r>
    </w:p>
    <w:p>
      <w:pPr>
        <w:pStyle w:val="10"/>
        <w:spacing w:before="10"/>
        <w:rPr>
          <w:rFonts w:ascii="黑体"/>
          <w:b/>
          <w:sz w:val="14"/>
        </w:rPr>
      </w:pPr>
    </w:p>
    <w:p>
      <w:pPr>
        <w:pStyle w:val="10"/>
        <w:ind w:left="1271"/>
      </w:pPr>
      <w:r>
        <w:rPr>
          <w:rFonts w:hint="eastAsia"/>
        </w:rPr>
        <w:t>合同未尽事宜，合同当事人另行签订补充协议，补充协议是合同的组成部分。</w:t>
      </w:r>
    </w:p>
    <w:p>
      <w:pPr>
        <w:pStyle w:val="10"/>
        <w:spacing w:before="12"/>
        <w:rPr>
          <w:sz w:val="14"/>
        </w:rPr>
      </w:pPr>
    </w:p>
    <w:p>
      <w:pPr>
        <w:pStyle w:val="8"/>
        <w:ind w:left="1377"/>
        <w:rPr>
          <w:rFonts w:ascii="黑体" w:eastAsia="黑体"/>
          <w:u w:val="none"/>
        </w:rPr>
      </w:pPr>
      <w:r>
        <w:rPr>
          <w:rFonts w:hint="eastAsia" w:ascii="黑体" w:eastAsia="黑体"/>
          <w:u w:val="none"/>
        </w:rPr>
        <w:t>十二、合同生效</w:t>
      </w:r>
    </w:p>
    <w:p>
      <w:pPr>
        <w:pStyle w:val="10"/>
        <w:rPr>
          <w:rFonts w:ascii="黑体"/>
          <w:b/>
          <w:sz w:val="15"/>
        </w:rPr>
      </w:pPr>
    </w:p>
    <w:p>
      <w:pPr>
        <w:pStyle w:val="10"/>
        <w:ind w:left="1271"/>
      </w:pPr>
      <w:r>
        <w:rPr>
          <w:rFonts w:hint="eastAsia"/>
        </w:rPr>
        <w:t>本合同自</w:t>
      </w:r>
      <w:r>
        <w:rPr>
          <w:rFonts w:hint="eastAsia"/>
          <w:u w:val="single"/>
        </w:rPr>
        <w:t>双方法定代表人或委托代理人签字，并加盖公章后</w:t>
      </w:r>
      <w:r>
        <w:rPr>
          <w:rFonts w:hint="eastAsia"/>
        </w:rPr>
        <w:t>生效。</w:t>
      </w:r>
    </w:p>
    <w:p>
      <w:pPr>
        <w:pStyle w:val="10"/>
        <w:spacing w:before="2"/>
        <w:rPr>
          <w:sz w:val="9"/>
        </w:rPr>
      </w:pPr>
    </w:p>
    <w:p>
      <w:pPr>
        <w:pStyle w:val="8"/>
        <w:spacing w:before="72"/>
        <w:ind w:left="1377"/>
        <w:rPr>
          <w:rFonts w:ascii="黑体" w:eastAsia="黑体"/>
          <w:u w:val="none"/>
        </w:rPr>
      </w:pPr>
      <w:r>
        <w:rPr>
          <w:rFonts w:hint="eastAsia" w:ascii="黑体" w:eastAsia="黑体"/>
          <w:u w:val="none"/>
        </w:rPr>
        <w:t>十三、合同份数</w:t>
      </w:r>
    </w:p>
    <w:p>
      <w:pPr>
        <w:pStyle w:val="10"/>
        <w:spacing w:before="12"/>
        <w:rPr>
          <w:rFonts w:ascii="黑体"/>
          <w:b/>
          <w:sz w:val="14"/>
        </w:rPr>
      </w:pPr>
    </w:p>
    <w:p>
      <w:pPr>
        <w:pStyle w:val="10"/>
        <w:tabs>
          <w:tab w:val="left" w:pos="2743"/>
          <w:tab w:val="left" w:pos="6487"/>
          <w:tab w:val="left" w:pos="8149"/>
        </w:tabs>
        <w:ind w:left="851" w:leftChars="387" w:firstLine="420" w:firstLineChars="200"/>
      </w:pPr>
      <w:r>
        <w:rPr>
          <w:rFonts w:hint="eastAsia"/>
        </w:rPr>
        <w:t>本合</w:t>
      </w:r>
      <w:r>
        <w:rPr>
          <w:rFonts w:hint="eastAsia"/>
          <w:spacing w:val="-3"/>
        </w:rPr>
        <w:t>同</w:t>
      </w:r>
      <w:r>
        <w:rPr>
          <w:rFonts w:hint="eastAsia"/>
        </w:rPr>
        <w:t>一</w:t>
      </w:r>
      <w:r>
        <w:rPr>
          <w:rFonts w:hint="eastAsia"/>
          <w:spacing w:val="-3"/>
        </w:rPr>
        <w:t>式</w:t>
      </w:r>
      <w:r>
        <w:rPr>
          <w:spacing w:val="-3"/>
          <w:u w:val="single"/>
        </w:rPr>
        <w:t xml:space="preserve"> </w:t>
      </w:r>
      <w:r>
        <w:rPr>
          <w:spacing w:val="-3"/>
          <w:u w:val="single"/>
        </w:rPr>
        <w:tab/>
      </w:r>
      <w:r>
        <w:rPr>
          <w:rFonts w:hint="eastAsia"/>
          <w:spacing w:val="-3"/>
        </w:rPr>
        <w:t>份</w:t>
      </w:r>
      <w:r>
        <w:rPr>
          <w:rFonts w:hint="eastAsia"/>
          <w:spacing w:val="-17"/>
        </w:rPr>
        <w:t>，</w:t>
      </w:r>
      <w:r>
        <w:rPr>
          <w:rFonts w:hint="eastAsia"/>
          <w:spacing w:val="-3"/>
        </w:rPr>
        <w:t>均具</w:t>
      </w:r>
      <w:r>
        <w:rPr>
          <w:rFonts w:hint="eastAsia"/>
        </w:rPr>
        <w:t>有同</w:t>
      </w:r>
      <w:r>
        <w:rPr>
          <w:rFonts w:hint="eastAsia"/>
          <w:spacing w:val="-3"/>
        </w:rPr>
        <w:t>等</w:t>
      </w:r>
      <w:r>
        <w:rPr>
          <w:rFonts w:hint="eastAsia"/>
        </w:rPr>
        <w:t>法</w:t>
      </w:r>
      <w:r>
        <w:rPr>
          <w:rFonts w:hint="eastAsia"/>
          <w:spacing w:val="-3"/>
        </w:rPr>
        <w:t>律</w:t>
      </w:r>
      <w:r>
        <w:rPr>
          <w:rFonts w:hint="eastAsia"/>
        </w:rPr>
        <w:t>效</w:t>
      </w:r>
      <w:r>
        <w:rPr>
          <w:rFonts w:hint="eastAsia"/>
          <w:spacing w:val="-3"/>
        </w:rPr>
        <w:t>力</w:t>
      </w:r>
      <w:r>
        <w:rPr>
          <w:rFonts w:hint="eastAsia"/>
          <w:spacing w:val="-20"/>
        </w:rPr>
        <w:t>，</w:t>
      </w:r>
      <w:r>
        <w:rPr>
          <w:rFonts w:hint="eastAsia"/>
        </w:rPr>
        <w:t>发</w:t>
      </w:r>
      <w:r>
        <w:rPr>
          <w:rFonts w:hint="eastAsia"/>
          <w:spacing w:val="-3"/>
        </w:rPr>
        <w:t>包人</w:t>
      </w:r>
      <w:r>
        <w:rPr>
          <w:rFonts w:hint="eastAsia"/>
        </w:rPr>
        <w:t>执</w:t>
      </w:r>
      <w:r>
        <w:rPr>
          <w:u w:val="single"/>
        </w:rPr>
        <w:t xml:space="preserve"> </w:t>
      </w:r>
      <w:r>
        <w:rPr>
          <w:u w:val="single"/>
        </w:rPr>
        <w:tab/>
      </w:r>
      <w:r>
        <w:rPr>
          <w:rFonts w:hint="eastAsia"/>
          <w:spacing w:val="-3"/>
        </w:rPr>
        <w:t>份</w:t>
      </w:r>
      <w:r>
        <w:rPr>
          <w:rFonts w:hint="eastAsia"/>
          <w:spacing w:val="-17"/>
        </w:rPr>
        <w:t>，</w:t>
      </w:r>
      <w:r>
        <w:rPr>
          <w:rFonts w:hint="eastAsia"/>
          <w:spacing w:val="-3"/>
        </w:rPr>
        <w:t>承</w:t>
      </w:r>
      <w:r>
        <w:rPr>
          <w:rFonts w:hint="eastAsia"/>
        </w:rPr>
        <w:t>包</w:t>
      </w:r>
      <w:r>
        <w:rPr>
          <w:rFonts w:hint="eastAsia"/>
          <w:spacing w:val="-3"/>
        </w:rPr>
        <w:t>人</w:t>
      </w:r>
      <w:r>
        <w:rPr>
          <w:rFonts w:hint="eastAsia"/>
        </w:rPr>
        <w:t>执</w:t>
      </w:r>
      <w:r>
        <w:rPr>
          <w:u w:val="single"/>
        </w:rPr>
        <w:t xml:space="preserve"> </w:t>
      </w:r>
      <w:r>
        <w:rPr>
          <w:u w:val="single"/>
        </w:rPr>
        <w:tab/>
      </w:r>
      <w:r>
        <w:rPr>
          <w:rFonts w:hint="eastAsia"/>
        </w:rPr>
        <w:t>份</w:t>
      </w:r>
      <w:r>
        <w:rPr>
          <w:rFonts w:hint="eastAsia"/>
          <w:spacing w:val="-20"/>
        </w:rPr>
        <w:t>，</w:t>
      </w:r>
      <w:r>
        <w:rPr>
          <w:rFonts w:hint="eastAsia"/>
        </w:rPr>
        <w:t>合</w:t>
      </w:r>
      <w:r>
        <w:rPr>
          <w:rFonts w:hint="eastAsia"/>
          <w:spacing w:val="-3"/>
        </w:rPr>
        <w:t>同</w:t>
      </w:r>
      <w:r>
        <w:rPr>
          <w:rFonts w:hint="eastAsia"/>
        </w:rPr>
        <w:t>备</w:t>
      </w:r>
      <w:r>
        <w:rPr>
          <w:rFonts w:hint="eastAsia"/>
          <w:spacing w:val="-3"/>
        </w:rPr>
        <w:t>案</w:t>
      </w:r>
      <w:r>
        <w:rPr>
          <w:rFonts w:hint="eastAsia"/>
        </w:rPr>
        <w:t>机构执</w:t>
      </w:r>
      <w:r>
        <w:rPr>
          <w:u w:val="single"/>
        </w:rPr>
        <w:t xml:space="preserve"> </w:t>
      </w:r>
      <w:r>
        <w:rPr>
          <w:u w:val="single"/>
        </w:rPr>
        <w:tab/>
      </w:r>
      <w:r>
        <w:rPr>
          <w:rFonts w:hint="eastAsia"/>
        </w:rPr>
        <w:t>份。</w:t>
      </w:r>
    </w:p>
    <w:p>
      <w:pPr>
        <w:pStyle w:val="10"/>
        <w:rPr>
          <w:sz w:val="20"/>
        </w:rPr>
      </w:pPr>
    </w:p>
    <w:p>
      <w:pPr>
        <w:pStyle w:val="10"/>
        <w:tabs>
          <w:tab w:val="left" w:pos="2322"/>
          <w:tab w:val="left" w:pos="5182"/>
          <w:tab w:val="left" w:pos="6230"/>
        </w:tabs>
        <w:spacing w:before="72"/>
        <w:ind w:left="1271"/>
        <w:rPr>
          <w:rFonts w:ascii="Calibri" w:eastAsia="Times New Roman"/>
        </w:rPr>
      </w:pPr>
      <w:r>
        <w:rPr>
          <w:rFonts w:hint="eastAsia"/>
        </w:rPr>
        <w:t>发包</w:t>
      </w:r>
      <w:r>
        <w:rPr>
          <w:rFonts w:hint="eastAsia"/>
          <w:spacing w:val="-3"/>
        </w:rPr>
        <w:t>人</w:t>
      </w:r>
      <w:r>
        <w:rPr>
          <w:rFonts w:hint="eastAsia"/>
        </w:rPr>
        <w:t>：</w:t>
      </w:r>
      <w:r>
        <w:tab/>
      </w:r>
      <w:r>
        <w:rPr>
          <w:rFonts w:ascii="Calibri" w:eastAsia="Times New Roman"/>
        </w:rPr>
        <w:t>(</w:t>
      </w:r>
      <w:r>
        <w:rPr>
          <w:rFonts w:hint="eastAsia"/>
          <w:spacing w:val="-3"/>
        </w:rPr>
        <w:t>公</w:t>
      </w:r>
      <w:r>
        <w:rPr>
          <w:rFonts w:hint="eastAsia"/>
        </w:rPr>
        <w:t>章</w:t>
      </w:r>
      <w:r>
        <w:rPr>
          <w:rFonts w:ascii="Calibri" w:eastAsia="Times New Roman"/>
        </w:rPr>
        <w:t>)</w:t>
      </w:r>
      <w:r>
        <w:rPr>
          <w:rFonts w:ascii="Calibri" w:eastAsia="Times New Roman"/>
        </w:rPr>
        <w:tab/>
      </w:r>
      <w:r>
        <w:rPr>
          <w:rFonts w:hint="eastAsia"/>
        </w:rPr>
        <w:t>承</w:t>
      </w:r>
      <w:r>
        <w:rPr>
          <w:rFonts w:hint="eastAsia"/>
          <w:spacing w:val="-3"/>
        </w:rPr>
        <w:t>包</w:t>
      </w:r>
      <w:r>
        <w:rPr>
          <w:rFonts w:hint="eastAsia"/>
        </w:rPr>
        <w:t>人：</w:t>
      </w:r>
      <w:r>
        <w:tab/>
      </w:r>
      <w:r>
        <w:rPr>
          <w:rFonts w:ascii="Calibri" w:eastAsia="Times New Roman"/>
        </w:rPr>
        <w:t>(</w:t>
      </w:r>
      <w:r>
        <w:rPr>
          <w:rFonts w:hint="eastAsia"/>
          <w:spacing w:val="-3"/>
        </w:rPr>
        <w:t>公</w:t>
      </w:r>
      <w:r>
        <w:rPr>
          <w:rFonts w:hint="eastAsia"/>
        </w:rPr>
        <w:t>章</w:t>
      </w:r>
      <w:r>
        <w:rPr>
          <w:rFonts w:ascii="Calibri" w:eastAsia="Times New Roman"/>
        </w:rPr>
        <w:t>)</w:t>
      </w:r>
    </w:p>
    <w:p>
      <w:pPr>
        <w:pStyle w:val="10"/>
        <w:rPr>
          <w:rFonts w:ascii="Calibri"/>
          <w:sz w:val="22"/>
        </w:rPr>
      </w:pPr>
    </w:p>
    <w:p>
      <w:pPr>
        <w:pStyle w:val="10"/>
        <w:tabs>
          <w:tab w:val="left" w:pos="5266"/>
        </w:tabs>
        <w:ind w:left="1271"/>
      </w:pPr>
      <w:r>
        <w:rPr>
          <w:rFonts w:hint="eastAsia"/>
        </w:rPr>
        <w:t>法定</w:t>
      </w:r>
      <w:r>
        <w:rPr>
          <w:rFonts w:hint="eastAsia"/>
          <w:spacing w:val="-3"/>
        </w:rPr>
        <w:t>代</w:t>
      </w:r>
      <w:r>
        <w:rPr>
          <w:rFonts w:hint="eastAsia"/>
        </w:rPr>
        <w:t>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w:t>
      </w:r>
      <w:r>
        <w:rPr>
          <w:rFonts w:hint="eastAsia"/>
          <w:spacing w:val="-3"/>
        </w:rPr>
        <w:t>理</w:t>
      </w:r>
      <w:r>
        <w:rPr>
          <w:rFonts w:hint="eastAsia"/>
        </w:rPr>
        <w:t>人：</w:t>
      </w:r>
      <w:r>
        <w:tab/>
      </w:r>
      <w:r>
        <w:rPr>
          <w:rFonts w:hint="eastAsia"/>
          <w:spacing w:val="-3"/>
        </w:rPr>
        <w:t>法</w:t>
      </w:r>
      <w:r>
        <w:rPr>
          <w:rFonts w:hint="eastAsia"/>
        </w:rPr>
        <w:t>定</w:t>
      </w:r>
      <w:r>
        <w:rPr>
          <w:rFonts w:hint="eastAsia"/>
          <w:spacing w:val="-3"/>
        </w:rPr>
        <w:t>代</w:t>
      </w:r>
      <w:r>
        <w:rPr>
          <w:rFonts w:hint="eastAsia"/>
        </w:rPr>
        <w:t>表人</w:t>
      </w:r>
      <w:r>
        <w:rPr>
          <w:rFonts w:hint="eastAsia"/>
          <w:spacing w:val="-3"/>
        </w:rPr>
        <w:t>或</w:t>
      </w:r>
      <w:r>
        <w:rPr>
          <w:rFonts w:hint="eastAsia"/>
        </w:rPr>
        <w:t>其</w:t>
      </w:r>
      <w:r>
        <w:rPr>
          <w:rFonts w:hint="eastAsia"/>
          <w:spacing w:val="-3"/>
        </w:rPr>
        <w:t>委</w:t>
      </w:r>
      <w:r>
        <w:rPr>
          <w:rFonts w:hint="eastAsia"/>
        </w:rPr>
        <w:t>托</w:t>
      </w:r>
      <w:r>
        <w:rPr>
          <w:rFonts w:hint="eastAsia"/>
          <w:spacing w:val="-3"/>
        </w:rPr>
        <w:t>代</w:t>
      </w:r>
      <w:r>
        <w:rPr>
          <w:rFonts w:hint="eastAsia"/>
        </w:rPr>
        <w:t>理</w:t>
      </w:r>
      <w:r>
        <w:rPr>
          <w:rFonts w:hint="eastAsia"/>
          <w:spacing w:val="-3"/>
        </w:rPr>
        <w:t>人</w:t>
      </w:r>
      <w:r>
        <w:rPr>
          <w:rFonts w:hint="eastAsia"/>
        </w:rPr>
        <w:t>：</w:t>
      </w:r>
    </w:p>
    <w:p>
      <w:pPr>
        <w:pStyle w:val="10"/>
        <w:spacing w:before="12"/>
        <w:rPr>
          <w:sz w:val="14"/>
        </w:rPr>
      </w:pPr>
    </w:p>
    <w:p>
      <w:pPr>
        <w:pStyle w:val="10"/>
        <w:tabs>
          <w:tab w:val="left" w:pos="5683"/>
        </w:tabs>
        <w:ind w:left="1691"/>
      </w:pPr>
      <w:r>
        <w:rPr>
          <w:rFonts w:hint="eastAsia"/>
        </w:rPr>
        <w:t>（签</w:t>
      </w:r>
      <w:r>
        <w:rPr>
          <w:rFonts w:hint="eastAsia"/>
          <w:spacing w:val="-3"/>
        </w:rPr>
        <w:t>字</w:t>
      </w:r>
      <w:r>
        <w:rPr>
          <w:rFonts w:hint="eastAsia"/>
        </w:rPr>
        <w:t>）</w:t>
      </w:r>
      <w:r>
        <w:tab/>
      </w:r>
      <w:r>
        <w:rPr>
          <w:rFonts w:hint="eastAsia"/>
          <w:spacing w:val="-3"/>
        </w:rPr>
        <w:t>（</w:t>
      </w:r>
      <w:r>
        <w:rPr>
          <w:rFonts w:hint="eastAsia"/>
        </w:rPr>
        <w:t>签</w:t>
      </w:r>
      <w:r>
        <w:rPr>
          <w:rFonts w:hint="eastAsia"/>
          <w:spacing w:val="-3"/>
        </w:rPr>
        <w:t>字</w:t>
      </w:r>
      <w:r>
        <w:rPr>
          <w:rFonts w:hint="eastAsia"/>
        </w:rPr>
        <w:t>）</w:t>
      </w:r>
    </w:p>
    <w:p>
      <w:pPr>
        <w:pStyle w:val="10"/>
        <w:tabs>
          <w:tab w:val="left" w:pos="5102"/>
          <w:tab w:val="left" w:pos="9303"/>
        </w:tabs>
        <w:spacing w:before="138"/>
        <w:ind w:firstLine="1050" w:firstLineChars="500"/>
        <w:rPr>
          <w:rFonts w:ascii="Times New Roman" w:eastAsia="Times New Roman"/>
        </w:rPr>
      </w:pPr>
      <w:r>
        <w:rPr>
          <w:rFonts w:hint="eastAsia"/>
        </w:rPr>
        <w:t>组织</w:t>
      </w:r>
      <w:r>
        <w:rPr>
          <w:rFonts w:hint="eastAsia"/>
          <w:spacing w:val="-3"/>
        </w:rPr>
        <w:t>机</w:t>
      </w:r>
      <w:r>
        <w:rPr>
          <w:rFonts w:hint="eastAsia"/>
        </w:rPr>
        <w:t>构</w:t>
      </w:r>
      <w:r>
        <w:rPr>
          <w:rFonts w:hint="eastAsia"/>
          <w:spacing w:val="-3"/>
        </w:rPr>
        <w:t>代</w:t>
      </w:r>
      <w:r>
        <w:rPr>
          <w:rFonts w:hint="eastAsia"/>
        </w:rPr>
        <w:t>码</w:t>
      </w:r>
      <w:r>
        <w:rPr>
          <w:rFonts w:hint="eastAsia"/>
          <w:spacing w:val="-3"/>
        </w:rPr>
        <w:t>：</w:t>
      </w:r>
      <w:r>
        <w:rPr>
          <w:spacing w:val="-3"/>
          <w:u w:val="single"/>
        </w:rPr>
        <w:t xml:space="preserve"> </w:t>
      </w:r>
      <w:r>
        <w:rPr>
          <w:spacing w:val="-3"/>
          <w:u w:val="single"/>
        </w:rPr>
        <w:tab/>
      </w:r>
      <w:r>
        <w:rPr>
          <w:rFonts w:hint="eastAsia"/>
        </w:rPr>
        <w:t>组</w:t>
      </w:r>
      <w:r>
        <w:rPr>
          <w:rFonts w:hint="eastAsia"/>
          <w:spacing w:val="-3"/>
        </w:rPr>
        <w:t>织</w:t>
      </w:r>
      <w:r>
        <w:rPr>
          <w:rFonts w:hint="eastAsia"/>
        </w:rPr>
        <w:t>机</w:t>
      </w:r>
      <w:r>
        <w:rPr>
          <w:rFonts w:hint="eastAsia"/>
          <w:spacing w:val="-3"/>
        </w:rPr>
        <w:t>构</w:t>
      </w:r>
      <w:r>
        <w:rPr>
          <w:rFonts w:hint="eastAsia"/>
        </w:rPr>
        <w:t>代码</w:t>
      </w:r>
      <w:r>
        <w:rPr>
          <w:rFonts w:hint="eastAsia"/>
          <w:spacing w:val="-3"/>
        </w:rPr>
        <w:t>：</w:t>
      </w:r>
      <w:r>
        <w:rPr>
          <w:rFonts w:ascii="Times New Roman" w:eastAsia="Times New Roman"/>
          <w:u w:val="single"/>
        </w:rPr>
        <w:t xml:space="preserve"> </w:t>
      </w:r>
      <w:r>
        <w:rPr>
          <w:rFonts w:ascii="Times New Roman" w:eastAsia="Times New Roman"/>
          <w:u w:val="single"/>
        </w:rPr>
        <w:tab/>
      </w:r>
    </w:p>
    <w:p>
      <w:pPr>
        <w:pStyle w:val="10"/>
        <w:spacing w:before="11"/>
        <w:rPr>
          <w:rFonts w:ascii="Times New Roman"/>
          <w:sz w:val="9"/>
        </w:rPr>
      </w:pPr>
    </w:p>
    <w:p>
      <w:pPr>
        <w:pStyle w:val="10"/>
        <w:tabs>
          <w:tab w:val="left" w:pos="846"/>
          <w:tab w:val="left" w:pos="4255"/>
          <w:tab w:val="left" w:pos="4730"/>
          <w:tab w:val="left" w:pos="8451"/>
        </w:tabs>
        <w:spacing w:before="78"/>
        <w:ind w:left="424"/>
        <w:jc w:val="center"/>
        <w:rPr>
          <w:rFonts w:ascii="Times New Roman" w:eastAsia="Times New Roman"/>
        </w:rPr>
      </w:pPr>
      <w:r>
        <w:rPr>
          <w:rFonts w:hint="eastAsia"/>
        </w:rPr>
        <w:t>地</w:t>
      </w:r>
      <w:r>
        <w:tab/>
      </w:r>
      <w:r>
        <w:rPr>
          <w:rFonts w:hint="eastAsia"/>
          <w:spacing w:val="-3"/>
        </w:rPr>
        <w:t>址</w:t>
      </w:r>
      <w:r>
        <w:rPr>
          <w:rFonts w:hint="eastAsia"/>
        </w:rPr>
        <w:t>：</w:t>
      </w:r>
      <w:r>
        <w:rPr>
          <w:u w:val="single"/>
        </w:rPr>
        <w:t xml:space="preserve"> </w:t>
      </w:r>
      <w:r>
        <w:rPr>
          <w:u w:val="single"/>
        </w:rPr>
        <w:tab/>
      </w:r>
      <w:r>
        <w:rPr>
          <w:rFonts w:hint="eastAsia"/>
        </w:rPr>
        <w:t>地</w:t>
      </w:r>
      <w:r>
        <w:tab/>
      </w:r>
      <w:r>
        <w:rPr>
          <w:rFonts w:hint="eastAsia"/>
        </w:rPr>
        <w:t>址</w:t>
      </w:r>
      <w:r>
        <w:rPr>
          <w:rFonts w:hint="eastAsia"/>
          <w:spacing w:val="-3"/>
        </w:rPr>
        <w:t>：</w:t>
      </w:r>
      <w:r>
        <w:rPr>
          <w:rFonts w:ascii="Times New Roman" w:eastAsia="Times New Roman"/>
          <w:u w:val="single"/>
        </w:rPr>
        <w:t xml:space="preserve"> </w:t>
      </w:r>
      <w:r>
        <w:rPr>
          <w:rFonts w:ascii="Times New Roman" w:eastAsia="Times New Roman"/>
          <w:u w:val="single"/>
        </w:rPr>
        <w:tab/>
      </w:r>
    </w:p>
    <w:p>
      <w:pPr>
        <w:pStyle w:val="10"/>
        <w:spacing w:before="7"/>
        <w:rPr>
          <w:rFonts w:ascii="Times New Roman"/>
          <w:sz w:val="9"/>
        </w:rPr>
      </w:pPr>
    </w:p>
    <w:p>
      <w:pPr>
        <w:pStyle w:val="10"/>
        <w:tabs>
          <w:tab w:val="left" w:pos="4257"/>
          <w:tab w:val="left" w:pos="8456"/>
        </w:tabs>
        <w:spacing w:before="79"/>
        <w:ind w:left="426"/>
        <w:jc w:val="center"/>
        <w:rPr>
          <w:rFonts w:ascii="Times New Roman" w:eastAsia="Times New Roman"/>
        </w:rPr>
      </w:pPr>
      <w:r>
        <w:rPr>
          <w:rFonts w:hint="eastAsia"/>
        </w:rPr>
        <w:t>邮政</w:t>
      </w:r>
      <w:r>
        <w:rPr>
          <w:rFonts w:hint="eastAsia"/>
          <w:spacing w:val="-3"/>
        </w:rPr>
        <w:t>编</w:t>
      </w:r>
      <w:r>
        <w:rPr>
          <w:rFonts w:hint="eastAsia"/>
        </w:rPr>
        <w:t>码</w:t>
      </w:r>
      <w:r>
        <w:rPr>
          <w:rFonts w:hint="eastAsia"/>
          <w:spacing w:val="-3"/>
        </w:rPr>
        <w:t>：</w:t>
      </w:r>
      <w:r>
        <w:rPr>
          <w:spacing w:val="-3"/>
          <w:u w:val="single"/>
        </w:rPr>
        <w:t xml:space="preserve"> </w:t>
      </w:r>
      <w:r>
        <w:rPr>
          <w:spacing w:val="-3"/>
          <w:u w:val="single"/>
        </w:rPr>
        <w:tab/>
      </w:r>
      <w:r>
        <w:rPr>
          <w:rFonts w:hint="eastAsia"/>
          <w:spacing w:val="-1"/>
        </w:rPr>
        <w:t>邮</w:t>
      </w:r>
      <w:r>
        <w:rPr>
          <w:rFonts w:hint="eastAsia"/>
          <w:spacing w:val="-3"/>
        </w:rPr>
        <w:t>政</w:t>
      </w:r>
      <w:r>
        <w:rPr>
          <w:rFonts w:hint="eastAsia"/>
        </w:rPr>
        <w:t>编</w:t>
      </w:r>
      <w:r>
        <w:rPr>
          <w:rFonts w:hint="eastAsia"/>
          <w:spacing w:val="-3"/>
        </w:rPr>
        <w:t>码</w:t>
      </w:r>
      <w:r>
        <w:rPr>
          <w:rFonts w:hint="eastAsia"/>
        </w:rPr>
        <w:t>：</w:t>
      </w:r>
      <w:r>
        <w:rPr>
          <w:rFonts w:ascii="Times New Roman" w:eastAsia="Times New Roman"/>
          <w:u w:val="single"/>
        </w:rPr>
        <w:t xml:space="preserve"> </w:t>
      </w:r>
      <w:r>
        <w:rPr>
          <w:rFonts w:ascii="Times New Roman" w:eastAsia="Times New Roman"/>
          <w:u w:val="single"/>
        </w:rPr>
        <w:tab/>
      </w:r>
    </w:p>
    <w:p>
      <w:pPr>
        <w:pStyle w:val="10"/>
        <w:spacing w:before="10"/>
        <w:rPr>
          <w:rFonts w:ascii="Times New Roman"/>
          <w:sz w:val="9"/>
        </w:rPr>
      </w:pPr>
    </w:p>
    <w:p>
      <w:pPr>
        <w:pStyle w:val="10"/>
        <w:tabs>
          <w:tab w:val="left" w:pos="4257"/>
          <w:tab w:val="left" w:pos="8456"/>
        </w:tabs>
        <w:spacing w:before="78"/>
        <w:ind w:left="426"/>
        <w:jc w:val="center"/>
        <w:rPr>
          <w:rFonts w:ascii="Times New Roman" w:eastAsia="Times New Roman"/>
        </w:rPr>
      </w:pPr>
      <w:r>
        <w:rPr>
          <w:rFonts w:hint="eastAsia"/>
        </w:rPr>
        <w:t>法定</w:t>
      </w:r>
      <w:r>
        <w:rPr>
          <w:rFonts w:hint="eastAsia"/>
          <w:spacing w:val="-3"/>
        </w:rPr>
        <w:t>代</w:t>
      </w:r>
      <w:r>
        <w:rPr>
          <w:rFonts w:hint="eastAsia"/>
        </w:rPr>
        <w:t>表</w:t>
      </w:r>
      <w:r>
        <w:rPr>
          <w:rFonts w:hint="eastAsia"/>
          <w:spacing w:val="-3"/>
        </w:rPr>
        <w:t>人</w:t>
      </w:r>
      <w:r>
        <w:rPr>
          <w:rFonts w:hint="eastAsia"/>
        </w:rPr>
        <w:t>：</w:t>
      </w:r>
      <w:r>
        <w:rPr>
          <w:u w:val="single"/>
        </w:rPr>
        <w:t xml:space="preserve"> </w:t>
      </w:r>
      <w:r>
        <w:rPr>
          <w:u w:val="single"/>
        </w:rPr>
        <w:tab/>
      </w:r>
      <w:r>
        <w:rPr>
          <w:rFonts w:hint="eastAsia"/>
          <w:spacing w:val="-1"/>
        </w:rPr>
        <w:t>法</w:t>
      </w:r>
      <w:r>
        <w:rPr>
          <w:rFonts w:hint="eastAsia"/>
          <w:spacing w:val="-3"/>
        </w:rPr>
        <w:t>定</w:t>
      </w:r>
      <w:r>
        <w:rPr>
          <w:rFonts w:hint="eastAsia"/>
        </w:rPr>
        <w:t>代</w:t>
      </w:r>
      <w:r>
        <w:rPr>
          <w:rFonts w:hint="eastAsia"/>
          <w:spacing w:val="-3"/>
        </w:rPr>
        <w:t>表</w:t>
      </w:r>
      <w:r>
        <w:rPr>
          <w:rFonts w:hint="eastAsia"/>
        </w:rPr>
        <w:t>人：</w:t>
      </w:r>
      <w:r>
        <w:rPr>
          <w:rFonts w:ascii="Times New Roman" w:eastAsia="Times New Roman"/>
          <w:u w:val="single"/>
        </w:rPr>
        <w:t xml:space="preserve"> </w:t>
      </w:r>
      <w:r>
        <w:rPr>
          <w:rFonts w:ascii="Times New Roman" w:eastAsia="Times New Roman"/>
          <w:u w:val="single"/>
        </w:rPr>
        <w:tab/>
      </w:r>
    </w:p>
    <w:p>
      <w:pPr>
        <w:pStyle w:val="10"/>
        <w:spacing w:before="10"/>
        <w:rPr>
          <w:rFonts w:ascii="Times New Roman"/>
          <w:sz w:val="9"/>
        </w:rPr>
      </w:pPr>
    </w:p>
    <w:p>
      <w:pPr>
        <w:pStyle w:val="10"/>
        <w:tabs>
          <w:tab w:val="left" w:pos="4257"/>
          <w:tab w:val="left" w:pos="8456"/>
        </w:tabs>
        <w:spacing w:before="78"/>
        <w:ind w:left="426"/>
        <w:jc w:val="center"/>
        <w:rPr>
          <w:rFonts w:ascii="Times New Roman" w:eastAsia="Times New Roman"/>
        </w:rPr>
      </w:pPr>
      <w:r>
        <w:rPr>
          <w:rFonts w:hint="eastAsia"/>
        </w:rPr>
        <w:t>委托</w:t>
      </w:r>
      <w:r>
        <w:rPr>
          <w:rFonts w:hint="eastAsia"/>
          <w:spacing w:val="-3"/>
        </w:rPr>
        <w:t>代</w:t>
      </w:r>
      <w:r>
        <w:rPr>
          <w:rFonts w:hint="eastAsia"/>
        </w:rPr>
        <w:t>理</w:t>
      </w:r>
      <w:r>
        <w:rPr>
          <w:rFonts w:hint="eastAsia"/>
          <w:spacing w:val="-3"/>
        </w:rPr>
        <w:t>人</w:t>
      </w:r>
      <w:r>
        <w:rPr>
          <w:rFonts w:hint="eastAsia"/>
        </w:rPr>
        <w:t>：</w:t>
      </w:r>
      <w:r>
        <w:rPr>
          <w:u w:val="single"/>
        </w:rPr>
        <w:t xml:space="preserve"> </w:t>
      </w:r>
      <w:r>
        <w:rPr>
          <w:u w:val="single"/>
        </w:rPr>
        <w:tab/>
      </w:r>
      <w:r>
        <w:rPr>
          <w:rFonts w:hint="eastAsia"/>
          <w:spacing w:val="-1"/>
        </w:rPr>
        <w:t>委</w:t>
      </w:r>
      <w:r>
        <w:rPr>
          <w:rFonts w:hint="eastAsia"/>
          <w:spacing w:val="-3"/>
        </w:rPr>
        <w:t>托</w:t>
      </w:r>
      <w:r>
        <w:rPr>
          <w:rFonts w:hint="eastAsia"/>
        </w:rPr>
        <w:t>代</w:t>
      </w:r>
      <w:r>
        <w:rPr>
          <w:rFonts w:hint="eastAsia"/>
          <w:spacing w:val="-3"/>
        </w:rPr>
        <w:t>理</w:t>
      </w:r>
      <w:r>
        <w:rPr>
          <w:rFonts w:hint="eastAsia"/>
        </w:rPr>
        <w:t>人：</w:t>
      </w:r>
      <w:r>
        <w:rPr>
          <w:rFonts w:ascii="Times New Roman" w:eastAsia="Times New Roman"/>
          <w:u w:val="single"/>
        </w:rPr>
        <w:t xml:space="preserve"> </w:t>
      </w:r>
      <w:r>
        <w:rPr>
          <w:rFonts w:ascii="Times New Roman" w:eastAsia="Times New Roman"/>
          <w:u w:val="single"/>
        </w:rPr>
        <w:tab/>
      </w:r>
    </w:p>
    <w:p>
      <w:pPr>
        <w:pStyle w:val="10"/>
        <w:spacing w:before="8"/>
        <w:rPr>
          <w:rFonts w:ascii="Times New Roman"/>
          <w:sz w:val="9"/>
        </w:rPr>
      </w:pPr>
    </w:p>
    <w:p>
      <w:pPr>
        <w:pStyle w:val="10"/>
        <w:tabs>
          <w:tab w:val="left" w:pos="846"/>
          <w:tab w:val="left" w:pos="4255"/>
          <w:tab w:val="left" w:pos="4730"/>
          <w:tab w:val="left" w:pos="8451"/>
        </w:tabs>
        <w:spacing w:before="78"/>
        <w:ind w:left="424"/>
        <w:jc w:val="center"/>
        <w:rPr>
          <w:rFonts w:ascii="Times New Roman" w:eastAsia="Times New Roman"/>
        </w:rPr>
      </w:pPr>
      <w:r>
        <w:rPr>
          <w:rFonts w:hint="eastAsia"/>
        </w:rPr>
        <w:t>电</w:t>
      </w:r>
      <w:r>
        <w:tab/>
      </w:r>
      <w:r>
        <w:rPr>
          <w:rFonts w:hint="eastAsia"/>
          <w:spacing w:val="-3"/>
        </w:rPr>
        <w:t>话</w:t>
      </w:r>
      <w:r>
        <w:rPr>
          <w:rFonts w:hint="eastAsia"/>
        </w:rPr>
        <w:t>：</w:t>
      </w:r>
      <w:r>
        <w:rPr>
          <w:u w:val="single"/>
        </w:rPr>
        <w:t xml:space="preserve"> </w:t>
      </w:r>
      <w:r>
        <w:rPr>
          <w:u w:val="single"/>
        </w:rPr>
        <w:tab/>
      </w:r>
      <w:r>
        <w:rPr>
          <w:rFonts w:hint="eastAsia"/>
        </w:rPr>
        <w:t>电</w:t>
      </w:r>
      <w:r>
        <w:tab/>
      </w:r>
      <w:r>
        <w:rPr>
          <w:rFonts w:hint="eastAsia"/>
        </w:rPr>
        <w:t>话</w:t>
      </w:r>
      <w:r>
        <w:rPr>
          <w:rFonts w:hint="eastAsia"/>
          <w:spacing w:val="-3"/>
        </w:rPr>
        <w:t>：</w:t>
      </w:r>
      <w:r>
        <w:rPr>
          <w:rFonts w:ascii="Times New Roman" w:eastAsia="Times New Roman"/>
          <w:u w:val="single"/>
        </w:rPr>
        <w:t xml:space="preserve"> </w:t>
      </w:r>
      <w:r>
        <w:rPr>
          <w:rFonts w:ascii="Times New Roman" w:eastAsia="Times New Roman"/>
          <w:u w:val="single"/>
        </w:rPr>
        <w:tab/>
      </w:r>
    </w:p>
    <w:p>
      <w:pPr>
        <w:pStyle w:val="10"/>
        <w:spacing w:before="5"/>
        <w:rPr>
          <w:rFonts w:ascii="Times New Roman"/>
          <w:sz w:val="10"/>
        </w:rPr>
      </w:pPr>
    </w:p>
    <w:p>
      <w:pPr>
        <w:pStyle w:val="10"/>
        <w:tabs>
          <w:tab w:val="left" w:pos="846"/>
          <w:tab w:val="left" w:pos="4255"/>
          <w:tab w:val="left" w:pos="4730"/>
          <w:tab w:val="left" w:pos="8451"/>
        </w:tabs>
        <w:spacing w:before="72"/>
        <w:ind w:left="424"/>
        <w:jc w:val="center"/>
        <w:rPr>
          <w:rFonts w:ascii="Times New Roman" w:eastAsia="Times New Roman"/>
        </w:rPr>
      </w:pPr>
      <w:r>
        <w:rPr>
          <w:rFonts w:hint="eastAsia"/>
        </w:rPr>
        <w:t>传</w:t>
      </w:r>
      <w:r>
        <w:tab/>
      </w:r>
      <w:r>
        <w:rPr>
          <w:rFonts w:hint="eastAsia"/>
          <w:spacing w:val="-3"/>
        </w:rPr>
        <w:t>真</w:t>
      </w:r>
      <w:r>
        <w:rPr>
          <w:rFonts w:hint="eastAsia"/>
        </w:rPr>
        <w:t>：</w:t>
      </w:r>
      <w:r>
        <w:rPr>
          <w:u w:val="single"/>
        </w:rPr>
        <w:t xml:space="preserve"> </w:t>
      </w:r>
      <w:r>
        <w:rPr>
          <w:u w:val="single"/>
        </w:rPr>
        <w:tab/>
      </w:r>
      <w:r>
        <w:rPr>
          <w:rFonts w:hint="eastAsia"/>
        </w:rPr>
        <w:t>传</w:t>
      </w:r>
      <w:r>
        <w:tab/>
      </w:r>
      <w:r>
        <w:rPr>
          <w:rFonts w:hint="eastAsia"/>
        </w:rPr>
        <w:t>真</w:t>
      </w:r>
      <w:r>
        <w:rPr>
          <w:rFonts w:hint="eastAsia"/>
          <w:spacing w:val="-3"/>
        </w:rPr>
        <w:t>：</w:t>
      </w:r>
      <w:r>
        <w:rPr>
          <w:rFonts w:ascii="Times New Roman" w:eastAsia="Times New Roman"/>
          <w:u w:val="single"/>
        </w:rPr>
        <w:t xml:space="preserve"> </w:t>
      </w:r>
      <w:r>
        <w:rPr>
          <w:rFonts w:ascii="Times New Roman" w:eastAsia="Times New Roman"/>
          <w:u w:val="single"/>
        </w:rPr>
        <w:tab/>
      </w:r>
    </w:p>
    <w:p>
      <w:pPr>
        <w:jc w:val="center"/>
        <w:rPr>
          <w:rFonts w:ascii="Times New Roman" w:eastAsia="Times New Roman"/>
        </w:rPr>
        <w:sectPr>
          <w:headerReference r:id="rId10" w:type="default"/>
          <w:pgSz w:w="11910" w:h="16840"/>
          <w:pgMar w:top="1440" w:right="1080" w:bottom="1440" w:left="1080" w:header="906" w:footer="821" w:gutter="0"/>
          <w:cols w:space="720" w:num="1"/>
        </w:sectPr>
      </w:pPr>
    </w:p>
    <w:p>
      <w:pPr>
        <w:pStyle w:val="10"/>
        <w:rPr>
          <w:rFonts w:ascii="Times New Roman"/>
          <w:sz w:val="20"/>
        </w:rPr>
      </w:pPr>
    </w:p>
    <w:p>
      <w:pPr>
        <w:pStyle w:val="10"/>
        <w:spacing w:before="9"/>
        <w:rPr>
          <w:rFonts w:ascii="Times New Roman"/>
          <w:sz w:val="20"/>
        </w:rPr>
      </w:pPr>
    </w:p>
    <w:p>
      <w:pPr>
        <w:pStyle w:val="10"/>
        <w:tabs>
          <w:tab w:val="left" w:pos="4257"/>
          <w:tab w:val="left" w:pos="8456"/>
        </w:tabs>
        <w:ind w:left="426"/>
        <w:jc w:val="center"/>
        <w:rPr>
          <w:rFonts w:ascii="Times New Roman" w:eastAsia="Times New Roman"/>
        </w:rPr>
      </w:pPr>
      <w:r>
        <w:rPr>
          <w:rFonts w:hint="eastAsia"/>
        </w:rPr>
        <w:t>电子</w:t>
      </w:r>
      <w:r>
        <w:rPr>
          <w:rFonts w:hint="eastAsia"/>
          <w:spacing w:val="-3"/>
        </w:rPr>
        <w:t>信</w:t>
      </w:r>
      <w:r>
        <w:rPr>
          <w:rFonts w:hint="eastAsia"/>
        </w:rPr>
        <w:t>箱</w:t>
      </w:r>
      <w:r>
        <w:rPr>
          <w:rFonts w:hint="eastAsia"/>
          <w:spacing w:val="-3"/>
        </w:rPr>
        <w:t>：</w:t>
      </w:r>
      <w:r>
        <w:rPr>
          <w:spacing w:val="-3"/>
          <w:u w:val="single"/>
        </w:rPr>
        <w:t xml:space="preserve"> </w:t>
      </w:r>
      <w:r>
        <w:rPr>
          <w:spacing w:val="-3"/>
          <w:u w:val="single"/>
        </w:rPr>
        <w:tab/>
      </w:r>
      <w:r>
        <w:rPr>
          <w:rFonts w:hint="eastAsia"/>
          <w:spacing w:val="-1"/>
        </w:rPr>
        <w:t>电</w:t>
      </w:r>
      <w:r>
        <w:rPr>
          <w:rFonts w:hint="eastAsia"/>
          <w:spacing w:val="-3"/>
        </w:rPr>
        <w:t>子</w:t>
      </w:r>
      <w:r>
        <w:rPr>
          <w:rFonts w:hint="eastAsia"/>
        </w:rPr>
        <w:t>信</w:t>
      </w:r>
      <w:r>
        <w:rPr>
          <w:rFonts w:hint="eastAsia"/>
          <w:spacing w:val="-3"/>
        </w:rPr>
        <w:t>箱</w:t>
      </w:r>
      <w:r>
        <w:rPr>
          <w:rFonts w:hint="eastAsia"/>
        </w:rPr>
        <w:t>：</w:t>
      </w:r>
      <w:r>
        <w:rPr>
          <w:rFonts w:ascii="Times New Roman" w:eastAsia="Times New Roman"/>
          <w:u w:val="single"/>
        </w:rPr>
        <w:t xml:space="preserve"> </w:t>
      </w:r>
      <w:r>
        <w:rPr>
          <w:rFonts w:ascii="Times New Roman" w:eastAsia="Times New Roman"/>
          <w:u w:val="single"/>
        </w:rPr>
        <w:tab/>
      </w:r>
    </w:p>
    <w:p>
      <w:pPr>
        <w:pStyle w:val="10"/>
        <w:spacing w:before="8"/>
        <w:rPr>
          <w:rFonts w:ascii="Times New Roman"/>
          <w:sz w:val="9"/>
        </w:rPr>
      </w:pPr>
    </w:p>
    <w:p>
      <w:pPr>
        <w:pStyle w:val="10"/>
        <w:tabs>
          <w:tab w:val="left" w:pos="4257"/>
          <w:tab w:val="left" w:pos="8456"/>
        </w:tabs>
        <w:spacing w:before="78"/>
        <w:ind w:left="426"/>
        <w:jc w:val="center"/>
        <w:rPr>
          <w:rFonts w:ascii="Times New Roman" w:eastAsia="Times New Roman"/>
        </w:rPr>
      </w:pPr>
      <w:r>
        <w:rPr>
          <w:rFonts w:hint="eastAsia"/>
        </w:rPr>
        <w:t>开户</w:t>
      </w:r>
      <w:r>
        <w:rPr>
          <w:rFonts w:hint="eastAsia"/>
          <w:spacing w:val="-3"/>
        </w:rPr>
        <w:t>银</w:t>
      </w:r>
      <w:r>
        <w:rPr>
          <w:rFonts w:hint="eastAsia"/>
        </w:rPr>
        <w:t>行</w:t>
      </w:r>
      <w:r>
        <w:rPr>
          <w:rFonts w:hint="eastAsia"/>
          <w:spacing w:val="-3"/>
        </w:rPr>
        <w:t>：</w:t>
      </w:r>
      <w:r>
        <w:rPr>
          <w:spacing w:val="-3"/>
          <w:u w:val="single"/>
        </w:rPr>
        <w:t xml:space="preserve"> </w:t>
      </w:r>
      <w:r>
        <w:rPr>
          <w:spacing w:val="-3"/>
          <w:u w:val="single"/>
        </w:rPr>
        <w:tab/>
      </w:r>
      <w:r>
        <w:rPr>
          <w:rFonts w:hint="eastAsia"/>
          <w:spacing w:val="-1"/>
        </w:rPr>
        <w:t>开</w:t>
      </w:r>
      <w:r>
        <w:rPr>
          <w:rFonts w:hint="eastAsia"/>
          <w:spacing w:val="-3"/>
        </w:rPr>
        <w:t>户</w:t>
      </w:r>
      <w:r>
        <w:rPr>
          <w:rFonts w:hint="eastAsia"/>
        </w:rPr>
        <w:t>银</w:t>
      </w:r>
      <w:r>
        <w:rPr>
          <w:rFonts w:hint="eastAsia"/>
          <w:spacing w:val="-3"/>
        </w:rPr>
        <w:t>行</w:t>
      </w:r>
      <w:r>
        <w:rPr>
          <w:rFonts w:hint="eastAsia"/>
        </w:rPr>
        <w:t>：</w:t>
      </w:r>
      <w:r>
        <w:rPr>
          <w:rFonts w:ascii="Times New Roman" w:eastAsia="Times New Roman"/>
          <w:u w:val="single"/>
        </w:rPr>
        <w:t xml:space="preserve"> </w:t>
      </w:r>
      <w:r>
        <w:rPr>
          <w:rFonts w:ascii="Times New Roman" w:eastAsia="Times New Roman"/>
          <w:u w:val="single"/>
        </w:rPr>
        <w:tab/>
      </w:r>
    </w:p>
    <w:p>
      <w:pPr>
        <w:pStyle w:val="10"/>
        <w:spacing w:before="10"/>
        <w:rPr>
          <w:rFonts w:ascii="Times New Roman"/>
          <w:sz w:val="9"/>
        </w:rPr>
      </w:pPr>
    </w:p>
    <w:p>
      <w:pPr>
        <w:pStyle w:val="10"/>
        <w:tabs>
          <w:tab w:val="left" w:pos="846"/>
          <w:tab w:val="left" w:pos="4255"/>
          <w:tab w:val="left" w:pos="4730"/>
          <w:tab w:val="left" w:pos="8451"/>
        </w:tabs>
        <w:spacing w:before="78"/>
        <w:ind w:left="424"/>
        <w:jc w:val="center"/>
        <w:rPr>
          <w:rFonts w:ascii="Times New Roman" w:eastAsia="Times New Roman"/>
        </w:rPr>
      </w:pPr>
      <w:r>
        <w:rPr>
          <w:rFonts w:hint="eastAsia"/>
        </w:rPr>
        <w:t>账</w:t>
      </w:r>
      <w:r>
        <w:tab/>
      </w:r>
      <w:r>
        <w:rPr>
          <w:rFonts w:hint="eastAsia"/>
          <w:spacing w:val="-3"/>
        </w:rPr>
        <w:t>号</w:t>
      </w:r>
      <w:r>
        <w:rPr>
          <w:rFonts w:hint="eastAsia"/>
        </w:rPr>
        <w:t>：</w:t>
      </w:r>
      <w:r>
        <w:rPr>
          <w:u w:val="single"/>
        </w:rPr>
        <w:t xml:space="preserve"> </w:t>
      </w:r>
      <w:r>
        <w:rPr>
          <w:u w:val="single"/>
        </w:rPr>
        <w:tab/>
      </w:r>
      <w:r>
        <w:rPr>
          <w:rFonts w:hint="eastAsia"/>
        </w:rPr>
        <w:t>账</w:t>
      </w:r>
      <w:r>
        <w:tab/>
      </w:r>
      <w:r>
        <w:rPr>
          <w:rFonts w:hint="eastAsia"/>
        </w:rPr>
        <w:t>号</w:t>
      </w:r>
      <w:r>
        <w:rPr>
          <w:rFonts w:hint="eastAsia"/>
          <w:spacing w:val="-3"/>
        </w:rPr>
        <w:t>：</w:t>
      </w:r>
      <w:r>
        <w:rPr>
          <w:rFonts w:ascii="Times New Roman" w:eastAsia="Times New Roman"/>
          <w:u w:val="single"/>
        </w:rPr>
        <w:t xml:space="preserve"> </w:t>
      </w:r>
      <w:r>
        <w:rPr>
          <w:rFonts w:ascii="Times New Roman" w:eastAsia="Times New Roman"/>
          <w:u w:val="single"/>
        </w:rPr>
        <w:tab/>
      </w:r>
    </w:p>
    <w:p>
      <w:pPr>
        <w:pStyle w:val="10"/>
        <w:spacing w:before="10"/>
        <w:rPr>
          <w:rFonts w:ascii="Times New Roman"/>
          <w:sz w:val="9"/>
        </w:rPr>
      </w:pPr>
    </w:p>
    <w:p>
      <w:pPr>
        <w:pStyle w:val="10"/>
        <w:tabs>
          <w:tab w:val="left" w:pos="848"/>
          <w:tab w:val="left" w:pos="4257"/>
          <w:tab w:val="left" w:pos="4733"/>
          <w:tab w:val="left" w:pos="8456"/>
        </w:tabs>
        <w:spacing w:before="79"/>
        <w:ind w:left="426"/>
        <w:jc w:val="center"/>
        <w:rPr>
          <w:rFonts w:ascii="Times New Roman" w:eastAsia="Times New Roman"/>
        </w:rPr>
      </w:pPr>
      <w:r>
        <w:rPr>
          <w:rFonts w:hint="eastAsia"/>
        </w:rPr>
        <w:t>税</w:t>
      </w:r>
      <w:r>
        <w:tab/>
      </w:r>
      <w:r>
        <w:rPr>
          <w:rFonts w:hint="eastAsia"/>
          <w:spacing w:val="-3"/>
        </w:rPr>
        <w:t>号</w:t>
      </w:r>
      <w:r>
        <w:rPr>
          <w:rFonts w:hint="eastAsia"/>
        </w:rPr>
        <w:t>：</w:t>
      </w:r>
      <w:r>
        <w:rPr>
          <w:u w:val="single"/>
        </w:rPr>
        <w:t xml:space="preserve"> </w:t>
      </w:r>
      <w:r>
        <w:rPr>
          <w:u w:val="single"/>
        </w:rPr>
        <w:tab/>
      </w:r>
      <w:r>
        <w:rPr>
          <w:rFonts w:hint="eastAsia"/>
        </w:rPr>
        <w:t>税</w:t>
      </w:r>
      <w:r>
        <w:tab/>
      </w:r>
      <w:r>
        <w:rPr>
          <w:rFonts w:hint="eastAsia"/>
        </w:rPr>
        <w:t>号</w:t>
      </w:r>
      <w:r>
        <w:rPr>
          <w:rFonts w:hint="eastAsia"/>
          <w:spacing w:val="-3"/>
        </w:rPr>
        <w:t>：</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6"/>
        </w:rPr>
      </w:pPr>
    </w:p>
    <w:p>
      <w:pPr>
        <w:pStyle w:val="10"/>
        <w:ind w:left="1271"/>
      </w:pPr>
      <w:r>
        <w:rPr>
          <w:rFonts w:hint="eastAsia"/>
        </w:rPr>
        <w:t>备案意见：</w:t>
      </w:r>
    </w:p>
    <w:p>
      <w:pPr>
        <w:pStyle w:val="10"/>
        <w:rPr>
          <w:sz w:val="20"/>
        </w:rPr>
      </w:pPr>
    </w:p>
    <w:p>
      <w:pPr>
        <w:pStyle w:val="10"/>
        <w:rPr>
          <w:sz w:val="20"/>
        </w:rPr>
      </w:pPr>
    </w:p>
    <w:p>
      <w:pPr>
        <w:pStyle w:val="10"/>
        <w:rPr>
          <w:sz w:val="20"/>
        </w:rPr>
      </w:pPr>
    </w:p>
    <w:p>
      <w:pPr>
        <w:pStyle w:val="10"/>
        <w:spacing w:before="2"/>
      </w:pPr>
    </w:p>
    <w:p>
      <w:pPr>
        <w:pStyle w:val="10"/>
        <w:tabs>
          <w:tab w:val="left" w:pos="7261"/>
          <w:tab w:val="left" w:pos="8518"/>
        </w:tabs>
        <w:spacing w:before="71" w:line="408" w:lineRule="auto"/>
        <w:ind w:left="5158" w:right="1414"/>
      </w:pPr>
      <w:r>
        <w:rPr>
          <w:rFonts w:hint="eastAsia"/>
        </w:rPr>
        <w:t>编</w:t>
      </w:r>
      <w:r>
        <w:rPr>
          <w:rFonts w:hint="eastAsia"/>
          <w:spacing w:val="-3"/>
        </w:rPr>
        <w:t>号</w:t>
      </w:r>
      <w:r>
        <w:rPr>
          <w:rFonts w:hint="eastAsia"/>
        </w:rPr>
        <w:t>：</w:t>
      </w:r>
      <w:r>
        <w:rPr>
          <w:rFonts w:hint="eastAsia"/>
          <w:spacing w:val="-3"/>
        </w:rPr>
        <w:t>台</w:t>
      </w:r>
      <w:r>
        <w:rPr>
          <w:rFonts w:hint="eastAsia"/>
        </w:rPr>
        <w:t>建合</w:t>
      </w:r>
      <w:r>
        <w:rPr>
          <w:rFonts w:hint="eastAsia"/>
          <w:spacing w:val="-3"/>
        </w:rPr>
        <w:t>办</w:t>
      </w:r>
      <w:r>
        <w:rPr>
          <w:rFonts w:hint="eastAsia"/>
        </w:rPr>
        <w:t>（</w:t>
      </w:r>
      <w:r>
        <w:tab/>
      </w:r>
      <w:r>
        <w:rPr>
          <w:rFonts w:hint="eastAsia"/>
          <w:spacing w:val="-3"/>
        </w:rPr>
        <w:t>）</w:t>
      </w:r>
      <w:r>
        <w:rPr>
          <w:rFonts w:hint="eastAsia"/>
        </w:rPr>
        <w:t>审</w:t>
      </w:r>
      <w:r>
        <w:rPr>
          <w:rFonts w:hint="eastAsia"/>
          <w:spacing w:val="-3"/>
        </w:rPr>
        <w:t>字</w:t>
      </w:r>
      <w:r>
        <w:rPr>
          <w:rFonts w:hint="eastAsia"/>
        </w:rPr>
        <w:t>第</w:t>
      </w:r>
      <w:r>
        <w:tab/>
      </w:r>
      <w:r>
        <w:rPr>
          <w:rFonts w:hint="eastAsia"/>
          <w:spacing w:val="-17"/>
        </w:rPr>
        <w:t>号</w:t>
      </w:r>
      <w:r>
        <w:rPr>
          <w:rFonts w:hint="eastAsia"/>
        </w:rPr>
        <w:t>经</w:t>
      </w:r>
      <w:r>
        <w:rPr>
          <w:rFonts w:hint="eastAsia"/>
          <w:spacing w:val="-3"/>
        </w:rPr>
        <w:t>办</w:t>
      </w:r>
      <w:r>
        <w:rPr>
          <w:rFonts w:hint="eastAsia"/>
        </w:rPr>
        <w:t>人：</w:t>
      </w:r>
    </w:p>
    <w:p>
      <w:pPr>
        <w:pStyle w:val="10"/>
        <w:spacing w:before="5"/>
        <w:ind w:left="5158"/>
      </w:pPr>
      <w:r>
        <w:rPr>
          <w:rFonts w:hint="eastAsia"/>
        </w:rPr>
        <w:t>备案机关（章）</w:t>
      </w:r>
    </w:p>
    <w:p>
      <w:pPr>
        <w:pStyle w:val="10"/>
        <w:spacing w:before="12"/>
        <w:rPr>
          <w:sz w:val="14"/>
        </w:rPr>
      </w:pPr>
    </w:p>
    <w:p>
      <w:pPr>
        <w:pStyle w:val="10"/>
        <w:tabs>
          <w:tab w:val="left" w:pos="631"/>
          <w:tab w:val="left" w:pos="1154"/>
        </w:tabs>
        <w:ind w:right="1311"/>
        <w:jc w:val="right"/>
      </w:pPr>
      <w:r>
        <w:rPr>
          <w:rFonts w:hint="eastAsia"/>
        </w:rPr>
        <w:t>年</w:t>
      </w:r>
      <w:r>
        <w:tab/>
      </w:r>
      <w:r>
        <w:rPr>
          <w:rFonts w:hint="eastAsia"/>
        </w:rPr>
        <w:t>月</w:t>
      </w:r>
      <w:r>
        <w:tab/>
      </w:r>
      <w:r>
        <w:rPr>
          <w:rFonts w:hint="eastAsia"/>
        </w:rPr>
        <w:t>日</w:t>
      </w:r>
    </w:p>
    <w:p>
      <w:pPr>
        <w:jc w:val="right"/>
        <w:sectPr>
          <w:pgSz w:w="11910" w:h="16840"/>
          <w:pgMar w:top="1440" w:right="1080" w:bottom="1440" w:left="1080" w:header="906" w:footer="821" w:gutter="0"/>
          <w:cols w:space="720" w:num="1"/>
        </w:sectPr>
      </w:pPr>
    </w:p>
    <w:p>
      <w:pPr>
        <w:pStyle w:val="10"/>
        <w:spacing w:before="12"/>
        <w:rPr>
          <w:sz w:val="27"/>
        </w:rPr>
      </w:pPr>
    </w:p>
    <w:p>
      <w:pPr>
        <w:pStyle w:val="4"/>
        <w:tabs>
          <w:tab w:val="left" w:pos="5460"/>
        </w:tabs>
        <w:ind w:left="3698"/>
        <w:jc w:val="left"/>
      </w:pPr>
      <w:bookmarkStart w:id="42" w:name="_bookmark18"/>
      <w:bookmarkEnd w:id="42"/>
      <w:r>
        <w:rPr>
          <w:rFonts w:hint="eastAsia"/>
        </w:rPr>
        <w:t>第二部分</w:t>
      </w:r>
      <w:r>
        <w:tab/>
      </w:r>
      <w:r>
        <w:rPr>
          <w:rFonts w:hint="eastAsia"/>
        </w:rPr>
        <w:t>通用合同条款</w:t>
      </w:r>
    </w:p>
    <w:p>
      <w:pPr>
        <w:pStyle w:val="10"/>
        <w:spacing w:before="4"/>
        <w:rPr>
          <w:rFonts w:ascii="黑体"/>
          <w:sz w:val="25"/>
        </w:rPr>
      </w:pPr>
    </w:p>
    <w:p>
      <w:pPr>
        <w:pStyle w:val="10"/>
        <w:ind w:left="517"/>
        <w:jc w:val="center"/>
      </w:pPr>
      <w:r>
        <w:rPr>
          <w:rFonts w:hint="eastAsia"/>
        </w:rPr>
        <w:t>合同通用条款采用《建设工程施工合同（示范文本）》的通用条款（</w:t>
      </w:r>
      <w:r>
        <w:rPr>
          <w:rFonts w:ascii="Calibri" w:hAnsi="Calibri"/>
        </w:rPr>
        <w:t>GF—2017—0201</w:t>
      </w:r>
      <w:r>
        <w:rPr>
          <w:rFonts w:hint="eastAsia"/>
        </w:rPr>
        <w:t>）</w:t>
      </w:r>
    </w:p>
    <w:p>
      <w:pPr>
        <w:pStyle w:val="4"/>
        <w:tabs>
          <w:tab w:val="left" w:pos="2435"/>
        </w:tabs>
        <w:spacing w:before="120"/>
        <w:ind w:left="514"/>
      </w:pPr>
      <w:bookmarkStart w:id="43" w:name="_bookmark19"/>
      <w:bookmarkEnd w:id="43"/>
      <w:r>
        <w:rPr>
          <w:rFonts w:hint="eastAsia"/>
        </w:rPr>
        <w:t>第三部分</w:t>
      </w:r>
      <w:r>
        <w:tab/>
      </w:r>
      <w:r>
        <w:rPr>
          <w:rFonts w:hint="eastAsia"/>
        </w:rPr>
        <w:t>专用合同条款</w:t>
      </w:r>
    </w:p>
    <w:p>
      <w:pPr>
        <w:pStyle w:val="8"/>
        <w:numPr>
          <w:ilvl w:val="0"/>
          <w:numId w:val="29"/>
        </w:numPr>
        <w:tabs>
          <w:tab w:val="left" w:pos="1536"/>
        </w:tabs>
        <w:spacing w:before="67"/>
        <w:rPr>
          <w:rFonts w:ascii="黑体" w:eastAsia="黑体"/>
          <w:u w:val="none"/>
        </w:rPr>
      </w:pPr>
      <w:r>
        <w:rPr>
          <w:rFonts w:hint="eastAsia" w:ascii="黑体" w:eastAsia="黑体"/>
          <w:u w:val="none"/>
        </w:rPr>
        <w:t>一般约定</w:t>
      </w:r>
    </w:p>
    <w:p>
      <w:pPr>
        <w:pStyle w:val="30"/>
        <w:numPr>
          <w:ilvl w:val="1"/>
          <w:numId w:val="29"/>
        </w:numPr>
        <w:tabs>
          <w:tab w:val="left" w:pos="1644"/>
        </w:tabs>
        <w:spacing w:before="91"/>
        <w:ind w:hanging="373"/>
        <w:rPr>
          <w:sz w:val="21"/>
        </w:rPr>
      </w:pPr>
      <w:r>
        <w:rPr>
          <w:rFonts w:hint="eastAsia"/>
          <w:spacing w:val="-2"/>
          <w:sz w:val="21"/>
        </w:rPr>
        <w:t>词语定义</w:t>
      </w:r>
    </w:p>
    <w:p>
      <w:pPr>
        <w:pStyle w:val="30"/>
        <w:numPr>
          <w:ilvl w:val="2"/>
          <w:numId w:val="29"/>
        </w:numPr>
        <w:tabs>
          <w:tab w:val="left" w:pos="1752"/>
        </w:tabs>
        <w:spacing w:before="91"/>
        <w:ind w:hanging="481"/>
        <w:rPr>
          <w:sz w:val="21"/>
        </w:rPr>
      </w:pPr>
      <w:r>
        <w:rPr>
          <w:rFonts w:hint="eastAsia"/>
          <w:spacing w:val="-3"/>
          <w:sz w:val="21"/>
        </w:rPr>
        <w:t>合同</w:t>
      </w:r>
    </w:p>
    <w:p>
      <w:pPr>
        <w:pStyle w:val="10"/>
        <w:spacing w:before="91"/>
        <w:ind w:left="1271"/>
      </w:pPr>
      <w:r>
        <w:rPr>
          <w:rFonts w:ascii="Calibri" w:eastAsia="Times New Roman"/>
        </w:rPr>
        <w:t xml:space="preserve">1.1.1.10 </w:t>
      </w:r>
      <w:r>
        <w:rPr>
          <w:rFonts w:hint="eastAsia"/>
        </w:rPr>
        <w:t>其他合同文件包括：</w:t>
      </w:r>
      <w:r>
        <w:rPr>
          <w:rFonts w:hint="eastAsia"/>
          <w:u w:val="single"/>
        </w:rPr>
        <w:t>工程招标文件、《三门县政府投资项目变更管理办法》（三政发〔</w:t>
      </w:r>
      <w:r>
        <w:rPr>
          <w:rFonts w:ascii="Calibri" w:eastAsia="Times New Roman"/>
          <w:u w:val="single"/>
        </w:rPr>
        <w:t>2018</w:t>
      </w:r>
      <w:r>
        <w:rPr>
          <w:rFonts w:hint="eastAsia"/>
          <w:u w:val="single"/>
        </w:rPr>
        <w:t>〕</w:t>
      </w:r>
      <w:r>
        <w:rPr>
          <w:rFonts w:ascii="Calibri" w:eastAsia="Times New Roman"/>
          <w:u w:val="single"/>
        </w:rPr>
        <w:t xml:space="preserve">44 </w:t>
      </w:r>
      <w:r>
        <w:rPr>
          <w:rFonts w:hint="eastAsia"/>
          <w:u w:val="single"/>
        </w:rPr>
        <w:t>号）、除投标函及其附录和已标价工程量清单或预算审核书外的其它投标文件</w:t>
      </w:r>
      <w:r>
        <w:rPr>
          <w:rFonts w:hint="eastAsia"/>
        </w:rPr>
        <w:t>。</w:t>
      </w:r>
    </w:p>
    <w:p>
      <w:pPr>
        <w:pStyle w:val="30"/>
        <w:numPr>
          <w:ilvl w:val="2"/>
          <w:numId w:val="29"/>
        </w:numPr>
        <w:tabs>
          <w:tab w:val="left" w:pos="1802"/>
        </w:tabs>
        <w:spacing w:before="91"/>
        <w:ind w:left="1802" w:hanging="531"/>
        <w:rPr>
          <w:sz w:val="21"/>
        </w:rPr>
      </w:pPr>
      <w:r>
        <w:rPr>
          <w:rFonts w:hint="eastAsia"/>
          <w:spacing w:val="-3"/>
          <w:sz w:val="21"/>
        </w:rPr>
        <w:t>合同当事人及其他相关方</w:t>
      </w:r>
    </w:p>
    <w:p>
      <w:pPr>
        <w:pStyle w:val="30"/>
        <w:numPr>
          <w:ilvl w:val="3"/>
          <w:numId w:val="29"/>
        </w:numPr>
        <w:tabs>
          <w:tab w:val="left" w:pos="1910"/>
        </w:tabs>
        <w:spacing w:before="91"/>
        <w:rPr>
          <w:sz w:val="21"/>
        </w:rPr>
      </w:pPr>
      <w:r>
        <w:rPr>
          <w:rFonts w:hint="eastAsia"/>
          <w:spacing w:val="-2"/>
          <w:sz w:val="21"/>
        </w:rPr>
        <w:t>监理人：</w:t>
      </w:r>
    </w:p>
    <w:p>
      <w:pPr>
        <w:pStyle w:val="10"/>
        <w:tabs>
          <w:tab w:val="left" w:pos="1902"/>
          <w:tab w:val="left" w:pos="9462"/>
        </w:tabs>
        <w:spacing w:before="91"/>
        <w:ind w:left="1271"/>
      </w:pPr>
      <w:r>
        <w:rPr>
          <w:lang w:val="en-US"/>
        </w:rPr>
        <w:pict>
          <v:line id="直线 10" o:spid="_x0000_s1042" o:spt="20" style="position:absolute;left:0pt;margin-left:150.1pt;margin-top:16.6pt;height:0pt;width:356.95pt;mso-position-horizontal-relative:page;z-index:251666432;mso-width-relative:page;mso-height-relative:page;" coordsize="21600,21600">
            <v:path arrowok="t"/>
            <v:fill focussize="0,0"/>
            <v:stroke weight="0.72pt"/>
            <v:imagedata o:title=""/>
            <o:lock v:ext="edit"/>
          </v:line>
        </w:pict>
      </w:r>
      <w:r>
        <w:rPr>
          <w:rFonts w:hint="eastAsia"/>
        </w:rPr>
        <w:t>名</w:t>
      </w:r>
      <w:r>
        <w:tab/>
      </w:r>
      <w:r>
        <w:rPr>
          <w:rFonts w:hint="eastAsia"/>
        </w:rPr>
        <w:t>称：</w:t>
      </w:r>
      <w:r>
        <w:tab/>
      </w:r>
      <w:r>
        <w:rPr>
          <w:rFonts w:hint="eastAsia"/>
        </w:rPr>
        <w:t>；</w:t>
      </w:r>
    </w:p>
    <w:p>
      <w:pPr>
        <w:pStyle w:val="10"/>
        <w:tabs>
          <w:tab w:val="left" w:pos="9462"/>
        </w:tabs>
        <w:spacing w:before="91" w:line="321" w:lineRule="auto"/>
        <w:ind w:left="1271" w:right="470"/>
        <w:rPr>
          <w:spacing w:val="-17"/>
        </w:rPr>
      </w:pPr>
      <w:r>
        <w:rPr>
          <w:lang w:val="en-US"/>
        </w:rPr>
        <w:pict>
          <v:line id="直线 11" o:spid="_x0000_s1043" o:spt="20" style="position:absolute;left:0pt;margin-left:150.1pt;margin-top:34.6pt;height:0pt;width:356.95pt;mso-position-horizontal-relative:page;z-index:-251681792;mso-width-relative:page;mso-height-relative:page;" coordsize="21600,21600">
            <v:path arrowok="t"/>
            <v:fill focussize="0,0"/>
            <v:stroke weight="0.72pt"/>
            <v:imagedata o:title=""/>
            <o:lock v:ext="edit"/>
          </v:line>
        </w:pict>
      </w:r>
      <w:r>
        <w:rPr>
          <w:rFonts w:hint="eastAsia"/>
        </w:rPr>
        <w:t>资质</w:t>
      </w:r>
      <w:r>
        <w:rPr>
          <w:rFonts w:hint="eastAsia"/>
          <w:spacing w:val="-3"/>
        </w:rPr>
        <w:t>类</w:t>
      </w:r>
      <w:r>
        <w:rPr>
          <w:rFonts w:hint="eastAsia"/>
        </w:rPr>
        <w:t>别</w:t>
      </w:r>
      <w:r>
        <w:rPr>
          <w:rFonts w:hint="eastAsia"/>
          <w:spacing w:val="-3"/>
        </w:rPr>
        <w:t>和</w:t>
      </w:r>
      <w:r>
        <w:rPr>
          <w:rFonts w:hint="eastAsia"/>
        </w:rPr>
        <w:t>等</w:t>
      </w:r>
      <w:r>
        <w:rPr>
          <w:rFonts w:hint="eastAsia"/>
          <w:spacing w:val="-3"/>
        </w:rPr>
        <w:t>级</w:t>
      </w:r>
      <w:r>
        <w:rPr>
          <w:rFonts w:hint="eastAsia"/>
        </w:rPr>
        <w:t>：</w:t>
      </w:r>
      <w:r>
        <w:rPr>
          <w:u w:val="single"/>
        </w:rPr>
        <w:t xml:space="preserve"> </w:t>
      </w:r>
      <w:r>
        <w:rPr>
          <w:u w:val="single"/>
        </w:rPr>
        <w:tab/>
      </w:r>
      <w:r>
        <w:rPr>
          <w:rFonts w:hint="eastAsia"/>
          <w:spacing w:val="-17"/>
        </w:rPr>
        <w:t>；</w:t>
      </w:r>
      <w:r>
        <w:rPr>
          <w:spacing w:val="-17"/>
        </w:rPr>
        <w:t xml:space="preserve"> </w:t>
      </w:r>
    </w:p>
    <w:p>
      <w:pPr>
        <w:pStyle w:val="10"/>
        <w:tabs>
          <w:tab w:val="left" w:pos="9462"/>
        </w:tabs>
        <w:spacing w:before="91" w:line="321" w:lineRule="auto"/>
        <w:ind w:left="1271" w:right="470"/>
      </w:pPr>
      <w:r>
        <w:rPr>
          <w:rFonts w:hint="eastAsia"/>
        </w:rPr>
        <w:t>联系</w:t>
      </w:r>
      <w:r>
        <w:rPr>
          <w:rFonts w:hint="eastAsia"/>
          <w:spacing w:val="-3"/>
        </w:rPr>
        <w:t>电</w:t>
      </w:r>
      <w:r>
        <w:rPr>
          <w:rFonts w:hint="eastAsia"/>
        </w:rPr>
        <w:t>话：</w:t>
      </w:r>
      <w:r>
        <w:tab/>
      </w:r>
      <w:r>
        <w:rPr>
          <w:rFonts w:hint="eastAsia"/>
          <w:spacing w:val="-17"/>
        </w:rPr>
        <w:t>；</w:t>
      </w:r>
    </w:p>
    <w:p>
      <w:pPr>
        <w:pStyle w:val="10"/>
        <w:tabs>
          <w:tab w:val="left" w:pos="9462"/>
        </w:tabs>
        <w:spacing w:line="268" w:lineRule="exact"/>
        <w:ind w:left="1271"/>
      </w:pPr>
      <w:r>
        <w:rPr>
          <w:lang w:val="en-US"/>
        </w:rPr>
        <w:pict>
          <v:line id="直线 12" o:spid="_x0000_s1044" o:spt="20" style="position:absolute;left:0pt;margin-left:150.1pt;margin-top:12pt;height:0pt;width:356.95pt;mso-position-horizontal-relative:page;z-index:251667456;mso-width-relative:page;mso-height-relative:page;" coordsize="21600,21600">
            <v:path arrowok="t"/>
            <v:fill focussize="0,0"/>
            <v:stroke weight="0.72pt"/>
            <v:imagedata o:title=""/>
            <o:lock v:ext="edit"/>
          </v:line>
        </w:pict>
      </w:r>
      <w:r>
        <w:rPr>
          <w:rFonts w:hint="eastAsia"/>
        </w:rPr>
        <w:t>电子</w:t>
      </w:r>
      <w:r>
        <w:rPr>
          <w:rFonts w:hint="eastAsia"/>
          <w:spacing w:val="-3"/>
        </w:rPr>
        <w:t>信</w:t>
      </w:r>
      <w:r>
        <w:rPr>
          <w:rFonts w:hint="eastAsia"/>
        </w:rPr>
        <w:t>箱：</w:t>
      </w:r>
      <w:r>
        <w:tab/>
      </w:r>
      <w:r>
        <w:rPr>
          <w:rFonts w:hint="eastAsia"/>
        </w:rPr>
        <w:t>；</w:t>
      </w:r>
    </w:p>
    <w:p>
      <w:pPr>
        <w:pStyle w:val="10"/>
        <w:tabs>
          <w:tab w:val="left" w:pos="9462"/>
        </w:tabs>
        <w:spacing w:before="91"/>
        <w:ind w:left="1271"/>
      </w:pPr>
      <w:r>
        <w:rPr>
          <w:lang w:val="en-US"/>
        </w:rPr>
        <w:pict>
          <v:line id="直线 13" o:spid="_x0000_s1045" o:spt="20" style="position:absolute;left:0pt;margin-left:150.1pt;margin-top:16.6pt;height:0pt;width:356.95pt;mso-position-horizontal-relative:page;z-index:251668480;mso-width-relative:page;mso-height-relative:page;" coordsize="21600,21600">
            <v:path arrowok="t"/>
            <v:fill focussize="0,0"/>
            <v:stroke weight="0.72pt"/>
            <v:imagedata o:title=""/>
            <o:lock v:ext="edit"/>
          </v:line>
        </w:pict>
      </w:r>
      <w:r>
        <w:rPr>
          <w:rFonts w:hint="eastAsia"/>
        </w:rPr>
        <w:t>通信</w:t>
      </w:r>
      <w:r>
        <w:rPr>
          <w:rFonts w:hint="eastAsia"/>
          <w:spacing w:val="-3"/>
        </w:rPr>
        <w:t>地</w:t>
      </w:r>
      <w:r>
        <w:rPr>
          <w:rFonts w:hint="eastAsia"/>
        </w:rPr>
        <w:t>址：</w:t>
      </w:r>
      <w:r>
        <w:tab/>
      </w:r>
      <w:r>
        <w:rPr>
          <w:rFonts w:hint="eastAsia"/>
        </w:rPr>
        <w:t>。</w:t>
      </w:r>
    </w:p>
    <w:p>
      <w:pPr>
        <w:pStyle w:val="30"/>
        <w:numPr>
          <w:ilvl w:val="3"/>
          <w:numId w:val="29"/>
        </w:numPr>
        <w:tabs>
          <w:tab w:val="left" w:pos="1963"/>
        </w:tabs>
        <w:spacing w:before="91"/>
        <w:ind w:left="1962" w:hanging="692"/>
        <w:rPr>
          <w:sz w:val="21"/>
        </w:rPr>
      </w:pPr>
      <w:r>
        <w:rPr>
          <w:rFonts w:hint="eastAsia"/>
          <w:spacing w:val="-3"/>
          <w:sz w:val="21"/>
        </w:rPr>
        <w:t>设计人：</w:t>
      </w:r>
    </w:p>
    <w:p>
      <w:pPr>
        <w:pStyle w:val="10"/>
        <w:tabs>
          <w:tab w:val="left" w:pos="1902"/>
          <w:tab w:val="left" w:pos="9462"/>
        </w:tabs>
        <w:spacing w:before="91"/>
        <w:ind w:left="1271"/>
      </w:pPr>
      <w:r>
        <w:rPr>
          <w:lang w:val="en-US"/>
        </w:rPr>
        <w:pict>
          <v:line id="直线 14" o:spid="_x0000_s1046" o:spt="20" style="position:absolute;left:0pt;margin-left:150.1pt;margin-top:16.6pt;height:0pt;width:356.95pt;mso-position-horizontal-relative:page;z-index:251669504;mso-width-relative:page;mso-height-relative:page;" coordsize="21600,21600">
            <v:path arrowok="t"/>
            <v:fill focussize="0,0"/>
            <v:stroke weight="0.72pt"/>
            <v:imagedata o:title=""/>
            <o:lock v:ext="edit"/>
          </v:line>
        </w:pict>
      </w:r>
      <w:r>
        <w:rPr>
          <w:rFonts w:hint="eastAsia"/>
        </w:rPr>
        <w:t>名</w:t>
      </w:r>
      <w:r>
        <w:tab/>
      </w:r>
      <w:r>
        <w:rPr>
          <w:rFonts w:hint="eastAsia"/>
        </w:rPr>
        <w:t>称：</w:t>
      </w:r>
      <w:r>
        <w:tab/>
      </w:r>
      <w:r>
        <w:rPr>
          <w:rFonts w:hint="eastAsia"/>
        </w:rPr>
        <w:t>；</w:t>
      </w:r>
    </w:p>
    <w:p>
      <w:pPr>
        <w:pStyle w:val="10"/>
        <w:tabs>
          <w:tab w:val="left" w:pos="9462"/>
        </w:tabs>
        <w:spacing w:before="91" w:line="321" w:lineRule="auto"/>
        <w:ind w:left="1271" w:right="470"/>
        <w:rPr>
          <w:spacing w:val="-17"/>
        </w:rPr>
      </w:pPr>
      <w:r>
        <w:rPr>
          <w:lang w:val="en-US"/>
        </w:rPr>
        <w:pict>
          <v:line id="直线 15" o:spid="_x0000_s1047" o:spt="20" style="position:absolute;left:0pt;margin-left:150.1pt;margin-top:34.6pt;height:0pt;width:356.95pt;mso-position-horizontal-relative:page;z-index:-251680768;mso-width-relative:page;mso-height-relative:page;" coordsize="21600,21600">
            <v:path arrowok="t"/>
            <v:fill focussize="0,0"/>
            <v:stroke weight="0.72pt"/>
            <v:imagedata o:title=""/>
            <o:lock v:ext="edit"/>
          </v:line>
        </w:pict>
      </w:r>
      <w:r>
        <w:rPr>
          <w:rFonts w:hint="eastAsia"/>
        </w:rPr>
        <w:t>资质</w:t>
      </w:r>
      <w:r>
        <w:rPr>
          <w:rFonts w:hint="eastAsia"/>
          <w:spacing w:val="-3"/>
        </w:rPr>
        <w:t>类</w:t>
      </w:r>
      <w:r>
        <w:rPr>
          <w:rFonts w:hint="eastAsia"/>
        </w:rPr>
        <w:t>别</w:t>
      </w:r>
      <w:r>
        <w:rPr>
          <w:rFonts w:hint="eastAsia"/>
          <w:spacing w:val="-3"/>
        </w:rPr>
        <w:t>和</w:t>
      </w:r>
      <w:r>
        <w:rPr>
          <w:rFonts w:hint="eastAsia"/>
        </w:rPr>
        <w:t>等</w:t>
      </w:r>
      <w:r>
        <w:rPr>
          <w:rFonts w:hint="eastAsia"/>
          <w:spacing w:val="-3"/>
        </w:rPr>
        <w:t>级</w:t>
      </w:r>
      <w:r>
        <w:rPr>
          <w:rFonts w:hint="eastAsia"/>
        </w:rPr>
        <w:t>：</w:t>
      </w:r>
      <w:r>
        <w:rPr>
          <w:u w:val="single"/>
        </w:rPr>
        <w:t xml:space="preserve"> </w:t>
      </w:r>
      <w:r>
        <w:rPr>
          <w:u w:val="single"/>
        </w:rPr>
        <w:tab/>
      </w:r>
      <w:r>
        <w:rPr>
          <w:rFonts w:hint="eastAsia"/>
          <w:spacing w:val="-17"/>
        </w:rPr>
        <w:t>；</w:t>
      </w:r>
    </w:p>
    <w:p>
      <w:pPr>
        <w:pStyle w:val="10"/>
        <w:tabs>
          <w:tab w:val="left" w:pos="9462"/>
        </w:tabs>
        <w:spacing w:before="91" w:line="321" w:lineRule="auto"/>
        <w:ind w:left="1271" w:right="470"/>
      </w:pPr>
      <w:r>
        <w:rPr>
          <w:rFonts w:hint="eastAsia"/>
        </w:rPr>
        <w:t>联系</w:t>
      </w:r>
      <w:r>
        <w:rPr>
          <w:rFonts w:hint="eastAsia"/>
          <w:spacing w:val="-3"/>
        </w:rPr>
        <w:t>电</w:t>
      </w:r>
      <w:r>
        <w:rPr>
          <w:rFonts w:hint="eastAsia"/>
        </w:rPr>
        <w:t>话：</w:t>
      </w:r>
      <w:r>
        <w:tab/>
      </w:r>
      <w:r>
        <w:rPr>
          <w:rFonts w:hint="eastAsia"/>
          <w:spacing w:val="-17"/>
        </w:rPr>
        <w:t>；</w:t>
      </w:r>
    </w:p>
    <w:p>
      <w:pPr>
        <w:pStyle w:val="10"/>
        <w:tabs>
          <w:tab w:val="left" w:pos="9462"/>
        </w:tabs>
        <w:spacing w:line="268" w:lineRule="exact"/>
        <w:ind w:left="1271"/>
      </w:pPr>
      <w:r>
        <w:rPr>
          <w:lang w:val="en-US"/>
        </w:rPr>
        <w:pict>
          <v:line id="直线 16" o:spid="_x0000_s1048" o:spt="20" style="position:absolute;left:0pt;margin-left:150.1pt;margin-top:12pt;height:0pt;width:356.95pt;mso-position-horizontal-relative:page;z-index:251670528;mso-width-relative:page;mso-height-relative:page;" coordsize="21600,21600">
            <v:path arrowok="t"/>
            <v:fill focussize="0,0"/>
            <v:stroke weight="0.72pt"/>
            <v:imagedata o:title=""/>
            <o:lock v:ext="edit"/>
          </v:line>
        </w:pict>
      </w:r>
      <w:r>
        <w:rPr>
          <w:rFonts w:hint="eastAsia"/>
        </w:rPr>
        <w:t>电子</w:t>
      </w:r>
      <w:r>
        <w:rPr>
          <w:rFonts w:hint="eastAsia"/>
          <w:spacing w:val="-3"/>
        </w:rPr>
        <w:t>信</w:t>
      </w:r>
      <w:r>
        <w:rPr>
          <w:rFonts w:hint="eastAsia"/>
        </w:rPr>
        <w:t>箱：</w:t>
      </w:r>
      <w:r>
        <w:tab/>
      </w:r>
      <w:r>
        <w:rPr>
          <w:rFonts w:hint="eastAsia"/>
        </w:rPr>
        <w:t>；</w:t>
      </w:r>
    </w:p>
    <w:p>
      <w:pPr>
        <w:pStyle w:val="10"/>
        <w:tabs>
          <w:tab w:val="left" w:pos="9462"/>
        </w:tabs>
        <w:spacing w:before="91"/>
        <w:ind w:left="1271"/>
      </w:pPr>
      <w:r>
        <w:rPr>
          <w:lang w:val="en-US"/>
        </w:rPr>
        <w:pict>
          <v:line id="直线 17" o:spid="_x0000_s1049" o:spt="20" style="position:absolute;left:0pt;margin-left:150.1pt;margin-top:16.6pt;height:0pt;width:356.95pt;mso-position-horizontal-relative:page;z-index:251671552;mso-width-relative:page;mso-height-relative:page;" coordsize="21600,21600">
            <v:path arrowok="t"/>
            <v:fill focussize="0,0"/>
            <v:stroke weight="0.72pt"/>
            <v:imagedata o:title=""/>
            <o:lock v:ext="edit"/>
          </v:line>
        </w:pict>
      </w:r>
      <w:r>
        <w:rPr>
          <w:rFonts w:hint="eastAsia"/>
        </w:rPr>
        <w:t>通信</w:t>
      </w:r>
      <w:r>
        <w:rPr>
          <w:rFonts w:hint="eastAsia"/>
          <w:spacing w:val="-3"/>
        </w:rPr>
        <w:t>地</w:t>
      </w:r>
      <w:r>
        <w:rPr>
          <w:rFonts w:hint="eastAsia"/>
        </w:rPr>
        <w:t>址：</w:t>
      </w:r>
      <w:r>
        <w:tab/>
      </w:r>
      <w:r>
        <w:rPr>
          <w:rFonts w:hint="eastAsia"/>
        </w:rPr>
        <w:t>。</w:t>
      </w:r>
    </w:p>
    <w:p>
      <w:pPr>
        <w:pStyle w:val="30"/>
        <w:numPr>
          <w:ilvl w:val="2"/>
          <w:numId w:val="29"/>
        </w:numPr>
        <w:tabs>
          <w:tab w:val="left" w:pos="1802"/>
        </w:tabs>
        <w:spacing w:before="91"/>
        <w:ind w:left="1802" w:hanging="531"/>
        <w:rPr>
          <w:sz w:val="21"/>
        </w:rPr>
      </w:pPr>
      <w:r>
        <w:rPr>
          <w:rFonts w:hint="eastAsia"/>
          <w:spacing w:val="-1"/>
          <w:sz w:val="21"/>
        </w:rPr>
        <w:t>工程和设备</w:t>
      </w:r>
    </w:p>
    <w:p>
      <w:pPr>
        <w:pStyle w:val="10"/>
        <w:tabs>
          <w:tab w:val="left" w:pos="7318"/>
          <w:tab w:val="left" w:pos="9603"/>
        </w:tabs>
        <w:spacing w:before="91"/>
        <w:ind w:left="1271"/>
      </w:pPr>
      <w:r>
        <w:rPr>
          <w:rFonts w:ascii="Calibri" w:eastAsia="Times New Roman"/>
        </w:rPr>
        <w:t xml:space="preserve">1.1.3.7 </w:t>
      </w:r>
      <w:r>
        <w:rPr>
          <w:rFonts w:ascii="Calibri" w:eastAsia="Times New Roman"/>
          <w:spacing w:val="16"/>
        </w:rPr>
        <w:t xml:space="preserve"> </w:t>
      </w:r>
      <w:r>
        <w:rPr>
          <w:rFonts w:hint="eastAsia"/>
          <w:spacing w:val="-3"/>
        </w:rPr>
        <w:t>作</w:t>
      </w:r>
      <w:r>
        <w:rPr>
          <w:rFonts w:hint="eastAsia"/>
        </w:rPr>
        <w:t>为</w:t>
      </w:r>
      <w:r>
        <w:rPr>
          <w:rFonts w:hint="eastAsia"/>
          <w:spacing w:val="-3"/>
        </w:rPr>
        <w:t>施</w:t>
      </w:r>
      <w:r>
        <w:rPr>
          <w:rFonts w:hint="eastAsia"/>
        </w:rPr>
        <w:t>工</w:t>
      </w:r>
      <w:r>
        <w:rPr>
          <w:rFonts w:hint="eastAsia"/>
          <w:spacing w:val="-3"/>
        </w:rPr>
        <w:t>现</w:t>
      </w:r>
      <w:r>
        <w:rPr>
          <w:rFonts w:hint="eastAsia"/>
        </w:rPr>
        <w:t>场</w:t>
      </w:r>
      <w:r>
        <w:rPr>
          <w:rFonts w:hint="eastAsia"/>
          <w:spacing w:val="-3"/>
        </w:rPr>
        <w:t>组成</w:t>
      </w:r>
      <w:r>
        <w:rPr>
          <w:rFonts w:hint="eastAsia"/>
        </w:rPr>
        <w:t>部分</w:t>
      </w:r>
      <w:r>
        <w:rPr>
          <w:rFonts w:hint="eastAsia"/>
          <w:spacing w:val="-3"/>
        </w:rPr>
        <w:t>的</w:t>
      </w:r>
      <w:r>
        <w:rPr>
          <w:rFonts w:hint="eastAsia"/>
        </w:rPr>
        <w:t>其</w:t>
      </w:r>
      <w:r>
        <w:rPr>
          <w:rFonts w:hint="eastAsia"/>
          <w:spacing w:val="-3"/>
        </w:rPr>
        <w:t>他</w:t>
      </w:r>
      <w:r>
        <w:rPr>
          <w:rFonts w:hint="eastAsia"/>
        </w:rPr>
        <w:t>场</w:t>
      </w:r>
      <w:r>
        <w:rPr>
          <w:rFonts w:hint="eastAsia"/>
          <w:spacing w:val="-3"/>
        </w:rPr>
        <w:t>所</w:t>
      </w:r>
      <w:r>
        <w:rPr>
          <w:rFonts w:hint="eastAsia"/>
        </w:rPr>
        <w:t>包</w:t>
      </w:r>
      <w:r>
        <w:rPr>
          <w:rFonts w:hint="eastAsia"/>
          <w:spacing w:val="-3"/>
        </w:rPr>
        <w:t>括</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30"/>
        <w:numPr>
          <w:ilvl w:val="3"/>
          <w:numId w:val="30"/>
        </w:numPr>
        <w:tabs>
          <w:tab w:val="left" w:pos="1963"/>
          <w:tab w:val="left" w:pos="6686"/>
          <w:tab w:val="left" w:pos="9603"/>
        </w:tabs>
        <w:spacing w:before="91"/>
        <w:rPr>
          <w:sz w:val="21"/>
        </w:rPr>
      </w:pPr>
      <w:r>
        <w:rPr>
          <w:lang w:val="en-US"/>
        </w:rPr>
        <w:pict>
          <v:line id="直线 18" o:spid="_x0000_s1050" o:spt="20" style="position:absolute;left:0pt;margin-left:205.7pt;margin-top:16.6pt;height:0pt;width:308.45pt;mso-position-horizontal-relative:page;z-index:251672576;mso-width-relative:page;mso-height-relative:page;" coordsize="21600,21600">
            <v:path arrowok="t"/>
            <v:fill focussize="0,0"/>
            <v:stroke weight="0.72pt"/>
            <v:imagedata o:title=""/>
            <o:lock v:ext="edit"/>
          </v:line>
        </w:pict>
      </w:r>
      <w:r>
        <w:rPr>
          <w:rFonts w:hint="eastAsia"/>
          <w:spacing w:val="-3"/>
          <w:sz w:val="21"/>
        </w:rPr>
        <w:t>永</w:t>
      </w:r>
      <w:r>
        <w:rPr>
          <w:rFonts w:hint="eastAsia"/>
          <w:sz w:val="21"/>
        </w:rPr>
        <w:t>久</w:t>
      </w:r>
      <w:r>
        <w:rPr>
          <w:rFonts w:hint="eastAsia"/>
          <w:spacing w:val="-3"/>
          <w:sz w:val="21"/>
        </w:rPr>
        <w:t>占</w:t>
      </w:r>
      <w:r>
        <w:rPr>
          <w:rFonts w:hint="eastAsia"/>
          <w:sz w:val="21"/>
        </w:rPr>
        <w:t>地</w:t>
      </w:r>
      <w:r>
        <w:rPr>
          <w:rFonts w:hint="eastAsia"/>
          <w:spacing w:val="-3"/>
          <w:sz w:val="21"/>
        </w:rPr>
        <w:t>包</w:t>
      </w:r>
      <w:r>
        <w:rPr>
          <w:rFonts w:hint="eastAsia"/>
          <w:sz w:val="21"/>
        </w:rPr>
        <w:t>括：</w:t>
      </w:r>
      <w:r>
        <w:rPr>
          <w:sz w:val="21"/>
        </w:rPr>
        <w:tab/>
      </w:r>
      <w:r>
        <w:rPr>
          <w:rFonts w:ascii="Calibri" w:eastAsia="Times New Roman"/>
          <w:sz w:val="21"/>
        </w:rPr>
        <w:t>/</w:t>
      </w:r>
      <w:r>
        <w:rPr>
          <w:rFonts w:ascii="Calibri" w:eastAsia="Times New Roman"/>
          <w:sz w:val="21"/>
        </w:rPr>
        <w:tab/>
      </w:r>
      <w:r>
        <w:rPr>
          <w:rFonts w:hint="eastAsia"/>
          <w:sz w:val="21"/>
        </w:rPr>
        <w:t>。</w:t>
      </w:r>
    </w:p>
    <w:p>
      <w:pPr>
        <w:pStyle w:val="30"/>
        <w:numPr>
          <w:ilvl w:val="3"/>
          <w:numId w:val="30"/>
        </w:numPr>
        <w:tabs>
          <w:tab w:val="left" w:pos="2069"/>
          <w:tab w:val="left" w:pos="6374"/>
          <w:tab w:val="left" w:pos="9603"/>
        </w:tabs>
        <w:spacing w:before="91"/>
        <w:ind w:left="2068" w:hanging="798"/>
        <w:rPr>
          <w:sz w:val="21"/>
        </w:rPr>
      </w:pPr>
      <w:r>
        <w:rPr>
          <w:lang w:val="en-US"/>
        </w:rPr>
        <w:pict>
          <v:line id="直线 19" o:spid="_x0000_s1051" o:spt="20" style="position:absolute;left:0pt;margin-left:211pt;margin-top:16.6pt;height:0pt;width:303.15pt;mso-position-horizontal-relative:page;z-index:251673600;mso-width-relative:page;mso-height-relative:page;" coordsize="21600,21600">
            <v:path arrowok="t"/>
            <v:fill focussize="0,0"/>
            <v:stroke weight="0.72pt"/>
            <v:imagedata o:title=""/>
            <o:lock v:ext="edit"/>
          </v:line>
        </w:pict>
      </w:r>
      <w:r>
        <w:rPr>
          <w:rFonts w:hint="eastAsia"/>
          <w:sz w:val="21"/>
        </w:rPr>
        <w:t>临</w:t>
      </w:r>
      <w:r>
        <w:rPr>
          <w:rFonts w:hint="eastAsia"/>
          <w:spacing w:val="-3"/>
          <w:sz w:val="21"/>
        </w:rPr>
        <w:t>时</w:t>
      </w:r>
      <w:r>
        <w:rPr>
          <w:rFonts w:hint="eastAsia"/>
          <w:sz w:val="21"/>
        </w:rPr>
        <w:t>占</w:t>
      </w:r>
      <w:r>
        <w:rPr>
          <w:rFonts w:hint="eastAsia"/>
          <w:spacing w:val="-3"/>
          <w:sz w:val="21"/>
        </w:rPr>
        <w:t>地</w:t>
      </w:r>
      <w:r>
        <w:rPr>
          <w:rFonts w:hint="eastAsia"/>
          <w:sz w:val="21"/>
        </w:rPr>
        <w:t>包</w:t>
      </w:r>
      <w:r>
        <w:rPr>
          <w:rFonts w:hint="eastAsia"/>
          <w:spacing w:val="-3"/>
          <w:sz w:val="21"/>
        </w:rPr>
        <w:t>括</w:t>
      </w:r>
      <w:r>
        <w:rPr>
          <w:rFonts w:hint="eastAsia"/>
          <w:sz w:val="21"/>
        </w:rPr>
        <w:t>：</w:t>
      </w:r>
      <w:r>
        <w:rPr>
          <w:sz w:val="21"/>
        </w:rPr>
        <w:tab/>
      </w:r>
      <w:r>
        <w:rPr>
          <w:rFonts w:ascii="Calibri" w:eastAsia="Times New Roman"/>
          <w:sz w:val="21"/>
        </w:rPr>
        <w:t>/</w:t>
      </w:r>
      <w:r>
        <w:rPr>
          <w:rFonts w:ascii="Calibri" w:eastAsia="Times New Roman"/>
          <w:sz w:val="21"/>
        </w:rPr>
        <w:tab/>
      </w:r>
      <w:r>
        <w:rPr>
          <w:rFonts w:hint="eastAsia"/>
          <w:sz w:val="21"/>
        </w:rPr>
        <w:t>。</w:t>
      </w:r>
    </w:p>
    <w:p>
      <w:pPr>
        <w:pStyle w:val="30"/>
        <w:numPr>
          <w:ilvl w:val="1"/>
          <w:numId w:val="31"/>
        </w:numPr>
        <w:tabs>
          <w:tab w:val="left" w:pos="1591"/>
        </w:tabs>
        <w:spacing w:before="91"/>
        <w:rPr>
          <w:rFonts w:ascii="Calibri" w:eastAsia="Times New Roman"/>
          <w:sz w:val="21"/>
        </w:rPr>
      </w:pPr>
      <w:r>
        <w:rPr>
          <w:rFonts w:hint="eastAsia"/>
          <w:sz w:val="21"/>
        </w:rPr>
        <w:t>法律</w:t>
      </w:r>
    </w:p>
    <w:p>
      <w:pPr>
        <w:pStyle w:val="10"/>
        <w:spacing w:before="91" w:line="321" w:lineRule="auto"/>
        <w:ind w:left="851" w:right="223" w:firstLine="420"/>
      </w:pPr>
      <w:r>
        <w:rPr>
          <w:rFonts w:hint="eastAsia"/>
          <w:spacing w:val="-2"/>
        </w:rPr>
        <w:t>适用于合同的其他规范性文件：</w:t>
      </w:r>
      <w:r>
        <w:rPr>
          <w:rFonts w:hint="eastAsia"/>
          <w:spacing w:val="-2"/>
          <w:u w:val="single"/>
        </w:rPr>
        <w:t>《浙江省建设工程计价规则》</w:t>
      </w:r>
      <w:r>
        <w:rPr>
          <w:rFonts w:hint="eastAsia"/>
          <w:u w:val="single"/>
        </w:rPr>
        <w:t>（</w:t>
      </w:r>
      <w:r>
        <w:rPr>
          <w:rFonts w:ascii="Calibri" w:eastAsia="Times New Roman"/>
          <w:u w:val="single"/>
        </w:rPr>
        <w:t xml:space="preserve">2018 </w:t>
      </w:r>
      <w:r>
        <w:rPr>
          <w:rFonts w:hint="eastAsia"/>
          <w:u w:val="single"/>
        </w:rPr>
        <w:t>版）</w:t>
      </w:r>
      <w:r>
        <w:rPr>
          <w:rFonts w:hint="eastAsia"/>
          <w:spacing w:val="-16"/>
          <w:u w:val="single"/>
        </w:rPr>
        <w:t>、《浙江省</w:t>
      </w:r>
      <w:r>
        <w:rPr>
          <w:rFonts w:hint="eastAsia"/>
          <w:spacing w:val="-16"/>
          <w:u w:val="single"/>
          <w:lang w:eastAsia="zh-CN"/>
        </w:rPr>
        <w:t>市政</w:t>
      </w:r>
      <w:r>
        <w:rPr>
          <w:rFonts w:hint="eastAsia"/>
          <w:spacing w:val="-2"/>
          <w:u w:val="single"/>
        </w:rPr>
        <w:t>工程</w:t>
      </w:r>
      <w:r>
        <w:rPr>
          <w:rFonts w:hint="eastAsia"/>
          <w:spacing w:val="-6"/>
          <w:u w:val="single"/>
        </w:rPr>
        <w:t>预算定额》</w:t>
      </w:r>
      <w:r>
        <w:rPr>
          <w:rFonts w:hint="eastAsia"/>
          <w:u w:val="single"/>
        </w:rPr>
        <w:t>（</w:t>
      </w:r>
      <w:r>
        <w:rPr>
          <w:rFonts w:ascii="Calibri" w:eastAsia="Times New Roman"/>
          <w:u w:val="single"/>
        </w:rPr>
        <w:t xml:space="preserve">2018 </w:t>
      </w:r>
      <w:r>
        <w:rPr>
          <w:rFonts w:hint="eastAsia"/>
          <w:spacing w:val="-3"/>
          <w:u w:val="single"/>
        </w:rPr>
        <w:t>版</w:t>
      </w:r>
      <w:r>
        <w:rPr>
          <w:rFonts w:hint="eastAsia"/>
          <w:spacing w:val="-13"/>
          <w:u w:val="single"/>
        </w:rPr>
        <w:t>）</w:t>
      </w:r>
      <w:r>
        <w:rPr>
          <w:rFonts w:hint="eastAsia"/>
          <w:spacing w:val="-7"/>
          <w:u w:val="single"/>
        </w:rPr>
        <w:t>、《浙江省通用安装工程预算定额》</w:t>
      </w:r>
      <w:r>
        <w:rPr>
          <w:rFonts w:hint="eastAsia"/>
          <w:u w:val="single"/>
        </w:rPr>
        <w:t>（</w:t>
      </w:r>
      <w:r>
        <w:rPr>
          <w:rFonts w:ascii="Calibri" w:eastAsia="Times New Roman"/>
          <w:u w:val="single"/>
        </w:rPr>
        <w:t xml:space="preserve">2018 </w:t>
      </w:r>
      <w:r>
        <w:rPr>
          <w:rFonts w:hint="eastAsia"/>
          <w:u w:val="single"/>
        </w:rPr>
        <w:t>版</w:t>
      </w:r>
      <w:r>
        <w:rPr>
          <w:rFonts w:hint="eastAsia"/>
          <w:spacing w:val="-13"/>
          <w:u w:val="single"/>
        </w:rPr>
        <w:t>）</w:t>
      </w:r>
      <w:r>
        <w:rPr>
          <w:rFonts w:hint="eastAsia"/>
          <w:spacing w:val="-3"/>
          <w:u w:val="single"/>
        </w:rPr>
        <w:t>及相关法律、法规以及规范、文件等工程所在地现行的有关工程造价方面规定。</w:t>
      </w:r>
    </w:p>
    <w:p>
      <w:pPr>
        <w:pStyle w:val="8"/>
        <w:numPr>
          <w:ilvl w:val="1"/>
          <w:numId w:val="31"/>
        </w:numPr>
        <w:tabs>
          <w:tab w:val="left" w:pos="1649"/>
        </w:tabs>
        <w:spacing w:line="268" w:lineRule="exact"/>
        <w:ind w:left="1648" w:hanging="375"/>
        <w:rPr>
          <w:rFonts w:ascii="Calibri" w:eastAsia="Times New Roman"/>
          <w:u w:val="none"/>
        </w:rPr>
      </w:pPr>
      <w:r>
        <w:rPr>
          <w:rFonts w:hint="eastAsia"/>
          <w:u w:val="none"/>
        </w:rPr>
        <w:t>标准和规范</w:t>
      </w:r>
    </w:p>
    <w:p>
      <w:pPr>
        <w:pStyle w:val="30"/>
        <w:numPr>
          <w:ilvl w:val="2"/>
          <w:numId w:val="32"/>
        </w:numPr>
        <w:tabs>
          <w:tab w:val="left" w:pos="1385"/>
        </w:tabs>
        <w:spacing w:before="112"/>
        <w:ind w:hanging="534"/>
        <w:rPr>
          <w:sz w:val="21"/>
        </w:rPr>
      </w:pPr>
      <w:r>
        <w:rPr>
          <w:rFonts w:hint="eastAsia"/>
          <w:spacing w:val="-2"/>
          <w:sz w:val="21"/>
        </w:rPr>
        <w:t>适用于工程的标准规范包括：</w:t>
      </w:r>
      <w:r>
        <w:rPr>
          <w:rFonts w:hint="eastAsia"/>
          <w:spacing w:val="-3"/>
          <w:sz w:val="21"/>
          <w:u w:val="single"/>
        </w:rPr>
        <w:t>按现行的国家、省、市施工验收规范、质量评定标准及有关规</w:t>
      </w:r>
    </w:p>
    <w:p>
      <w:pPr>
        <w:pStyle w:val="10"/>
        <w:spacing w:before="12"/>
        <w:rPr>
          <w:sz w:val="9"/>
        </w:rPr>
      </w:pPr>
    </w:p>
    <w:p>
      <w:pPr>
        <w:pStyle w:val="10"/>
        <w:spacing w:before="72"/>
        <w:ind w:left="851"/>
      </w:pPr>
      <w:r>
        <w:rPr>
          <w:rFonts w:hint="eastAsia"/>
          <w:u w:val="single"/>
        </w:rPr>
        <w:t>定。合同工期内的标准、规范，招标文件中的技术要求等</w:t>
      </w:r>
      <w:r>
        <w:rPr>
          <w:rFonts w:hint="eastAsia"/>
        </w:rPr>
        <w:t>。</w:t>
      </w:r>
    </w:p>
    <w:p>
      <w:pPr>
        <w:pStyle w:val="10"/>
        <w:spacing w:before="12"/>
        <w:rPr>
          <w:sz w:val="9"/>
        </w:rPr>
      </w:pPr>
    </w:p>
    <w:p>
      <w:pPr>
        <w:pStyle w:val="30"/>
        <w:numPr>
          <w:ilvl w:val="2"/>
          <w:numId w:val="32"/>
        </w:numPr>
        <w:tabs>
          <w:tab w:val="left" w:pos="1382"/>
          <w:tab w:val="left" w:pos="6420"/>
          <w:tab w:val="left" w:pos="6526"/>
          <w:tab w:val="left" w:pos="6739"/>
          <w:tab w:val="left" w:pos="9546"/>
          <w:tab w:val="left" w:pos="9656"/>
        </w:tabs>
        <w:spacing w:before="71" w:line="417" w:lineRule="auto"/>
        <w:ind w:left="851" w:right="276" w:firstLine="0"/>
        <w:rPr>
          <w:sz w:val="21"/>
        </w:rPr>
      </w:pPr>
      <w:r>
        <w:rPr>
          <w:rFonts w:hint="eastAsia"/>
          <w:sz w:val="21"/>
        </w:rPr>
        <w:t>发包</w:t>
      </w:r>
      <w:r>
        <w:rPr>
          <w:rFonts w:hint="eastAsia"/>
          <w:spacing w:val="-3"/>
          <w:sz w:val="21"/>
        </w:rPr>
        <w:t>人</w:t>
      </w:r>
      <w:r>
        <w:rPr>
          <w:rFonts w:hint="eastAsia"/>
          <w:sz w:val="21"/>
        </w:rPr>
        <w:t>提</w:t>
      </w:r>
      <w:r>
        <w:rPr>
          <w:rFonts w:hint="eastAsia"/>
          <w:spacing w:val="-3"/>
          <w:sz w:val="21"/>
        </w:rPr>
        <w:t>供</w:t>
      </w:r>
      <w:r>
        <w:rPr>
          <w:rFonts w:hint="eastAsia"/>
          <w:sz w:val="21"/>
        </w:rPr>
        <w:t>国</w:t>
      </w:r>
      <w:r>
        <w:rPr>
          <w:rFonts w:hint="eastAsia"/>
          <w:spacing w:val="-3"/>
          <w:sz w:val="21"/>
        </w:rPr>
        <w:t>外</w:t>
      </w:r>
      <w:r>
        <w:rPr>
          <w:rFonts w:hint="eastAsia"/>
          <w:sz w:val="21"/>
        </w:rPr>
        <w:t>标</w:t>
      </w:r>
      <w:r>
        <w:rPr>
          <w:rFonts w:hint="eastAsia"/>
          <w:spacing w:val="-3"/>
          <w:sz w:val="21"/>
        </w:rPr>
        <w:t>准</w:t>
      </w:r>
      <w:r>
        <w:rPr>
          <w:rFonts w:hint="eastAsia"/>
          <w:sz w:val="21"/>
        </w:rPr>
        <w:t>、规</w:t>
      </w:r>
      <w:r>
        <w:rPr>
          <w:rFonts w:hint="eastAsia"/>
          <w:spacing w:val="-3"/>
          <w:sz w:val="21"/>
        </w:rPr>
        <w:t>范</w:t>
      </w:r>
      <w:r>
        <w:rPr>
          <w:rFonts w:hint="eastAsia"/>
          <w:sz w:val="21"/>
        </w:rPr>
        <w:t>的</w:t>
      </w:r>
      <w:r>
        <w:rPr>
          <w:rFonts w:hint="eastAsia"/>
          <w:spacing w:val="-3"/>
          <w:sz w:val="21"/>
        </w:rPr>
        <w:t>名</w:t>
      </w:r>
      <w:r>
        <w:rPr>
          <w:rFonts w:hint="eastAsia"/>
          <w:sz w:val="21"/>
        </w:rPr>
        <w:t>称：</w:t>
      </w:r>
      <w:r>
        <w:rPr>
          <w:sz w:val="21"/>
          <w:u w:val="single"/>
        </w:rPr>
        <w:t xml:space="preserve"> </w:t>
      </w:r>
      <w:r>
        <w:rPr>
          <w:sz w:val="21"/>
          <w:u w:val="single"/>
        </w:rPr>
        <w:tab/>
      </w:r>
      <w:r>
        <w:rPr>
          <w:sz w:val="21"/>
          <w:u w:val="single"/>
        </w:rPr>
        <w:tab/>
      </w:r>
      <w:r>
        <w:rPr>
          <w:sz w:val="21"/>
          <w:u w:val="single"/>
        </w:rPr>
        <w:tab/>
      </w:r>
      <w:r>
        <w:rPr>
          <w:rFonts w:ascii="Calibri" w:eastAsia="Times New Roman"/>
          <w:sz w:val="21"/>
          <w:u w:val="single"/>
        </w:rPr>
        <w:t>/</w:t>
      </w:r>
      <w:r>
        <w:rPr>
          <w:rFonts w:ascii="Calibri" w:eastAsia="Times New Roman"/>
          <w:sz w:val="21"/>
          <w:u w:val="single"/>
        </w:rPr>
        <w:tab/>
      </w:r>
      <w:r>
        <w:rPr>
          <w:rFonts w:ascii="Calibri" w:eastAsia="Times New Roman"/>
          <w:sz w:val="21"/>
          <w:u w:val="single"/>
        </w:rPr>
        <w:tab/>
      </w:r>
      <w:r>
        <w:rPr>
          <w:rFonts w:hint="eastAsia"/>
          <w:spacing w:val="-17"/>
          <w:sz w:val="21"/>
        </w:rPr>
        <w:t>；</w:t>
      </w:r>
      <w:r>
        <w:rPr>
          <w:spacing w:val="-17"/>
          <w:sz w:val="21"/>
        </w:rPr>
        <w:t xml:space="preserve"> </w:t>
      </w:r>
    </w:p>
    <w:p>
      <w:pPr>
        <w:pStyle w:val="10"/>
        <w:spacing w:before="6"/>
        <w:rPr>
          <w:sz w:val="26"/>
        </w:rPr>
      </w:pPr>
    </w:p>
    <w:p>
      <w:pPr>
        <w:pStyle w:val="30"/>
        <w:numPr>
          <w:ilvl w:val="2"/>
          <w:numId w:val="32"/>
        </w:numPr>
        <w:tabs>
          <w:tab w:val="left" w:pos="1332"/>
        </w:tabs>
        <w:spacing w:before="72"/>
        <w:ind w:left="1331" w:hanging="481"/>
        <w:rPr>
          <w:sz w:val="21"/>
        </w:rPr>
      </w:pPr>
      <w:r>
        <w:rPr>
          <w:rFonts w:hint="eastAsia"/>
          <w:spacing w:val="-3"/>
          <w:sz w:val="21"/>
        </w:rPr>
        <w:t>发包人对工程的技术标准和功能要求的特殊要求</w:t>
      </w:r>
      <w:r>
        <w:rPr>
          <w:rFonts w:hint="eastAsia"/>
          <w:spacing w:val="-2"/>
          <w:sz w:val="21"/>
          <w:u w:val="single"/>
        </w:rPr>
        <w:t>：</w:t>
      </w:r>
      <w:r>
        <w:rPr>
          <w:spacing w:val="-2"/>
          <w:sz w:val="21"/>
          <w:u w:val="single"/>
        </w:rPr>
        <w:t xml:space="preserve"> </w:t>
      </w:r>
      <w:r>
        <w:rPr>
          <w:rFonts w:hint="eastAsia"/>
          <w:spacing w:val="-2"/>
          <w:sz w:val="21"/>
          <w:u w:val="single"/>
        </w:rPr>
        <w:t>符合所在地建设主管部门合格标准</w:t>
      </w:r>
      <w:r>
        <w:rPr>
          <w:rFonts w:hint="eastAsia"/>
          <w:spacing w:val="-87"/>
          <w:sz w:val="21"/>
        </w:rPr>
        <w:t>。</w:t>
      </w:r>
      <w:r>
        <w:rPr>
          <w:rFonts w:hint="eastAsia"/>
          <w:spacing w:val="-3"/>
          <w:sz w:val="21"/>
        </w:rPr>
        <w:t>（</w:t>
      </w:r>
      <w:r>
        <w:rPr>
          <w:rFonts w:hint="eastAsia"/>
          <w:spacing w:val="-3"/>
          <w:sz w:val="21"/>
          <w:u w:val="single"/>
        </w:rPr>
        <w:t>国</w:t>
      </w:r>
    </w:p>
    <w:p>
      <w:pPr>
        <w:pStyle w:val="10"/>
        <w:rPr>
          <w:sz w:val="10"/>
        </w:rPr>
      </w:pPr>
    </w:p>
    <w:p>
      <w:pPr>
        <w:pStyle w:val="10"/>
        <w:spacing w:before="71"/>
        <w:ind w:left="851"/>
      </w:pPr>
      <w:r>
        <w:rPr>
          <w:rFonts w:hint="eastAsia"/>
          <w:u w:val="single"/>
        </w:rPr>
        <w:t>家没有相应标准、规范且不使用国外标准、规范时，按发包人和承包人商定的方案施工）</w:t>
      </w:r>
      <w:r>
        <w:rPr>
          <w:rFonts w:hint="eastAsia"/>
        </w:rPr>
        <w:t>。</w:t>
      </w:r>
    </w:p>
    <w:p>
      <w:pPr>
        <w:pStyle w:val="10"/>
        <w:spacing w:before="4"/>
        <w:rPr>
          <w:sz w:val="8"/>
        </w:rPr>
      </w:pPr>
    </w:p>
    <w:p>
      <w:pPr>
        <w:pStyle w:val="8"/>
        <w:numPr>
          <w:ilvl w:val="1"/>
          <w:numId w:val="31"/>
        </w:numPr>
        <w:tabs>
          <w:tab w:val="left" w:pos="1649"/>
        </w:tabs>
        <w:spacing w:before="71"/>
        <w:ind w:left="1648" w:hanging="375"/>
        <w:rPr>
          <w:rFonts w:ascii="Calibri" w:eastAsia="Times New Roman"/>
          <w:u w:val="none"/>
        </w:rPr>
      </w:pPr>
      <w:r>
        <w:rPr>
          <w:rFonts w:hint="eastAsia"/>
          <w:u w:val="none"/>
        </w:rPr>
        <w:t>合同文件的优先顺序</w:t>
      </w:r>
    </w:p>
    <w:p>
      <w:pPr>
        <w:pStyle w:val="10"/>
        <w:spacing w:before="91"/>
        <w:ind w:left="1271"/>
      </w:pPr>
      <w:r>
        <w:rPr>
          <w:rFonts w:hint="eastAsia"/>
        </w:rPr>
        <w:t>合同文件组成及优先顺序为：</w:t>
      </w:r>
      <w:r>
        <w:rPr>
          <w:rFonts w:hint="eastAsia"/>
          <w:u w:val="single"/>
        </w:rPr>
        <w:t>按合同通用条款</w:t>
      </w:r>
      <w:r>
        <w:rPr>
          <w:rFonts w:hint="eastAsia"/>
        </w:rPr>
        <w:t>。</w:t>
      </w:r>
    </w:p>
    <w:p>
      <w:pPr>
        <w:pStyle w:val="8"/>
        <w:numPr>
          <w:ilvl w:val="1"/>
          <w:numId w:val="31"/>
        </w:numPr>
        <w:tabs>
          <w:tab w:val="left" w:pos="1649"/>
        </w:tabs>
        <w:spacing w:before="91"/>
        <w:ind w:left="1648" w:hanging="375"/>
        <w:rPr>
          <w:rFonts w:ascii="Calibri" w:eastAsia="Times New Roman"/>
          <w:u w:val="none"/>
        </w:rPr>
      </w:pPr>
      <w:r>
        <w:rPr>
          <w:rFonts w:hint="eastAsia"/>
          <w:u w:val="none"/>
        </w:rPr>
        <w:t>图纸和承包人文件</w:t>
      </w:r>
    </w:p>
    <w:p>
      <w:pPr>
        <w:pStyle w:val="30"/>
        <w:numPr>
          <w:ilvl w:val="2"/>
          <w:numId w:val="31"/>
        </w:numPr>
        <w:tabs>
          <w:tab w:val="left" w:pos="1802"/>
        </w:tabs>
        <w:spacing w:before="91"/>
        <w:rPr>
          <w:sz w:val="21"/>
        </w:rPr>
      </w:pPr>
      <w:r>
        <w:rPr>
          <w:rFonts w:hint="eastAsia"/>
          <w:spacing w:val="-1"/>
          <w:sz w:val="21"/>
        </w:rPr>
        <w:t>图纸的提供</w:t>
      </w:r>
    </w:p>
    <w:p>
      <w:pPr>
        <w:pStyle w:val="10"/>
        <w:spacing w:before="91"/>
        <w:ind w:left="1271"/>
      </w:pPr>
      <w:r>
        <w:rPr>
          <w:rFonts w:hint="eastAsia"/>
        </w:rPr>
        <w:t>发包人向承包人提供图纸的期限：</w:t>
      </w:r>
      <w:r>
        <w:rPr>
          <w:rFonts w:hint="eastAsia"/>
          <w:u w:val="single"/>
        </w:rPr>
        <w:t>开工日期前</w:t>
      </w:r>
      <w:r>
        <w:rPr>
          <w:u w:val="single"/>
        </w:rPr>
        <w:t xml:space="preserve"> </w:t>
      </w:r>
      <w:r>
        <w:rPr>
          <w:rFonts w:ascii="Calibri" w:eastAsia="Times New Roman"/>
          <w:u w:val="single"/>
        </w:rPr>
        <w:t xml:space="preserve">14 </w:t>
      </w:r>
      <w:r>
        <w:rPr>
          <w:rFonts w:hint="eastAsia"/>
          <w:u w:val="single"/>
        </w:rPr>
        <w:t>天前</w:t>
      </w:r>
      <w:r>
        <w:rPr>
          <w:rFonts w:hint="eastAsia"/>
        </w:rPr>
        <w:t>；</w:t>
      </w:r>
    </w:p>
    <w:p>
      <w:pPr>
        <w:pStyle w:val="10"/>
        <w:spacing w:before="91"/>
        <w:ind w:left="1271"/>
      </w:pPr>
      <w:r>
        <w:rPr>
          <w:rFonts w:hint="eastAsia"/>
        </w:rPr>
        <w:t>发包人向承包人提供图纸的数量：</w:t>
      </w:r>
      <w:r>
        <w:rPr>
          <w:rFonts w:hint="eastAsia"/>
          <w:u w:val="single"/>
        </w:rPr>
        <w:t>纸质施工图〔</w:t>
      </w:r>
      <w:r>
        <w:rPr>
          <w:u w:val="single"/>
        </w:rPr>
        <w:t xml:space="preserve"> </w:t>
      </w:r>
      <w:r>
        <w:rPr>
          <w:rFonts w:ascii="Calibri" w:eastAsia="Times New Roman"/>
          <w:u w:val="single"/>
        </w:rPr>
        <w:t xml:space="preserve">3 </w:t>
      </w:r>
      <w:r>
        <w:rPr>
          <w:rFonts w:hint="eastAsia"/>
          <w:u w:val="single"/>
        </w:rPr>
        <w:t>〕套及与其一致的电子版施工图</w:t>
      </w:r>
      <w:r>
        <w:rPr>
          <w:rFonts w:hint="eastAsia"/>
        </w:rPr>
        <w:t>；</w:t>
      </w:r>
    </w:p>
    <w:p>
      <w:pPr>
        <w:pStyle w:val="10"/>
        <w:spacing w:before="91" w:line="321" w:lineRule="auto"/>
        <w:ind w:left="851" w:right="255" w:firstLine="420"/>
      </w:pPr>
      <w:r>
        <w:rPr>
          <w:rFonts w:hint="eastAsia"/>
          <w:spacing w:val="-3"/>
        </w:rPr>
        <w:t>发包人向承包人提供图纸的内容：</w:t>
      </w:r>
      <w:r>
        <w:rPr>
          <w:rFonts w:hint="eastAsia"/>
          <w:u w:val="single"/>
        </w:rPr>
        <w:t>（</w:t>
      </w:r>
      <w:r>
        <w:rPr>
          <w:rFonts w:hint="eastAsia"/>
          <w:spacing w:val="-3"/>
          <w:u w:val="single"/>
        </w:rPr>
        <w:t>须载明施工图纸名称、工程号、版本、出图日期、目录、</w:t>
      </w:r>
      <w:r>
        <w:rPr>
          <w:rFonts w:hint="eastAsia"/>
          <w:spacing w:val="-204"/>
          <w:u w:val="single"/>
        </w:rPr>
        <w:t>已</w:t>
      </w:r>
      <w:r>
        <w:rPr>
          <w:rFonts w:hint="eastAsia"/>
          <w:spacing w:val="-3"/>
          <w:u w:val="single"/>
        </w:rPr>
        <w:t>有的变更联系单编号等</w:t>
      </w:r>
      <w:r>
        <w:rPr>
          <w:rFonts w:hint="eastAsia"/>
          <w:u w:val="single"/>
        </w:rPr>
        <w:t>）</w:t>
      </w:r>
      <w:r>
        <w:rPr>
          <w:rFonts w:hint="eastAsia"/>
        </w:rPr>
        <w:t>。</w:t>
      </w:r>
    </w:p>
    <w:p>
      <w:pPr>
        <w:pStyle w:val="30"/>
        <w:numPr>
          <w:ilvl w:val="2"/>
          <w:numId w:val="33"/>
        </w:numPr>
        <w:tabs>
          <w:tab w:val="left" w:pos="1802"/>
        </w:tabs>
        <w:spacing w:line="269" w:lineRule="exact"/>
        <w:rPr>
          <w:sz w:val="21"/>
        </w:rPr>
      </w:pPr>
      <w:r>
        <w:rPr>
          <w:rFonts w:hint="eastAsia"/>
          <w:spacing w:val="-1"/>
          <w:sz w:val="21"/>
        </w:rPr>
        <w:t>承包人文件</w:t>
      </w:r>
    </w:p>
    <w:p>
      <w:pPr>
        <w:pStyle w:val="10"/>
        <w:spacing w:before="91" w:line="321" w:lineRule="auto"/>
        <w:ind w:left="851" w:right="327" w:firstLine="420"/>
        <w:jc w:val="both"/>
      </w:pPr>
      <w:r>
        <w:rPr>
          <w:rFonts w:hint="eastAsia"/>
          <w:spacing w:val="-5"/>
        </w:rPr>
        <w:t>需要由承包人提供的文件，包括：</w:t>
      </w:r>
      <w:r>
        <w:rPr>
          <w:rFonts w:hint="eastAsia"/>
          <w:spacing w:val="-7"/>
          <w:u w:val="single"/>
        </w:rPr>
        <w:t>施工组织设计、专项施工方案、工程总进度计划、工程月进度计划表</w:t>
      </w:r>
      <w:r>
        <w:rPr>
          <w:rFonts w:hint="eastAsia"/>
          <w:spacing w:val="-3"/>
          <w:u w:val="single"/>
        </w:rPr>
        <w:t>等</w:t>
      </w:r>
      <w:r>
        <w:rPr>
          <w:rFonts w:hint="eastAsia"/>
          <w:spacing w:val="-24"/>
        </w:rPr>
        <w:t>；</w:t>
      </w:r>
      <w:r>
        <w:rPr>
          <w:rFonts w:hint="eastAsia"/>
          <w:spacing w:val="-6"/>
          <w:u w:val="single"/>
        </w:rPr>
        <w:t>承包人提交修正后的施工组织设计、专项施工方案等的技术标准不低于投标承诺，且修改</w:t>
      </w:r>
      <w:r>
        <w:rPr>
          <w:rFonts w:hint="eastAsia"/>
          <w:spacing w:val="-3"/>
          <w:u w:val="single"/>
        </w:rPr>
        <w:t>或优化方案报监理人、发包人批准。</w:t>
      </w:r>
    </w:p>
    <w:p>
      <w:pPr>
        <w:pStyle w:val="10"/>
        <w:spacing w:line="321" w:lineRule="auto"/>
        <w:ind w:left="851" w:right="326" w:firstLine="420"/>
        <w:jc w:val="both"/>
      </w:pPr>
      <w:r>
        <w:rPr>
          <w:rFonts w:hint="eastAsia"/>
          <w:spacing w:val="-5"/>
        </w:rPr>
        <w:t>承包人提供的文件的期限为：</w:t>
      </w:r>
      <w:r>
        <w:rPr>
          <w:rFonts w:hint="eastAsia"/>
          <w:spacing w:val="-7"/>
          <w:u w:val="single"/>
        </w:rPr>
        <w:t>施工组织设计、进度计划在接到开工通知</w:t>
      </w:r>
      <w:r>
        <w:rPr>
          <w:rFonts w:hint="eastAsia"/>
          <w:spacing w:val="-3"/>
          <w:u w:val="single"/>
        </w:rPr>
        <w:t>（或确定开工日期</w:t>
      </w:r>
      <w:r>
        <w:rPr>
          <w:rFonts w:hint="eastAsia"/>
          <w:spacing w:val="-17"/>
          <w:u w:val="single"/>
        </w:rPr>
        <w:t>）</w:t>
      </w:r>
      <w:r>
        <w:rPr>
          <w:rFonts w:hint="eastAsia"/>
          <w:u w:val="single"/>
        </w:rPr>
        <w:t>后</w:t>
      </w:r>
      <w:r>
        <w:rPr>
          <w:rFonts w:ascii="Calibri" w:eastAsia="Times New Roman"/>
          <w:u w:val="single"/>
        </w:rPr>
        <w:t>7</w:t>
      </w:r>
      <w:r>
        <w:rPr>
          <w:rFonts w:ascii="Calibri" w:eastAsia="Times New Roman"/>
          <w:spacing w:val="23"/>
          <w:u w:val="single"/>
        </w:rPr>
        <w:t xml:space="preserve"> </w:t>
      </w:r>
      <w:r>
        <w:rPr>
          <w:rFonts w:hint="eastAsia"/>
          <w:spacing w:val="-5"/>
          <w:u w:val="single"/>
        </w:rPr>
        <w:t>天内，专项施工方案在相应部位施工前</w:t>
      </w:r>
      <w:r>
        <w:rPr>
          <w:spacing w:val="-5"/>
          <w:u w:val="single"/>
        </w:rPr>
        <w:t xml:space="preserve"> </w:t>
      </w:r>
      <w:r>
        <w:rPr>
          <w:rFonts w:ascii="Calibri" w:eastAsia="Times New Roman"/>
          <w:u w:val="single"/>
        </w:rPr>
        <w:t xml:space="preserve">7 </w:t>
      </w:r>
      <w:r>
        <w:rPr>
          <w:rFonts w:hint="eastAsia"/>
          <w:spacing w:val="-4"/>
          <w:u w:val="single"/>
        </w:rPr>
        <w:t>天；发包人对承包人的施工组织设计</w:t>
      </w:r>
      <w:r>
        <w:rPr>
          <w:rFonts w:hint="eastAsia"/>
          <w:u w:val="single"/>
        </w:rPr>
        <w:t>（</w:t>
      </w:r>
      <w:r>
        <w:rPr>
          <w:rFonts w:hint="eastAsia"/>
          <w:spacing w:val="-3"/>
          <w:u w:val="single"/>
        </w:rPr>
        <w:t>或方案</w:t>
      </w:r>
      <w:r>
        <w:rPr>
          <w:rFonts w:hint="eastAsia"/>
          <w:spacing w:val="-5"/>
          <w:u w:val="single"/>
        </w:rPr>
        <w:t>）</w:t>
      </w:r>
      <w:r>
        <w:rPr>
          <w:rFonts w:hint="eastAsia"/>
          <w:spacing w:val="-2"/>
          <w:u w:val="single"/>
        </w:rPr>
        <w:t>和进度计划提</w:t>
      </w:r>
      <w:r>
        <w:rPr>
          <w:rFonts w:hint="eastAsia"/>
          <w:spacing w:val="-6"/>
          <w:u w:val="single"/>
        </w:rPr>
        <w:t>出质疑和合理修正时，承包人应</w:t>
      </w:r>
      <w:r>
        <w:rPr>
          <w:spacing w:val="-6"/>
          <w:u w:val="single"/>
        </w:rPr>
        <w:t xml:space="preserve"> </w:t>
      </w:r>
      <w:r>
        <w:rPr>
          <w:rFonts w:ascii="Calibri" w:eastAsia="Times New Roman"/>
          <w:u w:val="single"/>
        </w:rPr>
        <w:t xml:space="preserve">7 </w:t>
      </w:r>
      <w:r>
        <w:rPr>
          <w:rFonts w:hint="eastAsia"/>
          <w:spacing w:val="-5"/>
          <w:u w:val="single"/>
        </w:rPr>
        <w:t>天内提供修正完成并重新提交；每月</w:t>
      </w:r>
      <w:r>
        <w:rPr>
          <w:spacing w:val="-5"/>
          <w:u w:val="single"/>
        </w:rPr>
        <w:t xml:space="preserve"> </w:t>
      </w:r>
      <w:r>
        <w:rPr>
          <w:rFonts w:ascii="Calibri" w:eastAsia="Times New Roman"/>
          <w:u w:val="single"/>
        </w:rPr>
        <w:t xml:space="preserve">20 </w:t>
      </w:r>
      <w:r>
        <w:rPr>
          <w:rFonts w:hint="eastAsia"/>
          <w:spacing w:val="-3"/>
          <w:u w:val="single"/>
        </w:rPr>
        <w:t>日前向发包方提交下一月进度计划和施工方案</w:t>
      </w:r>
      <w:r>
        <w:rPr>
          <w:rFonts w:hint="eastAsia"/>
        </w:rPr>
        <w:t>；</w:t>
      </w:r>
    </w:p>
    <w:p>
      <w:pPr>
        <w:pStyle w:val="10"/>
        <w:spacing w:line="321" w:lineRule="auto"/>
        <w:ind w:left="851" w:right="326" w:firstLine="420"/>
        <w:jc w:val="both"/>
        <w:rPr>
          <w:spacing w:val="-5"/>
          <w:u w:val="single"/>
        </w:rPr>
      </w:pPr>
      <w:r>
        <w:rPr>
          <w:rFonts w:hint="eastAsia"/>
          <w:spacing w:val="-5"/>
          <w:u w:val="single"/>
        </w:rPr>
        <w:t>承包人提供的文件的数量为：按发包人要求</w:t>
      </w:r>
      <w:r>
        <w:rPr>
          <w:spacing w:val="-5"/>
          <w:u w:val="single"/>
        </w:rPr>
        <w:tab/>
      </w:r>
      <w:r>
        <w:rPr>
          <w:spacing w:val="-5"/>
          <w:u w:val="single"/>
        </w:rPr>
        <w:tab/>
      </w:r>
      <w:r>
        <w:rPr>
          <w:rFonts w:hint="eastAsia"/>
          <w:spacing w:val="-5"/>
          <w:u w:val="single"/>
        </w:rPr>
        <w:t>；</w:t>
      </w:r>
      <w:r>
        <w:rPr>
          <w:spacing w:val="-5"/>
          <w:u w:val="single"/>
        </w:rPr>
        <w:t xml:space="preserve"> </w:t>
      </w:r>
      <w:r>
        <w:rPr>
          <w:rFonts w:hint="eastAsia"/>
          <w:spacing w:val="-5"/>
          <w:u w:val="single"/>
        </w:rPr>
        <w:t>承包人提供的文件的形式为：纸质及电子版本</w:t>
      </w:r>
      <w:r>
        <w:rPr>
          <w:spacing w:val="-5"/>
          <w:u w:val="single"/>
        </w:rPr>
        <w:tab/>
      </w:r>
      <w:r>
        <w:rPr>
          <w:rFonts w:hint="eastAsia"/>
          <w:spacing w:val="-5"/>
          <w:u w:val="single"/>
        </w:rPr>
        <w:t>；</w:t>
      </w:r>
    </w:p>
    <w:p>
      <w:pPr>
        <w:pStyle w:val="10"/>
        <w:spacing w:line="321" w:lineRule="auto"/>
        <w:ind w:left="851" w:right="326" w:firstLine="420"/>
        <w:jc w:val="both"/>
      </w:pPr>
      <w:r>
        <w:rPr>
          <w:rFonts w:hint="eastAsia"/>
          <w:spacing w:val="-5"/>
          <w:u w:val="single"/>
        </w:rPr>
        <w:t>发包人审批承包人文件的期限：收到相应文件后</w:t>
      </w:r>
      <w:r>
        <w:rPr>
          <w:spacing w:val="-5"/>
          <w:u w:val="single"/>
        </w:rPr>
        <w:t xml:space="preserve"> 7 </w:t>
      </w:r>
      <w:r>
        <w:rPr>
          <w:rFonts w:hint="eastAsia"/>
          <w:spacing w:val="-5"/>
          <w:u w:val="single"/>
        </w:rPr>
        <w:t>天内</w:t>
      </w:r>
      <w:r>
        <w:t xml:space="preserve"> </w:t>
      </w:r>
      <w:r>
        <w:rPr>
          <w:rFonts w:hint="eastAsia"/>
        </w:rPr>
        <w:t>。</w:t>
      </w:r>
    </w:p>
    <w:p>
      <w:pPr>
        <w:pStyle w:val="30"/>
        <w:numPr>
          <w:ilvl w:val="2"/>
          <w:numId w:val="33"/>
        </w:numPr>
        <w:tabs>
          <w:tab w:val="left" w:pos="1802"/>
        </w:tabs>
        <w:spacing w:before="87"/>
        <w:rPr>
          <w:sz w:val="21"/>
        </w:rPr>
      </w:pPr>
      <w:r>
        <w:rPr>
          <w:rFonts w:hint="eastAsia"/>
          <w:spacing w:val="-2"/>
          <w:sz w:val="21"/>
        </w:rPr>
        <w:t>现场图纸准备</w:t>
      </w:r>
    </w:p>
    <w:p>
      <w:pPr>
        <w:pStyle w:val="10"/>
        <w:spacing w:before="91" w:line="321" w:lineRule="auto"/>
        <w:ind w:left="851" w:right="327" w:firstLine="420"/>
      </w:pPr>
      <w:r>
        <w:rPr>
          <w:rFonts w:hint="eastAsia"/>
          <w:spacing w:val="-5"/>
        </w:rPr>
        <w:t>关于现场图纸准备的约定：</w:t>
      </w:r>
      <w:r>
        <w:rPr>
          <w:rFonts w:hint="eastAsia"/>
          <w:spacing w:val="-6"/>
          <w:u w:val="single"/>
        </w:rPr>
        <w:t>由监理人在现场保管一套完整施工图，供发包人、监理人及有关人员进</w:t>
      </w:r>
      <w:r>
        <w:rPr>
          <w:rFonts w:hint="eastAsia"/>
          <w:spacing w:val="-3"/>
          <w:u w:val="single"/>
        </w:rPr>
        <w:t>行工程检查等活动时使用</w:t>
      </w:r>
      <w:r>
        <w:rPr>
          <w:rFonts w:hint="eastAsia"/>
        </w:rPr>
        <w:t>。</w:t>
      </w:r>
    </w:p>
    <w:p>
      <w:pPr>
        <w:pStyle w:val="30"/>
        <w:numPr>
          <w:ilvl w:val="1"/>
          <w:numId w:val="31"/>
        </w:numPr>
        <w:tabs>
          <w:tab w:val="left" w:pos="1644"/>
        </w:tabs>
        <w:spacing w:line="268" w:lineRule="exact"/>
        <w:ind w:left="1643" w:hanging="373"/>
        <w:rPr>
          <w:rFonts w:ascii="Calibri" w:eastAsia="Times New Roman"/>
          <w:sz w:val="21"/>
        </w:rPr>
      </w:pPr>
      <w:r>
        <w:rPr>
          <w:rFonts w:hint="eastAsia"/>
          <w:sz w:val="21"/>
        </w:rPr>
        <w:t>联络</w:t>
      </w:r>
    </w:p>
    <w:p>
      <w:pPr>
        <w:pStyle w:val="30"/>
        <w:numPr>
          <w:ilvl w:val="2"/>
          <w:numId w:val="31"/>
        </w:numPr>
        <w:tabs>
          <w:tab w:val="left" w:pos="1752"/>
          <w:tab w:val="left" w:pos="4274"/>
        </w:tabs>
        <w:spacing w:before="91" w:line="321" w:lineRule="auto"/>
        <w:ind w:left="851" w:right="221" w:firstLine="420"/>
        <w:rPr>
          <w:sz w:val="21"/>
        </w:rPr>
      </w:pPr>
      <w:r>
        <w:rPr>
          <w:lang w:val="en-US"/>
        </w:rPr>
        <w:pict>
          <v:shape id="image4.png" o:spid="_x0000_s1052" o:spt="75" type="#_x0000_t75" style="position:absolute;left:0pt;margin-left:226.6pt;margin-top:4.95pt;height:12.85pt;width:26.4pt;mso-position-horizontal-relative:page;z-index:-251679744;mso-width-relative:page;mso-height-relative:page;" filled="f" o:preferrelative="t" stroked="f" coordsize="21600,21600">
            <v:path/>
            <v:fill on="f" focussize="0,0"/>
            <v:stroke on="f" joinstyle="miter"/>
            <v:imagedata r:id="rId19" o:title=""/>
            <o:lock v:ext="edit" aspectratio="t"/>
          </v:shape>
        </w:pict>
      </w:r>
      <w:r>
        <w:rPr>
          <w:rFonts w:hint="eastAsia"/>
          <w:spacing w:val="-3"/>
          <w:sz w:val="21"/>
        </w:rPr>
        <w:t>发</w:t>
      </w:r>
      <w:r>
        <w:rPr>
          <w:rFonts w:hint="eastAsia"/>
          <w:sz w:val="21"/>
        </w:rPr>
        <w:t>包</w:t>
      </w:r>
      <w:r>
        <w:rPr>
          <w:rFonts w:hint="eastAsia"/>
          <w:spacing w:val="-3"/>
          <w:sz w:val="21"/>
        </w:rPr>
        <w:t>人</w:t>
      </w:r>
      <w:r>
        <w:rPr>
          <w:rFonts w:hint="eastAsia"/>
          <w:sz w:val="21"/>
        </w:rPr>
        <w:t>和</w:t>
      </w:r>
      <w:r>
        <w:rPr>
          <w:rFonts w:hint="eastAsia"/>
          <w:spacing w:val="-3"/>
          <w:sz w:val="21"/>
        </w:rPr>
        <w:t>承</w:t>
      </w:r>
      <w:r>
        <w:rPr>
          <w:rFonts w:hint="eastAsia"/>
          <w:sz w:val="21"/>
        </w:rPr>
        <w:t>包</w:t>
      </w:r>
      <w:r>
        <w:rPr>
          <w:rFonts w:hint="eastAsia"/>
          <w:spacing w:val="-3"/>
          <w:sz w:val="21"/>
        </w:rPr>
        <w:t>人</w:t>
      </w:r>
      <w:r>
        <w:rPr>
          <w:rFonts w:hint="eastAsia"/>
          <w:sz w:val="21"/>
        </w:rPr>
        <w:t>应</w:t>
      </w:r>
      <w:r>
        <w:rPr>
          <w:rFonts w:hint="eastAsia"/>
          <w:spacing w:val="-3"/>
          <w:sz w:val="21"/>
        </w:rPr>
        <w:t>当在</w:t>
      </w:r>
      <w:r>
        <w:rPr>
          <w:sz w:val="21"/>
          <w:u w:val="single"/>
        </w:rPr>
        <w:t xml:space="preserve"> </w:t>
      </w:r>
      <w:r>
        <w:rPr>
          <w:sz w:val="21"/>
          <w:u w:val="single"/>
        </w:rPr>
        <w:tab/>
      </w:r>
      <w:r>
        <w:rPr>
          <w:rFonts w:hint="eastAsia"/>
          <w:sz w:val="21"/>
        </w:rPr>
        <w:t>天</w:t>
      </w:r>
      <w:r>
        <w:rPr>
          <w:rFonts w:hint="eastAsia"/>
          <w:spacing w:val="-3"/>
          <w:sz w:val="21"/>
        </w:rPr>
        <w:t>内</w:t>
      </w:r>
      <w:r>
        <w:rPr>
          <w:rFonts w:hint="eastAsia"/>
          <w:sz w:val="21"/>
        </w:rPr>
        <w:t>将</w:t>
      </w:r>
      <w:r>
        <w:rPr>
          <w:rFonts w:hint="eastAsia"/>
          <w:spacing w:val="-3"/>
          <w:sz w:val="21"/>
        </w:rPr>
        <w:t>与</w:t>
      </w:r>
      <w:r>
        <w:rPr>
          <w:rFonts w:hint="eastAsia"/>
          <w:sz w:val="21"/>
        </w:rPr>
        <w:t>合</w:t>
      </w:r>
      <w:r>
        <w:rPr>
          <w:rFonts w:hint="eastAsia"/>
          <w:spacing w:val="-3"/>
          <w:sz w:val="21"/>
        </w:rPr>
        <w:t>同</w:t>
      </w:r>
      <w:r>
        <w:rPr>
          <w:rFonts w:hint="eastAsia"/>
          <w:sz w:val="21"/>
        </w:rPr>
        <w:t>有</w:t>
      </w:r>
      <w:r>
        <w:rPr>
          <w:rFonts w:hint="eastAsia"/>
          <w:spacing w:val="-3"/>
          <w:sz w:val="21"/>
        </w:rPr>
        <w:t>关</w:t>
      </w:r>
      <w:r>
        <w:rPr>
          <w:rFonts w:hint="eastAsia"/>
          <w:sz w:val="21"/>
        </w:rPr>
        <w:t>的通</w:t>
      </w:r>
      <w:r>
        <w:rPr>
          <w:rFonts w:hint="eastAsia"/>
          <w:spacing w:val="-3"/>
          <w:sz w:val="21"/>
        </w:rPr>
        <w:t>知</w:t>
      </w:r>
      <w:r>
        <w:rPr>
          <w:rFonts w:hint="eastAsia"/>
          <w:spacing w:val="-8"/>
          <w:sz w:val="21"/>
        </w:rPr>
        <w:t>、</w:t>
      </w:r>
      <w:r>
        <w:rPr>
          <w:rFonts w:hint="eastAsia"/>
          <w:sz w:val="21"/>
        </w:rPr>
        <w:t>批</w:t>
      </w:r>
      <w:r>
        <w:rPr>
          <w:rFonts w:hint="eastAsia"/>
          <w:spacing w:val="-3"/>
          <w:sz w:val="21"/>
        </w:rPr>
        <w:t>准</w:t>
      </w:r>
      <w:r>
        <w:rPr>
          <w:rFonts w:hint="eastAsia"/>
          <w:spacing w:val="-5"/>
          <w:sz w:val="21"/>
        </w:rPr>
        <w:t>、</w:t>
      </w:r>
      <w:r>
        <w:rPr>
          <w:rFonts w:hint="eastAsia"/>
          <w:spacing w:val="-3"/>
          <w:sz w:val="21"/>
        </w:rPr>
        <w:t>证明</w:t>
      </w:r>
      <w:r>
        <w:rPr>
          <w:rFonts w:hint="eastAsia"/>
          <w:spacing w:val="-5"/>
          <w:sz w:val="21"/>
        </w:rPr>
        <w:t>、</w:t>
      </w:r>
      <w:r>
        <w:rPr>
          <w:rFonts w:hint="eastAsia"/>
          <w:spacing w:val="-3"/>
          <w:sz w:val="21"/>
        </w:rPr>
        <w:t>证</w:t>
      </w:r>
      <w:r>
        <w:rPr>
          <w:rFonts w:hint="eastAsia"/>
          <w:sz w:val="21"/>
        </w:rPr>
        <w:t>书</w:t>
      </w:r>
      <w:r>
        <w:rPr>
          <w:rFonts w:hint="eastAsia"/>
          <w:spacing w:val="-8"/>
          <w:sz w:val="21"/>
        </w:rPr>
        <w:t>、</w:t>
      </w:r>
      <w:r>
        <w:rPr>
          <w:rFonts w:hint="eastAsia"/>
          <w:sz w:val="21"/>
        </w:rPr>
        <w:t>指</w:t>
      </w:r>
      <w:r>
        <w:rPr>
          <w:rFonts w:hint="eastAsia"/>
          <w:spacing w:val="-3"/>
          <w:sz w:val="21"/>
        </w:rPr>
        <w:t>示</w:t>
      </w:r>
      <w:r>
        <w:rPr>
          <w:rFonts w:hint="eastAsia"/>
          <w:spacing w:val="-5"/>
          <w:sz w:val="21"/>
        </w:rPr>
        <w:t>、</w:t>
      </w:r>
      <w:r>
        <w:rPr>
          <w:rFonts w:hint="eastAsia"/>
          <w:spacing w:val="-3"/>
          <w:sz w:val="21"/>
        </w:rPr>
        <w:t>指</w:t>
      </w:r>
      <w:r>
        <w:rPr>
          <w:rFonts w:hint="eastAsia"/>
          <w:sz w:val="21"/>
        </w:rPr>
        <w:t>令、要求</w:t>
      </w:r>
      <w:r>
        <w:rPr>
          <w:rFonts w:hint="eastAsia"/>
          <w:spacing w:val="-3"/>
          <w:sz w:val="21"/>
        </w:rPr>
        <w:t>、</w:t>
      </w:r>
      <w:r>
        <w:rPr>
          <w:rFonts w:hint="eastAsia"/>
          <w:sz w:val="21"/>
        </w:rPr>
        <w:t>请</w:t>
      </w:r>
      <w:r>
        <w:rPr>
          <w:rFonts w:hint="eastAsia"/>
          <w:spacing w:val="-3"/>
          <w:sz w:val="21"/>
        </w:rPr>
        <w:t>求</w:t>
      </w:r>
      <w:r>
        <w:rPr>
          <w:rFonts w:hint="eastAsia"/>
          <w:sz w:val="21"/>
        </w:rPr>
        <w:t>、</w:t>
      </w:r>
      <w:r>
        <w:rPr>
          <w:rFonts w:hint="eastAsia"/>
          <w:spacing w:val="-3"/>
          <w:sz w:val="21"/>
        </w:rPr>
        <w:t>同</w:t>
      </w:r>
      <w:r>
        <w:rPr>
          <w:rFonts w:hint="eastAsia"/>
          <w:sz w:val="21"/>
        </w:rPr>
        <w:t>意</w:t>
      </w:r>
      <w:r>
        <w:rPr>
          <w:rFonts w:hint="eastAsia"/>
          <w:spacing w:val="-3"/>
          <w:sz w:val="21"/>
        </w:rPr>
        <w:t>、</w:t>
      </w:r>
      <w:r>
        <w:rPr>
          <w:rFonts w:hint="eastAsia"/>
          <w:sz w:val="21"/>
        </w:rPr>
        <w:t>意</w:t>
      </w:r>
      <w:r>
        <w:rPr>
          <w:rFonts w:hint="eastAsia"/>
          <w:spacing w:val="-3"/>
          <w:sz w:val="21"/>
        </w:rPr>
        <w:t>见</w:t>
      </w:r>
      <w:r>
        <w:rPr>
          <w:rFonts w:hint="eastAsia"/>
          <w:sz w:val="21"/>
        </w:rPr>
        <w:t>、确</w:t>
      </w:r>
      <w:r>
        <w:rPr>
          <w:rFonts w:hint="eastAsia"/>
          <w:spacing w:val="-3"/>
          <w:sz w:val="21"/>
        </w:rPr>
        <w:t>定</w:t>
      </w:r>
      <w:r>
        <w:rPr>
          <w:rFonts w:hint="eastAsia"/>
          <w:sz w:val="21"/>
        </w:rPr>
        <w:t>和</w:t>
      </w:r>
      <w:r>
        <w:rPr>
          <w:rFonts w:hint="eastAsia"/>
          <w:spacing w:val="-3"/>
          <w:sz w:val="21"/>
        </w:rPr>
        <w:t>决</w:t>
      </w:r>
      <w:r>
        <w:rPr>
          <w:rFonts w:hint="eastAsia"/>
          <w:sz w:val="21"/>
        </w:rPr>
        <w:t>定</w:t>
      </w:r>
      <w:r>
        <w:rPr>
          <w:rFonts w:hint="eastAsia"/>
          <w:spacing w:val="-3"/>
          <w:sz w:val="21"/>
        </w:rPr>
        <w:t>等</w:t>
      </w:r>
      <w:r>
        <w:rPr>
          <w:rFonts w:hint="eastAsia"/>
          <w:sz w:val="21"/>
        </w:rPr>
        <w:t>书</w:t>
      </w:r>
      <w:r>
        <w:rPr>
          <w:rFonts w:hint="eastAsia"/>
          <w:spacing w:val="-3"/>
          <w:sz w:val="21"/>
        </w:rPr>
        <w:t>面</w:t>
      </w:r>
      <w:r>
        <w:rPr>
          <w:rFonts w:hint="eastAsia"/>
          <w:sz w:val="21"/>
        </w:rPr>
        <w:t>函</w:t>
      </w:r>
      <w:r>
        <w:rPr>
          <w:rFonts w:hint="eastAsia"/>
          <w:spacing w:val="-3"/>
          <w:sz w:val="21"/>
        </w:rPr>
        <w:t>件</w:t>
      </w:r>
      <w:r>
        <w:rPr>
          <w:rFonts w:hint="eastAsia"/>
          <w:sz w:val="21"/>
        </w:rPr>
        <w:t>送达</w:t>
      </w:r>
      <w:r>
        <w:rPr>
          <w:rFonts w:hint="eastAsia"/>
          <w:spacing w:val="-3"/>
          <w:sz w:val="21"/>
        </w:rPr>
        <w:t>对</w:t>
      </w:r>
      <w:r>
        <w:rPr>
          <w:rFonts w:hint="eastAsia"/>
          <w:sz w:val="21"/>
        </w:rPr>
        <w:t>方</w:t>
      </w:r>
      <w:r>
        <w:rPr>
          <w:rFonts w:hint="eastAsia"/>
          <w:spacing w:val="-3"/>
          <w:sz w:val="21"/>
        </w:rPr>
        <w:t>当</w:t>
      </w:r>
      <w:r>
        <w:rPr>
          <w:rFonts w:hint="eastAsia"/>
          <w:sz w:val="21"/>
        </w:rPr>
        <w:t>事</w:t>
      </w:r>
      <w:r>
        <w:rPr>
          <w:rFonts w:hint="eastAsia"/>
          <w:spacing w:val="-3"/>
          <w:sz w:val="21"/>
        </w:rPr>
        <w:t>人</w:t>
      </w:r>
      <w:r>
        <w:rPr>
          <w:rFonts w:hint="eastAsia"/>
          <w:sz w:val="21"/>
        </w:rPr>
        <w:t>。</w:t>
      </w:r>
    </w:p>
    <w:p>
      <w:pPr>
        <w:pStyle w:val="30"/>
        <w:numPr>
          <w:ilvl w:val="2"/>
          <w:numId w:val="31"/>
        </w:numPr>
        <w:tabs>
          <w:tab w:val="left" w:pos="1802"/>
          <w:tab w:val="left" w:pos="3897"/>
          <w:tab w:val="left" w:pos="6367"/>
          <w:tab w:val="left" w:pos="6523"/>
          <w:tab w:val="left" w:pos="6576"/>
          <w:tab w:val="left" w:pos="6634"/>
        </w:tabs>
        <w:spacing w:line="321" w:lineRule="auto"/>
        <w:ind w:left="1271" w:right="3299" w:firstLine="0"/>
        <w:rPr>
          <w:sz w:val="21"/>
        </w:rPr>
      </w:pPr>
      <w:r>
        <w:rPr>
          <w:rFonts w:hint="eastAsia"/>
          <w:sz w:val="21"/>
        </w:rPr>
        <w:t>发包</w:t>
      </w:r>
      <w:r>
        <w:rPr>
          <w:rFonts w:hint="eastAsia"/>
          <w:spacing w:val="-3"/>
          <w:sz w:val="21"/>
        </w:rPr>
        <w:t>人</w:t>
      </w:r>
      <w:r>
        <w:rPr>
          <w:rFonts w:hint="eastAsia"/>
          <w:sz w:val="21"/>
        </w:rPr>
        <w:t>接</w:t>
      </w:r>
      <w:r>
        <w:rPr>
          <w:rFonts w:hint="eastAsia"/>
          <w:spacing w:val="-3"/>
          <w:sz w:val="21"/>
        </w:rPr>
        <w:t>收</w:t>
      </w:r>
      <w:r>
        <w:rPr>
          <w:rFonts w:hint="eastAsia"/>
          <w:sz w:val="21"/>
        </w:rPr>
        <w:t>文</w:t>
      </w:r>
      <w:r>
        <w:rPr>
          <w:rFonts w:hint="eastAsia"/>
          <w:spacing w:val="-3"/>
          <w:sz w:val="21"/>
        </w:rPr>
        <w:t>件</w:t>
      </w:r>
      <w:r>
        <w:rPr>
          <w:rFonts w:hint="eastAsia"/>
          <w:sz w:val="21"/>
        </w:rPr>
        <w:t>的</w:t>
      </w:r>
      <w:r>
        <w:rPr>
          <w:rFonts w:hint="eastAsia"/>
          <w:spacing w:val="-3"/>
          <w:sz w:val="21"/>
        </w:rPr>
        <w:t>地</w:t>
      </w:r>
      <w:r>
        <w:rPr>
          <w:rFonts w:hint="eastAsia"/>
          <w:sz w:val="21"/>
        </w:rPr>
        <w:t>点：</w:t>
      </w:r>
      <w:r>
        <w:rPr>
          <w:sz w:val="21"/>
          <w:u w:val="single"/>
        </w:rPr>
        <w:t xml:space="preserve"> </w:t>
      </w:r>
      <w:r>
        <w:rPr>
          <w:sz w:val="21"/>
          <w:u w:val="single"/>
        </w:rPr>
        <w:tab/>
      </w:r>
      <w:r>
        <w:rPr>
          <w:sz w:val="21"/>
          <w:u w:val="single"/>
        </w:rPr>
        <w:tab/>
      </w:r>
      <w:r>
        <w:rPr>
          <w:rFonts w:hint="eastAsia"/>
          <w:spacing w:val="-18"/>
          <w:sz w:val="21"/>
        </w:rPr>
        <w:t>；</w:t>
      </w:r>
      <w:r>
        <w:rPr>
          <w:spacing w:val="-18"/>
          <w:sz w:val="21"/>
        </w:rPr>
        <w:t xml:space="preserve"> </w:t>
      </w:r>
    </w:p>
    <w:p>
      <w:pPr>
        <w:pStyle w:val="30"/>
        <w:tabs>
          <w:tab w:val="left" w:pos="1802"/>
          <w:tab w:val="left" w:pos="3897"/>
          <w:tab w:val="left" w:pos="6367"/>
          <w:tab w:val="left" w:pos="6523"/>
          <w:tab w:val="left" w:pos="6576"/>
          <w:tab w:val="left" w:pos="6634"/>
        </w:tabs>
        <w:spacing w:line="321" w:lineRule="auto"/>
        <w:ind w:left="1046" w:leftChars="380" w:right="3299" w:hanging="210" w:hangingChars="100"/>
        <w:rPr>
          <w:sz w:val="21"/>
        </w:rPr>
      </w:pPr>
      <w:r>
        <w:rPr>
          <w:rFonts w:hint="eastAsia"/>
          <w:sz w:val="21"/>
        </w:rPr>
        <w:t>发包</w:t>
      </w:r>
      <w:r>
        <w:rPr>
          <w:rFonts w:hint="eastAsia"/>
          <w:spacing w:val="-3"/>
          <w:sz w:val="21"/>
        </w:rPr>
        <w:t>人</w:t>
      </w:r>
      <w:r>
        <w:rPr>
          <w:rFonts w:hint="eastAsia"/>
          <w:sz w:val="21"/>
        </w:rPr>
        <w:t>指</w:t>
      </w:r>
      <w:r>
        <w:rPr>
          <w:rFonts w:hint="eastAsia"/>
          <w:spacing w:val="-3"/>
          <w:sz w:val="21"/>
        </w:rPr>
        <w:t>定</w:t>
      </w:r>
      <w:r>
        <w:rPr>
          <w:rFonts w:hint="eastAsia"/>
          <w:sz w:val="21"/>
        </w:rPr>
        <w:t>的</w:t>
      </w:r>
      <w:r>
        <w:rPr>
          <w:rFonts w:hint="eastAsia"/>
          <w:spacing w:val="-3"/>
          <w:sz w:val="21"/>
        </w:rPr>
        <w:t>接</w:t>
      </w:r>
      <w:r>
        <w:rPr>
          <w:rFonts w:hint="eastAsia"/>
          <w:sz w:val="21"/>
        </w:rPr>
        <w:t>收</w:t>
      </w:r>
      <w:r>
        <w:rPr>
          <w:rFonts w:hint="eastAsia"/>
          <w:spacing w:val="-3"/>
          <w:sz w:val="21"/>
        </w:rPr>
        <w:t>人</w:t>
      </w:r>
      <w:r>
        <w:rPr>
          <w:rFonts w:hint="eastAsia"/>
          <w:sz w:val="21"/>
        </w:rPr>
        <w:t>为</w:t>
      </w:r>
      <w:r>
        <w:rPr>
          <w:rFonts w:hint="eastAsia"/>
          <w:spacing w:val="-3"/>
          <w:sz w:val="21"/>
        </w:rPr>
        <w:t>：</w:t>
      </w:r>
      <w:r>
        <w:rPr>
          <w:rFonts w:hint="eastAsia"/>
          <w:sz w:val="21"/>
          <w:u w:val="single"/>
        </w:rPr>
        <w:t>（</w:t>
      </w:r>
      <w:r>
        <w:rPr>
          <w:rFonts w:ascii="Calibri" w:eastAsia="Times New Roman"/>
          <w:sz w:val="21"/>
          <w:u w:val="single"/>
        </w:rPr>
        <w:t>2</w:t>
      </w:r>
      <w:r>
        <w:rPr>
          <w:rFonts w:ascii="Calibri" w:eastAsia="Times New Roman"/>
          <w:spacing w:val="8"/>
          <w:sz w:val="21"/>
          <w:u w:val="single"/>
        </w:rPr>
        <w:t xml:space="preserve"> </w:t>
      </w:r>
      <w:r>
        <w:rPr>
          <w:rFonts w:hint="eastAsia"/>
          <w:spacing w:val="-3"/>
          <w:sz w:val="21"/>
          <w:u w:val="single"/>
        </w:rPr>
        <w:t>人</w:t>
      </w:r>
      <w:r>
        <w:rPr>
          <w:rFonts w:hint="eastAsia"/>
          <w:sz w:val="21"/>
          <w:u w:val="single"/>
        </w:rPr>
        <w:t>以</w:t>
      </w:r>
      <w:r>
        <w:rPr>
          <w:rFonts w:hint="eastAsia"/>
          <w:spacing w:val="-3"/>
          <w:sz w:val="21"/>
          <w:u w:val="single"/>
        </w:rPr>
        <w:t>上</w:t>
      </w:r>
      <w:r>
        <w:rPr>
          <w:rFonts w:hint="eastAsia"/>
          <w:sz w:val="21"/>
          <w:u w:val="single"/>
        </w:rPr>
        <w:t>及</w:t>
      </w:r>
      <w:r>
        <w:rPr>
          <w:rFonts w:hint="eastAsia"/>
          <w:spacing w:val="-3"/>
          <w:sz w:val="21"/>
          <w:u w:val="single"/>
        </w:rPr>
        <w:t>联</w:t>
      </w:r>
      <w:r>
        <w:rPr>
          <w:rFonts w:hint="eastAsia"/>
          <w:sz w:val="21"/>
          <w:u w:val="single"/>
        </w:rPr>
        <w:t>系</w:t>
      </w:r>
      <w:r>
        <w:rPr>
          <w:rFonts w:hint="eastAsia"/>
          <w:spacing w:val="-3"/>
          <w:sz w:val="21"/>
          <w:u w:val="single"/>
        </w:rPr>
        <w:t>电话</w:t>
      </w:r>
      <w:r>
        <w:rPr>
          <w:rFonts w:hint="eastAsia"/>
          <w:sz w:val="21"/>
          <w:u w:val="single"/>
        </w:rPr>
        <w:t>）</w:t>
      </w:r>
      <w:r>
        <w:rPr>
          <w:sz w:val="21"/>
          <w:u w:val="single"/>
        </w:rPr>
        <w:tab/>
      </w:r>
      <w:r>
        <w:rPr>
          <w:rFonts w:hint="eastAsia"/>
          <w:sz w:val="21"/>
        </w:rPr>
        <w:t>。</w:t>
      </w:r>
      <w:r>
        <w:rPr>
          <w:sz w:val="21"/>
        </w:rPr>
        <w:t xml:space="preserve"> </w:t>
      </w:r>
      <w:r>
        <w:rPr>
          <w:sz w:val="21"/>
          <w:lang w:val="en-US"/>
        </w:rPr>
        <w:t>1.7.3</w:t>
      </w:r>
      <w:r>
        <w:rPr>
          <w:rFonts w:hint="eastAsia"/>
          <w:sz w:val="21"/>
        </w:rPr>
        <w:t>承包</w:t>
      </w:r>
      <w:r>
        <w:rPr>
          <w:rFonts w:hint="eastAsia"/>
          <w:spacing w:val="-3"/>
          <w:sz w:val="21"/>
        </w:rPr>
        <w:t>人</w:t>
      </w:r>
      <w:r>
        <w:rPr>
          <w:rFonts w:hint="eastAsia"/>
          <w:sz w:val="21"/>
        </w:rPr>
        <w:t>接</w:t>
      </w:r>
      <w:r>
        <w:rPr>
          <w:rFonts w:hint="eastAsia"/>
          <w:spacing w:val="-3"/>
          <w:sz w:val="21"/>
        </w:rPr>
        <w:t>收</w:t>
      </w:r>
      <w:r>
        <w:rPr>
          <w:rFonts w:hint="eastAsia"/>
          <w:sz w:val="21"/>
        </w:rPr>
        <w:t>文</w:t>
      </w:r>
      <w:r>
        <w:rPr>
          <w:rFonts w:hint="eastAsia"/>
          <w:spacing w:val="-3"/>
          <w:sz w:val="21"/>
        </w:rPr>
        <w:t>件</w:t>
      </w:r>
      <w:r>
        <w:rPr>
          <w:rFonts w:hint="eastAsia"/>
          <w:sz w:val="21"/>
        </w:rPr>
        <w:t>的</w:t>
      </w:r>
      <w:r>
        <w:rPr>
          <w:rFonts w:hint="eastAsia"/>
          <w:spacing w:val="-3"/>
          <w:sz w:val="21"/>
        </w:rPr>
        <w:t>地</w:t>
      </w:r>
      <w:r>
        <w:rPr>
          <w:rFonts w:hint="eastAsia"/>
          <w:sz w:val="21"/>
        </w:rPr>
        <w:t>点</w:t>
      </w:r>
      <w:r>
        <w:rPr>
          <w:rFonts w:hint="eastAsia"/>
          <w:spacing w:val="-3"/>
          <w:sz w:val="21"/>
        </w:rPr>
        <w:t>：</w:t>
      </w:r>
      <w:r>
        <w:rPr>
          <w:spacing w:val="-3"/>
          <w:sz w:val="21"/>
          <w:u w:val="single"/>
        </w:rPr>
        <w:t xml:space="preserve"> </w:t>
      </w:r>
      <w:r>
        <w:rPr>
          <w:spacing w:val="-3"/>
          <w:sz w:val="21"/>
          <w:u w:val="single"/>
        </w:rPr>
        <w:tab/>
      </w:r>
      <w:r>
        <w:rPr>
          <w:spacing w:val="-3"/>
          <w:sz w:val="21"/>
          <w:u w:val="single"/>
        </w:rPr>
        <w:tab/>
      </w:r>
      <w:r>
        <w:rPr>
          <w:spacing w:val="-3"/>
          <w:sz w:val="21"/>
          <w:u w:val="single"/>
        </w:rPr>
        <w:tab/>
      </w:r>
      <w:r>
        <w:rPr>
          <w:rFonts w:hint="eastAsia"/>
          <w:sz w:val="21"/>
        </w:rPr>
        <w:t>；</w:t>
      </w:r>
      <w:r>
        <w:rPr>
          <w:sz w:val="21"/>
        </w:rPr>
        <w:t xml:space="preserve"> </w:t>
      </w:r>
    </w:p>
    <w:p>
      <w:pPr>
        <w:pStyle w:val="30"/>
        <w:numPr>
          <w:ilvl w:val="2"/>
          <w:numId w:val="31"/>
        </w:numPr>
        <w:tabs>
          <w:tab w:val="left" w:pos="1802"/>
          <w:tab w:val="left" w:pos="3897"/>
          <w:tab w:val="left" w:pos="6367"/>
          <w:tab w:val="left" w:pos="6523"/>
          <w:tab w:val="left" w:pos="6576"/>
          <w:tab w:val="left" w:pos="6634"/>
        </w:tabs>
        <w:spacing w:line="321" w:lineRule="auto"/>
        <w:ind w:left="1271" w:right="3299" w:firstLine="0"/>
        <w:rPr>
          <w:sz w:val="21"/>
        </w:rPr>
      </w:pPr>
      <w:r>
        <w:rPr>
          <w:rFonts w:hint="eastAsia"/>
          <w:sz w:val="21"/>
        </w:rPr>
        <w:t>承包</w:t>
      </w:r>
      <w:r>
        <w:rPr>
          <w:rFonts w:hint="eastAsia"/>
          <w:spacing w:val="-3"/>
          <w:sz w:val="21"/>
        </w:rPr>
        <w:t>人</w:t>
      </w:r>
      <w:r>
        <w:rPr>
          <w:rFonts w:hint="eastAsia"/>
          <w:sz w:val="21"/>
        </w:rPr>
        <w:t>指</w:t>
      </w:r>
      <w:r>
        <w:rPr>
          <w:rFonts w:hint="eastAsia"/>
          <w:spacing w:val="-3"/>
          <w:sz w:val="21"/>
        </w:rPr>
        <w:t>定</w:t>
      </w:r>
      <w:r>
        <w:rPr>
          <w:rFonts w:hint="eastAsia"/>
          <w:sz w:val="21"/>
        </w:rPr>
        <w:t>的</w:t>
      </w:r>
      <w:r>
        <w:rPr>
          <w:rFonts w:hint="eastAsia"/>
          <w:spacing w:val="-3"/>
          <w:sz w:val="21"/>
        </w:rPr>
        <w:t>接</w:t>
      </w:r>
      <w:r>
        <w:rPr>
          <w:rFonts w:hint="eastAsia"/>
          <w:sz w:val="21"/>
        </w:rPr>
        <w:t>收</w:t>
      </w:r>
      <w:r>
        <w:rPr>
          <w:rFonts w:hint="eastAsia"/>
          <w:spacing w:val="-3"/>
          <w:sz w:val="21"/>
        </w:rPr>
        <w:t>人</w:t>
      </w:r>
      <w:r>
        <w:rPr>
          <w:rFonts w:hint="eastAsia"/>
          <w:sz w:val="21"/>
        </w:rPr>
        <w:t>为</w:t>
      </w:r>
      <w:r>
        <w:rPr>
          <w:rFonts w:hint="eastAsia"/>
          <w:spacing w:val="-3"/>
          <w:sz w:val="21"/>
        </w:rPr>
        <w:t>：</w:t>
      </w:r>
      <w:r>
        <w:rPr>
          <w:rFonts w:hint="eastAsia"/>
          <w:sz w:val="21"/>
          <w:u w:val="single"/>
        </w:rPr>
        <w:t>（</w:t>
      </w:r>
      <w:r>
        <w:rPr>
          <w:rFonts w:ascii="Calibri" w:eastAsia="Times New Roman"/>
          <w:sz w:val="21"/>
          <w:u w:val="single"/>
        </w:rPr>
        <w:t>2</w:t>
      </w:r>
      <w:r>
        <w:rPr>
          <w:rFonts w:ascii="Calibri" w:eastAsia="Times New Roman"/>
          <w:spacing w:val="8"/>
          <w:sz w:val="21"/>
          <w:u w:val="single"/>
        </w:rPr>
        <w:t xml:space="preserve"> </w:t>
      </w:r>
      <w:r>
        <w:rPr>
          <w:rFonts w:hint="eastAsia"/>
          <w:spacing w:val="-3"/>
          <w:sz w:val="21"/>
          <w:u w:val="single"/>
        </w:rPr>
        <w:t>人</w:t>
      </w:r>
      <w:r>
        <w:rPr>
          <w:rFonts w:hint="eastAsia"/>
          <w:sz w:val="21"/>
          <w:u w:val="single"/>
        </w:rPr>
        <w:t>以</w:t>
      </w:r>
      <w:r>
        <w:rPr>
          <w:rFonts w:hint="eastAsia"/>
          <w:spacing w:val="-3"/>
          <w:sz w:val="21"/>
          <w:u w:val="single"/>
        </w:rPr>
        <w:t>上</w:t>
      </w:r>
      <w:r>
        <w:rPr>
          <w:rFonts w:hint="eastAsia"/>
          <w:sz w:val="21"/>
          <w:u w:val="single"/>
        </w:rPr>
        <w:t>及</w:t>
      </w:r>
      <w:r>
        <w:rPr>
          <w:rFonts w:hint="eastAsia"/>
          <w:spacing w:val="-3"/>
          <w:sz w:val="21"/>
          <w:u w:val="single"/>
        </w:rPr>
        <w:t>联</w:t>
      </w:r>
      <w:r>
        <w:rPr>
          <w:rFonts w:hint="eastAsia"/>
          <w:sz w:val="21"/>
          <w:u w:val="single"/>
        </w:rPr>
        <w:t>系</w:t>
      </w:r>
      <w:r>
        <w:rPr>
          <w:rFonts w:hint="eastAsia"/>
          <w:spacing w:val="-3"/>
          <w:sz w:val="21"/>
          <w:u w:val="single"/>
        </w:rPr>
        <w:t>电话</w:t>
      </w:r>
      <w:r>
        <w:rPr>
          <w:rFonts w:hint="eastAsia"/>
          <w:sz w:val="21"/>
          <w:u w:val="single"/>
        </w:rPr>
        <w:t>）</w:t>
      </w:r>
      <w:r>
        <w:rPr>
          <w:sz w:val="21"/>
          <w:u w:val="single"/>
        </w:rPr>
        <w:tab/>
      </w:r>
      <w:r>
        <w:rPr>
          <w:sz w:val="21"/>
          <w:u w:val="single"/>
        </w:rPr>
        <w:tab/>
      </w:r>
      <w:r>
        <w:rPr>
          <w:sz w:val="21"/>
          <w:u w:val="single"/>
        </w:rPr>
        <w:tab/>
      </w:r>
      <w:r>
        <w:rPr>
          <w:rFonts w:hint="eastAsia"/>
          <w:sz w:val="21"/>
        </w:rPr>
        <w:t>。</w:t>
      </w:r>
    </w:p>
    <w:p>
      <w:pPr>
        <w:pStyle w:val="10"/>
        <w:tabs>
          <w:tab w:val="left" w:pos="3897"/>
          <w:tab w:val="left" w:pos="6367"/>
          <w:tab w:val="left" w:pos="6732"/>
        </w:tabs>
        <w:spacing w:line="321" w:lineRule="auto"/>
        <w:ind w:left="1271" w:right="3200"/>
        <w:rPr>
          <w:spacing w:val="-17"/>
        </w:rPr>
      </w:pPr>
      <w:r>
        <w:rPr>
          <w:rFonts w:hint="eastAsia"/>
        </w:rPr>
        <w:t>监理</w:t>
      </w:r>
      <w:r>
        <w:rPr>
          <w:rFonts w:hint="eastAsia"/>
          <w:spacing w:val="-3"/>
        </w:rPr>
        <w:t>人</w:t>
      </w:r>
      <w:r>
        <w:rPr>
          <w:rFonts w:hint="eastAsia"/>
        </w:rPr>
        <w:t>接</w:t>
      </w:r>
      <w:r>
        <w:rPr>
          <w:rFonts w:hint="eastAsia"/>
          <w:spacing w:val="-3"/>
        </w:rPr>
        <w:t>收</w:t>
      </w:r>
      <w:r>
        <w:rPr>
          <w:rFonts w:hint="eastAsia"/>
        </w:rPr>
        <w:t>文</w:t>
      </w:r>
      <w:r>
        <w:rPr>
          <w:rFonts w:hint="eastAsia"/>
          <w:spacing w:val="-3"/>
        </w:rPr>
        <w:t>件</w:t>
      </w:r>
      <w:r>
        <w:rPr>
          <w:rFonts w:hint="eastAsia"/>
        </w:rPr>
        <w:t>的</w:t>
      </w:r>
      <w:r>
        <w:rPr>
          <w:rFonts w:hint="eastAsia"/>
          <w:spacing w:val="-3"/>
        </w:rPr>
        <w:t>地</w:t>
      </w:r>
      <w:r>
        <w:rPr>
          <w:rFonts w:hint="eastAsia"/>
        </w:rPr>
        <w:t>点</w:t>
      </w:r>
      <w:r>
        <w:rPr>
          <w:rFonts w:hint="eastAsia"/>
          <w:spacing w:val="-3"/>
        </w:rPr>
        <w:t>：</w:t>
      </w:r>
      <w:r>
        <w:rPr>
          <w:spacing w:val="-3"/>
          <w:u w:val="single"/>
        </w:rPr>
        <w:t xml:space="preserve"> </w:t>
      </w:r>
      <w:r>
        <w:rPr>
          <w:spacing w:val="-3"/>
          <w:u w:val="single"/>
        </w:rPr>
        <w:tab/>
      </w:r>
      <w:r>
        <w:rPr>
          <w:spacing w:val="-3"/>
          <w:u w:val="single"/>
        </w:rPr>
        <w:tab/>
      </w:r>
      <w:r>
        <w:rPr>
          <w:spacing w:val="-3"/>
          <w:u w:val="single"/>
        </w:rPr>
        <w:tab/>
      </w:r>
      <w:r>
        <w:rPr>
          <w:rFonts w:hint="eastAsia"/>
          <w:spacing w:val="-17"/>
        </w:rPr>
        <w:t>；</w:t>
      </w:r>
      <w:r>
        <w:rPr>
          <w:spacing w:val="-17"/>
        </w:rPr>
        <w:t xml:space="preserve"> </w:t>
      </w:r>
    </w:p>
    <w:p>
      <w:pPr>
        <w:pStyle w:val="10"/>
        <w:tabs>
          <w:tab w:val="left" w:pos="3897"/>
          <w:tab w:val="left" w:pos="6367"/>
          <w:tab w:val="left" w:pos="6732"/>
        </w:tabs>
        <w:spacing w:line="321" w:lineRule="auto"/>
        <w:ind w:left="1271" w:right="3200"/>
      </w:pPr>
      <w:r>
        <w:rPr>
          <w:rFonts w:hint="eastAsia"/>
        </w:rPr>
        <w:t>监理</w:t>
      </w:r>
      <w:r>
        <w:rPr>
          <w:rFonts w:hint="eastAsia"/>
          <w:spacing w:val="-3"/>
        </w:rPr>
        <w:t>人</w:t>
      </w:r>
      <w:r>
        <w:rPr>
          <w:rFonts w:hint="eastAsia"/>
        </w:rPr>
        <w:t>指</w:t>
      </w:r>
      <w:r>
        <w:rPr>
          <w:rFonts w:hint="eastAsia"/>
          <w:spacing w:val="-3"/>
        </w:rPr>
        <w:t>定</w:t>
      </w:r>
      <w:r>
        <w:rPr>
          <w:rFonts w:hint="eastAsia"/>
        </w:rPr>
        <w:t>的</w:t>
      </w:r>
      <w:r>
        <w:rPr>
          <w:rFonts w:hint="eastAsia"/>
          <w:spacing w:val="-3"/>
        </w:rPr>
        <w:t>接</w:t>
      </w:r>
      <w:r>
        <w:rPr>
          <w:rFonts w:hint="eastAsia"/>
        </w:rPr>
        <w:t>收</w:t>
      </w:r>
      <w:r>
        <w:rPr>
          <w:rFonts w:hint="eastAsia"/>
          <w:spacing w:val="-3"/>
        </w:rPr>
        <w:t>人</w:t>
      </w:r>
      <w:r>
        <w:rPr>
          <w:rFonts w:hint="eastAsia"/>
        </w:rPr>
        <w:t>为</w:t>
      </w:r>
      <w:r>
        <w:rPr>
          <w:rFonts w:hint="eastAsia"/>
          <w:spacing w:val="-3"/>
        </w:rPr>
        <w:t>：</w:t>
      </w:r>
      <w:r>
        <w:rPr>
          <w:spacing w:val="-3"/>
          <w:u w:val="single"/>
        </w:rPr>
        <w:t xml:space="preserve"> </w:t>
      </w:r>
      <w:r>
        <w:rPr>
          <w:spacing w:val="-3"/>
          <w:u w:val="single"/>
        </w:rPr>
        <w:tab/>
      </w:r>
      <w:r>
        <w:rPr>
          <w:rFonts w:hint="eastAsia"/>
          <w:u w:val="single"/>
        </w:rPr>
        <w:t>（</w:t>
      </w:r>
      <w:r>
        <w:rPr>
          <w:rFonts w:ascii="Calibri" w:eastAsia="Times New Roman"/>
          <w:u w:val="single"/>
        </w:rPr>
        <w:t>2</w:t>
      </w:r>
      <w:r>
        <w:rPr>
          <w:rFonts w:ascii="Calibri" w:eastAsia="Times New Roman"/>
          <w:spacing w:val="8"/>
          <w:u w:val="single"/>
        </w:rPr>
        <w:t xml:space="preserve"> </w:t>
      </w:r>
      <w:r>
        <w:rPr>
          <w:rFonts w:hint="eastAsia"/>
          <w:spacing w:val="-3"/>
          <w:u w:val="single"/>
        </w:rPr>
        <w:t>人</w:t>
      </w:r>
      <w:r>
        <w:rPr>
          <w:rFonts w:hint="eastAsia"/>
          <w:u w:val="single"/>
        </w:rPr>
        <w:t>以</w:t>
      </w:r>
      <w:r>
        <w:rPr>
          <w:rFonts w:hint="eastAsia"/>
          <w:spacing w:val="-3"/>
          <w:u w:val="single"/>
        </w:rPr>
        <w:t>上</w:t>
      </w:r>
      <w:r>
        <w:rPr>
          <w:rFonts w:hint="eastAsia"/>
          <w:u w:val="single"/>
        </w:rPr>
        <w:t>及</w:t>
      </w:r>
      <w:r>
        <w:rPr>
          <w:rFonts w:hint="eastAsia"/>
          <w:spacing w:val="-3"/>
          <w:u w:val="single"/>
        </w:rPr>
        <w:t>联</w:t>
      </w:r>
      <w:r>
        <w:rPr>
          <w:rFonts w:hint="eastAsia"/>
          <w:u w:val="single"/>
        </w:rPr>
        <w:t>系</w:t>
      </w:r>
      <w:r>
        <w:rPr>
          <w:rFonts w:hint="eastAsia"/>
          <w:spacing w:val="-3"/>
          <w:u w:val="single"/>
        </w:rPr>
        <w:t>电话</w:t>
      </w:r>
      <w:r>
        <w:rPr>
          <w:rFonts w:hint="eastAsia"/>
          <w:u w:val="single"/>
        </w:rPr>
        <w:t>）</w:t>
      </w:r>
      <w:r>
        <w:rPr>
          <w:u w:val="single"/>
        </w:rPr>
        <w:tab/>
      </w:r>
      <w:r>
        <w:rPr>
          <w:rFonts w:hint="eastAsia"/>
        </w:rPr>
        <w:t>。</w:t>
      </w:r>
    </w:p>
    <w:p>
      <w:pPr>
        <w:pStyle w:val="30"/>
        <w:numPr>
          <w:ilvl w:val="1"/>
          <w:numId w:val="34"/>
        </w:numPr>
        <w:tabs>
          <w:tab w:val="left" w:pos="1750"/>
        </w:tabs>
        <w:spacing w:line="268" w:lineRule="exact"/>
        <w:ind w:hanging="479"/>
        <w:rPr>
          <w:sz w:val="21"/>
        </w:rPr>
      </w:pPr>
      <w:r>
        <w:rPr>
          <w:rFonts w:hint="eastAsia"/>
          <w:spacing w:val="-2"/>
          <w:sz w:val="21"/>
        </w:rPr>
        <w:t>交通运输</w:t>
      </w:r>
    </w:p>
    <w:p>
      <w:pPr>
        <w:pStyle w:val="30"/>
        <w:numPr>
          <w:ilvl w:val="2"/>
          <w:numId w:val="34"/>
        </w:numPr>
        <w:tabs>
          <w:tab w:val="left" w:pos="1910"/>
        </w:tabs>
        <w:spacing w:before="88"/>
        <w:rPr>
          <w:sz w:val="21"/>
        </w:rPr>
      </w:pPr>
      <w:r>
        <w:rPr>
          <w:rFonts w:hint="eastAsia"/>
          <w:spacing w:val="-3"/>
          <w:sz w:val="21"/>
        </w:rPr>
        <w:t>出入现场的权利</w:t>
      </w:r>
    </w:p>
    <w:p>
      <w:pPr>
        <w:pStyle w:val="10"/>
        <w:tabs>
          <w:tab w:val="left" w:pos="5894"/>
        </w:tabs>
        <w:spacing w:before="91"/>
        <w:ind w:left="1271"/>
      </w:pPr>
      <w:r>
        <w:rPr>
          <w:rFonts w:hint="eastAsia"/>
        </w:rPr>
        <w:t>关于</w:t>
      </w:r>
      <w:r>
        <w:rPr>
          <w:rFonts w:hint="eastAsia"/>
          <w:spacing w:val="-3"/>
        </w:rPr>
        <w:t>出</w:t>
      </w:r>
      <w:r>
        <w:rPr>
          <w:rFonts w:hint="eastAsia"/>
        </w:rPr>
        <w:t>入</w:t>
      </w:r>
      <w:r>
        <w:rPr>
          <w:rFonts w:hint="eastAsia"/>
          <w:spacing w:val="-3"/>
        </w:rPr>
        <w:t>现</w:t>
      </w:r>
      <w:r>
        <w:rPr>
          <w:rFonts w:hint="eastAsia"/>
        </w:rPr>
        <w:t>场</w:t>
      </w:r>
      <w:r>
        <w:rPr>
          <w:rFonts w:hint="eastAsia"/>
          <w:spacing w:val="-3"/>
        </w:rPr>
        <w:t>的</w:t>
      </w:r>
      <w:r>
        <w:rPr>
          <w:rFonts w:hint="eastAsia"/>
        </w:rPr>
        <w:t>权</w:t>
      </w:r>
      <w:r>
        <w:rPr>
          <w:rFonts w:hint="eastAsia"/>
          <w:spacing w:val="-3"/>
        </w:rPr>
        <w:t>利</w:t>
      </w:r>
      <w:r>
        <w:rPr>
          <w:rFonts w:hint="eastAsia"/>
        </w:rPr>
        <w:t>的</w:t>
      </w:r>
      <w:r>
        <w:rPr>
          <w:rFonts w:hint="eastAsia"/>
          <w:spacing w:val="-3"/>
        </w:rPr>
        <w:t>约</w:t>
      </w:r>
      <w:r>
        <w:rPr>
          <w:rFonts w:hint="eastAsia"/>
        </w:rPr>
        <w:t>定：</w:t>
      </w:r>
      <w:r>
        <w:rPr>
          <w:rFonts w:hint="eastAsia"/>
          <w:spacing w:val="-3"/>
          <w:u w:val="single"/>
        </w:rPr>
        <w:t>按</w:t>
      </w:r>
      <w:r>
        <w:rPr>
          <w:rFonts w:hint="eastAsia"/>
          <w:u w:val="single"/>
        </w:rPr>
        <w:t>合</w:t>
      </w:r>
      <w:r>
        <w:rPr>
          <w:rFonts w:hint="eastAsia"/>
          <w:spacing w:val="-3"/>
          <w:u w:val="single"/>
        </w:rPr>
        <w:t>同</w:t>
      </w:r>
      <w:r>
        <w:rPr>
          <w:rFonts w:hint="eastAsia"/>
          <w:u w:val="single"/>
        </w:rPr>
        <w:t>通</w:t>
      </w:r>
      <w:r>
        <w:rPr>
          <w:rFonts w:hint="eastAsia"/>
          <w:spacing w:val="-3"/>
          <w:u w:val="single"/>
        </w:rPr>
        <w:t>用</w:t>
      </w:r>
      <w:r>
        <w:rPr>
          <w:rFonts w:hint="eastAsia"/>
          <w:u w:val="single"/>
        </w:rPr>
        <w:t>条款</w:t>
      </w:r>
      <w:r>
        <w:rPr>
          <w:u w:val="single"/>
        </w:rPr>
        <w:tab/>
      </w:r>
      <w:r>
        <w:rPr>
          <w:rFonts w:hint="eastAsia"/>
        </w:rPr>
        <w:t>。</w:t>
      </w:r>
    </w:p>
    <w:p>
      <w:pPr>
        <w:pStyle w:val="30"/>
        <w:numPr>
          <w:ilvl w:val="2"/>
          <w:numId w:val="35"/>
        </w:numPr>
        <w:tabs>
          <w:tab w:val="left" w:pos="1910"/>
        </w:tabs>
        <w:spacing w:before="91"/>
        <w:rPr>
          <w:sz w:val="21"/>
        </w:rPr>
      </w:pPr>
      <w:r>
        <w:rPr>
          <w:rFonts w:hint="eastAsia"/>
          <w:spacing w:val="-3"/>
          <w:sz w:val="21"/>
        </w:rPr>
        <w:t>场内交通</w:t>
      </w:r>
    </w:p>
    <w:p>
      <w:pPr>
        <w:pStyle w:val="10"/>
        <w:spacing w:before="91"/>
        <w:ind w:left="1271"/>
      </w:pPr>
      <w:r>
        <w:rPr>
          <w:rFonts w:hint="eastAsia"/>
        </w:rPr>
        <w:t>关于场外交通和场内交通的边界的约定：</w:t>
      </w:r>
      <w:r>
        <w:rPr>
          <w:rFonts w:hint="eastAsia"/>
          <w:u w:val="single"/>
        </w:rPr>
        <w:t>以现场红线为界</w:t>
      </w:r>
      <w:r>
        <w:rPr>
          <w:rFonts w:hint="eastAsia"/>
        </w:rPr>
        <w:t>。</w:t>
      </w:r>
    </w:p>
    <w:p>
      <w:pPr>
        <w:pStyle w:val="10"/>
        <w:spacing w:before="71" w:line="321" w:lineRule="auto"/>
        <w:ind w:left="851" w:right="326" w:firstLine="420"/>
        <w:jc w:val="both"/>
      </w:pPr>
      <w:r>
        <w:rPr>
          <w:rFonts w:hint="eastAsia"/>
          <w:spacing w:val="-4"/>
        </w:rPr>
        <w:t>关于发包人向承包人免费提供满足工程施工需要的场内道路和交通设施的约定：</w:t>
      </w:r>
      <w:r>
        <w:rPr>
          <w:rFonts w:hint="eastAsia"/>
          <w:spacing w:val="-10"/>
          <w:u w:val="single"/>
        </w:rPr>
        <w:t>已开通，但施工期</w:t>
      </w:r>
      <w:r>
        <w:rPr>
          <w:rFonts w:hint="eastAsia"/>
          <w:spacing w:val="-9"/>
          <w:u w:val="single"/>
        </w:rPr>
        <w:t>间的维护、管理及相应费用由承包人承担；如因工程需要临时占用红线外场地及市政道路，由承包</w:t>
      </w:r>
      <w:r>
        <w:rPr>
          <w:rFonts w:hint="eastAsia"/>
          <w:spacing w:val="-3"/>
          <w:u w:val="single"/>
        </w:rPr>
        <w:t>人自行协调并负责办理审批手续同时承担相应费用</w:t>
      </w:r>
      <w:r>
        <w:rPr>
          <w:rFonts w:hint="eastAsia"/>
        </w:rPr>
        <w:t>。</w:t>
      </w:r>
    </w:p>
    <w:p>
      <w:pPr>
        <w:pStyle w:val="30"/>
        <w:numPr>
          <w:ilvl w:val="2"/>
          <w:numId w:val="35"/>
        </w:numPr>
        <w:tabs>
          <w:tab w:val="left" w:pos="1858"/>
        </w:tabs>
        <w:spacing w:line="268" w:lineRule="exact"/>
        <w:ind w:left="1857" w:hanging="587"/>
        <w:jc w:val="both"/>
        <w:rPr>
          <w:sz w:val="21"/>
        </w:rPr>
      </w:pPr>
      <w:r>
        <w:rPr>
          <w:rFonts w:hint="eastAsia"/>
          <w:spacing w:val="-3"/>
          <w:sz w:val="21"/>
        </w:rPr>
        <w:t>超大件和超重件的运输</w:t>
      </w:r>
    </w:p>
    <w:p>
      <w:pPr>
        <w:pStyle w:val="10"/>
        <w:spacing w:before="91" w:line="321" w:lineRule="auto"/>
        <w:ind w:left="851" w:right="327" w:firstLine="420"/>
      </w:pPr>
      <w:r>
        <w:rPr>
          <w:rFonts w:hint="eastAsia"/>
        </w:rPr>
        <w:t>运输超大件或超重件所需的道路和桥梁临时加固改造费用和其他有关费用由</w:t>
      </w:r>
      <w:r>
        <w:rPr>
          <w:rFonts w:hint="eastAsia"/>
          <w:u w:val="single"/>
        </w:rPr>
        <w:t>承包人在报价中综合考虑，并承担相应费用</w:t>
      </w:r>
      <w:r>
        <w:rPr>
          <w:rFonts w:hint="eastAsia"/>
        </w:rPr>
        <w:t>。</w:t>
      </w:r>
    </w:p>
    <w:p>
      <w:pPr>
        <w:pStyle w:val="30"/>
        <w:numPr>
          <w:ilvl w:val="1"/>
          <w:numId w:val="34"/>
        </w:numPr>
        <w:tabs>
          <w:tab w:val="left" w:pos="1750"/>
        </w:tabs>
        <w:spacing w:line="268" w:lineRule="exact"/>
        <w:ind w:hanging="479"/>
        <w:jc w:val="both"/>
        <w:rPr>
          <w:sz w:val="21"/>
        </w:rPr>
      </w:pPr>
      <w:r>
        <w:rPr>
          <w:rFonts w:hint="eastAsia"/>
          <w:spacing w:val="-2"/>
          <w:sz w:val="21"/>
        </w:rPr>
        <w:t>知识产权</w:t>
      </w:r>
    </w:p>
    <w:p>
      <w:pPr>
        <w:pStyle w:val="30"/>
        <w:numPr>
          <w:ilvl w:val="2"/>
          <w:numId w:val="34"/>
        </w:numPr>
        <w:tabs>
          <w:tab w:val="left" w:pos="1858"/>
          <w:tab w:val="left" w:pos="8837"/>
        </w:tabs>
        <w:spacing w:before="91" w:line="321" w:lineRule="auto"/>
        <w:ind w:left="851" w:right="326" w:firstLine="420"/>
        <w:rPr>
          <w:sz w:val="21"/>
        </w:rPr>
      </w:pPr>
      <w:r>
        <w:rPr>
          <w:rFonts w:hint="eastAsia"/>
          <w:spacing w:val="-3"/>
          <w:sz w:val="21"/>
        </w:rPr>
        <w:t>关</w:t>
      </w:r>
      <w:r>
        <w:rPr>
          <w:rFonts w:hint="eastAsia"/>
          <w:sz w:val="21"/>
        </w:rPr>
        <w:t>于</w:t>
      </w:r>
      <w:r>
        <w:rPr>
          <w:rFonts w:hint="eastAsia"/>
          <w:spacing w:val="-3"/>
          <w:sz w:val="21"/>
        </w:rPr>
        <w:t>发</w:t>
      </w:r>
      <w:r>
        <w:rPr>
          <w:rFonts w:hint="eastAsia"/>
          <w:sz w:val="21"/>
        </w:rPr>
        <w:t>包人</w:t>
      </w:r>
      <w:r>
        <w:rPr>
          <w:rFonts w:hint="eastAsia"/>
          <w:spacing w:val="-3"/>
          <w:sz w:val="21"/>
        </w:rPr>
        <w:t>提</w:t>
      </w:r>
      <w:r>
        <w:rPr>
          <w:rFonts w:hint="eastAsia"/>
          <w:sz w:val="21"/>
        </w:rPr>
        <w:t>供</w:t>
      </w:r>
      <w:r>
        <w:rPr>
          <w:rFonts w:hint="eastAsia"/>
          <w:spacing w:val="-3"/>
          <w:sz w:val="21"/>
        </w:rPr>
        <w:t>给</w:t>
      </w:r>
      <w:r>
        <w:rPr>
          <w:rFonts w:hint="eastAsia"/>
          <w:sz w:val="21"/>
        </w:rPr>
        <w:t>承包</w:t>
      </w:r>
      <w:r>
        <w:rPr>
          <w:rFonts w:hint="eastAsia"/>
          <w:spacing w:val="-3"/>
          <w:sz w:val="21"/>
        </w:rPr>
        <w:t>人</w:t>
      </w:r>
      <w:r>
        <w:rPr>
          <w:rFonts w:hint="eastAsia"/>
          <w:sz w:val="21"/>
        </w:rPr>
        <w:t>的</w:t>
      </w:r>
      <w:r>
        <w:rPr>
          <w:rFonts w:hint="eastAsia"/>
          <w:spacing w:val="-3"/>
          <w:sz w:val="21"/>
        </w:rPr>
        <w:t>图</w:t>
      </w:r>
      <w:r>
        <w:rPr>
          <w:rFonts w:hint="eastAsia"/>
          <w:sz w:val="21"/>
        </w:rPr>
        <w:t>纸</w:t>
      </w:r>
      <w:r>
        <w:rPr>
          <w:rFonts w:hint="eastAsia"/>
          <w:spacing w:val="-27"/>
          <w:sz w:val="21"/>
        </w:rPr>
        <w:t>、</w:t>
      </w:r>
      <w:r>
        <w:rPr>
          <w:rFonts w:hint="eastAsia"/>
          <w:spacing w:val="-3"/>
          <w:sz w:val="21"/>
        </w:rPr>
        <w:t>发</w:t>
      </w:r>
      <w:r>
        <w:rPr>
          <w:rFonts w:hint="eastAsia"/>
          <w:sz w:val="21"/>
        </w:rPr>
        <w:t>包</w:t>
      </w:r>
      <w:r>
        <w:rPr>
          <w:rFonts w:hint="eastAsia"/>
          <w:spacing w:val="-3"/>
          <w:sz w:val="21"/>
        </w:rPr>
        <w:t>人为</w:t>
      </w:r>
      <w:r>
        <w:rPr>
          <w:rFonts w:hint="eastAsia"/>
          <w:sz w:val="21"/>
        </w:rPr>
        <w:t>实施</w:t>
      </w:r>
      <w:r>
        <w:rPr>
          <w:rFonts w:hint="eastAsia"/>
          <w:spacing w:val="-3"/>
          <w:sz w:val="21"/>
        </w:rPr>
        <w:t>工</w:t>
      </w:r>
      <w:r>
        <w:rPr>
          <w:rFonts w:hint="eastAsia"/>
          <w:sz w:val="21"/>
        </w:rPr>
        <w:t>程</w:t>
      </w:r>
      <w:r>
        <w:rPr>
          <w:rFonts w:hint="eastAsia"/>
          <w:spacing w:val="-3"/>
          <w:sz w:val="21"/>
        </w:rPr>
        <w:t>自</w:t>
      </w:r>
      <w:r>
        <w:rPr>
          <w:rFonts w:hint="eastAsia"/>
          <w:sz w:val="21"/>
        </w:rPr>
        <w:t>行</w:t>
      </w:r>
      <w:r>
        <w:rPr>
          <w:rFonts w:hint="eastAsia"/>
          <w:spacing w:val="-3"/>
          <w:sz w:val="21"/>
        </w:rPr>
        <w:t>编</w:t>
      </w:r>
      <w:r>
        <w:rPr>
          <w:rFonts w:hint="eastAsia"/>
          <w:sz w:val="21"/>
        </w:rPr>
        <w:t>制</w:t>
      </w:r>
      <w:r>
        <w:rPr>
          <w:rFonts w:hint="eastAsia"/>
          <w:spacing w:val="-3"/>
          <w:sz w:val="21"/>
        </w:rPr>
        <w:t>或</w:t>
      </w:r>
      <w:r>
        <w:rPr>
          <w:rFonts w:hint="eastAsia"/>
          <w:sz w:val="21"/>
        </w:rPr>
        <w:t>委</w:t>
      </w:r>
      <w:r>
        <w:rPr>
          <w:rFonts w:hint="eastAsia"/>
          <w:spacing w:val="-3"/>
          <w:sz w:val="21"/>
        </w:rPr>
        <w:t>托</w:t>
      </w:r>
      <w:r>
        <w:rPr>
          <w:rFonts w:hint="eastAsia"/>
          <w:sz w:val="21"/>
        </w:rPr>
        <w:t>编制</w:t>
      </w:r>
      <w:r>
        <w:rPr>
          <w:rFonts w:hint="eastAsia"/>
          <w:spacing w:val="-3"/>
          <w:sz w:val="21"/>
        </w:rPr>
        <w:t>的</w:t>
      </w:r>
      <w:r>
        <w:rPr>
          <w:rFonts w:hint="eastAsia"/>
          <w:sz w:val="21"/>
        </w:rPr>
        <w:t>技</w:t>
      </w:r>
      <w:r>
        <w:rPr>
          <w:rFonts w:hint="eastAsia"/>
          <w:spacing w:val="-3"/>
          <w:sz w:val="21"/>
        </w:rPr>
        <w:t>术</w:t>
      </w:r>
      <w:r>
        <w:rPr>
          <w:rFonts w:hint="eastAsia"/>
          <w:sz w:val="21"/>
        </w:rPr>
        <w:t>规</w:t>
      </w:r>
      <w:r>
        <w:rPr>
          <w:rFonts w:hint="eastAsia"/>
          <w:spacing w:val="-3"/>
          <w:sz w:val="21"/>
        </w:rPr>
        <w:t>范</w:t>
      </w:r>
      <w:r>
        <w:rPr>
          <w:rFonts w:hint="eastAsia"/>
          <w:sz w:val="21"/>
        </w:rPr>
        <w:t>以及反</w:t>
      </w:r>
      <w:r>
        <w:rPr>
          <w:rFonts w:hint="eastAsia"/>
          <w:spacing w:val="-3"/>
          <w:sz w:val="21"/>
        </w:rPr>
        <w:t>映</w:t>
      </w:r>
      <w:r>
        <w:rPr>
          <w:rFonts w:hint="eastAsia"/>
          <w:sz w:val="21"/>
        </w:rPr>
        <w:t>发</w:t>
      </w:r>
      <w:r>
        <w:rPr>
          <w:rFonts w:hint="eastAsia"/>
          <w:spacing w:val="-3"/>
          <w:sz w:val="21"/>
        </w:rPr>
        <w:t>包</w:t>
      </w:r>
      <w:r>
        <w:rPr>
          <w:rFonts w:hint="eastAsia"/>
          <w:sz w:val="21"/>
        </w:rPr>
        <w:t>人</w:t>
      </w:r>
      <w:r>
        <w:rPr>
          <w:rFonts w:hint="eastAsia"/>
          <w:spacing w:val="-3"/>
          <w:sz w:val="21"/>
        </w:rPr>
        <w:t>关</w:t>
      </w:r>
      <w:r>
        <w:rPr>
          <w:rFonts w:hint="eastAsia"/>
          <w:sz w:val="21"/>
        </w:rPr>
        <w:t>于</w:t>
      </w:r>
      <w:r>
        <w:rPr>
          <w:rFonts w:hint="eastAsia"/>
          <w:spacing w:val="-3"/>
          <w:sz w:val="21"/>
        </w:rPr>
        <w:t>合</w:t>
      </w:r>
      <w:r>
        <w:rPr>
          <w:rFonts w:hint="eastAsia"/>
          <w:sz w:val="21"/>
        </w:rPr>
        <w:t>同</w:t>
      </w:r>
      <w:r>
        <w:rPr>
          <w:rFonts w:hint="eastAsia"/>
          <w:spacing w:val="-3"/>
          <w:sz w:val="21"/>
        </w:rPr>
        <w:t>要</w:t>
      </w:r>
      <w:r>
        <w:rPr>
          <w:rFonts w:hint="eastAsia"/>
          <w:sz w:val="21"/>
        </w:rPr>
        <w:t>求或</w:t>
      </w:r>
      <w:r>
        <w:rPr>
          <w:rFonts w:hint="eastAsia"/>
          <w:spacing w:val="-3"/>
          <w:sz w:val="21"/>
        </w:rPr>
        <w:t>其</w:t>
      </w:r>
      <w:r>
        <w:rPr>
          <w:rFonts w:hint="eastAsia"/>
          <w:sz w:val="21"/>
        </w:rPr>
        <w:t>他</w:t>
      </w:r>
      <w:r>
        <w:rPr>
          <w:rFonts w:hint="eastAsia"/>
          <w:spacing w:val="-3"/>
          <w:sz w:val="21"/>
        </w:rPr>
        <w:t>类</w:t>
      </w:r>
      <w:r>
        <w:rPr>
          <w:rFonts w:hint="eastAsia"/>
          <w:sz w:val="21"/>
        </w:rPr>
        <w:t>似</w:t>
      </w:r>
      <w:r>
        <w:rPr>
          <w:rFonts w:hint="eastAsia"/>
          <w:spacing w:val="-3"/>
          <w:sz w:val="21"/>
        </w:rPr>
        <w:t>性</w:t>
      </w:r>
      <w:r>
        <w:rPr>
          <w:rFonts w:hint="eastAsia"/>
          <w:sz w:val="21"/>
        </w:rPr>
        <w:t>质</w:t>
      </w:r>
      <w:r>
        <w:rPr>
          <w:rFonts w:hint="eastAsia"/>
          <w:spacing w:val="-3"/>
          <w:sz w:val="21"/>
        </w:rPr>
        <w:t>的</w:t>
      </w:r>
      <w:r>
        <w:rPr>
          <w:rFonts w:hint="eastAsia"/>
          <w:sz w:val="21"/>
        </w:rPr>
        <w:t>文</w:t>
      </w:r>
      <w:r>
        <w:rPr>
          <w:rFonts w:hint="eastAsia"/>
          <w:spacing w:val="-3"/>
          <w:sz w:val="21"/>
        </w:rPr>
        <w:t>件</w:t>
      </w:r>
      <w:r>
        <w:rPr>
          <w:rFonts w:hint="eastAsia"/>
          <w:sz w:val="21"/>
        </w:rPr>
        <w:t>的著</w:t>
      </w:r>
      <w:r>
        <w:rPr>
          <w:rFonts w:hint="eastAsia"/>
          <w:spacing w:val="-3"/>
          <w:sz w:val="21"/>
        </w:rPr>
        <w:t>作</w:t>
      </w:r>
      <w:r>
        <w:rPr>
          <w:rFonts w:hint="eastAsia"/>
          <w:sz w:val="21"/>
        </w:rPr>
        <w:t>权</w:t>
      </w:r>
      <w:r>
        <w:rPr>
          <w:rFonts w:hint="eastAsia"/>
          <w:spacing w:val="-3"/>
          <w:sz w:val="21"/>
        </w:rPr>
        <w:t>的</w:t>
      </w:r>
      <w:r>
        <w:rPr>
          <w:rFonts w:hint="eastAsia"/>
          <w:sz w:val="21"/>
        </w:rPr>
        <w:t>归</w:t>
      </w:r>
      <w:r>
        <w:rPr>
          <w:rFonts w:hint="eastAsia"/>
          <w:spacing w:val="-3"/>
          <w:sz w:val="21"/>
        </w:rPr>
        <w:t>属</w:t>
      </w:r>
      <w:r>
        <w:rPr>
          <w:rFonts w:hint="eastAsia"/>
          <w:sz w:val="21"/>
        </w:rPr>
        <w:t>：</w:t>
      </w:r>
      <w:r>
        <w:rPr>
          <w:rFonts w:hint="eastAsia"/>
          <w:spacing w:val="-3"/>
          <w:sz w:val="21"/>
          <w:u w:val="single"/>
        </w:rPr>
        <w:t>按</w:t>
      </w:r>
      <w:r>
        <w:rPr>
          <w:rFonts w:hint="eastAsia"/>
          <w:sz w:val="21"/>
          <w:u w:val="single"/>
        </w:rPr>
        <w:t>合</w:t>
      </w:r>
      <w:r>
        <w:rPr>
          <w:rFonts w:hint="eastAsia"/>
          <w:spacing w:val="-3"/>
          <w:sz w:val="21"/>
          <w:u w:val="single"/>
        </w:rPr>
        <w:t>同</w:t>
      </w:r>
      <w:r>
        <w:rPr>
          <w:rFonts w:hint="eastAsia"/>
          <w:sz w:val="21"/>
          <w:u w:val="single"/>
        </w:rPr>
        <w:t>通用</w:t>
      </w:r>
      <w:r>
        <w:rPr>
          <w:rFonts w:hint="eastAsia"/>
          <w:spacing w:val="-3"/>
          <w:sz w:val="21"/>
          <w:u w:val="single"/>
        </w:rPr>
        <w:t>条</w:t>
      </w:r>
      <w:r>
        <w:rPr>
          <w:rFonts w:hint="eastAsia"/>
          <w:sz w:val="21"/>
          <w:u w:val="single"/>
        </w:rPr>
        <w:t>款</w:t>
      </w:r>
      <w:r>
        <w:rPr>
          <w:sz w:val="21"/>
          <w:u w:val="single"/>
        </w:rPr>
        <w:tab/>
      </w:r>
      <w:r>
        <w:rPr>
          <w:rFonts w:hint="eastAsia"/>
          <w:sz w:val="21"/>
        </w:rPr>
        <w:t>。</w:t>
      </w:r>
    </w:p>
    <w:p>
      <w:pPr>
        <w:pStyle w:val="10"/>
        <w:spacing w:line="268" w:lineRule="exact"/>
        <w:ind w:left="1271"/>
      </w:pPr>
      <w:r>
        <w:rPr>
          <w:rFonts w:hint="eastAsia"/>
        </w:rPr>
        <w:t>关于发包人提供的上述文件的使用限制的要求：</w:t>
      </w:r>
      <w:r>
        <w:rPr>
          <w:u w:val="single"/>
        </w:rPr>
        <w:t xml:space="preserve"> </w:t>
      </w:r>
      <w:r>
        <w:rPr>
          <w:rFonts w:hint="eastAsia"/>
          <w:u w:val="single"/>
        </w:rPr>
        <w:t>按合同通用条款</w:t>
      </w:r>
      <w:r>
        <w:rPr>
          <w:rFonts w:hint="eastAsia"/>
        </w:rPr>
        <w:t>。</w:t>
      </w:r>
    </w:p>
    <w:p>
      <w:pPr>
        <w:pStyle w:val="30"/>
        <w:numPr>
          <w:ilvl w:val="2"/>
          <w:numId w:val="34"/>
        </w:numPr>
        <w:tabs>
          <w:tab w:val="left" w:pos="1910"/>
        </w:tabs>
        <w:spacing w:before="91" w:line="321" w:lineRule="auto"/>
        <w:ind w:left="915" w:leftChars="416" w:right="492" w:firstLine="354" w:firstLineChars="174"/>
        <w:rPr>
          <w:sz w:val="21"/>
        </w:rPr>
      </w:pPr>
      <w:r>
        <w:rPr>
          <w:rFonts w:hint="eastAsia"/>
          <w:spacing w:val="-3"/>
          <w:sz w:val="21"/>
        </w:rPr>
        <w:t>关于承包人为实施工程所编制文件的著作权的归属：</w:t>
      </w:r>
      <w:r>
        <w:rPr>
          <w:spacing w:val="5"/>
          <w:sz w:val="21"/>
          <w:u w:val="single"/>
        </w:rPr>
        <w:t xml:space="preserve"> </w:t>
      </w:r>
      <w:r>
        <w:rPr>
          <w:rFonts w:hint="eastAsia"/>
          <w:spacing w:val="5"/>
          <w:sz w:val="21"/>
          <w:u w:val="single"/>
        </w:rPr>
        <w:t>发包人</w:t>
      </w:r>
      <w:r>
        <w:rPr>
          <w:rFonts w:hint="eastAsia"/>
          <w:sz w:val="21"/>
        </w:rPr>
        <w:t>。</w:t>
      </w:r>
      <w:r>
        <w:rPr>
          <w:rFonts w:hint="eastAsia"/>
          <w:spacing w:val="-3"/>
          <w:sz w:val="21"/>
        </w:rPr>
        <w:t>关于承包人提供的上述文件的使用限制的要求：</w:t>
      </w:r>
      <w:r>
        <w:rPr>
          <w:rFonts w:hint="eastAsia"/>
          <w:spacing w:val="-3"/>
          <w:sz w:val="21"/>
          <w:u w:val="single"/>
        </w:rPr>
        <w:t>按合同通用条</w:t>
      </w:r>
      <w:r>
        <w:rPr>
          <w:rFonts w:hint="eastAsia"/>
          <w:sz w:val="21"/>
        </w:rPr>
        <w:t>。</w:t>
      </w:r>
    </w:p>
    <w:p>
      <w:pPr>
        <w:pStyle w:val="10"/>
        <w:tabs>
          <w:tab w:val="left" w:pos="2322"/>
        </w:tabs>
        <w:spacing w:line="321" w:lineRule="auto"/>
        <w:ind w:left="851" w:right="329" w:firstLine="420"/>
      </w:pPr>
      <w:r>
        <w:rPr>
          <w:rFonts w:ascii="Calibri" w:eastAsia="Times New Roman"/>
        </w:rPr>
        <w:t>1.11.4</w:t>
      </w:r>
      <w:r>
        <w:rPr>
          <w:rFonts w:ascii="Calibri" w:eastAsia="Times New Roman"/>
          <w:spacing w:val="8"/>
        </w:rPr>
        <w:t xml:space="preserve"> </w:t>
      </w:r>
      <w:r>
        <w:rPr>
          <w:rFonts w:hint="eastAsia"/>
          <w:spacing w:val="-3"/>
        </w:rPr>
        <w:t>承</w:t>
      </w:r>
      <w:r>
        <w:rPr>
          <w:rFonts w:hint="eastAsia"/>
        </w:rPr>
        <w:t>包</w:t>
      </w:r>
      <w:r>
        <w:rPr>
          <w:rFonts w:hint="eastAsia"/>
          <w:spacing w:val="-3"/>
        </w:rPr>
        <w:t>人</w:t>
      </w:r>
      <w:r>
        <w:rPr>
          <w:rFonts w:hint="eastAsia"/>
        </w:rPr>
        <w:t>在</w:t>
      </w:r>
      <w:r>
        <w:rPr>
          <w:rFonts w:hint="eastAsia"/>
          <w:spacing w:val="-3"/>
        </w:rPr>
        <w:t>施</w:t>
      </w:r>
      <w:r>
        <w:rPr>
          <w:rFonts w:hint="eastAsia"/>
        </w:rPr>
        <w:t>工</w:t>
      </w:r>
      <w:r>
        <w:rPr>
          <w:rFonts w:hint="eastAsia"/>
          <w:spacing w:val="-3"/>
        </w:rPr>
        <w:t>过程</w:t>
      </w:r>
      <w:r>
        <w:rPr>
          <w:rFonts w:hint="eastAsia"/>
        </w:rPr>
        <w:t>中所</w:t>
      </w:r>
      <w:r>
        <w:rPr>
          <w:rFonts w:hint="eastAsia"/>
          <w:spacing w:val="-3"/>
        </w:rPr>
        <w:t>采</w:t>
      </w:r>
      <w:r>
        <w:rPr>
          <w:rFonts w:hint="eastAsia"/>
        </w:rPr>
        <w:t>用</w:t>
      </w:r>
      <w:r>
        <w:rPr>
          <w:rFonts w:hint="eastAsia"/>
          <w:spacing w:val="-3"/>
        </w:rPr>
        <w:t>的</w:t>
      </w:r>
      <w:r>
        <w:rPr>
          <w:rFonts w:hint="eastAsia"/>
        </w:rPr>
        <w:t>专</w:t>
      </w:r>
      <w:r>
        <w:rPr>
          <w:rFonts w:hint="eastAsia"/>
          <w:spacing w:val="-3"/>
        </w:rPr>
        <w:t>利</w:t>
      </w:r>
      <w:r>
        <w:rPr>
          <w:rFonts w:hint="eastAsia"/>
          <w:spacing w:val="-27"/>
        </w:rPr>
        <w:t>、</w:t>
      </w:r>
      <w:r>
        <w:rPr>
          <w:rFonts w:hint="eastAsia"/>
          <w:spacing w:val="-3"/>
        </w:rPr>
        <w:t>专</w:t>
      </w:r>
      <w:r>
        <w:rPr>
          <w:rFonts w:hint="eastAsia"/>
        </w:rPr>
        <w:t>有</w:t>
      </w:r>
      <w:r>
        <w:rPr>
          <w:rFonts w:hint="eastAsia"/>
          <w:spacing w:val="-3"/>
        </w:rPr>
        <w:t>技</w:t>
      </w:r>
      <w:r>
        <w:rPr>
          <w:rFonts w:hint="eastAsia"/>
        </w:rPr>
        <w:t>术</w:t>
      </w:r>
      <w:r>
        <w:rPr>
          <w:rFonts w:hint="eastAsia"/>
          <w:spacing w:val="-27"/>
        </w:rPr>
        <w:t>、</w:t>
      </w:r>
      <w:r>
        <w:rPr>
          <w:rFonts w:hint="eastAsia"/>
          <w:spacing w:val="-3"/>
        </w:rPr>
        <w:t>技</w:t>
      </w:r>
      <w:r>
        <w:rPr>
          <w:rFonts w:hint="eastAsia"/>
        </w:rPr>
        <w:t>术</w:t>
      </w:r>
      <w:r>
        <w:rPr>
          <w:rFonts w:hint="eastAsia"/>
          <w:spacing w:val="-3"/>
        </w:rPr>
        <w:t>秘</w:t>
      </w:r>
      <w:r>
        <w:rPr>
          <w:rFonts w:hint="eastAsia"/>
        </w:rPr>
        <w:t>密</w:t>
      </w:r>
      <w:r>
        <w:rPr>
          <w:rFonts w:hint="eastAsia"/>
          <w:spacing w:val="-3"/>
        </w:rPr>
        <w:t>的</w:t>
      </w:r>
      <w:r>
        <w:rPr>
          <w:rFonts w:hint="eastAsia"/>
        </w:rPr>
        <w:t>使</w:t>
      </w:r>
      <w:r>
        <w:rPr>
          <w:rFonts w:hint="eastAsia"/>
          <w:spacing w:val="-3"/>
        </w:rPr>
        <w:t>用</w:t>
      </w:r>
      <w:r>
        <w:rPr>
          <w:rFonts w:hint="eastAsia"/>
        </w:rPr>
        <w:t>费</w:t>
      </w:r>
      <w:r>
        <w:rPr>
          <w:rFonts w:hint="eastAsia"/>
          <w:spacing w:val="-3"/>
        </w:rPr>
        <w:t>的</w:t>
      </w:r>
      <w:r>
        <w:rPr>
          <w:rFonts w:hint="eastAsia"/>
        </w:rPr>
        <w:t>承担</w:t>
      </w:r>
      <w:r>
        <w:rPr>
          <w:rFonts w:hint="eastAsia"/>
          <w:spacing w:val="-3"/>
        </w:rPr>
        <w:t>方</w:t>
      </w:r>
      <w:r>
        <w:rPr>
          <w:rFonts w:hint="eastAsia"/>
        </w:rPr>
        <w:t>式</w:t>
      </w:r>
      <w:r>
        <w:rPr>
          <w:rFonts w:hint="eastAsia"/>
          <w:spacing w:val="-29"/>
        </w:rPr>
        <w:t>：</w:t>
      </w:r>
      <w:r>
        <w:rPr>
          <w:rFonts w:hint="eastAsia"/>
          <w:u w:val="single"/>
        </w:rPr>
        <w:t>包含在签约合同价内</w:t>
      </w:r>
      <w:r>
        <w:rPr>
          <w:u w:val="single"/>
        </w:rPr>
        <w:tab/>
      </w:r>
      <w:r>
        <w:rPr>
          <w:rFonts w:hint="eastAsia"/>
        </w:rPr>
        <w:t>。</w:t>
      </w:r>
    </w:p>
    <w:p>
      <w:pPr>
        <w:pStyle w:val="8"/>
        <w:spacing w:line="268" w:lineRule="exact"/>
        <w:ind w:left="1274"/>
        <w:rPr>
          <w:u w:val="none"/>
        </w:rPr>
      </w:pPr>
      <w:r>
        <w:rPr>
          <w:rFonts w:ascii="Calibri" w:eastAsia="Times New Roman"/>
          <w:u w:val="none"/>
        </w:rPr>
        <w:t xml:space="preserve">1.13 </w:t>
      </w:r>
      <w:r>
        <w:rPr>
          <w:rFonts w:hint="eastAsia"/>
          <w:u w:val="none"/>
        </w:rPr>
        <w:t>工程量清单错误的修正</w:t>
      </w:r>
    </w:p>
    <w:p>
      <w:pPr>
        <w:pStyle w:val="10"/>
        <w:tabs>
          <w:tab w:val="left" w:pos="6103"/>
          <w:tab w:val="left" w:pos="6605"/>
        </w:tabs>
        <w:spacing w:before="35"/>
        <w:ind w:left="1271"/>
      </w:pPr>
      <w:r>
        <w:rPr>
          <w:rFonts w:hint="eastAsia"/>
        </w:rPr>
        <w:t>出现</w:t>
      </w:r>
      <w:r>
        <w:rPr>
          <w:rFonts w:hint="eastAsia"/>
          <w:spacing w:val="-3"/>
        </w:rPr>
        <w:t>工</w:t>
      </w:r>
      <w:r>
        <w:rPr>
          <w:rFonts w:hint="eastAsia"/>
        </w:rPr>
        <w:t>程</w:t>
      </w:r>
      <w:r>
        <w:rPr>
          <w:rFonts w:hint="eastAsia"/>
          <w:spacing w:val="-3"/>
        </w:rPr>
        <w:t>量</w:t>
      </w:r>
      <w:r>
        <w:rPr>
          <w:rFonts w:hint="eastAsia"/>
        </w:rPr>
        <w:t>清</w:t>
      </w:r>
      <w:r>
        <w:rPr>
          <w:rFonts w:hint="eastAsia"/>
          <w:spacing w:val="-3"/>
        </w:rPr>
        <w:t>单</w:t>
      </w:r>
      <w:r>
        <w:rPr>
          <w:rFonts w:hint="eastAsia"/>
        </w:rPr>
        <w:t>错</w:t>
      </w:r>
      <w:r>
        <w:rPr>
          <w:rFonts w:hint="eastAsia"/>
          <w:spacing w:val="-3"/>
        </w:rPr>
        <w:t>误</w:t>
      </w:r>
      <w:r>
        <w:rPr>
          <w:rFonts w:hint="eastAsia"/>
        </w:rPr>
        <w:t>时</w:t>
      </w:r>
      <w:r>
        <w:rPr>
          <w:rFonts w:hint="eastAsia"/>
          <w:spacing w:val="-3"/>
        </w:rPr>
        <w:t>，</w:t>
      </w:r>
      <w:r>
        <w:rPr>
          <w:rFonts w:hint="eastAsia"/>
        </w:rPr>
        <w:t>是否</w:t>
      </w:r>
      <w:r>
        <w:rPr>
          <w:rFonts w:hint="eastAsia"/>
          <w:spacing w:val="-3"/>
        </w:rPr>
        <w:t>调</w:t>
      </w:r>
      <w:r>
        <w:rPr>
          <w:rFonts w:hint="eastAsia"/>
        </w:rPr>
        <w:t>整</w:t>
      </w:r>
      <w:r>
        <w:rPr>
          <w:rFonts w:hint="eastAsia"/>
          <w:spacing w:val="-3"/>
        </w:rPr>
        <w:t>合</w:t>
      </w:r>
      <w:r>
        <w:rPr>
          <w:rFonts w:hint="eastAsia"/>
        </w:rPr>
        <w:t>同</w:t>
      </w:r>
      <w:r>
        <w:rPr>
          <w:rFonts w:hint="eastAsia"/>
          <w:spacing w:val="-3"/>
        </w:rPr>
        <w:t>价</w:t>
      </w:r>
      <w:r>
        <w:rPr>
          <w:rFonts w:hint="eastAsia"/>
        </w:rPr>
        <w:t>格</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8"/>
        <w:numPr>
          <w:ilvl w:val="0"/>
          <w:numId w:val="29"/>
        </w:numPr>
        <w:tabs>
          <w:tab w:val="left" w:pos="1536"/>
        </w:tabs>
        <w:spacing w:before="98"/>
        <w:rPr>
          <w:rFonts w:ascii="黑体" w:eastAsia="黑体"/>
          <w:u w:val="none"/>
        </w:rPr>
      </w:pPr>
      <w:r>
        <w:rPr>
          <w:rFonts w:hint="eastAsia" w:ascii="黑体" w:eastAsia="黑体"/>
          <w:u w:val="none"/>
        </w:rPr>
        <w:t>发包人</w:t>
      </w:r>
    </w:p>
    <w:p>
      <w:pPr>
        <w:pStyle w:val="10"/>
        <w:spacing w:before="91" w:line="321" w:lineRule="auto"/>
        <w:ind w:left="1271" w:right="7449"/>
      </w:pPr>
      <w:r>
        <w:rPr>
          <w:rFonts w:ascii="Calibri" w:eastAsia="Times New Roman"/>
        </w:rPr>
        <w:t xml:space="preserve">2.2 </w:t>
      </w:r>
      <w:r>
        <w:rPr>
          <w:rFonts w:hint="eastAsia"/>
        </w:rPr>
        <w:t>发包人代表发包人代表：</w:t>
      </w:r>
    </w:p>
    <w:p>
      <w:pPr>
        <w:pStyle w:val="10"/>
        <w:tabs>
          <w:tab w:val="left" w:pos="1902"/>
          <w:tab w:val="left" w:pos="5474"/>
          <w:tab w:val="left" w:pos="5580"/>
          <w:tab w:val="left" w:pos="9572"/>
          <w:tab w:val="left" w:pos="9675"/>
        </w:tabs>
        <w:spacing w:line="321" w:lineRule="auto"/>
        <w:ind w:left="1271" w:right="257"/>
      </w:pPr>
      <w:r>
        <w:rPr>
          <w:lang w:val="en-US"/>
        </w:rPr>
        <w:pict>
          <v:shape id="image5.png" o:spid="_x0000_s1053" o:spt="75" type="#_x0000_t75" style="position:absolute;left:0pt;margin-left:150.1pt;margin-top:1.35pt;height:10.55pt;width:126.05pt;mso-position-horizontal-relative:page;z-index:-251678720;mso-width-relative:page;mso-height-relative:page;" filled="f" o:preferrelative="t" stroked="f" coordsize="21600,21600">
            <v:path/>
            <v:fill on="f" focussize="0,0"/>
            <v:stroke on="f" joinstyle="miter"/>
            <v:imagedata r:id="rId20" o:title=""/>
            <o:lock v:ext="edit" aspectratio="t"/>
          </v:shape>
        </w:pict>
      </w:r>
      <w:r>
        <w:rPr>
          <w:lang w:val="en-US"/>
        </w:rPr>
        <w:pict>
          <v:group id="组合 20" o:spid="_x0000_s1054" o:spt="203" style="position:absolute;left:0pt;margin-left:281.45pt;margin-top:1.35pt;height:10.6pt;width:36.75pt;mso-position-horizontal-relative:page;z-index:-251677696;mso-width-relative:page;mso-height-relative:page;" coordorigin="5629,28" coordsize="735,212">
            <o:lock v:ext="edit"/>
            <v:shape id="图片 21" o:spid="_x0000_s1055" o:spt="75" type="#_x0000_t75" style="position:absolute;left:5629;top:27;height:212;width:423;" filled="f" o:preferrelative="t" stroked="f" coordsize="21600,21600">
              <v:path/>
              <v:fill on="f" focussize="0,0"/>
              <v:stroke on="f" joinstyle="miter"/>
              <v:imagedata r:id="rId21" o:title=""/>
              <o:lock v:ext="edit" aspectratio="t"/>
            </v:shape>
            <v:shape id="图片 22" o:spid="_x0000_s1056" o:spt="75" type="#_x0000_t75" style="position:absolute;left:5946;top:27;height:212;width:418;" filled="f" o:preferrelative="t" stroked="f" coordsize="21600,21600">
              <v:path/>
              <v:fill on="f" focussize="0,0"/>
              <v:stroke on="f" joinstyle="miter"/>
              <v:imagedata r:id="rId22" o:title=""/>
              <o:lock v:ext="edit" aspectratio="t"/>
            </v:shape>
          </v:group>
        </w:pict>
      </w:r>
      <w:r>
        <w:rPr>
          <w:lang w:val="en-US"/>
        </w:rPr>
        <w:pict>
          <v:shape id="image8.png" o:spid="_x0000_s1057" o:spt="75" type="#_x0000_t75" style="position:absolute;left:0pt;margin-left:370.85pt;margin-top:1.35pt;height:10.55pt;width:73.55pt;mso-position-horizontal-relative:page;z-index:-251676672;mso-width-relative:page;mso-height-relative:page;" filled="f" o:preferrelative="t" stroked="f" coordsize="21600,21600">
            <v:path/>
            <v:fill on="f" focussize="0,0"/>
            <v:stroke on="f" joinstyle="miter"/>
            <v:imagedata r:id="rId23" o:title=""/>
            <o:lock v:ext="edit" aspectratio="t"/>
          </v:shape>
        </w:pict>
      </w:r>
      <w:r>
        <w:rPr>
          <w:lang w:val="en-US"/>
        </w:rPr>
        <w:pict>
          <v:group id="组合 23" o:spid="_x0000_s1058" o:spt="203" style="position:absolute;left:0pt;margin-left:449.5pt;margin-top:1.35pt;height:10.6pt;width:73.7pt;mso-position-horizontal-relative:page;z-index:-251675648;mso-width-relative:page;mso-height-relative:page;" coordorigin="8990,28" coordsize="1474,212">
            <o:lock v:ext="edit"/>
            <v:shape id="图片 24" o:spid="_x0000_s1059" o:spt="75" type="#_x0000_t75" style="position:absolute;left:8990;top:27;height:212;width:423;" filled="f" o:preferrelative="t" stroked="f" coordsize="21600,21600">
              <v:path/>
              <v:fill on="f" focussize="0,0"/>
              <v:stroke on="f" joinstyle="miter"/>
              <v:imagedata r:id="rId21" o:title=""/>
              <o:lock v:ext="edit" aspectratio="t"/>
            </v:shape>
            <v:shape id="图片 25" o:spid="_x0000_s1060" o:spt="75" type="#_x0000_t75" style="position:absolute;left:9306;top:27;height:212;width:423;" filled="f" o:preferrelative="t" stroked="f" coordsize="21600,21600">
              <v:path/>
              <v:fill on="f" focussize="0,0"/>
              <v:stroke on="f" joinstyle="miter"/>
              <v:imagedata r:id="rId21" o:title=""/>
              <o:lock v:ext="edit" aspectratio="t"/>
            </v:shape>
            <v:shape id="图片 26" o:spid="_x0000_s1061" o:spt="75" type="#_x0000_t75" style="position:absolute;left:9621;top:27;height:212;width:843;" filled="f" o:preferrelative="t" stroked="f" coordsize="21600,21600">
              <v:path/>
              <v:fill on="f" focussize="0,0"/>
              <v:stroke on="f" joinstyle="miter"/>
              <v:imagedata r:id="rId24" o:title=""/>
              <o:lock v:ext="edit" aspectratio="t"/>
            </v:shape>
          </v:group>
        </w:pict>
      </w:r>
      <w:r>
        <w:rPr>
          <w:lang w:val="en-US"/>
        </w:rPr>
        <w:pict>
          <v:shape id="image10.png" o:spid="_x0000_s1062" o:spt="75" type="#_x0000_t75" style="position:absolute;left:0pt;margin-left:150.1pt;margin-top:19.35pt;height:10.55pt;width:84.1pt;mso-position-horizontal-relative:page;z-index:-251674624;mso-width-relative:page;mso-height-relative:page;" filled="f" o:preferrelative="t" stroked="f" coordsize="21600,21600">
            <v:path/>
            <v:fill on="f" focussize="0,0"/>
            <v:stroke on="f" joinstyle="miter"/>
            <v:imagedata r:id="rId25" o:title=""/>
            <o:lock v:ext="edit" aspectratio="t"/>
          </v:shape>
        </w:pict>
      </w:r>
      <w:r>
        <w:rPr>
          <w:lang w:val="en-US"/>
        </w:rPr>
        <w:pict>
          <v:group id="组合 27" o:spid="_x0000_s1063" o:spt="203" style="position:absolute;left:0pt;margin-left:239.4pt;margin-top:19.35pt;height:10.6pt;width:78.75pt;mso-position-horizontal-relative:page;z-index:-251673600;mso-width-relative:page;mso-height-relative:page;" coordorigin="4789,388" coordsize="1575,212">
            <o:lock v:ext="edit"/>
            <v:shape id="图片 28" o:spid="_x0000_s1064" o:spt="75" type="#_x0000_t75" style="position:absolute;left:4789;top:387;height:212;width:423;" filled="f" o:preferrelative="t" stroked="f" coordsize="21600,21600">
              <v:path/>
              <v:fill on="f" focussize="0,0"/>
              <v:stroke on="f" joinstyle="miter"/>
              <v:imagedata r:id="rId21" o:title=""/>
              <o:lock v:ext="edit" aspectratio="t"/>
            </v:shape>
            <v:shape id="图片 29" o:spid="_x0000_s1065" o:spt="75" type="#_x0000_t75" style="position:absolute;left:5105;top:387;height:212;width:1258;" filled="f" o:preferrelative="t" stroked="f" coordsize="21600,21600">
              <v:path/>
              <v:fill on="f" focussize="0,0"/>
              <v:stroke on="f" joinstyle="miter"/>
              <v:imagedata r:id="rId26" o:title=""/>
              <o:lock v:ext="edit" aspectratio="t"/>
            </v:shape>
          </v:group>
        </w:pict>
      </w:r>
      <w:r>
        <w:rPr>
          <w:lang w:val="en-US"/>
        </w:rPr>
        <w:pict>
          <v:shape id="image12.png" o:spid="_x0000_s1066" o:spt="75" type="#_x0000_t75" style="position:absolute;left:0pt;margin-left:370.85pt;margin-top:19.35pt;height:10.55pt;width:31.5pt;mso-position-horizontal-relative:page;z-index:-251672576;mso-width-relative:page;mso-height-relative:page;" filled="f" o:preferrelative="t" stroked="f" coordsize="21600,21600">
            <v:path/>
            <v:fill on="f" focussize="0,0"/>
            <v:stroke on="f" joinstyle="miter"/>
            <v:imagedata r:id="rId27" o:title=""/>
            <o:lock v:ext="edit" aspectratio="t"/>
          </v:shape>
        </w:pict>
      </w:r>
      <w:r>
        <w:rPr>
          <w:lang w:val="en-US"/>
        </w:rPr>
        <w:pict>
          <v:group id="_x0000_s1067" o:spid="_x0000_s1067" o:spt="203" style="position:absolute;left:0pt;margin-left:412.85pt;margin-top:19.35pt;height:10.6pt;width:110.3pt;mso-position-horizontal-relative:page;z-index:-251671552;mso-width-relative:page;mso-height-relative:page;" coordorigin="8258,388" coordsize="2206,212">
            <o:lock v:ext="edit"/>
            <v:shape id="图片 31" o:spid="_x0000_s1068" o:spt="75" type="#_x0000_t75" style="position:absolute;left:8258;top:387;height:212;width:630;" filled="f" o:preferrelative="t" stroked="f" coordsize="21600,21600">
              <v:path/>
              <v:fill on="f" focussize="0,0"/>
              <v:stroke on="f" joinstyle="miter"/>
              <v:imagedata r:id="rId27" o:title=""/>
              <o:lock v:ext="edit" aspectratio="t"/>
            </v:shape>
            <v:shape id="图片 32" o:spid="_x0000_s1069" o:spt="75" type="#_x0000_t75" style="position:absolute;left:8781;top:387;height:212;width:842;" filled="f" o:preferrelative="t" stroked="f" coordsize="21600,21600">
              <v:path/>
              <v:fill on="f" focussize="0,0"/>
              <v:stroke on="f" joinstyle="miter"/>
              <v:imagedata r:id="rId28" o:title=""/>
              <o:lock v:ext="edit" aspectratio="t"/>
            </v:shape>
            <v:shape id="图片 33" o:spid="_x0000_s1070" o:spt="75" type="#_x0000_t75" style="position:absolute;left:9515;top:387;height:212;width:634;" filled="f" o:preferrelative="t" stroked="f" coordsize="21600,21600">
              <v:path/>
              <v:fill on="f" focussize="0,0"/>
              <v:stroke on="f" joinstyle="miter"/>
              <v:imagedata r:id="rId29" o:title=""/>
              <o:lock v:ext="edit" aspectratio="t"/>
            </v:shape>
            <v:shape id="图片 34" o:spid="_x0000_s1071" o:spt="75" type="#_x0000_t75" style="position:absolute;left:10041;top:387;height:212;width:423;" filled="f" o:preferrelative="t" stroked="f" coordsize="21600,21600">
              <v:path/>
              <v:fill on="f" focussize="0,0"/>
              <v:stroke on="f" joinstyle="miter"/>
              <v:imagedata r:id="rId21" o:title=""/>
              <o:lock v:ext="edit" aspectratio="t"/>
            </v:shape>
          </v:group>
        </w:pict>
      </w:r>
      <w:r>
        <w:rPr>
          <w:lang w:val="en-US"/>
        </w:rPr>
        <w:pict>
          <v:group id="_x0000_s1072" o:spid="_x0000_s1072" o:spt="203" style="position:absolute;left:0pt;margin-left:150.1pt;margin-top:37.4pt;height:10.6pt;width:173.45pt;mso-position-horizontal-relative:page;z-index:-251670528;mso-width-relative:page;mso-height-relative:page;" coordorigin="3003,748" coordsize="3469,212">
            <o:lock v:ext="edit"/>
            <v:shape id="图片 36" o:spid="_x0000_s1073" o:spt="75" type="#_x0000_t75" style="position:absolute;left:3002;top:748;height:212;width:1894;" filled="f" o:preferrelative="t" stroked="f" coordsize="21600,21600">
              <v:path/>
              <v:fill on="f" focussize="0,0"/>
              <v:stroke on="f" joinstyle="miter"/>
              <v:imagedata r:id="rId30" o:title=""/>
              <o:lock v:ext="edit" aspectratio="t"/>
            </v:shape>
            <v:shape id="图片 37" o:spid="_x0000_s1074" o:spt="75" type="#_x0000_t75" style="position:absolute;left:4789;top:748;height:212;width:842;" filled="f" o:preferrelative="t" stroked="f" coordsize="21600,21600">
              <v:path/>
              <v:fill on="f" focussize="0,0"/>
              <v:stroke on="f" joinstyle="miter"/>
              <v:imagedata r:id="rId28" o:title=""/>
              <o:lock v:ext="edit" aspectratio="t"/>
            </v:shape>
            <v:shape id="图片 38" o:spid="_x0000_s1075" o:spt="75" type="#_x0000_t75" style="position:absolute;left:5526;top:748;height:212;width:630;" filled="f" o:preferrelative="t" stroked="f" coordsize="21600,21600">
              <v:path/>
              <v:fill on="f" focussize="0,0"/>
              <v:stroke on="f" joinstyle="miter"/>
              <v:imagedata r:id="rId27" o:title=""/>
              <o:lock v:ext="edit" aspectratio="t"/>
            </v:shape>
            <v:shape id="图片 39" o:spid="_x0000_s1076" o:spt="75" type="#_x0000_t75" style="position:absolute;left:6049;top:748;height:212;width:423;" filled="f" o:preferrelative="t" stroked="f" coordsize="21600,21600">
              <v:path/>
              <v:fill on="f" focussize="0,0"/>
              <v:stroke on="f" joinstyle="miter"/>
              <v:imagedata r:id="rId21" o:title=""/>
              <o:lock v:ext="edit" aspectratio="t"/>
            </v:shape>
          </v:group>
        </w:pict>
      </w:r>
      <w:r>
        <w:rPr>
          <w:lang w:val="en-US"/>
        </w:rPr>
        <w:pict>
          <v:group id="组合 40" o:spid="_x0000_s1077" o:spt="203" style="position:absolute;left:0pt;margin-left:376.05pt;margin-top:37.4pt;height:10.6pt;width:152.3pt;mso-position-horizontal-relative:page;z-index:-251669504;mso-width-relative:page;mso-height-relative:page;" coordorigin="7521,748" coordsize="3046,212">
            <o:lock v:ext="edit"/>
            <v:shape id="图片 41" o:spid="_x0000_s1078" o:spt="75" type="#_x0000_t75" style="position:absolute;left:7521;top:748;height:212;width:1471;" filled="f" o:preferrelative="t" stroked="f" coordsize="21600,21600">
              <v:path/>
              <v:fill on="f" focussize="0,0"/>
              <v:stroke on="f" joinstyle="miter"/>
              <v:imagedata r:id="rId23" o:title=""/>
              <o:lock v:ext="edit" aspectratio="t"/>
            </v:shape>
            <v:shape id="图片 42" o:spid="_x0000_s1079" o:spt="75" type="#_x0000_t75" style="position:absolute;left:8884;top:748;height:212;width:1683;" filled="f" o:preferrelative="t" stroked="f" coordsize="21600,21600">
              <v:path/>
              <v:fill on="f" focussize="0,0"/>
              <v:stroke on="f" joinstyle="miter"/>
              <v:imagedata r:id="rId25" o:title=""/>
              <o:lock v:ext="edit" aspectratio="t"/>
            </v:shape>
          </v:group>
        </w:pict>
      </w:r>
      <w:r>
        <w:rPr>
          <w:rFonts w:hint="eastAsia"/>
        </w:rPr>
        <w:t>姓</w:t>
      </w:r>
      <w:r>
        <w:tab/>
      </w:r>
      <w:r>
        <w:rPr>
          <w:rFonts w:hint="eastAsia"/>
        </w:rPr>
        <w:t>名</w:t>
      </w:r>
      <w:r>
        <w:rPr>
          <w:rFonts w:hint="eastAsia"/>
          <w:spacing w:val="-3"/>
        </w:rPr>
        <w:t>：</w:t>
      </w:r>
      <w:r>
        <w:rPr>
          <w:spacing w:val="-3"/>
          <w:u w:val="single"/>
        </w:rPr>
        <w:t xml:space="preserve"> </w:t>
      </w:r>
      <w:r>
        <w:rPr>
          <w:spacing w:val="-3"/>
          <w:u w:val="single"/>
        </w:rPr>
        <w:tab/>
      </w:r>
      <w:r>
        <w:rPr>
          <w:rFonts w:hint="eastAsia"/>
        </w:rPr>
        <w:t>；</w:t>
      </w:r>
      <w:r>
        <w:rPr>
          <w:rFonts w:hint="eastAsia"/>
          <w:spacing w:val="-3"/>
        </w:rPr>
        <w:t>身</w:t>
      </w:r>
      <w:r>
        <w:rPr>
          <w:rFonts w:hint="eastAsia"/>
        </w:rPr>
        <w:t>份证</w:t>
      </w:r>
      <w:r>
        <w:rPr>
          <w:rFonts w:hint="eastAsia"/>
          <w:spacing w:val="-3"/>
        </w:rPr>
        <w:t>号</w:t>
      </w:r>
      <w:r>
        <w:rPr>
          <w:rFonts w:hint="eastAsia"/>
        </w:rPr>
        <w:t>：</w:t>
      </w:r>
      <w:r>
        <w:rPr>
          <w:u w:val="single"/>
        </w:rPr>
        <w:t xml:space="preserve"> </w:t>
      </w:r>
      <w:r>
        <w:rPr>
          <w:u w:val="single"/>
        </w:rPr>
        <w:tab/>
      </w:r>
      <w:r>
        <w:rPr>
          <w:rFonts w:hint="eastAsia"/>
        </w:rPr>
        <w:t>；</w:t>
      </w:r>
    </w:p>
    <w:p>
      <w:pPr>
        <w:pStyle w:val="10"/>
        <w:tabs>
          <w:tab w:val="left" w:pos="1902"/>
          <w:tab w:val="left" w:pos="5474"/>
          <w:tab w:val="left" w:pos="5580"/>
          <w:tab w:val="left" w:pos="9572"/>
          <w:tab w:val="left" w:pos="9675"/>
        </w:tabs>
        <w:spacing w:line="321" w:lineRule="auto"/>
        <w:ind w:left="1271" w:right="257"/>
      </w:pPr>
      <w:r>
        <w:t xml:space="preserve"> </w:t>
      </w:r>
      <w:r>
        <w:rPr>
          <w:rFonts w:hint="eastAsia"/>
        </w:rPr>
        <w:t>职</w:t>
      </w:r>
      <w:r>
        <w:tab/>
      </w:r>
      <w:r>
        <w:rPr>
          <w:rFonts w:hint="eastAsia"/>
        </w:rPr>
        <w:t>务</w:t>
      </w:r>
      <w:r>
        <w:rPr>
          <w:rFonts w:hint="eastAsia"/>
          <w:spacing w:val="-3"/>
        </w:rPr>
        <w:t>：</w:t>
      </w:r>
      <w:r>
        <w:rPr>
          <w:spacing w:val="-3"/>
          <w:u w:val="single"/>
        </w:rPr>
        <w:t xml:space="preserve"> </w:t>
      </w:r>
      <w:r>
        <w:rPr>
          <w:spacing w:val="-3"/>
          <w:u w:val="single"/>
        </w:rPr>
        <w:tab/>
      </w:r>
      <w:r>
        <w:rPr>
          <w:rFonts w:hint="eastAsia"/>
        </w:rPr>
        <w:t>；</w:t>
      </w:r>
      <w:r>
        <w:rPr>
          <w:rFonts w:hint="eastAsia"/>
          <w:spacing w:val="-3"/>
        </w:rPr>
        <w:t>联</w:t>
      </w:r>
      <w:r>
        <w:rPr>
          <w:rFonts w:hint="eastAsia"/>
        </w:rPr>
        <w:t>系电</w:t>
      </w:r>
      <w:r>
        <w:rPr>
          <w:rFonts w:hint="eastAsia"/>
          <w:spacing w:val="-3"/>
        </w:rPr>
        <w:t>话</w:t>
      </w:r>
      <w:r>
        <w:rPr>
          <w:rFonts w:hint="eastAsia"/>
        </w:rPr>
        <w:t>：</w:t>
      </w:r>
      <w:r>
        <w:rPr>
          <w:u w:val="single"/>
        </w:rPr>
        <w:t xml:space="preserve"> </w:t>
      </w:r>
      <w:r>
        <w:rPr>
          <w:u w:val="single"/>
        </w:rPr>
        <w:tab/>
      </w:r>
      <w:r>
        <w:rPr>
          <w:rFonts w:hint="eastAsia"/>
        </w:rPr>
        <w:t>；</w:t>
      </w:r>
    </w:p>
    <w:p>
      <w:pPr>
        <w:pStyle w:val="10"/>
        <w:tabs>
          <w:tab w:val="left" w:pos="1902"/>
          <w:tab w:val="left" w:pos="5474"/>
          <w:tab w:val="left" w:pos="5580"/>
          <w:tab w:val="left" w:pos="9572"/>
          <w:tab w:val="left" w:pos="9675"/>
        </w:tabs>
        <w:spacing w:line="321" w:lineRule="auto"/>
        <w:ind w:left="1271" w:right="257"/>
        <w:rPr>
          <w:spacing w:val="-17"/>
        </w:rPr>
      </w:pPr>
      <w:r>
        <w:t xml:space="preserve"> </w:t>
      </w:r>
      <w:r>
        <w:rPr>
          <w:rFonts w:hint="eastAsia"/>
        </w:rPr>
        <w:t>电子</w:t>
      </w:r>
      <w:r>
        <w:rPr>
          <w:rFonts w:hint="eastAsia"/>
          <w:spacing w:val="-3"/>
        </w:rPr>
        <w:t>信</w:t>
      </w:r>
      <w:r>
        <w:rPr>
          <w:rFonts w:hint="eastAsia"/>
        </w:rPr>
        <w:t>箱</w:t>
      </w:r>
      <w:r>
        <w:rPr>
          <w:rFonts w:hint="eastAsia"/>
          <w:spacing w:val="-3"/>
        </w:rPr>
        <w:t>：</w:t>
      </w:r>
      <w:r>
        <w:rPr>
          <w:spacing w:val="-3"/>
          <w:u w:val="single"/>
        </w:rPr>
        <w:t xml:space="preserve"> </w:t>
      </w:r>
      <w:r>
        <w:rPr>
          <w:spacing w:val="-3"/>
          <w:u w:val="single"/>
        </w:rPr>
        <w:tab/>
      </w:r>
      <w:r>
        <w:rPr>
          <w:spacing w:val="-3"/>
          <w:u w:val="single"/>
        </w:rPr>
        <w:tab/>
      </w:r>
      <w:r>
        <w:rPr>
          <w:rFonts w:hint="eastAsia"/>
          <w:spacing w:val="-3"/>
        </w:rPr>
        <w:t>；通</w:t>
      </w:r>
      <w:r>
        <w:rPr>
          <w:rFonts w:hint="eastAsia"/>
        </w:rPr>
        <w:t>信地</w:t>
      </w:r>
      <w:r>
        <w:rPr>
          <w:rFonts w:hint="eastAsia"/>
          <w:spacing w:val="-3"/>
        </w:rPr>
        <w:t>址</w:t>
      </w:r>
      <w:r>
        <w:rPr>
          <w:rFonts w:hint="eastAsia"/>
        </w:rPr>
        <w:t>：</w:t>
      </w:r>
      <w:r>
        <w:rPr>
          <w:u w:val="single"/>
        </w:rPr>
        <w:t xml:space="preserve"> </w:t>
      </w:r>
      <w:r>
        <w:rPr>
          <w:u w:val="single"/>
        </w:rPr>
        <w:tab/>
      </w:r>
      <w:r>
        <w:rPr>
          <w:u w:val="single"/>
        </w:rPr>
        <w:tab/>
      </w:r>
      <w:r>
        <w:rPr>
          <w:rFonts w:hint="eastAsia"/>
          <w:spacing w:val="-17"/>
        </w:rPr>
        <w:t>。</w:t>
      </w:r>
    </w:p>
    <w:p>
      <w:pPr>
        <w:pStyle w:val="10"/>
        <w:tabs>
          <w:tab w:val="left" w:pos="1902"/>
          <w:tab w:val="left" w:pos="5474"/>
          <w:tab w:val="left" w:pos="5580"/>
          <w:tab w:val="left" w:pos="9572"/>
          <w:tab w:val="left" w:pos="9675"/>
        </w:tabs>
        <w:spacing w:line="321" w:lineRule="auto"/>
        <w:ind w:left="931" w:leftChars="423" w:right="257" w:firstLine="340" w:firstLineChars="162"/>
      </w:pPr>
      <w:r>
        <w:rPr>
          <w:rFonts w:hint="eastAsia"/>
        </w:rPr>
        <w:t>发包</w:t>
      </w:r>
      <w:r>
        <w:rPr>
          <w:rFonts w:hint="eastAsia"/>
          <w:spacing w:val="-3"/>
        </w:rPr>
        <w:t>人</w:t>
      </w:r>
      <w:r>
        <w:rPr>
          <w:rFonts w:hint="eastAsia"/>
        </w:rPr>
        <w:t>对</w:t>
      </w:r>
      <w:r>
        <w:rPr>
          <w:rFonts w:hint="eastAsia"/>
          <w:spacing w:val="-3"/>
        </w:rPr>
        <w:t>发</w:t>
      </w:r>
      <w:r>
        <w:rPr>
          <w:rFonts w:hint="eastAsia"/>
        </w:rPr>
        <w:t>包</w:t>
      </w:r>
      <w:r>
        <w:rPr>
          <w:rFonts w:hint="eastAsia"/>
          <w:spacing w:val="-3"/>
        </w:rPr>
        <w:t>人</w:t>
      </w:r>
      <w:r>
        <w:rPr>
          <w:rFonts w:hint="eastAsia"/>
        </w:rPr>
        <w:t>代</w:t>
      </w:r>
      <w:r>
        <w:rPr>
          <w:rFonts w:hint="eastAsia"/>
          <w:spacing w:val="-3"/>
        </w:rPr>
        <w:t>表</w:t>
      </w:r>
      <w:r>
        <w:rPr>
          <w:rFonts w:hint="eastAsia"/>
        </w:rPr>
        <w:t>的</w:t>
      </w:r>
      <w:r>
        <w:rPr>
          <w:rFonts w:hint="eastAsia"/>
          <w:spacing w:val="-3"/>
        </w:rPr>
        <w:t>授</w:t>
      </w:r>
      <w:r>
        <w:rPr>
          <w:rFonts w:hint="eastAsia"/>
        </w:rPr>
        <w:t>权范</w:t>
      </w:r>
      <w:r>
        <w:rPr>
          <w:rFonts w:hint="eastAsia"/>
          <w:spacing w:val="-3"/>
        </w:rPr>
        <w:t>围</w:t>
      </w:r>
      <w:r>
        <w:rPr>
          <w:rFonts w:hint="eastAsia"/>
        </w:rPr>
        <w:t>如</w:t>
      </w:r>
      <w:r>
        <w:rPr>
          <w:rFonts w:hint="eastAsia"/>
          <w:spacing w:val="-3"/>
        </w:rPr>
        <w:t>下</w:t>
      </w:r>
      <w:r>
        <w:rPr>
          <w:rFonts w:hint="eastAsia"/>
          <w:spacing w:val="-20"/>
        </w:rPr>
        <w:t>：</w:t>
      </w:r>
      <w:r>
        <w:rPr>
          <w:rFonts w:hint="eastAsia"/>
          <w:spacing w:val="-8"/>
          <w:u w:val="single"/>
        </w:rPr>
        <w:t>发包人代表有对工程建设的所有外部关系的协调权。对分包施工单位选择的最终确认与否定权。对工程图纸会审、协调会的组织、主持权。发包人代表对工程设计变更的确认权。发包人代表有权要求对不称职的施工、监理人员更换的权利。发包人代表有组织主持竣工验收的权利。</w:t>
      </w:r>
    </w:p>
    <w:p>
      <w:pPr>
        <w:pStyle w:val="30"/>
        <w:numPr>
          <w:ilvl w:val="1"/>
          <w:numId w:val="36"/>
        </w:numPr>
        <w:tabs>
          <w:tab w:val="left" w:pos="1644"/>
        </w:tabs>
        <w:spacing w:line="268" w:lineRule="exact"/>
        <w:ind w:hanging="373"/>
        <w:rPr>
          <w:sz w:val="21"/>
        </w:rPr>
      </w:pPr>
      <w:r>
        <w:rPr>
          <w:rFonts w:hint="eastAsia"/>
          <w:spacing w:val="-3"/>
          <w:sz w:val="21"/>
        </w:rPr>
        <w:t>施工现场、施工条件和基础资料的提供</w:t>
      </w:r>
    </w:p>
    <w:p>
      <w:pPr>
        <w:pStyle w:val="30"/>
        <w:numPr>
          <w:ilvl w:val="2"/>
          <w:numId w:val="36"/>
        </w:numPr>
        <w:tabs>
          <w:tab w:val="left" w:pos="1802"/>
        </w:tabs>
        <w:spacing w:before="88"/>
        <w:rPr>
          <w:sz w:val="21"/>
        </w:rPr>
      </w:pPr>
      <w:r>
        <w:rPr>
          <w:rFonts w:hint="eastAsia"/>
          <w:spacing w:val="-2"/>
          <w:sz w:val="21"/>
        </w:rPr>
        <w:t>提供施工现场</w:t>
      </w:r>
    </w:p>
    <w:p>
      <w:pPr>
        <w:pStyle w:val="10"/>
        <w:tabs>
          <w:tab w:val="left" w:pos="6634"/>
        </w:tabs>
        <w:spacing w:before="91"/>
        <w:ind w:left="1271"/>
      </w:pPr>
      <w:r>
        <w:rPr>
          <w:rFonts w:hint="eastAsia"/>
        </w:rPr>
        <w:t>关于</w:t>
      </w:r>
      <w:r>
        <w:rPr>
          <w:rFonts w:hint="eastAsia"/>
          <w:spacing w:val="-3"/>
        </w:rPr>
        <w:t>发</w:t>
      </w:r>
      <w:r>
        <w:rPr>
          <w:rFonts w:hint="eastAsia"/>
        </w:rPr>
        <w:t>包</w:t>
      </w:r>
      <w:r>
        <w:rPr>
          <w:rFonts w:hint="eastAsia"/>
          <w:spacing w:val="-3"/>
        </w:rPr>
        <w:t>人</w:t>
      </w:r>
      <w:r>
        <w:rPr>
          <w:rFonts w:hint="eastAsia"/>
        </w:rPr>
        <w:t>移</w:t>
      </w:r>
      <w:r>
        <w:rPr>
          <w:rFonts w:hint="eastAsia"/>
          <w:spacing w:val="-3"/>
        </w:rPr>
        <w:t>交</w:t>
      </w:r>
      <w:r>
        <w:rPr>
          <w:rFonts w:hint="eastAsia"/>
        </w:rPr>
        <w:t>施</w:t>
      </w:r>
      <w:r>
        <w:rPr>
          <w:rFonts w:hint="eastAsia"/>
          <w:spacing w:val="-3"/>
        </w:rPr>
        <w:t>工</w:t>
      </w:r>
      <w:r>
        <w:rPr>
          <w:rFonts w:hint="eastAsia"/>
        </w:rPr>
        <w:t>现</w:t>
      </w:r>
      <w:r>
        <w:rPr>
          <w:rFonts w:hint="eastAsia"/>
          <w:spacing w:val="-3"/>
        </w:rPr>
        <w:t>场</w:t>
      </w:r>
      <w:r>
        <w:rPr>
          <w:rFonts w:hint="eastAsia"/>
        </w:rPr>
        <w:t>的期</w:t>
      </w:r>
      <w:r>
        <w:rPr>
          <w:rFonts w:hint="eastAsia"/>
          <w:spacing w:val="-3"/>
        </w:rPr>
        <w:t>限</w:t>
      </w:r>
      <w:r>
        <w:rPr>
          <w:rFonts w:hint="eastAsia"/>
        </w:rPr>
        <w:t>要</w:t>
      </w:r>
      <w:r>
        <w:rPr>
          <w:rFonts w:hint="eastAsia"/>
          <w:spacing w:val="-3"/>
        </w:rPr>
        <w:t>求</w:t>
      </w:r>
      <w:r>
        <w:rPr>
          <w:rFonts w:hint="eastAsia"/>
        </w:rPr>
        <w:t>：</w:t>
      </w:r>
      <w:r>
        <w:rPr>
          <w:rFonts w:hint="eastAsia"/>
          <w:spacing w:val="-3"/>
          <w:u w:val="single"/>
        </w:rPr>
        <w:t>开</w:t>
      </w:r>
      <w:r>
        <w:rPr>
          <w:rFonts w:hint="eastAsia"/>
          <w:u w:val="single"/>
        </w:rPr>
        <w:t>工</w:t>
      </w:r>
      <w:r>
        <w:rPr>
          <w:rFonts w:hint="eastAsia"/>
          <w:spacing w:val="-3"/>
          <w:u w:val="single"/>
        </w:rPr>
        <w:t>日</w:t>
      </w:r>
      <w:r>
        <w:rPr>
          <w:rFonts w:hint="eastAsia"/>
          <w:u w:val="single"/>
        </w:rPr>
        <w:t>期</w:t>
      </w:r>
      <w:r>
        <w:rPr>
          <w:spacing w:val="-50"/>
          <w:u w:val="single"/>
        </w:rPr>
        <w:t xml:space="preserve"> </w:t>
      </w:r>
      <w:r>
        <w:rPr>
          <w:rFonts w:ascii="Calibri" w:eastAsia="Times New Roman"/>
          <w:u w:val="single"/>
        </w:rPr>
        <w:t>14</w:t>
      </w:r>
      <w:r>
        <w:rPr>
          <w:rFonts w:ascii="Calibri" w:eastAsia="Times New Roman"/>
          <w:spacing w:val="9"/>
          <w:u w:val="single"/>
        </w:rPr>
        <w:t xml:space="preserve"> </w:t>
      </w:r>
      <w:r>
        <w:rPr>
          <w:rFonts w:hint="eastAsia"/>
          <w:u w:val="single"/>
        </w:rPr>
        <w:t>天前</w:t>
      </w:r>
      <w:r>
        <w:rPr>
          <w:u w:val="single"/>
        </w:rPr>
        <w:tab/>
      </w:r>
      <w:r>
        <w:rPr>
          <w:rFonts w:hint="eastAsia"/>
        </w:rPr>
        <w:t>。</w:t>
      </w:r>
    </w:p>
    <w:p>
      <w:pPr>
        <w:pStyle w:val="30"/>
        <w:numPr>
          <w:ilvl w:val="2"/>
          <w:numId w:val="36"/>
        </w:numPr>
        <w:tabs>
          <w:tab w:val="left" w:pos="1802"/>
        </w:tabs>
        <w:spacing w:before="91"/>
        <w:rPr>
          <w:sz w:val="21"/>
        </w:rPr>
      </w:pPr>
      <w:r>
        <w:rPr>
          <w:rFonts w:hint="eastAsia"/>
          <w:spacing w:val="-2"/>
          <w:sz w:val="21"/>
        </w:rPr>
        <w:t>提供施工条件</w:t>
      </w:r>
    </w:p>
    <w:p>
      <w:pPr>
        <w:pStyle w:val="10"/>
        <w:spacing w:before="91" w:line="321" w:lineRule="auto"/>
        <w:ind w:left="851" w:right="327" w:firstLine="420"/>
      </w:pPr>
      <w:r>
        <w:rPr>
          <w:rFonts w:hint="eastAsia"/>
          <w:spacing w:val="-5"/>
        </w:rPr>
        <w:t>关于发包人应负责提供施工所需要的条件，包括：</w:t>
      </w:r>
      <w:r>
        <w:rPr>
          <w:rFonts w:hint="eastAsia"/>
          <w:spacing w:val="-7"/>
          <w:u w:val="single"/>
        </w:rPr>
        <w:t>施工用临时水源、电源的接入、安装，委托承包</w:t>
      </w:r>
      <w:r>
        <w:rPr>
          <w:rFonts w:hint="eastAsia"/>
          <w:spacing w:val="-3"/>
          <w:u w:val="single"/>
        </w:rPr>
        <w:t>人完成</w:t>
      </w:r>
      <w:r>
        <w:rPr>
          <w:rFonts w:hint="eastAsia"/>
        </w:rPr>
        <w:t>。</w:t>
      </w:r>
    </w:p>
    <w:p>
      <w:pPr>
        <w:pStyle w:val="30"/>
        <w:numPr>
          <w:ilvl w:val="1"/>
          <w:numId w:val="36"/>
        </w:numPr>
        <w:tabs>
          <w:tab w:val="left" w:pos="1644"/>
        </w:tabs>
        <w:spacing w:line="269" w:lineRule="exact"/>
        <w:ind w:hanging="373"/>
        <w:rPr>
          <w:sz w:val="21"/>
        </w:rPr>
      </w:pPr>
      <w:r>
        <w:rPr>
          <w:rFonts w:hint="eastAsia"/>
          <w:spacing w:val="-3"/>
          <w:sz w:val="21"/>
        </w:rPr>
        <w:t>资金来源证明及支付担保</w:t>
      </w:r>
    </w:p>
    <w:p>
      <w:pPr>
        <w:pStyle w:val="10"/>
        <w:tabs>
          <w:tab w:val="left" w:pos="4531"/>
          <w:tab w:val="left" w:pos="5556"/>
          <w:tab w:val="left" w:pos="6710"/>
        </w:tabs>
        <w:spacing w:before="91" w:line="321" w:lineRule="auto"/>
        <w:ind w:left="1271" w:right="440" w:rightChars="200"/>
      </w:pPr>
      <w:r>
        <w:rPr>
          <w:rFonts w:hint="eastAsia"/>
        </w:rPr>
        <w:t>发包</w:t>
      </w:r>
      <w:r>
        <w:rPr>
          <w:rFonts w:hint="eastAsia"/>
          <w:spacing w:val="-3"/>
        </w:rPr>
        <w:t>人</w:t>
      </w:r>
      <w:r>
        <w:rPr>
          <w:rFonts w:hint="eastAsia"/>
        </w:rPr>
        <w:t>提</w:t>
      </w:r>
      <w:r>
        <w:rPr>
          <w:rFonts w:hint="eastAsia"/>
          <w:spacing w:val="-3"/>
        </w:rPr>
        <w:t>供</w:t>
      </w:r>
      <w:r>
        <w:rPr>
          <w:rFonts w:hint="eastAsia"/>
        </w:rPr>
        <w:t>资</w:t>
      </w:r>
      <w:r>
        <w:rPr>
          <w:rFonts w:hint="eastAsia"/>
          <w:spacing w:val="-3"/>
        </w:rPr>
        <w:t>金</w:t>
      </w:r>
      <w:r>
        <w:rPr>
          <w:rFonts w:hint="eastAsia"/>
        </w:rPr>
        <w:t>来</w:t>
      </w:r>
      <w:r>
        <w:rPr>
          <w:rFonts w:hint="eastAsia"/>
          <w:spacing w:val="-3"/>
        </w:rPr>
        <w:t>源</w:t>
      </w:r>
      <w:r>
        <w:rPr>
          <w:rFonts w:hint="eastAsia"/>
        </w:rPr>
        <w:t>证</w:t>
      </w:r>
      <w:r>
        <w:rPr>
          <w:rFonts w:hint="eastAsia"/>
          <w:spacing w:val="-3"/>
        </w:rPr>
        <w:t>明</w:t>
      </w:r>
      <w:r>
        <w:rPr>
          <w:rFonts w:hint="eastAsia"/>
        </w:rPr>
        <w:t>的期</w:t>
      </w:r>
      <w:r>
        <w:rPr>
          <w:rFonts w:hint="eastAsia"/>
          <w:spacing w:val="-3"/>
        </w:rPr>
        <w:t>限</w:t>
      </w:r>
      <w:r>
        <w:rPr>
          <w:rFonts w:hint="eastAsia"/>
        </w:rPr>
        <w:t>要</w:t>
      </w:r>
      <w:r>
        <w:rPr>
          <w:rFonts w:hint="eastAsia"/>
          <w:spacing w:val="-3"/>
        </w:rPr>
        <w:t>求</w:t>
      </w:r>
      <w:r>
        <w:rPr>
          <w:rFonts w:hint="eastAsia"/>
        </w:rPr>
        <w:t>：</w:t>
      </w:r>
      <w:r>
        <w:rPr>
          <w:u w:val="single"/>
        </w:rPr>
        <w:t xml:space="preserve"> </w:t>
      </w:r>
      <w:r>
        <w:rPr>
          <w:u w:val="single"/>
          <w:lang w:val="en-US"/>
        </w:rPr>
        <w:t xml:space="preserve">  </w:t>
      </w:r>
      <w:r>
        <w:rPr>
          <w:rFonts w:ascii="Calibri" w:eastAsia="Times New Roman"/>
          <w:u w:val="single"/>
        </w:rPr>
        <w:t>/</w:t>
      </w:r>
      <w:r>
        <w:rPr>
          <w:rFonts w:ascii="Calibri"/>
          <w:u w:val="single"/>
          <w:lang w:val="en-US"/>
        </w:rPr>
        <w:t xml:space="preserve">     </w:t>
      </w:r>
      <w:r>
        <w:rPr>
          <w:rFonts w:hint="eastAsia"/>
          <w:spacing w:val="-17"/>
        </w:rPr>
        <w:t>。</w:t>
      </w:r>
      <w:r>
        <w:rPr>
          <w:rFonts w:hint="eastAsia"/>
        </w:rPr>
        <w:t>发包</w:t>
      </w:r>
      <w:r>
        <w:rPr>
          <w:rFonts w:hint="eastAsia"/>
          <w:spacing w:val="-3"/>
        </w:rPr>
        <w:t>人</w:t>
      </w:r>
      <w:r>
        <w:rPr>
          <w:rFonts w:hint="eastAsia"/>
        </w:rPr>
        <w:t>是</w:t>
      </w:r>
      <w:r>
        <w:rPr>
          <w:rFonts w:hint="eastAsia"/>
          <w:spacing w:val="-3"/>
        </w:rPr>
        <w:t>否</w:t>
      </w:r>
      <w:r>
        <w:rPr>
          <w:rFonts w:hint="eastAsia"/>
        </w:rPr>
        <w:t>提</w:t>
      </w:r>
      <w:r>
        <w:rPr>
          <w:rFonts w:hint="eastAsia"/>
          <w:spacing w:val="-3"/>
        </w:rPr>
        <w:t>供</w:t>
      </w:r>
      <w:r>
        <w:rPr>
          <w:rFonts w:hint="eastAsia"/>
        </w:rPr>
        <w:t>支</w:t>
      </w:r>
      <w:r>
        <w:rPr>
          <w:rFonts w:hint="eastAsia"/>
          <w:spacing w:val="-3"/>
        </w:rPr>
        <w:t>付</w:t>
      </w:r>
      <w:r>
        <w:rPr>
          <w:rFonts w:hint="eastAsia"/>
        </w:rPr>
        <w:t>担</w:t>
      </w:r>
      <w:r>
        <w:rPr>
          <w:rFonts w:hint="eastAsia"/>
          <w:spacing w:val="-3"/>
        </w:rPr>
        <w:t>保</w:t>
      </w:r>
      <w:r>
        <w:rPr>
          <w:rFonts w:hint="eastAsia"/>
        </w:rPr>
        <w:t>：</w:t>
      </w:r>
      <w:r>
        <w:rPr>
          <w:u w:val="single"/>
          <w:lang w:val="en-US"/>
        </w:rPr>
        <w:t xml:space="preserve">  </w:t>
      </w:r>
      <w:r>
        <w:rPr>
          <w:rFonts w:ascii="Calibri" w:eastAsia="Times New Roman"/>
          <w:u w:val="single"/>
        </w:rPr>
        <w:t>/</w:t>
      </w:r>
      <w:r>
        <w:rPr>
          <w:rFonts w:ascii="Calibri"/>
          <w:u w:val="single"/>
          <w:lang w:val="en-US"/>
        </w:rPr>
        <w:t xml:space="preserve">          </w:t>
      </w:r>
      <w:r>
        <w:rPr>
          <w:rFonts w:hint="eastAsia"/>
        </w:rPr>
        <w:t>。</w:t>
      </w:r>
    </w:p>
    <w:p>
      <w:pPr>
        <w:pStyle w:val="10"/>
        <w:tabs>
          <w:tab w:val="left" w:pos="4425"/>
          <w:tab w:val="left" w:pos="5345"/>
        </w:tabs>
        <w:spacing w:line="268" w:lineRule="exact"/>
        <w:ind w:left="1271"/>
      </w:pPr>
      <w:r>
        <w:rPr>
          <w:rFonts w:hint="eastAsia"/>
        </w:rPr>
        <w:t>发包</w:t>
      </w:r>
      <w:r>
        <w:rPr>
          <w:rFonts w:hint="eastAsia"/>
          <w:spacing w:val="-3"/>
        </w:rPr>
        <w:t>人</w:t>
      </w:r>
      <w:r>
        <w:rPr>
          <w:rFonts w:hint="eastAsia"/>
        </w:rPr>
        <w:t>提</w:t>
      </w:r>
      <w:r>
        <w:rPr>
          <w:rFonts w:hint="eastAsia"/>
          <w:spacing w:val="-3"/>
        </w:rPr>
        <w:t>供</w:t>
      </w:r>
      <w:r>
        <w:rPr>
          <w:rFonts w:hint="eastAsia"/>
        </w:rPr>
        <w:t>支</w:t>
      </w:r>
      <w:r>
        <w:rPr>
          <w:rFonts w:hint="eastAsia"/>
          <w:spacing w:val="-3"/>
        </w:rPr>
        <w:t>付</w:t>
      </w:r>
      <w:r>
        <w:rPr>
          <w:rFonts w:hint="eastAsia"/>
        </w:rPr>
        <w:t>担</w:t>
      </w:r>
      <w:r>
        <w:rPr>
          <w:rFonts w:hint="eastAsia"/>
          <w:spacing w:val="-3"/>
        </w:rPr>
        <w:t>保</w:t>
      </w:r>
      <w:r>
        <w:rPr>
          <w:rFonts w:hint="eastAsia"/>
        </w:rPr>
        <w:t>的</w:t>
      </w:r>
      <w:r>
        <w:rPr>
          <w:rFonts w:hint="eastAsia"/>
          <w:spacing w:val="-3"/>
        </w:rPr>
        <w:t>形</w:t>
      </w:r>
      <w:r>
        <w:rPr>
          <w:rFonts w:hint="eastAsia"/>
        </w:rPr>
        <w:t>式：</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10"/>
        <w:tabs>
          <w:tab w:val="left" w:pos="4425"/>
          <w:tab w:val="left" w:pos="5345"/>
        </w:tabs>
        <w:spacing w:line="268" w:lineRule="exact"/>
        <w:ind w:left="1271"/>
      </w:pPr>
    </w:p>
    <w:p>
      <w:pPr>
        <w:pStyle w:val="10"/>
        <w:tabs>
          <w:tab w:val="left" w:pos="4425"/>
          <w:tab w:val="left" w:pos="5345"/>
        </w:tabs>
        <w:spacing w:line="268" w:lineRule="exact"/>
        <w:ind w:left="1271"/>
      </w:pPr>
    </w:p>
    <w:p>
      <w:pPr>
        <w:pStyle w:val="8"/>
        <w:numPr>
          <w:ilvl w:val="0"/>
          <w:numId w:val="29"/>
        </w:numPr>
        <w:tabs>
          <w:tab w:val="left" w:pos="1536"/>
        </w:tabs>
        <w:spacing w:before="91"/>
        <w:rPr>
          <w:rFonts w:ascii="黑体" w:eastAsia="黑体"/>
          <w:u w:val="none"/>
        </w:rPr>
      </w:pPr>
      <w:r>
        <w:rPr>
          <w:rFonts w:hint="eastAsia" w:ascii="黑体" w:eastAsia="黑体"/>
          <w:u w:val="none"/>
        </w:rPr>
        <w:t>承包人</w:t>
      </w:r>
    </w:p>
    <w:p>
      <w:pPr>
        <w:pStyle w:val="30"/>
        <w:numPr>
          <w:ilvl w:val="1"/>
          <w:numId w:val="29"/>
        </w:numPr>
        <w:tabs>
          <w:tab w:val="left" w:pos="1644"/>
        </w:tabs>
        <w:spacing w:before="91"/>
        <w:ind w:hanging="373"/>
        <w:rPr>
          <w:sz w:val="21"/>
        </w:rPr>
      </w:pPr>
      <w:r>
        <w:rPr>
          <w:rFonts w:hint="eastAsia"/>
          <w:spacing w:val="-3"/>
          <w:sz w:val="21"/>
        </w:rPr>
        <w:t>承包人的一般义务</w:t>
      </w:r>
    </w:p>
    <w:p>
      <w:pPr>
        <w:pStyle w:val="30"/>
        <w:numPr>
          <w:ilvl w:val="0"/>
          <w:numId w:val="27"/>
        </w:numPr>
        <w:tabs>
          <w:tab w:val="left" w:pos="1803"/>
        </w:tabs>
        <w:spacing w:before="91" w:line="321" w:lineRule="auto"/>
        <w:ind w:left="851" w:right="329" w:firstLine="420"/>
      </w:pPr>
      <w:r>
        <w:rPr>
          <w:rFonts w:hint="eastAsia"/>
          <w:spacing w:val="-2"/>
          <w:sz w:val="21"/>
        </w:rPr>
        <w:t>承包人提交的竣工资料的内容：</w:t>
      </w:r>
      <w:r>
        <w:rPr>
          <w:rFonts w:hint="eastAsia"/>
          <w:spacing w:val="-3"/>
          <w:sz w:val="21"/>
          <w:u w:val="single"/>
        </w:rPr>
        <w:t>向发包人提交按规范规定应由承包人编制部分的</w:t>
      </w:r>
      <w:r>
        <w:rPr>
          <w:rFonts w:hint="eastAsia"/>
          <w:spacing w:val="-7"/>
          <w:sz w:val="21"/>
          <w:szCs w:val="21"/>
          <w:u w:val="single"/>
        </w:rPr>
        <w:t>竣工资料并</w:t>
      </w:r>
      <w:r>
        <w:rPr>
          <w:rFonts w:hint="eastAsia"/>
          <w:spacing w:val="-3"/>
          <w:sz w:val="21"/>
          <w:u w:val="single"/>
        </w:rPr>
        <w:t>符合建设工程资料存档要求</w:t>
      </w:r>
      <w:r>
        <w:rPr>
          <w:rFonts w:hint="eastAsia"/>
          <w:sz w:val="21"/>
        </w:rPr>
        <w:t>。</w:t>
      </w:r>
    </w:p>
    <w:p>
      <w:pPr>
        <w:pStyle w:val="30"/>
        <w:tabs>
          <w:tab w:val="left" w:pos="1803"/>
        </w:tabs>
        <w:spacing w:before="91" w:line="321" w:lineRule="auto"/>
        <w:ind w:left="1271" w:right="329" w:firstLine="0"/>
      </w:pPr>
      <w:r>
        <w:rPr>
          <w:rFonts w:hint="eastAsia"/>
        </w:rPr>
        <w:t>（</w:t>
      </w:r>
      <w:r>
        <w:rPr>
          <w:lang w:val="en-US"/>
        </w:rPr>
        <w:t>10</w:t>
      </w:r>
      <w:r>
        <w:rPr>
          <w:rFonts w:hint="eastAsia"/>
        </w:rPr>
        <w:t>）承包</w:t>
      </w:r>
      <w:r>
        <w:rPr>
          <w:rFonts w:hint="eastAsia"/>
          <w:spacing w:val="-3"/>
        </w:rPr>
        <w:t>人</w:t>
      </w:r>
      <w:r>
        <w:rPr>
          <w:rFonts w:hint="eastAsia"/>
        </w:rPr>
        <w:t>需</w:t>
      </w:r>
      <w:r>
        <w:rPr>
          <w:rFonts w:hint="eastAsia"/>
          <w:spacing w:val="-3"/>
        </w:rPr>
        <w:t>要</w:t>
      </w:r>
      <w:r>
        <w:rPr>
          <w:rFonts w:hint="eastAsia"/>
        </w:rPr>
        <w:t>提</w:t>
      </w:r>
      <w:r>
        <w:rPr>
          <w:rFonts w:hint="eastAsia"/>
          <w:spacing w:val="-3"/>
        </w:rPr>
        <w:t>交</w:t>
      </w:r>
      <w:r>
        <w:rPr>
          <w:rFonts w:hint="eastAsia"/>
        </w:rPr>
        <w:t>的</w:t>
      </w:r>
      <w:r>
        <w:rPr>
          <w:rFonts w:hint="eastAsia"/>
          <w:spacing w:val="-3"/>
        </w:rPr>
        <w:t>竣</w:t>
      </w:r>
      <w:r>
        <w:rPr>
          <w:rFonts w:hint="eastAsia"/>
        </w:rPr>
        <w:t>工</w:t>
      </w:r>
      <w:r>
        <w:rPr>
          <w:rFonts w:hint="eastAsia"/>
          <w:spacing w:val="-3"/>
        </w:rPr>
        <w:t>资</w:t>
      </w:r>
      <w:r>
        <w:rPr>
          <w:rFonts w:hint="eastAsia"/>
        </w:rPr>
        <w:t>料套</w:t>
      </w:r>
      <w:r>
        <w:rPr>
          <w:rFonts w:hint="eastAsia"/>
          <w:spacing w:val="-3"/>
        </w:rPr>
        <w:t>数</w:t>
      </w:r>
      <w:r>
        <w:rPr>
          <w:rFonts w:hint="eastAsia"/>
        </w:rPr>
        <w:t>：</w:t>
      </w:r>
      <w:r>
        <w:rPr>
          <w:u w:val="single"/>
        </w:rPr>
        <w:t xml:space="preserve"> </w:t>
      </w:r>
      <w:r>
        <w:rPr>
          <w:u w:val="single"/>
        </w:rPr>
        <w:tab/>
      </w:r>
      <w:r>
        <w:rPr>
          <w:rFonts w:hint="eastAsia"/>
          <w:spacing w:val="-3"/>
          <w:sz w:val="21"/>
          <w:u w:val="single"/>
        </w:rPr>
        <w:t>两套</w:t>
      </w:r>
      <w:r>
        <w:rPr>
          <w:u w:val="single"/>
        </w:rPr>
        <w:tab/>
      </w:r>
      <w:r>
        <w:rPr>
          <w:rFonts w:hint="eastAsia"/>
        </w:rPr>
        <w:t>。</w:t>
      </w:r>
    </w:p>
    <w:p>
      <w:pPr>
        <w:pStyle w:val="10"/>
        <w:tabs>
          <w:tab w:val="left" w:pos="6103"/>
        </w:tabs>
        <w:spacing w:before="92"/>
        <w:ind w:left="1271"/>
      </w:pPr>
      <w:r>
        <w:rPr>
          <w:rFonts w:hint="eastAsia"/>
        </w:rPr>
        <w:t>承包</w:t>
      </w:r>
      <w:r>
        <w:rPr>
          <w:rFonts w:hint="eastAsia"/>
          <w:spacing w:val="-3"/>
        </w:rPr>
        <w:t>人</w:t>
      </w:r>
      <w:r>
        <w:rPr>
          <w:rFonts w:hint="eastAsia"/>
        </w:rPr>
        <w:t>提</w:t>
      </w:r>
      <w:r>
        <w:rPr>
          <w:rFonts w:hint="eastAsia"/>
          <w:spacing w:val="-3"/>
        </w:rPr>
        <w:t>交</w:t>
      </w:r>
      <w:r>
        <w:rPr>
          <w:rFonts w:hint="eastAsia"/>
        </w:rPr>
        <w:t>的</w:t>
      </w:r>
      <w:r>
        <w:rPr>
          <w:rFonts w:hint="eastAsia"/>
          <w:spacing w:val="-3"/>
        </w:rPr>
        <w:t>竣</w:t>
      </w:r>
      <w:r>
        <w:rPr>
          <w:rFonts w:hint="eastAsia"/>
        </w:rPr>
        <w:t>工</w:t>
      </w:r>
      <w:r>
        <w:rPr>
          <w:rFonts w:hint="eastAsia"/>
          <w:spacing w:val="-3"/>
        </w:rPr>
        <w:t>资</w:t>
      </w:r>
      <w:r>
        <w:rPr>
          <w:rFonts w:hint="eastAsia"/>
        </w:rPr>
        <w:t>料</w:t>
      </w:r>
      <w:r>
        <w:rPr>
          <w:rFonts w:hint="eastAsia"/>
          <w:spacing w:val="-3"/>
        </w:rPr>
        <w:t>的</w:t>
      </w:r>
      <w:r>
        <w:rPr>
          <w:rFonts w:hint="eastAsia"/>
        </w:rPr>
        <w:t>费用</w:t>
      </w:r>
      <w:r>
        <w:rPr>
          <w:rFonts w:hint="eastAsia"/>
          <w:spacing w:val="-3"/>
        </w:rPr>
        <w:t>承</w:t>
      </w:r>
      <w:r>
        <w:rPr>
          <w:rFonts w:hint="eastAsia"/>
        </w:rPr>
        <w:t>担</w:t>
      </w:r>
      <w:r>
        <w:rPr>
          <w:rFonts w:hint="eastAsia"/>
          <w:spacing w:val="-3"/>
        </w:rPr>
        <w:t>：</w:t>
      </w:r>
      <w:r>
        <w:rPr>
          <w:rFonts w:hint="eastAsia"/>
          <w:u w:val="single"/>
        </w:rPr>
        <w:t>由</w:t>
      </w:r>
      <w:r>
        <w:rPr>
          <w:rFonts w:hint="eastAsia"/>
          <w:spacing w:val="-3"/>
          <w:u w:val="single"/>
        </w:rPr>
        <w:t>承</w:t>
      </w:r>
      <w:r>
        <w:rPr>
          <w:rFonts w:hint="eastAsia"/>
          <w:u w:val="single"/>
        </w:rPr>
        <w:t>包</w:t>
      </w:r>
      <w:r>
        <w:rPr>
          <w:rFonts w:hint="eastAsia"/>
          <w:spacing w:val="-3"/>
          <w:u w:val="single"/>
        </w:rPr>
        <w:t>人</w:t>
      </w:r>
      <w:r>
        <w:rPr>
          <w:rFonts w:hint="eastAsia"/>
          <w:u w:val="single"/>
        </w:rPr>
        <w:t>承担</w:t>
      </w:r>
      <w:r>
        <w:rPr>
          <w:u w:val="single"/>
        </w:rPr>
        <w:tab/>
      </w:r>
      <w:r>
        <w:rPr>
          <w:rFonts w:hint="eastAsia"/>
        </w:rPr>
        <w:t>。</w:t>
      </w:r>
    </w:p>
    <w:p>
      <w:pPr>
        <w:pStyle w:val="10"/>
        <w:tabs>
          <w:tab w:val="left" w:pos="4740"/>
          <w:tab w:val="left" w:pos="6841"/>
        </w:tabs>
        <w:spacing w:before="90" w:line="321" w:lineRule="auto"/>
        <w:ind w:left="1271" w:right="2984"/>
      </w:pPr>
      <w:r>
        <w:rPr>
          <w:rFonts w:hint="eastAsia"/>
        </w:rPr>
        <w:t>承包</w:t>
      </w:r>
      <w:r>
        <w:rPr>
          <w:rFonts w:hint="eastAsia"/>
          <w:spacing w:val="-3"/>
        </w:rPr>
        <w:t>人</w:t>
      </w:r>
      <w:r>
        <w:rPr>
          <w:rFonts w:hint="eastAsia"/>
        </w:rPr>
        <w:t>提</w:t>
      </w:r>
      <w:r>
        <w:rPr>
          <w:rFonts w:hint="eastAsia"/>
          <w:spacing w:val="-3"/>
        </w:rPr>
        <w:t>交</w:t>
      </w:r>
      <w:r>
        <w:rPr>
          <w:rFonts w:hint="eastAsia"/>
        </w:rPr>
        <w:t>的</w:t>
      </w:r>
      <w:r>
        <w:rPr>
          <w:rFonts w:hint="eastAsia"/>
          <w:spacing w:val="-3"/>
        </w:rPr>
        <w:t>竣</w:t>
      </w:r>
      <w:r>
        <w:rPr>
          <w:rFonts w:hint="eastAsia"/>
        </w:rPr>
        <w:t>工</w:t>
      </w:r>
      <w:r>
        <w:rPr>
          <w:rFonts w:hint="eastAsia"/>
          <w:spacing w:val="-3"/>
        </w:rPr>
        <w:t>资</w:t>
      </w:r>
      <w:r>
        <w:rPr>
          <w:rFonts w:hint="eastAsia"/>
        </w:rPr>
        <w:t>料</w:t>
      </w:r>
      <w:r>
        <w:rPr>
          <w:rFonts w:hint="eastAsia"/>
          <w:spacing w:val="-3"/>
        </w:rPr>
        <w:t>移</w:t>
      </w:r>
      <w:r>
        <w:rPr>
          <w:rFonts w:hint="eastAsia"/>
        </w:rPr>
        <w:t>交时</w:t>
      </w:r>
      <w:r>
        <w:rPr>
          <w:rFonts w:hint="eastAsia"/>
          <w:spacing w:val="-3"/>
        </w:rPr>
        <w:t>间</w:t>
      </w:r>
      <w:r>
        <w:rPr>
          <w:rFonts w:hint="eastAsia"/>
        </w:rPr>
        <w:t>：</w:t>
      </w:r>
      <w:r>
        <w:rPr>
          <w:rFonts w:hint="eastAsia"/>
          <w:spacing w:val="-3"/>
          <w:u w:val="single"/>
        </w:rPr>
        <w:t>工</w:t>
      </w:r>
      <w:r>
        <w:rPr>
          <w:rFonts w:hint="eastAsia"/>
          <w:u w:val="single"/>
        </w:rPr>
        <w:t>程</w:t>
      </w:r>
      <w:r>
        <w:rPr>
          <w:rFonts w:hint="eastAsia"/>
          <w:spacing w:val="-3"/>
          <w:u w:val="single"/>
        </w:rPr>
        <w:t>竣</w:t>
      </w:r>
      <w:r>
        <w:rPr>
          <w:rFonts w:hint="eastAsia"/>
          <w:u w:val="single"/>
        </w:rPr>
        <w:t>工</w:t>
      </w:r>
      <w:r>
        <w:rPr>
          <w:rFonts w:hint="eastAsia"/>
          <w:spacing w:val="-3"/>
          <w:u w:val="single"/>
        </w:rPr>
        <w:t>验</w:t>
      </w:r>
      <w:r>
        <w:rPr>
          <w:rFonts w:hint="eastAsia"/>
          <w:u w:val="single"/>
        </w:rPr>
        <w:t>收</w:t>
      </w:r>
      <w:r>
        <w:rPr>
          <w:rFonts w:hint="eastAsia"/>
          <w:spacing w:val="-3"/>
          <w:u w:val="single"/>
        </w:rPr>
        <w:t>合</w:t>
      </w:r>
      <w:r>
        <w:rPr>
          <w:rFonts w:hint="eastAsia"/>
          <w:u w:val="single"/>
        </w:rPr>
        <w:t>格后</w:t>
      </w:r>
      <w:r>
        <w:rPr>
          <w:spacing w:val="-42"/>
          <w:u w:val="single"/>
        </w:rPr>
        <w:t xml:space="preserve"> </w:t>
      </w:r>
      <w:r>
        <w:rPr>
          <w:rFonts w:ascii="Calibri" w:eastAsia="Times New Roman"/>
          <w:u w:val="single"/>
        </w:rPr>
        <w:t>7</w:t>
      </w:r>
      <w:r>
        <w:rPr>
          <w:rFonts w:ascii="Calibri" w:eastAsia="Times New Roman"/>
          <w:spacing w:val="21"/>
          <w:u w:val="single"/>
        </w:rPr>
        <w:t xml:space="preserve"> </w:t>
      </w:r>
      <w:r>
        <w:rPr>
          <w:rFonts w:hint="eastAsia"/>
          <w:spacing w:val="-3"/>
          <w:u w:val="single"/>
        </w:rPr>
        <w:t>天</w:t>
      </w:r>
      <w:r>
        <w:rPr>
          <w:rFonts w:hint="eastAsia"/>
          <w:u w:val="single"/>
        </w:rPr>
        <w:t>内</w:t>
      </w:r>
      <w:r>
        <w:rPr>
          <w:rFonts w:hint="eastAsia"/>
        </w:rPr>
        <w:t>。承包</w:t>
      </w:r>
      <w:r>
        <w:rPr>
          <w:rFonts w:hint="eastAsia"/>
          <w:spacing w:val="-3"/>
        </w:rPr>
        <w:t>人</w:t>
      </w:r>
      <w:r>
        <w:rPr>
          <w:rFonts w:hint="eastAsia"/>
        </w:rPr>
        <w:t>提</w:t>
      </w:r>
      <w:r>
        <w:rPr>
          <w:rFonts w:hint="eastAsia"/>
          <w:spacing w:val="-3"/>
        </w:rPr>
        <w:t>交</w:t>
      </w:r>
      <w:r>
        <w:rPr>
          <w:rFonts w:hint="eastAsia"/>
        </w:rPr>
        <w:t>的</w:t>
      </w:r>
      <w:r>
        <w:rPr>
          <w:rFonts w:hint="eastAsia"/>
          <w:spacing w:val="-3"/>
        </w:rPr>
        <w:t>竣</w:t>
      </w:r>
      <w:r>
        <w:rPr>
          <w:rFonts w:hint="eastAsia"/>
        </w:rPr>
        <w:t>工</w:t>
      </w:r>
      <w:r>
        <w:rPr>
          <w:rFonts w:hint="eastAsia"/>
          <w:spacing w:val="-3"/>
        </w:rPr>
        <w:t>资</w:t>
      </w:r>
      <w:r>
        <w:rPr>
          <w:rFonts w:hint="eastAsia"/>
        </w:rPr>
        <w:t>料</w:t>
      </w:r>
      <w:r>
        <w:rPr>
          <w:rFonts w:hint="eastAsia"/>
          <w:spacing w:val="-3"/>
        </w:rPr>
        <w:t>形</w:t>
      </w:r>
      <w:r>
        <w:rPr>
          <w:rFonts w:hint="eastAsia"/>
        </w:rPr>
        <w:t>式要</w:t>
      </w:r>
      <w:r>
        <w:rPr>
          <w:rFonts w:hint="eastAsia"/>
          <w:spacing w:val="-3"/>
        </w:rPr>
        <w:t>求</w:t>
      </w:r>
      <w:r>
        <w:rPr>
          <w:rFonts w:hint="eastAsia"/>
        </w:rPr>
        <w:t>：</w:t>
      </w:r>
      <w:r>
        <w:rPr>
          <w:u w:val="single"/>
        </w:rPr>
        <w:t xml:space="preserve"> </w:t>
      </w:r>
      <w:r>
        <w:rPr>
          <w:u w:val="single"/>
        </w:rPr>
        <w:tab/>
      </w:r>
      <w:r>
        <w:rPr>
          <w:rFonts w:hint="eastAsia"/>
          <w:spacing w:val="-3"/>
          <w:u w:val="single"/>
        </w:rPr>
        <w:t>纸</w:t>
      </w:r>
      <w:r>
        <w:rPr>
          <w:rFonts w:hint="eastAsia"/>
          <w:u w:val="single"/>
        </w:rPr>
        <w:t>质</w:t>
      </w:r>
      <w:r>
        <w:rPr>
          <w:rFonts w:hint="eastAsia"/>
          <w:spacing w:val="-3"/>
          <w:u w:val="single"/>
        </w:rPr>
        <w:t>及</w:t>
      </w:r>
      <w:r>
        <w:rPr>
          <w:rFonts w:hint="eastAsia"/>
          <w:u w:val="single"/>
        </w:rPr>
        <w:t>相</w:t>
      </w:r>
      <w:r>
        <w:rPr>
          <w:rFonts w:hint="eastAsia"/>
          <w:spacing w:val="-3"/>
          <w:u w:val="single"/>
        </w:rPr>
        <w:t>关电</w:t>
      </w:r>
      <w:r>
        <w:rPr>
          <w:rFonts w:hint="eastAsia"/>
          <w:u w:val="single"/>
        </w:rPr>
        <w:t>子数据</w:t>
      </w:r>
      <w:r>
        <w:rPr>
          <w:u w:val="single"/>
        </w:rPr>
        <w:tab/>
      </w:r>
      <w:r>
        <w:rPr>
          <w:rFonts w:hint="eastAsia"/>
        </w:rPr>
        <w:t>。</w:t>
      </w:r>
    </w:p>
    <w:p>
      <w:pPr>
        <w:pStyle w:val="30"/>
        <w:tabs>
          <w:tab w:val="left" w:pos="1909"/>
        </w:tabs>
        <w:spacing w:line="268" w:lineRule="exact"/>
        <w:ind w:left="1270" w:firstLine="0"/>
        <w:rPr>
          <w:sz w:val="21"/>
        </w:rPr>
      </w:pPr>
      <w:r>
        <w:rPr>
          <w:rFonts w:hint="eastAsia"/>
          <w:spacing w:val="-3"/>
          <w:sz w:val="21"/>
        </w:rPr>
        <w:t>（</w:t>
      </w:r>
      <w:r>
        <w:rPr>
          <w:spacing w:val="-3"/>
          <w:sz w:val="21"/>
          <w:lang w:val="en-US"/>
        </w:rPr>
        <w:t>11</w:t>
      </w:r>
      <w:r>
        <w:rPr>
          <w:rFonts w:hint="eastAsia"/>
          <w:spacing w:val="-3"/>
          <w:sz w:val="21"/>
        </w:rPr>
        <w:t>）承包人应履行的其他义务：</w:t>
      </w:r>
    </w:p>
    <w:p>
      <w:pPr>
        <w:pStyle w:val="30"/>
        <w:tabs>
          <w:tab w:val="left" w:pos="1427"/>
        </w:tabs>
        <w:spacing w:before="91"/>
        <w:ind w:left="1270" w:firstLine="0"/>
        <w:rPr>
          <w:sz w:val="21"/>
        </w:rPr>
      </w:pPr>
      <w:r>
        <w:rPr>
          <w:spacing w:val="-6"/>
          <w:sz w:val="21"/>
          <w:u w:val="single"/>
          <w:lang w:val="en-US"/>
        </w:rPr>
        <w:t>a.</w:t>
      </w:r>
      <w:r>
        <w:rPr>
          <w:rFonts w:hint="eastAsia"/>
          <w:spacing w:val="-6"/>
          <w:sz w:val="21"/>
          <w:u w:val="single"/>
        </w:rPr>
        <w:t>向发包人、监理人提供施工现场办公室各</w:t>
      </w:r>
      <w:r>
        <w:rPr>
          <w:spacing w:val="-6"/>
          <w:sz w:val="21"/>
          <w:u w:val="single"/>
        </w:rPr>
        <w:t xml:space="preserve"> </w:t>
      </w:r>
      <w:r>
        <w:rPr>
          <w:rFonts w:ascii="Calibri" w:eastAsia="Times New Roman"/>
          <w:sz w:val="21"/>
          <w:u w:val="single"/>
        </w:rPr>
        <w:t>1</w:t>
      </w:r>
      <w:r>
        <w:rPr>
          <w:rFonts w:ascii="Calibri" w:eastAsia="Times New Roman"/>
          <w:spacing w:val="6"/>
          <w:sz w:val="21"/>
          <w:u w:val="single"/>
        </w:rPr>
        <w:t xml:space="preserve"> </w:t>
      </w:r>
      <w:r>
        <w:rPr>
          <w:rFonts w:hint="eastAsia"/>
          <w:spacing w:val="-3"/>
          <w:sz w:val="21"/>
          <w:u w:val="single"/>
        </w:rPr>
        <w:t>间免费使用。</w:t>
      </w:r>
    </w:p>
    <w:p>
      <w:pPr>
        <w:pStyle w:val="30"/>
        <w:tabs>
          <w:tab w:val="left" w:pos="1437"/>
        </w:tabs>
        <w:spacing w:before="91" w:line="321" w:lineRule="auto"/>
        <w:ind w:left="1271" w:right="329" w:firstLine="0"/>
        <w:rPr>
          <w:sz w:val="21"/>
        </w:rPr>
      </w:pPr>
      <w:r>
        <w:rPr>
          <w:spacing w:val="-6"/>
          <w:sz w:val="21"/>
          <w:u w:val="single"/>
          <w:lang w:val="en-US"/>
        </w:rPr>
        <w:t>b.</w:t>
      </w:r>
      <w:r>
        <w:rPr>
          <w:rFonts w:hint="eastAsia"/>
          <w:spacing w:val="-6"/>
          <w:sz w:val="21"/>
          <w:u w:val="single"/>
        </w:rPr>
        <w:t>在施工中必须严格按照规范操作，并针对邻近建筑物实际情况，采取相应防护措施，对不按规范要求施</w:t>
      </w:r>
      <w:r>
        <w:rPr>
          <w:rFonts w:hint="eastAsia"/>
          <w:spacing w:val="-3"/>
          <w:sz w:val="21"/>
          <w:u w:val="single"/>
        </w:rPr>
        <w:t>工或未采取防护措施的，造成的损失由承包人承担。</w:t>
      </w:r>
    </w:p>
    <w:p>
      <w:pPr>
        <w:pStyle w:val="30"/>
        <w:tabs>
          <w:tab w:val="left" w:pos="1415"/>
        </w:tabs>
        <w:spacing w:line="268" w:lineRule="exact"/>
        <w:ind w:left="1270" w:firstLine="0"/>
        <w:rPr>
          <w:sz w:val="21"/>
        </w:rPr>
      </w:pPr>
      <w:r>
        <w:rPr>
          <w:spacing w:val="-3"/>
          <w:sz w:val="21"/>
          <w:u w:val="single"/>
          <w:lang w:val="en-US"/>
        </w:rPr>
        <w:t>c.</w:t>
      </w:r>
      <w:r>
        <w:rPr>
          <w:rFonts w:hint="eastAsia"/>
          <w:spacing w:val="-3"/>
          <w:sz w:val="21"/>
          <w:u w:val="single"/>
        </w:rPr>
        <w:t>本项目施工安全由承包人负总责。</w:t>
      </w:r>
    </w:p>
    <w:p>
      <w:pPr>
        <w:pStyle w:val="30"/>
        <w:tabs>
          <w:tab w:val="left" w:pos="1437"/>
        </w:tabs>
        <w:spacing w:before="91"/>
        <w:ind w:left="1270" w:firstLine="0"/>
        <w:rPr>
          <w:sz w:val="21"/>
        </w:rPr>
      </w:pPr>
      <w:r>
        <w:rPr>
          <w:spacing w:val="-3"/>
          <w:sz w:val="21"/>
          <w:u w:val="single"/>
          <w:lang w:val="en-US"/>
        </w:rPr>
        <w:t>d.</w:t>
      </w:r>
      <w:r>
        <w:rPr>
          <w:rFonts w:hint="eastAsia"/>
          <w:spacing w:val="-3"/>
          <w:sz w:val="21"/>
          <w:u w:val="single"/>
        </w:rPr>
        <w:t>按当地有关部门要求，由承包人办理的有关施工场地交通、环卫和施工噪音管理等手续。</w:t>
      </w:r>
    </w:p>
    <w:p>
      <w:pPr>
        <w:spacing w:before="81"/>
        <w:ind w:left="1274"/>
        <w:rPr>
          <w:b/>
          <w:i/>
        </w:rPr>
      </w:pPr>
      <w:r>
        <w:rPr>
          <w:rFonts w:ascii="Calibri" w:eastAsia="Times New Roman"/>
          <w:b/>
          <w:i/>
          <w:spacing w:val="-1"/>
          <w:w w:val="95"/>
          <w:sz w:val="21"/>
          <w:u w:val="single"/>
        </w:rPr>
        <w:t>e</w:t>
      </w:r>
      <w:r>
        <w:rPr>
          <w:rFonts w:hint="eastAsia"/>
          <w:b/>
          <w:i/>
          <w:w w:val="95"/>
          <w:u w:val="single"/>
        </w:rPr>
        <w:t>、其他：</w:t>
      </w:r>
    </w:p>
    <w:p>
      <w:pPr>
        <w:pStyle w:val="8"/>
        <w:spacing w:before="89" w:line="321" w:lineRule="auto"/>
        <w:ind w:right="227" w:firstLine="422"/>
        <w:rPr>
          <w:u w:val="none"/>
        </w:rPr>
      </w:pPr>
      <w:r>
        <w:rPr>
          <w:rFonts w:hint="eastAsia" w:ascii="Calibri" w:hAnsi="Calibri"/>
          <w:u w:val="none"/>
          <w:lang w:val="en-US" w:eastAsia="zh-CN"/>
        </w:rPr>
        <w:t>（1）</w:t>
      </w:r>
      <w:r>
        <w:rPr>
          <w:rFonts w:hint="eastAsia"/>
        </w:rPr>
        <w:t>承包人必须遵守浙江省、台州市等地方法规，服从行业主管部门的管理，凡涉及到承包单位的施工备案、车辆准运等有关行政或者事业许可、备案、审批等程序，均由承包人自行办理，</w:t>
      </w:r>
      <w:r>
        <w:t xml:space="preserve"> </w:t>
      </w:r>
      <w:r>
        <w:rPr>
          <w:rFonts w:hint="eastAsia"/>
          <w:spacing w:val="-4"/>
        </w:rPr>
        <w:t>发包人给予配合，发生的费用全部由承包人承担，包括施工备案费用、排污管理费、噪声管理费、垃圾管</w:t>
      </w:r>
      <w:r>
        <w:rPr>
          <w:rFonts w:hint="eastAsia"/>
        </w:rPr>
        <w:t>理费等</w:t>
      </w:r>
      <w:r>
        <w:rPr>
          <w:rFonts w:hint="eastAsia"/>
          <w:u w:val="none"/>
        </w:rPr>
        <w:t>。</w:t>
      </w:r>
    </w:p>
    <w:p>
      <w:pPr>
        <w:spacing w:line="321" w:lineRule="auto"/>
        <w:ind w:left="851" w:right="328" w:firstLine="444"/>
        <w:jc w:val="both"/>
        <w:rPr>
          <w:b/>
          <w:sz w:val="21"/>
        </w:rPr>
      </w:pPr>
      <w:r>
        <w:rPr>
          <w:rFonts w:hint="eastAsia" w:ascii="Calibri" w:hAnsi="Calibri"/>
          <w:b/>
          <w:spacing w:val="-3"/>
          <w:sz w:val="21"/>
          <w:lang w:eastAsia="zh-CN"/>
        </w:rPr>
        <w:t>（</w:t>
      </w:r>
      <w:r>
        <w:rPr>
          <w:rFonts w:hint="eastAsia" w:ascii="Calibri" w:hAnsi="Calibri"/>
          <w:b/>
          <w:spacing w:val="-3"/>
          <w:sz w:val="21"/>
          <w:lang w:val="en-US" w:eastAsia="zh-CN"/>
        </w:rPr>
        <w:t>2</w:t>
      </w:r>
      <w:r>
        <w:rPr>
          <w:rFonts w:hint="eastAsia" w:ascii="Calibri" w:hAnsi="Calibri"/>
          <w:b/>
          <w:spacing w:val="-3"/>
          <w:sz w:val="21"/>
          <w:lang w:eastAsia="zh-CN"/>
        </w:rPr>
        <w:t>）</w:t>
      </w:r>
      <w:r>
        <w:rPr>
          <w:rFonts w:hint="eastAsia"/>
          <w:b/>
          <w:spacing w:val="-1"/>
          <w:sz w:val="21"/>
          <w:u w:val="single"/>
        </w:rPr>
        <w:t>承包人应负责协助办理质量监督委托、安全监督委托及施工许可证等开工手续，费用按相</w:t>
      </w:r>
      <w:r>
        <w:rPr>
          <w:rFonts w:hint="eastAsia"/>
          <w:b/>
          <w:sz w:val="21"/>
          <w:u w:val="single"/>
        </w:rPr>
        <w:t>关规定承担。协助办理竣工验收备案、工程档案移交、工程项目移交（包括发包人另行招标的专业分包、设备安装工程）的相关手续，并协助发包人进行工程移交。承包人协助组织施工过程中的专</w:t>
      </w:r>
      <w:r>
        <w:rPr>
          <w:rFonts w:hint="eastAsia"/>
          <w:b/>
          <w:spacing w:val="-3"/>
          <w:sz w:val="21"/>
          <w:u w:val="single"/>
        </w:rPr>
        <w:t>项验收、竣工验收等，相关费用含在本合同价款中，发包人不再另行支付。</w:t>
      </w:r>
    </w:p>
    <w:p>
      <w:pPr>
        <w:spacing w:line="321" w:lineRule="auto"/>
        <w:ind w:left="851" w:right="333" w:firstLine="422"/>
        <w:rPr>
          <w:b/>
          <w:sz w:val="21"/>
        </w:rPr>
      </w:pPr>
      <w:r>
        <w:rPr>
          <w:rFonts w:hint="eastAsia" w:ascii="Calibri" w:hAnsi="Calibri"/>
          <w:b/>
          <w:sz w:val="21"/>
          <w:lang w:eastAsia="zh-CN"/>
        </w:rPr>
        <w:t>（</w:t>
      </w:r>
      <w:r>
        <w:rPr>
          <w:rFonts w:hint="eastAsia" w:ascii="Calibri" w:hAnsi="Calibri"/>
          <w:b/>
          <w:sz w:val="21"/>
          <w:lang w:val="en-US" w:eastAsia="zh-CN"/>
        </w:rPr>
        <w:t>3</w:t>
      </w:r>
      <w:r>
        <w:rPr>
          <w:rFonts w:hint="eastAsia" w:ascii="Calibri" w:hAnsi="Calibri"/>
          <w:b/>
          <w:sz w:val="21"/>
          <w:lang w:eastAsia="zh-CN"/>
        </w:rPr>
        <w:t>）</w:t>
      </w:r>
      <w:r>
        <w:rPr>
          <w:rFonts w:hint="eastAsia"/>
          <w:b/>
          <w:spacing w:val="-1"/>
          <w:sz w:val="21"/>
          <w:u w:val="single"/>
        </w:rPr>
        <w:t>对发包人的现场监督工作予以充分的配合与协助。承包人服从发包人、监理公</w:t>
      </w:r>
      <w:r>
        <w:rPr>
          <w:rFonts w:hint="eastAsia"/>
          <w:b/>
          <w:sz w:val="21"/>
          <w:u w:val="single"/>
        </w:rPr>
        <w:t>司的管理，做</w:t>
      </w:r>
      <w:r>
        <w:rPr>
          <w:rFonts w:hint="eastAsia"/>
          <w:b/>
          <w:spacing w:val="-3"/>
          <w:sz w:val="21"/>
          <w:u w:val="single"/>
        </w:rPr>
        <w:t>好交叉施工事宜及其他与本工程施工相关的工作。</w:t>
      </w:r>
    </w:p>
    <w:p>
      <w:pPr>
        <w:spacing w:line="321" w:lineRule="auto"/>
        <w:ind w:left="851" w:right="331" w:firstLine="422"/>
        <w:rPr>
          <w:b/>
          <w:sz w:val="21"/>
        </w:rPr>
      </w:pPr>
      <w:r>
        <w:rPr>
          <w:rFonts w:hint="eastAsia" w:ascii="Calibri" w:hAnsi="Calibri"/>
          <w:b/>
          <w:sz w:val="21"/>
          <w:lang w:eastAsia="zh-CN"/>
        </w:rPr>
        <w:t>（</w:t>
      </w:r>
      <w:r>
        <w:rPr>
          <w:rFonts w:hint="eastAsia" w:ascii="Calibri" w:hAnsi="Calibri"/>
          <w:b/>
          <w:sz w:val="21"/>
          <w:lang w:val="en-US" w:eastAsia="zh-CN"/>
        </w:rPr>
        <w:t>4</w:t>
      </w:r>
      <w:r>
        <w:rPr>
          <w:rFonts w:hint="eastAsia" w:ascii="Calibri" w:hAnsi="Calibri"/>
          <w:b/>
          <w:sz w:val="21"/>
          <w:lang w:eastAsia="zh-CN"/>
        </w:rPr>
        <w:t>）</w:t>
      </w:r>
      <w:r>
        <w:rPr>
          <w:rFonts w:hint="eastAsia"/>
          <w:b/>
          <w:spacing w:val="-1"/>
          <w:sz w:val="21"/>
          <w:u w:val="single"/>
        </w:rPr>
        <w:t>承包人承担施工期间的水、电费用，承包人必须每月按水、电部门的计价标准，按所需缴纳金额及时</w:t>
      </w:r>
      <w:r>
        <w:rPr>
          <w:rFonts w:hint="eastAsia"/>
          <w:b/>
          <w:spacing w:val="-3"/>
          <w:sz w:val="21"/>
          <w:u w:val="single"/>
        </w:rPr>
        <w:t>足额向水、电部门缴纳，若承包人不按时缴纳，则发包人有权采取相应措施。</w:t>
      </w:r>
    </w:p>
    <w:p>
      <w:pPr>
        <w:spacing w:line="321" w:lineRule="auto"/>
        <w:ind w:left="851" w:right="328" w:firstLine="472"/>
        <w:jc w:val="both"/>
        <w:rPr>
          <w:b/>
          <w:sz w:val="21"/>
        </w:rPr>
      </w:pPr>
      <w:r>
        <w:rPr>
          <w:rFonts w:hint="eastAsia" w:ascii="Calibri" w:hAnsi="Calibri"/>
          <w:b/>
          <w:spacing w:val="-3"/>
          <w:sz w:val="21"/>
          <w:lang w:eastAsia="zh-CN"/>
        </w:rPr>
        <w:t>（</w:t>
      </w:r>
      <w:r>
        <w:rPr>
          <w:rFonts w:hint="eastAsia" w:ascii="Calibri" w:hAnsi="Calibri"/>
          <w:b/>
          <w:spacing w:val="-3"/>
          <w:sz w:val="21"/>
          <w:lang w:val="en-US" w:eastAsia="zh-CN"/>
        </w:rPr>
        <w:t>5</w:t>
      </w:r>
      <w:r>
        <w:rPr>
          <w:rFonts w:hint="eastAsia" w:ascii="Calibri" w:hAnsi="Calibri"/>
          <w:b/>
          <w:spacing w:val="-3"/>
          <w:sz w:val="21"/>
          <w:lang w:eastAsia="zh-CN"/>
        </w:rPr>
        <w:t>）</w:t>
      </w:r>
      <w:r>
        <w:rPr>
          <w:rFonts w:hint="eastAsia"/>
          <w:b/>
          <w:spacing w:val="-5"/>
          <w:sz w:val="21"/>
          <w:u w:val="single"/>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spacing w:line="321" w:lineRule="auto"/>
        <w:ind w:left="851" w:right="327" w:firstLine="422"/>
        <w:jc w:val="both"/>
        <w:rPr>
          <w:b/>
          <w:sz w:val="21"/>
        </w:rPr>
      </w:pPr>
      <w:r>
        <w:rPr>
          <w:rFonts w:hint="eastAsia" w:ascii="Calibri" w:hAnsi="Calibri"/>
          <w:b/>
          <w:sz w:val="21"/>
          <w:lang w:eastAsia="zh-CN"/>
        </w:rPr>
        <w:t>（</w:t>
      </w:r>
      <w:r>
        <w:rPr>
          <w:rFonts w:hint="eastAsia" w:ascii="Calibri" w:hAnsi="Calibri"/>
          <w:b/>
          <w:sz w:val="21"/>
          <w:lang w:val="en-US" w:eastAsia="zh-CN"/>
        </w:rPr>
        <w:t>6</w:t>
      </w:r>
      <w:r>
        <w:rPr>
          <w:rFonts w:hint="eastAsia" w:ascii="Calibri" w:hAnsi="Calibri"/>
          <w:b/>
          <w:sz w:val="21"/>
          <w:lang w:eastAsia="zh-CN"/>
        </w:rPr>
        <w:t>）</w:t>
      </w:r>
      <w:r>
        <w:rPr>
          <w:rFonts w:hint="eastAsia"/>
          <w:b/>
          <w:sz w:val="21"/>
          <w:u w:val="single"/>
        </w:rPr>
        <w:t>不管投标时有无承诺，施工现场必须配备能满足停电时施工所需要的发电机组。承包人应充分考虑发包人提供电源容量与施工所需机器设备用电是否相匹配，并采取包括自备</w:t>
      </w:r>
      <w:r>
        <w:rPr>
          <w:rFonts w:hint="eastAsia"/>
          <w:b/>
          <w:spacing w:val="-1"/>
          <w:sz w:val="21"/>
          <w:u w:val="single"/>
        </w:rPr>
        <w:t>电源在内的</w:t>
      </w:r>
      <w:r>
        <w:rPr>
          <w:rFonts w:hint="eastAsia"/>
          <w:b/>
          <w:sz w:val="21"/>
          <w:u w:val="single"/>
        </w:rPr>
        <w:t>必要措施解决施工用电的临时断电问题以保证施工的顺利进行。该笔费用已包含在合同价内，不再另行计取。</w:t>
      </w:r>
    </w:p>
    <w:p>
      <w:pPr>
        <w:spacing w:line="321" w:lineRule="auto"/>
        <w:ind w:left="851" w:right="333" w:firstLine="444"/>
        <w:rPr>
          <w:b/>
          <w:sz w:val="21"/>
          <w:u w:val="single"/>
        </w:rPr>
      </w:pPr>
      <w:r>
        <w:rPr>
          <w:rFonts w:hint="eastAsia" w:ascii="Calibri" w:hAnsi="Calibri"/>
          <w:b/>
          <w:spacing w:val="-3"/>
          <w:sz w:val="21"/>
          <w:lang w:eastAsia="zh-CN"/>
        </w:rPr>
        <w:t>（</w:t>
      </w:r>
      <w:r>
        <w:rPr>
          <w:rFonts w:hint="eastAsia" w:ascii="Calibri" w:hAnsi="Calibri"/>
          <w:b/>
          <w:spacing w:val="-3"/>
          <w:sz w:val="21"/>
          <w:lang w:val="en-US" w:eastAsia="zh-CN"/>
        </w:rPr>
        <w:t>7</w:t>
      </w:r>
      <w:r>
        <w:rPr>
          <w:rFonts w:hint="eastAsia" w:ascii="Calibri" w:hAnsi="Calibri"/>
          <w:b/>
          <w:spacing w:val="-3"/>
          <w:sz w:val="21"/>
          <w:lang w:eastAsia="zh-CN"/>
        </w:rPr>
        <w:t>）</w:t>
      </w:r>
      <w:r>
        <w:rPr>
          <w:rFonts w:hint="eastAsia"/>
          <w:b/>
          <w:spacing w:val="-1"/>
          <w:sz w:val="21"/>
          <w:u w:val="single"/>
        </w:rPr>
        <w:t>施工现场的标语、条幅和围挡图案、廉政文化宣传等制作，在悬挂和喷涂前</w:t>
      </w:r>
      <w:r>
        <w:rPr>
          <w:rFonts w:hint="eastAsia"/>
          <w:b/>
          <w:sz w:val="21"/>
          <w:u w:val="single"/>
        </w:rPr>
        <w:t>应征得发包人</w:t>
      </w:r>
      <w:r>
        <w:rPr>
          <w:rFonts w:hint="eastAsia"/>
          <w:b/>
          <w:spacing w:val="-1"/>
          <w:sz w:val="21"/>
          <w:u w:val="single"/>
        </w:rPr>
        <w:t>同</w:t>
      </w:r>
      <w:r>
        <w:rPr>
          <w:rFonts w:hint="eastAsia"/>
          <w:b/>
          <w:spacing w:val="-3"/>
          <w:sz w:val="21"/>
          <w:u w:val="single"/>
        </w:rPr>
        <w:t>意，如发包人提出修改意见，承包人应无条件修改，直到符合要求为止，合</w:t>
      </w:r>
      <w:r>
        <w:rPr>
          <w:rFonts w:hint="eastAsia"/>
          <w:b/>
          <w:sz w:val="21"/>
          <w:u w:val="single"/>
        </w:rPr>
        <w:t>同价款不予调整。</w:t>
      </w:r>
    </w:p>
    <w:p>
      <w:pPr>
        <w:spacing w:line="321" w:lineRule="auto"/>
        <w:ind w:left="851" w:right="333" w:firstLine="444"/>
        <w:rPr>
          <w:b/>
          <w:sz w:val="21"/>
        </w:rPr>
      </w:pPr>
      <w:r>
        <w:rPr>
          <w:rFonts w:hint="eastAsia" w:ascii="Calibri" w:hAnsi="Calibri"/>
          <w:b/>
          <w:spacing w:val="-3"/>
          <w:sz w:val="21"/>
          <w:lang w:eastAsia="zh-CN"/>
        </w:rPr>
        <w:t>（</w:t>
      </w:r>
      <w:r>
        <w:rPr>
          <w:rFonts w:hint="eastAsia" w:ascii="Calibri" w:hAnsi="Calibri"/>
          <w:b/>
          <w:spacing w:val="-3"/>
          <w:sz w:val="21"/>
          <w:lang w:val="en-US" w:eastAsia="zh-CN"/>
        </w:rPr>
        <w:t>8</w:t>
      </w:r>
      <w:r>
        <w:rPr>
          <w:rFonts w:hint="eastAsia" w:ascii="Calibri" w:hAnsi="Calibri"/>
          <w:b/>
          <w:spacing w:val="-3"/>
          <w:sz w:val="21"/>
          <w:lang w:eastAsia="zh-CN"/>
        </w:rPr>
        <w:t>）</w:t>
      </w:r>
      <w:r>
        <w:rPr>
          <w:rFonts w:hint="eastAsia"/>
          <w:b/>
          <w:spacing w:val="-1"/>
          <w:sz w:val="21"/>
          <w:u w:val="single"/>
        </w:rPr>
        <w:t>承包人进场后需对场地标高进行测量，测量过程应通知监理人及发包人代</w:t>
      </w:r>
      <w:r>
        <w:rPr>
          <w:rFonts w:hint="eastAsia"/>
          <w:b/>
          <w:sz w:val="21"/>
          <w:u w:val="single"/>
        </w:rPr>
        <w:t>表到场，并提</w:t>
      </w:r>
      <w:r>
        <w:rPr>
          <w:rFonts w:hint="eastAsia"/>
          <w:b/>
          <w:spacing w:val="-1"/>
          <w:sz w:val="21"/>
          <w:u w:val="single"/>
        </w:rPr>
        <w:t>供测</w:t>
      </w:r>
      <w:r>
        <w:rPr>
          <w:rFonts w:hint="eastAsia"/>
          <w:b/>
          <w:spacing w:val="-3"/>
          <w:sz w:val="21"/>
          <w:u w:val="single"/>
        </w:rPr>
        <w:t>量成果，此结果在得到监理人及发包人代表确认后做为土方工程计量的依据。</w:t>
      </w:r>
    </w:p>
    <w:p>
      <w:pPr>
        <w:spacing w:line="321" w:lineRule="auto"/>
        <w:ind w:left="851" w:right="333" w:firstLine="444"/>
        <w:rPr>
          <w:b/>
          <w:sz w:val="21"/>
        </w:rPr>
      </w:pPr>
      <w:r>
        <w:rPr>
          <w:rFonts w:hint="eastAsia" w:ascii="Calibri" w:hAnsi="Calibri"/>
          <w:b/>
          <w:spacing w:val="-3"/>
          <w:sz w:val="21"/>
          <w:lang w:eastAsia="zh-CN"/>
        </w:rPr>
        <w:t>（</w:t>
      </w:r>
      <w:r>
        <w:rPr>
          <w:rFonts w:hint="eastAsia" w:ascii="Calibri" w:hAnsi="Calibri"/>
          <w:b/>
          <w:spacing w:val="-3"/>
          <w:sz w:val="21"/>
          <w:lang w:val="en-US" w:eastAsia="zh-CN"/>
        </w:rPr>
        <w:t>9</w:t>
      </w:r>
      <w:r>
        <w:rPr>
          <w:rFonts w:hint="eastAsia" w:ascii="Calibri" w:hAnsi="Calibri"/>
          <w:b/>
          <w:spacing w:val="-3"/>
          <w:sz w:val="21"/>
          <w:lang w:eastAsia="zh-CN"/>
        </w:rPr>
        <w:t>）</w:t>
      </w:r>
      <w:r>
        <w:rPr>
          <w:rFonts w:hint="eastAsia"/>
          <w:b/>
          <w:spacing w:val="-1"/>
          <w:sz w:val="21"/>
          <w:u w:val="single"/>
        </w:rPr>
        <w:t>承包人在合同履行过程中，应严格遵守和执行发包人制定的各项管理制度和规定，严格执</w:t>
      </w:r>
      <w:r>
        <w:rPr>
          <w:rFonts w:hint="eastAsia"/>
          <w:b/>
          <w:spacing w:val="-192"/>
          <w:sz w:val="21"/>
          <w:u w:val="single"/>
        </w:rPr>
        <w:t>行</w:t>
      </w:r>
      <w:r>
        <w:rPr>
          <w:rFonts w:hint="eastAsia"/>
          <w:b/>
          <w:spacing w:val="-3"/>
          <w:sz w:val="21"/>
          <w:u w:val="single"/>
        </w:rPr>
        <w:t>发包人关于工程设计变更、签证等方面的审批程序及制度。</w:t>
      </w:r>
    </w:p>
    <w:p>
      <w:pPr>
        <w:spacing w:line="321" w:lineRule="auto"/>
        <w:ind w:left="851" w:right="330" w:firstLine="472"/>
        <w:rPr>
          <w:b/>
          <w:sz w:val="21"/>
        </w:rPr>
      </w:pPr>
      <w:r>
        <w:rPr>
          <w:rFonts w:hint="eastAsia" w:ascii="Calibri" w:hAnsi="Calibri"/>
          <w:b/>
          <w:spacing w:val="-3"/>
          <w:sz w:val="21"/>
          <w:lang w:eastAsia="zh-CN"/>
        </w:rPr>
        <w:t>（</w:t>
      </w:r>
      <w:r>
        <w:rPr>
          <w:rFonts w:hint="eastAsia" w:ascii="Calibri" w:hAnsi="Calibri"/>
          <w:b/>
          <w:spacing w:val="-3"/>
          <w:sz w:val="21"/>
          <w:lang w:val="en-US" w:eastAsia="zh-CN"/>
        </w:rPr>
        <w:t>10</w:t>
      </w:r>
      <w:r>
        <w:rPr>
          <w:rFonts w:hint="eastAsia" w:ascii="Calibri" w:hAnsi="Calibri"/>
          <w:b/>
          <w:spacing w:val="-3"/>
          <w:sz w:val="21"/>
          <w:lang w:eastAsia="zh-CN"/>
        </w:rPr>
        <w:t>）</w:t>
      </w:r>
      <w:r>
        <w:rPr>
          <w:rFonts w:hint="eastAsia"/>
          <w:b/>
          <w:spacing w:val="-6"/>
          <w:sz w:val="21"/>
          <w:u w:val="single"/>
        </w:rPr>
        <w:t>由承包人的质量安全职能部门每月对本工程施工现场的质量、安全文明、进度等进行全面</w:t>
      </w:r>
      <w:r>
        <w:rPr>
          <w:rFonts w:hint="eastAsia"/>
          <w:b/>
          <w:spacing w:val="-192"/>
          <w:sz w:val="21"/>
          <w:u w:val="single"/>
        </w:rPr>
        <w:t>督</w:t>
      </w:r>
      <w:r>
        <w:rPr>
          <w:rFonts w:hint="eastAsia"/>
          <w:b/>
          <w:spacing w:val="-2"/>
          <w:sz w:val="21"/>
          <w:u w:val="single"/>
        </w:rPr>
        <w:t>查，并将督查结果向发包人汇报。</w:t>
      </w:r>
    </w:p>
    <w:p>
      <w:pPr>
        <w:spacing w:before="71" w:line="321" w:lineRule="auto"/>
        <w:ind w:left="851" w:right="333" w:firstLine="422"/>
        <w:rPr>
          <w:b/>
          <w:sz w:val="21"/>
        </w:rPr>
      </w:pPr>
      <w:r>
        <w:rPr>
          <w:rFonts w:hint="eastAsia" w:ascii="Calibri" w:hAnsi="Calibri"/>
          <w:b/>
          <w:color w:val="333333"/>
          <w:sz w:val="21"/>
          <w:lang w:eastAsia="zh-CN"/>
        </w:rPr>
        <w:t>（</w:t>
      </w:r>
      <w:r>
        <w:rPr>
          <w:rFonts w:hint="eastAsia" w:ascii="Calibri" w:hAnsi="Calibri"/>
          <w:b/>
          <w:color w:val="333333"/>
          <w:sz w:val="21"/>
          <w:lang w:val="en-US" w:eastAsia="zh-CN"/>
        </w:rPr>
        <w:t>11</w:t>
      </w:r>
      <w:r>
        <w:rPr>
          <w:rFonts w:hint="eastAsia" w:ascii="Calibri" w:hAnsi="Calibri"/>
          <w:b/>
          <w:color w:val="333333"/>
          <w:sz w:val="21"/>
          <w:lang w:eastAsia="zh-CN"/>
        </w:rPr>
        <w:t>）</w:t>
      </w:r>
      <w:r>
        <w:rPr>
          <w:rFonts w:hint="eastAsia"/>
          <w:b/>
          <w:spacing w:val="-1"/>
          <w:sz w:val="21"/>
          <w:u w:val="single"/>
        </w:rPr>
        <w:t>已竣工工程未交付之前，承包人按协议条款约定负责已完工程的保护工作，保护期间发生</w:t>
      </w:r>
      <w:r>
        <w:rPr>
          <w:rFonts w:hint="eastAsia"/>
          <w:b/>
          <w:spacing w:val="-192"/>
          <w:sz w:val="21"/>
          <w:u w:val="single"/>
        </w:rPr>
        <w:t>损</w:t>
      </w:r>
      <w:r>
        <w:rPr>
          <w:rFonts w:hint="eastAsia"/>
          <w:b/>
          <w:spacing w:val="-2"/>
          <w:sz w:val="21"/>
          <w:u w:val="single"/>
        </w:rPr>
        <w:t>坏，责任方自费予以修复至符合验收条件。</w:t>
      </w:r>
    </w:p>
    <w:p>
      <w:pPr>
        <w:spacing w:before="71" w:line="321" w:lineRule="auto"/>
        <w:ind w:left="851" w:right="333" w:firstLine="422"/>
        <w:rPr>
          <w:b/>
          <w:spacing w:val="-1"/>
          <w:sz w:val="21"/>
        </w:rPr>
      </w:pPr>
      <w:r>
        <w:rPr>
          <w:b/>
          <w:spacing w:val="-1"/>
          <w:sz w:val="21"/>
        </w:rPr>
        <w:t>f</w:t>
      </w:r>
      <w:r>
        <w:rPr>
          <w:rFonts w:hint="eastAsia"/>
          <w:b/>
          <w:spacing w:val="-1"/>
          <w:sz w:val="21"/>
        </w:rPr>
        <w:t>、农民工工资按三人社【</w:t>
      </w:r>
      <w:r>
        <w:rPr>
          <w:b/>
          <w:spacing w:val="-1"/>
          <w:sz w:val="21"/>
        </w:rPr>
        <w:t>2018</w:t>
      </w:r>
      <w:r>
        <w:rPr>
          <w:rFonts w:hint="eastAsia"/>
          <w:b/>
          <w:spacing w:val="-1"/>
          <w:sz w:val="21"/>
        </w:rPr>
        <w:t>】</w:t>
      </w:r>
      <w:r>
        <w:rPr>
          <w:b/>
          <w:spacing w:val="-1"/>
          <w:sz w:val="21"/>
        </w:rPr>
        <w:t xml:space="preserve">75 </w:t>
      </w:r>
      <w:r>
        <w:rPr>
          <w:rFonts w:hint="eastAsia"/>
          <w:b/>
          <w:spacing w:val="-1"/>
          <w:sz w:val="21"/>
        </w:rPr>
        <w:t>号关于印发三门县建设领域民工工资管理办法（试行）的通知。</w:t>
      </w:r>
    </w:p>
    <w:p>
      <w:pPr>
        <w:pStyle w:val="30"/>
        <w:numPr>
          <w:ilvl w:val="0"/>
          <w:numId w:val="27"/>
        </w:numPr>
        <w:tabs>
          <w:tab w:val="left" w:pos="1909"/>
          <w:tab w:val="left" w:pos="7052"/>
          <w:tab w:val="left" w:pos="9443"/>
        </w:tabs>
        <w:spacing w:before="98"/>
        <w:ind w:left="1908" w:hanging="638"/>
        <w:rPr>
          <w:sz w:val="21"/>
        </w:rPr>
      </w:pPr>
      <w:r>
        <w:rPr>
          <w:rFonts w:hint="eastAsia"/>
          <w:sz w:val="21"/>
        </w:rPr>
        <w:t>承</w:t>
      </w:r>
      <w:r>
        <w:rPr>
          <w:rFonts w:hint="eastAsia"/>
          <w:spacing w:val="-3"/>
          <w:sz w:val="21"/>
        </w:rPr>
        <w:t>包</w:t>
      </w:r>
      <w:r>
        <w:rPr>
          <w:rFonts w:hint="eastAsia"/>
          <w:sz w:val="21"/>
        </w:rPr>
        <w:t>人</w:t>
      </w:r>
      <w:r>
        <w:rPr>
          <w:rFonts w:hint="eastAsia"/>
          <w:spacing w:val="-3"/>
          <w:sz w:val="21"/>
        </w:rPr>
        <w:t>诚</w:t>
      </w:r>
      <w:r>
        <w:rPr>
          <w:rFonts w:hint="eastAsia"/>
          <w:sz w:val="21"/>
        </w:rPr>
        <w:t>实</w:t>
      </w:r>
      <w:r>
        <w:rPr>
          <w:rFonts w:hint="eastAsia"/>
          <w:spacing w:val="-3"/>
          <w:sz w:val="21"/>
        </w:rPr>
        <w:t>信</w:t>
      </w:r>
      <w:r>
        <w:rPr>
          <w:rFonts w:hint="eastAsia"/>
          <w:sz w:val="21"/>
        </w:rPr>
        <w:t>用</w:t>
      </w:r>
      <w:r>
        <w:rPr>
          <w:rFonts w:hint="eastAsia"/>
          <w:spacing w:val="-3"/>
          <w:sz w:val="21"/>
        </w:rPr>
        <w:t>的</w:t>
      </w:r>
      <w:r>
        <w:rPr>
          <w:rFonts w:hint="eastAsia"/>
          <w:sz w:val="21"/>
        </w:rPr>
        <w:t>承诺</w:t>
      </w:r>
      <w:r>
        <w:rPr>
          <w:rFonts w:hint="eastAsia"/>
          <w:spacing w:val="-3"/>
          <w:sz w:val="21"/>
        </w:rPr>
        <w:t>：</w:t>
      </w:r>
      <w:r>
        <w:rPr>
          <w:spacing w:val="-3"/>
          <w:sz w:val="21"/>
          <w:u w:val="single"/>
        </w:rPr>
        <w:t xml:space="preserve"> </w:t>
      </w:r>
      <w:r>
        <w:rPr>
          <w:spacing w:val="-3"/>
          <w:sz w:val="21"/>
          <w:u w:val="single"/>
        </w:rPr>
        <w:tab/>
      </w:r>
      <w:r>
        <w:rPr>
          <w:rFonts w:ascii="Calibri" w:eastAsia="Times New Roman"/>
          <w:sz w:val="21"/>
          <w:u w:val="single"/>
        </w:rPr>
        <w:t>/</w:t>
      </w:r>
      <w:r>
        <w:rPr>
          <w:rFonts w:ascii="Calibri" w:eastAsia="Times New Roman"/>
          <w:sz w:val="21"/>
          <w:u w:val="single"/>
        </w:rPr>
        <w:tab/>
      </w:r>
      <w:r>
        <w:rPr>
          <w:rFonts w:hint="eastAsia"/>
          <w:sz w:val="21"/>
          <w:u w:val="single"/>
        </w:rPr>
        <w:t>。</w:t>
      </w:r>
    </w:p>
    <w:p>
      <w:pPr>
        <w:pStyle w:val="30"/>
        <w:numPr>
          <w:ilvl w:val="0"/>
          <w:numId w:val="27"/>
        </w:numPr>
        <w:tabs>
          <w:tab w:val="left" w:pos="1909"/>
          <w:tab w:val="left" w:pos="7892"/>
          <w:tab w:val="left" w:pos="9443"/>
        </w:tabs>
        <w:spacing w:before="91"/>
        <w:ind w:left="1908" w:hanging="638"/>
        <w:rPr>
          <w:sz w:val="21"/>
        </w:rPr>
      </w:pPr>
      <w:r>
        <w:rPr>
          <w:rFonts w:hint="eastAsia"/>
          <w:sz w:val="21"/>
        </w:rPr>
        <w:t>承</w:t>
      </w:r>
      <w:r>
        <w:rPr>
          <w:rFonts w:hint="eastAsia"/>
          <w:spacing w:val="-3"/>
          <w:sz w:val="21"/>
        </w:rPr>
        <w:t>包</w:t>
      </w:r>
      <w:r>
        <w:rPr>
          <w:rFonts w:hint="eastAsia"/>
          <w:sz w:val="21"/>
        </w:rPr>
        <w:t>人</w:t>
      </w:r>
      <w:r>
        <w:rPr>
          <w:rFonts w:hint="eastAsia"/>
          <w:spacing w:val="-3"/>
          <w:sz w:val="21"/>
        </w:rPr>
        <w:t>使</w:t>
      </w:r>
      <w:r>
        <w:rPr>
          <w:rFonts w:hint="eastAsia"/>
          <w:sz w:val="21"/>
        </w:rPr>
        <w:t>用</w:t>
      </w:r>
      <w:r>
        <w:rPr>
          <w:rFonts w:hint="eastAsia"/>
          <w:spacing w:val="-3"/>
          <w:sz w:val="21"/>
        </w:rPr>
        <w:t>新</w:t>
      </w:r>
      <w:r>
        <w:rPr>
          <w:rFonts w:hint="eastAsia"/>
          <w:sz w:val="21"/>
        </w:rPr>
        <w:t>技</w:t>
      </w:r>
      <w:r>
        <w:rPr>
          <w:rFonts w:hint="eastAsia"/>
          <w:spacing w:val="-3"/>
          <w:sz w:val="21"/>
        </w:rPr>
        <w:t>术</w:t>
      </w:r>
      <w:r>
        <w:rPr>
          <w:rFonts w:hint="eastAsia"/>
          <w:sz w:val="21"/>
        </w:rPr>
        <w:t>、工</w:t>
      </w:r>
      <w:r>
        <w:rPr>
          <w:rFonts w:hint="eastAsia"/>
          <w:spacing w:val="-3"/>
          <w:sz w:val="21"/>
        </w:rPr>
        <w:t>法</w:t>
      </w:r>
      <w:r>
        <w:rPr>
          <w:rFonts w:hint="eastAsia"/>
          <w:sz w:val="21"/>
        </w:rPr>
        <w:t>、</w:t>
      </w:r>
      <w:r>
        <w:rPr>
          <w:rFonts w:hint="eastAsia"/>
          <w:spacing w:val="-3"/>
          <w:sz w:val="21"/>
        </w:rPr>
        <w:t>工</w:t>
      </w:r>
      <w:r>
        <w:rPr>
          <w:rFonts w:hint="eastAsia"/>
          <w:sz w:val="21"/>
        </w:rPr>
        <w:t>艺</w:t>
      </w:r>
      <w:r>
        <w:rPr>
          <w:rFonts w:hint="eastAsia"/>
          <w:spacing w:val="-3"/>
          <w:sz w:val="21"/>
        </w:rPr>
        <w:t>的</w:t>
      </w:r>
      <w:r>
        <w:rPr>
          <w:rFonts w:hint="eastAsia"/>
          <w:sz w:val="21"/>
        </w:rPr>
        <w:t>承</w:t>
      </w:r>
      <w:r>
        <w:rPr>
          <w:rFonts w:hint="eastAsia"/>
          <w:spacing w:val="-3"/>
          <w:sz w:val="21"/>
        </w:rPr>
        <w:t>诺</w:t>
      </w:r>
      <w:r>
        <w:rPr>
          <w:rFonts w:hint="eastAsia"/>
          <w:sz w:val="21"/>
        </w:rPr>
        <w:t>：</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u w:val="single"/>
        </w:rPr>
        <w:t>。</w:t>
      </w:r>
    </w:p>
    <w:p>
      <w:pPr>
        <w:pStyle w:val="30"/>
        <w:numPr>
          <w:ilvl w:val="1"/>
          <w:numId w:val="29"/>
        </w:numPr>
        <w:tabs>
          <w:tab w:val="left" w:pos="1644"/>
        </w:tabs>
        <w:spacing w:before="91"/>
        <w:ind w:hanging="373"/>
        <w:rPr>
          <w:sz w:val="21"/>
        </w:rPr>
      </w:pPr>
      <w:r>
        <w:rPr>
          <w:rFonts w:hint="eastAsia"/>
          <w:spacing w:val="-2"/>
          <w:sz w:val="21"/>
        </w:rPr>
        <w:t>项目经理</w:t>
      </w:r>
    </w:p>
    <w:p>
      <w:pPr>
        <w:pStyle w:val="30"/>
        <w:numPr>
          <w:ilvl w:val="2"/>
          <w:numId w:val="29"/>
        </w:numPr>
        <w:tabs>
          <w:tab w:val="left" w:pos="1802"/>
        </w:tabs>
        <w:spacing w:before="91"/>
        <w:ind w:left="1802" w:hanging="531"/>
        <w:rPr>
          <w:sz w:val="21"/>
        </w:rPr>
      </w:pPr>
      <w:r>
        <w:rPr>
          <w:rFonts w:hint="eastAsia"/>
          <w:spacing w:val="-1"/>
          <w:sz w:val="21"/>
        </w:rPr>
        <w:t>项目经理：</w:t>
      </w:r>
    </w:p>
    <w:p>
      <w:pPr>
        <w:pStyle w:val="10"/>
        <w:tabs>
          <w:tab w:val="left" w:pos="5309"/>
        </w:tabs>
        <w:spacing w:before="91"/>
        <w:ind w:left="1271"/>
        <w:jc w:val="both"/>
        <w:rPr>
          <w:u w:val="single"/>
          <w:lang w:val="en-US"/>
        </w:rPr>
      </w:pPr>
      <w:r>
        <w:rPr>
          <w:lang w:val="en-US"/>
        </w:rPr>
        <w:pict>
          <v:shape id="image17.png" o:spid="_x0000_s1080" o:spt="75" type="#_x0000_t75" style="position:absolute;left:0pt;margin-left:147.25pt;margin-top:5.9pt;height:10.55pt;width:136.55pt;mso-position-horizontal-relative:page;z-index:-251668480;mso-width-relative:page;mso-height-relative:page;" filled="f" o:preferrelative="t" stroked="f" coordsize="21600,21600">
            <v:path/>
            <v:fill on="f" focussize="0,0"/>
            <v:stroke on="f" joinstyle="miter"/>
            <v:imagedata r:id="rId31" o:title=""/>
            <o:lock v:ext="edit" aspectratio="t"/>
          </v:shape>
        </w:pict>
      </w:r>
      <w:r>
        <w:rPr>
          <w:lang w:val="en-US"/>
        </w:rPr>
        <w:pict>
          <v:shape id="image7.png" o:spid="_x0000_s1081" o:spt="75" type="#_x0000_t75" style="position:absolute;left:0pt;margin-left:289pt;margin-top:5.9pt;height:10.55pt;width:20.9pt;mso-position-horizontal-relative:page;z-index:-251667456;mso-width-relative:page;mso-height-relative:page;" filled="f" o:preferrelative="t" stroked="f" coordsize="21600,21600">
            <v:path/>
            <v:fill on="f" focussize="0,0"/>
            <v:stroke on="f" joinstyle="miter"/>
            <v:imagedata r:id="rId22" o:title=""/>
            <o:lock v:ext="edit" aspectratio="t"/>
          </v:shape>
        </w:pict>
      </w:r>
      <w:r>
        <w:rPr>
          <w:lang w:val="en-US"/>
        </w:rPr>
        <w:pict>
          <v:group id="_x0000_s1082" o:spid="_x0000_s1082" o:spt="203" style="position:absolute;left:0pt;margin-left:472.15pt;margin-top:5.9pt;height:10.65pt;width:57.75pt;mso-position-horizontal-relative:page;z-index:251674624;mso-width-relative:page;mso-height-relative:page;" coordorigin="9444,119" coordsize="1155,213">
            <o:lock v:ext="edit"/>
            <v:shape id="图片 44" o:spid="_x0000_s1083" o:spt="75" type="#_x0000_t75" style="position:absolute;left:9443;top:118;height:212;width:842;" filled="f" o:preferrelative="t" stroked="f" coordsize="21600,21600">
              <v:path/>
              <v:fill on="f" focussize="0,0"/>
              <v:stroke on="f" joinstyle="miter"/>
              <v:imagedata r:id="rId28" o:title=""/>
              <o:lock v:ext="edit" aspectratio="t"/>
            </v:shape>
            <v:shape id="图片 45" o:spid="_x0000_s1084" o:spt="75" type="#_x0000_t75" style="position:absolute;left:10180;top:118;height:212;width:418;" filled="f" o:preferrelative="t" stroked="f" coordsize="21600,21600">
              <v:path/>
              <v:fill on="f" focussize="0,0"/>
              <v:stroke on="f" joinstyle="miter"/>
              <v:imagedata r:id="rId22" o:title=""/>
              <o:lock v:ext="edit" aspectratio="t"/>
            </v:shape>
            <v:shape id="文本框 46" o:spid="_x0000_s1085" o:spt="202" type="#_x0000_t202" style="position:absolute;left:9443;top:118;height:213;width:1155;" filled="f" stroked="f" coordsize="21600,21600">
              <v:path/>
              <v:fill on="f" focussize="0,0"/>
              <v:stroke on="f" joinstyle="miter"/>
              <v:imagedata o:title=""/>
              <o:lock v:ext="edit"/>
              <v:textbox inset="0mm,0mm,0mm,0mm">
                <w:txbxContent>
                  <w:p>
                    <w:pPr>
                      <w:spacing w:line="212" w:lineRule="exact"/>
                      <w:ind w:left="-2463" w:right="-15"/>
                      <w:rPr>
                        <w:sz w:val="21"/>
                      </w:rPr>
                    </w:pPr>
                    <w:r>
                      <w:rPr>
                        <w:rFonts w:hint="eastAsia"/>
                      </w:rPr>
                      <w:t>：</w:t>
                    </w:r>
                    <w:r>
                      <w:rPr>
                        <w:spacing w:val="49"/>
                        <w:sz w:val="21"/>
                      </w:rPr>
                      <w:t xml:space="preserve"> </w:t>
                    </w:r>
                    <w:r>
                      <w:rPr>
                        <w:rFonts w:hint="eastAsia"/>
                        <w:sz w:val="21"/>
                      </w:rPr>
                      <w:t>；</w:t>
                    </w:r>
                  </w:p>
                </w:txbxContent>
              </v:textbox>
            </v:shape>
          </v:group>
        </w:pict>
      </w:r>
      <w:r>
        <w:rPr>
          <w:rFonts w:hint="eastAsia"/>
        </w:rPr>
        <w:t>姓</w:t>
      </w:r>
      <w:r>
        <w:t xml:space="preserve">   </w:t>
      </w:r>
      <w:r>
        <w:rPr>
          <w:spacing w:val="1"/>
        </w:rPr>
        <w:t xml:space="preserve"> </w:t>
      </w:r>
      <w:r>
        <w:rPr>
          <w:rFonts w:hint="eastAsia"/>
          <w:spacing w:val="-3"/>
        </w:rPr>
        <w:t>名</w:t>
      </w:r>
      <w:r>
        <w:rPr>
          <w:rFonts w:hint="eastAsia"/>
          <w:u w:val="single"/>
        </w:rPr>
        <w:t>：</w:t>
      </w:r>
      <w:r>
        <w:rPr>
          <w:rFonts w:hint="eastAsia"/>
          <w:u w:val="single"/>
          <w:lang w:val="en-US" w:eastAsia="zh-CN"/>
        </w:rPr>
        <w:t xml:space="preserve">                              </w:t>
      </w:r>
      <w:r>
        <w:rPr>
          <w:rFonts w:hint="eastAsia"/>
        </w:rPr>
        <w:t>身</w:t>
      </w:r>
      <w:r>
        <w:rPr>
          <w:rFonts w:hint="eastAsia"/>
          <w:spacing w:val="-3"/>
        </w:rPr>
        <w:t>份</w:t>
      </w:r>
      <w:r>
        <w:rPr>
          <w:rFonts w:hint="eastAsia"/>
        </w:rPr>
        <w:t>证号</w:t>
      </w:r>
      <w:r>
        <w:t xml:space="preserve"> </w:t>
      </w:r>
      <w:r>
        <w:rPr>
          <w:u w:val="single"/>
          <w:lang w:val="en-US"/>
        </w:rPr>
        <w:t xml:space="preserve">                            </w:t>
      </w:r>
      <w:r>
        <w:rPr>
          <w:rFonts w:hint="eastAsia"/>
          <w:lang w:val="en-US"/>
        </w:rPr>
        <w:t>；</w:t>
      </w:r>
    </w:p>
    <w:p>
      <w:pPr>
        <w:pStyle w:val="10"/>
        <w:tabs>
          <w:tab w:val="left" w:pos="5309"/>
          <w:tab w:val="left" w:pos="5345"/>
          <w:tab w:val="left" w:pos="9709"/>
        </w:tabs>
        <w:spacing w:before="91" w:line="321" w:lineRule="auto"/>
        <w:ind w:left="1271" w:right="223"/>
        <w:jc w:val="both"/>
        <w:rPr>
          <w:spacing w:val="-17"/>
        </w:rPr>
      </w:pPr>
      <w:r>
        <w:rPr>
          <w:lang w:val="en-US"/>
        </w:rPr>
        <w:pict>
          <v:group id="组合 47" o:spid="_x0000_s1086" o:spt="203" style="position:absolute;left:0pt;margin-left:201.5pt;margin-top:5.9pt;height:10.6pt;width:110.2pt;mso-position-horizontal-relative:page;z-index:-251666432;mso-width-relative:page;mso-height-relative:page;" coordorigin="4031,119" coordsize="2204,212">
            <o:lock v:ext="edit"/>
            <v:shape id="图片 48" o:spid="_x0000_s1087" o:spt="75" type="#_x0000_t75" style="position:absolute;left:4030;top:118;height:212;width:1890;" filled="f" o:preferrelative="t" stroked="f" coordsize="21600,21600">
              <v:path/>
              <v:fill on="f" focussize="0,0"/>
              <v:stroke on="f" joinstyle="miter"/>
              <v:imagedata r:id="rId30" o:title=""/>
              <o:lock v:ext="edit" aspectratio="t"/>
            </v:shape>
            <v:shape id="图片 49" o:spid="_x0000_s1088" o:spt="75" type="#_x0000_t75" style="position:absolute;left:5816;top:118;height:212;width:418;" filled="f" o:preferrelative="t" stroked="f" coordsize="21600,21600">
              <v:path/>
              <v:fill on="f" focussize="0,0"/>
              <v:stroke on="f" joinstyle="miter"/>
              <v:imagedata r:id="rId22" o:title=""/>
              <o:lock v:ext="edit" aspectratio="t"/>
            </v:shape>
          </v:group>
        </w:pict>
      </w:r>
      <w:r>
        <w:rPr>
          <w:lang w:val="en-US"/>
        </w:rPr>
        <w:pict>
          <v:shape id="image20.png" o:spid="_x0000_s1089" o:spt="75" type="#_x0000_t75" style="position:absolute;left:0pt;margin-left:403.85pt;margin-top:5.9pt;height:10.55pt;width:52.5pt;mso-position-horizontal-relative:page;z-index:-251665408;mso-width-relative:page;mso-height-relative:page;" filled="f" o:preferrelative="t" stroked="f" coordsize="21600,21600">
            <v:path/>
            <v:fill on="f" focussize="0,0"/>
            <v:stroke on="f" joinstyle="miter"/>
            <v:imagedata r:id="rId32" o:title=""/>
            <o:lock v:ext="edit" aspectratio="t"/>
          </v:shape>
        </w:pict>
      </w:r>
      <w:r>
        <w:rPr>
          <w:lang w:val="en-US"/>
        </w:rPr>
        <w:pict>
          <v:group id="组合 50" o:spid="_x0000_s1090" o:spt="203" style="position:absolute;left:0pt;margin-left:461.6pt;margin-top:5.9pt;height:10.6pt;width:68.45pt;mso-position-horizontal-relative:page;z-index:-251664384;mso-width-relative:page;mso-height-relative:page;" coordorigin="9232,119" coordsize="1369,212">
            <o:lock v:ext="edit"/>
            <v:shape id="图片 51" o:spid="_x0000_s1091" o:spt="75" type="#_x0000_t75" style="position:absolute;left:9232;top:118;height:212;width:1050;" filled="f" o:preferrelative="t" stroked="f" coordsize="21600,21600">
              <v:path/>
              <v:fill on="f" focussize="0,0"/>
              <v:stroke on="f" joinstyle="miter"/>
              <v:imagedata r:id="rId32" o:title=""/>
              <o:lock v:ext="edit" aspectratio="t"/>
            </v:shape>
            <v:shape id="图片 52" o:spid="_x0000_s1092" o:spt="75" type="#_x0000_t75" style="position:absolute;left:10178;top:118;height:212;width:423;" filled="f" o:preferrelative="t" stroked="f" coordsize="21600,21600">
              <v:path/>
              <v:fill on="f" focussize="0,0"/>
              <v:stroke on="f" joinstyle="miter"/>
              <v:imagedata r:id="rId21" o:title=""/>
              <o:lock v:ext="edit" aspectratio="t"/>
            </v:shape>
          </v:group>
        </w:pict>
      </w:r>
      <w:r>
        <w:rPr>
          <w:lang w:val="en-US"/>
        </w:rPr>
        <w:pict>
          <v:group id="组合 53" o:spid="_x0000_s1093" o:spt="203" style="position:absolute;left:0pt;margin-left:189.25pt;margin-top:23.9pt;height:10.6pt;width:120.65pt;mso-position-horizontal-relative:page;z-index:-251663360;mso-width-relative:page;mso-height-relative:page;" coordorigin="3786,479" coordsize="2413,212">
            <o:lock v:ext="edit"/>
            <v:shape id="图片 54" o:spid="_x0000_s1094" o:spt="75" type="#_x0000_t75" style="position:absolute;left:3785;top:478;height:212;width:2100;" filled="f" o:preferrelative="t" stroked="f" coordsize="21600,21600">
              <v:path/>
              <v:fill on="f" focussize="0,0"/>
              <v:stroke on="f" joinstyle="miter"/>
              <v:imagedata r:id="rId33" o:title=""/>
              <o:lock v:ext="edit" aspectratio="t"/>
            </v:shape>
            <v:shape id="图片 55" o:spid="_x0000_s1095" o:spt="75" type="#_x0000_t75" style="position:absolute;left:5780;top:478;height:212;width:418;" filled="f" o:preferrelative="t" stroked="f" coordsize="21600,21600">
              <v:path/>
              <v:fill on="f" focussize="0,0"/>
              <v:stroke on="f" joinstyle="miter"/>
              <v:imagedata r:id="rId22" o:title=""/>
              <o:lock v:ext="edit" aspectratio="t"/>
            </v:shape>
          </v:group>
        </w:pict>
      </w:r>
      <w:r>
        <w:rPr>
          <w:lang w:val="en-US"/>
        </w:rPr>
        <w:pict>
          <v:group id="组合 56" o:spid="_x0000_s1096" o:spt="203" style="position:absolute;left:0pt;margin-left:430.15pt;margin-top:23.9pt;height:10.6pt;width:99.9pt;mso-position-horizontal-relative:page;z-index:-251662336;mso-width-relative:page;mso-height-relative:page;" coordorigin="8604,479" coordsize="1998,212">
            <o:lock v:ext="edit"/>
            <v:shape id="图片 57" o:spid="_x0000_s1097" o:spt="75" type="#_x0000_t75" style="position:absolute;left:8603;top:478;height:212;width:1682;" filled="f" o:preferrelative="t" stroked="f" coordsize="21600,21600">
              <v:path/>
              <v:fill on="f" focussize="0,0"/>
              <v:stroke on="f" joinstyle="miter"/>
              <v:imagedata r:id="rId25" o:title=""/>
              <o:lock v:ext="edit" aspectratio="t"/>
            </v:shape>
            <v:shape id="图片 58" o:spid="_x0000_s1098" o:spt="75" type="#_x0000_t75" style="position:absolute;left:10178;top:478;height:212;width:423;" filled="f" o:preferrelative="t" stroked="f" coordsize="21600,21600">
              <v:path/>
              <v:fill on="f" focussize="0,0"/>
              <v:stroke on="f" joinstyle="miter"/>
              <v:imagedata r:id="rId21" o:title=""/>
              <o:lock v:ext="edit" aspectratio="t"/>
            </v:shape>
          </v:group>
        </w:pict>
      </w:r>
      <w:r>
        <w:rPr>
          <w:lang w:val="en-US"/>
        </w:rPr>
        <w:pict>
          <v:shape id="image23.png" o:spid="_x0000_s1099" o:spt="75" type="#_x0000_t75" style="position:absolute;left:0pt;margin-left:147.25pt;margin-top:41.95pt;height:10.55pt;width:125.95pt;mso-position-horizontal-relative:page;z-index:-251661312;mso-width-relative:page;mso-height-relative:page;" filled="f" o:preferrelative="t" stroked="f" coordsize="21600,21600">
            <v:path/>
            <v:fill on="f" focussize="0,0"/>
            <v:stroke on="f" joinstyle="miter"/>
            <v:imagedata r:id="rId20" o:title=""/>
            <o:lock v:ext="edit" aspectratio="t"/>
          </v:shape>
        </w:pict>
      </w:r>
      <w:r>
        <w:rPr>
          <w:lang w:val="en-US"/>
        </w:rPr>
        <w:pict>
          <v:shape id="_x0000_s1100" o:spid="_x0000_s1100" o:spt="75" type="#_x0000_t75" style="position:absolute;left:0pt;margin-left:289pt;margin-top:41.95pt;height:10.55pt;width:20.9pt;mso-position-horizontal-relative:page;z-index:-251660288;mso-width-relative:page;mso-height-relative:page;" filled="f" o:preferrelative="t" stroked="f" coordsize="21600,21600">
            <v:path/>
            <v:fill on="f" focussize="0,0"/>
            <v:stroke on="f" joinstyle="miter"/>
            <v:imagedata r:id="rId22" o:title=""/>
            <o:lock v:ext="edit" aspectratio="t"/>
          </v:shape>
        </w:pict>
      </w:r>
      <w:r>
        <w:rPr>
          <w:lang w:val="en-US"/>
        </w:rPr>
        <w:pict>
          <v:group id="组合 59" o:spid="_x0000_s1101" o:spt="203" style="position:absolute;left:0pt;margin-left:451.15pt;margin-top:41.95pt;height:10.65pt;width:78.75pt;mso-position-horizontal-relative:page;z-index:-251659264;mso-width-relative:page;mso-height-relative:page;" coordorigin="9024,839" coordsize="1575,213">
            <o:lock v:ext="edit"/>
            <v:shape id="图片 60" o:spid="_x0000_s1102" o:spt="75" type="#_x0000_t75" style="position:absolute;left:9023;top:839;height:212;width:1262;" filled="f" o:preferrelative="t" stroked="f" coordsize="21600,21600">
              <v:path/>
              <v:fill on="f" focussize="0,0"/>
              <v:stroke on="f" joinstyle="miter"/>
              <v:imagedata r:id="rId34" o:title=""/>
              <o:lock v:ext="edit" aspectratio="t"/>
            </v:shape>
            <v:shape id="图片 61" o:spid="_x0000_s1103" o:spt="75" type="#_x0000_t75" style="position:absolute;left:10180;top:839;height:212;width:418;" filled="f" o:preferrelative="t" stroked="f" coordsize="21600,21600">
              <v:path/>
              <v:fill on="f" focussize="0,0"/>
              <v:stroke on="f" joinstyle="miter"/>
              <v:imagedata r:id="rId22" o:title=""/>
              <o:lock v:ext="edit" aspectratio="t"/>
            </v:shape>
            <v:shape id="文本框 62" o:spid="_x0000_s1104" o:spt="202" type="#_x0000_t202" style="position:absolute;left:9023;top:839;height:213;width:1575;" filled="f" stroked="f" coordsize="21600,21600">
              <v:path/>
              <v:fill on="f" focussize="0,0"/>
              <v:stroke on="f" joinstyle="miter"/>
              <v:imagedata o:title=""/>
              <o:lock v:ext="edit"/>
              <v:textbox inset="0mm,0mm,0mm,0mm">
                <w:txbxContent>
                  <w:p>
                    <w:pPr>
                      <w:spacing w:line="212" w:lineRule="exact"/>
                      <w:ind w:left="-2043" w:right="-15"/>
                      <w:rPr>
                        <w:sz w:val="21"/>
                      </w:rPr>
                    </w:pPr>
                    <w:r>
                      <w:rPr>
                        <w:rFonts w:hint="eastAsia"/>
                      </w:rPr>
                      <w:t>：</w:t>
                    </w:r>
                    <w:r>
                      <w:rPr>
                        <w:spacing w:val="49"/>
                        <w:sz w:val="21"/>
                      </w:rPr>
                      <w:t xml:space="preserve"> </w:t>
                    </w:r>
                    <w:r>
                      <w:rPr>
                        <w:rFonts w:hint="eastAsia"/>
                        <w:sz w:val="21"/>
                      </w:rPr>
                      <w:t>；</w:t>
                    </w:r>
                  </w:p>
                </w:txbxContent>
              </v:textbox>
            </v:shape>
          </v:group>
        </w:pict>
      </w:r>
      <w:r>
        <w:rPr>
          <w:rFonts w:hint="eastAsia"/>
        </w:rPr>
        <w:t>建造</w:t>
      </w:r>
      <w:r>
        <w:rPr>
          <w:rFonts w:hint="eastAsia"/>
          <w:spacing w:val="-3"/>
        </w:rPr>
        <w:t>师</w:t>
      </w:r>
      <w:r>
        <w:rPr>
          <w:rFonts w:hint="eastAsia"/>
        </w:rPr>
        <w:t>执</w:t>
      </w:r>
      <w:r>
        <w:rPr>
          <w:rFonts w:hint="eastAsia"/>
          <w:spacing w:val="-3"/>
        </w:rPr>
        <w:t>业</w:t>
      </w:r>
      <w:r>
        <w:rPr>
          <w:rFonts w:hint="eastAsia"/>
        </w:rPr>
        <w:t>资</w:t>
      </w:r>
      <w:r>
        <w:rPr>
          <w:rFonts w:hint="eastAsia"/>
          <w:spacing w:val="-3"/>
        </w:rPr>
        <w:t>格</w:t>
      </w:r>
      <w:r>
        <w:rPr>
          <w:rFonts w:hint="eastAsia"/>
        </w:rPr>
        <w:t>等</w:t>
      </w:r>
      <w:r>
        <w:rPr>
          <w:rFonts w:hint="eastAsia"/>
          <w:spacing w:val="-3"/>
        </w:rPr>
        <w:t>级</w:t>
      </w:r>
      <w:r>
        <w:rPr>
          <w:rFonts w:hint="eastAsia"/>
          <w:spacing w:val="-24"/>
        </w:rPr>
        <w:t>：</w:t>
      </w:r>
      <w:r>
        <w:rPr>
          <w:spacing w:val="-24"/>
          <w:u w:val="single"/>
        </w:rPr>
        <w:t xml:space="preserve"> </w:t>
      </w:r>
      <w:r>
        <w:rPr>
          <w:spacing w:val="-24"/>
          <w:u w:val="single"/>
        </w:rPr>
        <w:tab/>
      </w:r>
      <w:r>
        <w:rPr>
          <w:spacing w:val="-24"/>
          <w:u w:val="single"/>
        </w:rPr>
        <w:tab/>
      </w:r>
      <w:r>
        <w:rPr>
          <w:rFonts w:hint="eastAsia"/>
          <w:spacing w:val="-25"/>
        </w:rPr>
        <w:t>；</w:t>
      </w:r>
      <w:r>
        <w:rPr>
          <w:rFonts w:hint="eastAsia"/>
          <w:spacing w:val="-3"/>
        </w:rPr>
        <w:t>建造</w:t>
      </w:r>
      <w:r>
        <w:rPr>
          <w:rFonts w:hint="eastAsia"/>
        </w:rPr>
        <w:t>师注</w:t>
      </w:r>
      <w:r>
        <w:rPr>
          <w:rFonts w:hint="eastAsia"/>
          <w:spacing w:val="-3"/>
        </w:rPr>
        <w:t>册</w:t>
      </w:r>
      <w:r>
        <w:rPr>
          <w:rFonts w:hint="eastAsia"/>
        </w:rPr>
        <w:t>证</w:t>
      </w:r>
      <w:r>
        <w:rPr>
          <w:rFonts w:hint="eastAsia"/>
          <w:spacing w:val="-3"/>
        </w:rPr>
        <w:t>书</w:t>
      </w:r>
      <w:r>
        <w:rPr>
          <w:rFonts w:hint="eastAsia"/>
        </w:rPr>
        <w:t>号</w:t>
      </w:r>
      <w:r>
        <w:rPr>
          <w:rFonts w:hint="eastAsia"/>
          <w:spacing w:val="-27"/>
        </w:rPr>
        <w:t>：</w:t>
      </w:r>
      <w:r>
        <w:rPr>
          <w:spacing w:val="-27"/>
          <w:u w:val="single"/>
        </w:rPr>
        <w:t xml:space="preserve"> </w:t>
      </w:r>
      <w:r>
        <w:rPr>
          <w:rFonts w:hint="eastAsia"/>
          <w:spacing w:val="-27"/>
          <w:u w:val="single"/>
          <w:lang w:val="en-US" w:eastAsia="zh-CN"/>
        </w:rPr>
        <w:t xml:space="preserve">                        </w:t>
      </w:r>
      <w:r>
        <w:rPr>
          <w:rFonts w:hint="eastAsia"/>
          <w:spacing w:val="-17"/>
        </w:rPr>
        <w:t>；</w:t>
      </w:r>
    </w:p>
    <w:p>
      <w:pPr>
        <w:pStyle w:val="10"/>
        <w:tabs>
          <w:tab w:val="left" w:pos="5309"/>
          <w:tab w:val="left" w:pos="5345"/>
          <w:tab w:val="left" w:pos="9709"/>
        </w:tabs>
        <w:spacing w:before="91" w:line="321" w:lineRule="auto"/>
        <w:ind w:left="1271" w:right="223"/>
        <w:jc w:val="both"/>
        <w:rPr>
          <w:spacing w:val="-17"/>
        </w:rPr>
      </w:pPr>
      <w:r>
        <w:rPr>
          <w:spacing w:val="-17"/>
        </w:rPr>
        <w:t xml:space="preserve"> </w:t>
      </w:r>
      <w:r>
        <w:rPr>
          <w:rFonts w:hint="eastAsia"/>
        </w:rPr>
        <w:t>建造</w:t>
      </w:r>
      <w:r>
        <w:rPr>
          <w:rFonts w:hint="eastAsia"/>
          <w:spacing w:val="-3"/>
        </w:rPr>
        <w:t>师</w:t>
      </w:r>
      <w:r>
        <w:rPr>
          <w:rFonts w:hint="eastAsia"/>
        </w:rPr>
        <w:t>执</w:t>
      </w:r>
      <w:r>
        <w:rPr>
          <w:rFonts w:hint="eastAsia"/>
          <w:spacing w:val="-3"/>
        </w:rPr>
        <w:t>业</w:t>
      </w:r>
      <w:r>
        <w:rPr>
          <w:rFonts w:hint="eastAsia"/>
        </w:rPr>
        <w:t>印</w:t>
      </w:r>
      <w:r>
        <w:rPr>
          <w:rFonts w:hint="eastAsia"/>
          <w:spacing w:val="-3"/>
        </w:rPr>
        <w:t>章号</w:t>
      </w:r>
      <w:r>
        <w:rPr>
          <w:rFonts w:hint="eastAsia"/>
        </w:rPr>
        <w:t>：</w:t>
      </w:r>
      <w:r>
        <w:rPr>
          <w:u w:val="single"/>
        </w:rPr>
        <w:tab/>
      </w:r>
      <w:r>
        <w:rPr>
          <w:rFonts w:hint="eastAsia"/>
          <w:spacing w:val="-60"/>
        </w:rPr>
        <w:t>；</w:t>
      </w:r>
      <w:r>
        <w:rPr>
          <w:rFonts w:hint="eastAsia"/>
        </w:rPr>
        <w:t>安</w:t>
      </w:r>
      <w:r>
        <w:rPr>
          <w:rFonts w:hint="eastAsia"/>
          <w:spacing w:val="-3"/>
        </w:rPr>
        <w:t>全</w:t>
      </w:r>
      <w:r>
        <w:rPr>
          <w:rFonts w:hint="eastAsia"/>
        </w:rPr>
        <w:t>生产</w:t>
      </w:r>
      <w:r>
        <w:rPr>
          <w:rFonts w:hint="eastAsia"/>
          <w:spacing w:val="-3"/>
        </w:rPr>
        <w:t>考</w:t>
      </w:r>
      <w:r>
        <w:rPr>
          <w:rFonts w:hint="eastAsia"/>
        </w:rPr>
        <w:t>核</w:t>
      </w:r>
      <w:r>
        <w:rPr>
          <w:rFonts w:hint="eastAsia"/>
          <w:spacing w:val="-3"/>
        </w:rPr>
        <w:t>合</w:t>
      </w:r>
      <w:r>
        <w:rPr>
          <w:rFonts w:hint="eastAsia"/>
        </w:rPr>
        <w:t>格</w:t>
      </w:r>
      <w:r>
        <w:rPr>
          <w:rFonts w:hint="eastAsia"/>
          <w:spacing w:val="-3"/>
        </w:rPr>
        <w:t>证</w:t>
      </w:r>
      <w:r>
        <w:rPr>
          <w:rFonts w:hint="eastAsia"/>
        </w:rPr>
        <w:t>书</w:t>
      </w:r>
      <w:r>
        <w:rPr>
          <w:rFonts w:hint="eastAsia"/>
          <w:spacing w:val="-3"/>
        </w:rPr>
        <w:t>号</w:t>
      </w:r>
      <w:r>
        <w:rPr>
          <w:rFonts w:hint="eastAsia"/>
        </w:rPr>
        <w:t>：</w:t>
      </w:r>
      <w:r>
        <w:rPr>
          <w:rFonts w:hint="eastAsia"/>
          <w:u w:val="single"/>
          <w:lang w:val="en-US" w:eastAsia="zh-CN"/>
        </w:rPr>
        <w:t xml:space="preserve">            </w:t>
      </w:r>
      <w:r>
        <w:rPr>
          <w:rFonts w:hint="eastAsia"/>
          <w:lang w:val="en-US" w:eastAsia="zh-CN"/>
        </w:rPr>
        <w:t xml:space="preserve"> </w:t>
      </w:r>
      <w:r>
        <w:rPr>
          <w:rFonts w:hint="eastAsia"/>
          <w:spacing w:val="-17"/>
        </w:rPr>
        <w:t>；</w:t>
      </w:r>
      <w:r>
        <w:rPr>
          <w:spacing w:val="-17"/>
        </w:rPr>
        <w:t xml:space="preserve"> </w:t>
      </w:r>
    </w:p>
    <w:p>
      <w:pPr>
        <w:pStyle w:val="10"/>
        <w:tabs>
          <w:tab w:val="left" w:pos="5309"/>
          <w:tab w:val="left" w:pos="5345"/>
          <w:tab w:val="left" w:pos="9709"/>
        </w:tabs>
        <w:spacing w:before="91" w:line="321" w:lineRule="auto"/>
        <w:ind w:left="1271" w:right="223"/>
        <w:jc w:val="both"/>
      </w:pPr>
      <w:r>
        <w:rPr>
          <w:rFonts w:hint="eastAsia"/>
        </w:rPr>
        <w:t>联系</w:t>
      </w:r>
      <w:r>
        <w:rPr>
          <w:rFonts w:hint="eastAsia"/>
          <w:spacing w:val="-3"/>
        </w:rPr>
        <w:t>电话</w:t>
      </w:r>
      <w:r>
        <w:rPr>
          <w:rFonts w:hint="eastAsia"/>
        </w:rPr>
        <w:t>：</w:t>
      </w:r>
      <w:r>
        <w:rPr>
          <w:rFonts w:hint="eastAsia"/>
          <w:u w:val="single"/>
          <w:lang w:val="en-US" w:eastAsia="zh-CN"/>
        </w:rPr>
        <w:t xml:space="preserve">                           </w:t>
      </w:r>
      <w:r>
        <w:rPr>
          <w:rFonts w:hint="eastAsia"/>
          <w:spacing w:val="-60"/>
        </w:rPr>
        <w:t>；</w:t>
      </w:r>
      <w:r>
        <w:rPr>
          <w:rFonts w:hint="eastAsia"/>
        </w:rPr>
        <w:t>电</w:t>
      </w:r>
      <w:r>
        <w:rPr>
          <w:rFonts w:hint="eastAsia"/>
          <w:spacing w:val="-3"/>
        </w:rPr>
        <w:t>子</w:t>
      </w:r>
      <w:r>
        <w:rPr>
          <w:rFonts w:hint="eastAsia"/>
        </w:rPr>
        <w:t>信箱</w:t>
      </w:r>
      <w:r>
        <w:rPr>
          <w:u w:val="single"/>
          <w:lang w:val="en-US"/>
        </w:rPr>
        <w:t xml:space="preserve">                              </w:t>
      </w:r>
      <w:r>
        <w:rPr>
          <w:rFonts w:hint="eastAsia"/>
          <w:lang w:val="en-US"/>
        </w:rPr>
        <w:t>；</w:t>
      </w:r>
      <w:r>
        <w:t xml:space="preserve"> </w:t>
      </w:r>
    </w:p>
    <w:p>
      <w:pPr>
        <w:pStyle w:val="10"/>
        <w:spacing w:line="268" w:lineRule="exact"/>
        <w:ind w:left="1271"/>
        <w:rPr>
          <w:u w:val="single"/>
          <w:lang w:val="en-US"/>
        </w:rPr>
      </w:pPr>
      <w:r>
        <w:rPr>
          <w:rFonts w:hint="eastAsia"/>
        </w:rPr>
        <w:t>通信地址：</w:t>
      </w:r>
      <w:r>
        <w:rPr>
          <w:u w:val="single"/>
          <w:lang w:val="en-US"/>
        </w:rPr>
        <w:t xml:space="preserve">                                                                  </w:t>
      </w:r>
      <w:r>
        <w:rPr>
          <w:rFonts w:hint="eastAsia"/>
          <w:lang w:val="en-US"/>
        </w:rPr>
        <w:t>。</w:t>
      </w:r>
    </w:p>
    <w:p>
      <w:pPr>
        <w:pStyle w:val="10"/>
        <w:tabs>
          <w:tab w:val="left" w:pos="6420"/>
          <w:tab w:val="left" w:pos="9651"/>
        </w:tabs>
        <w:spacing w:before="91" w:line="321" w:lineRule="auto"/>
        <w:ind w:left="1271" w:right="281"/>
        <w:jc w:val="right"/>
        <w:rPr>
          <w:spacing w:val="-17"/>
        </w:rPr>
      </w:pPr>
      <w:r>
        <w:rPr>
          <w:rFonts w:hint="eastAsia"/>
        </w:rPr>
        <w:t>承包</w:t>
      </w:r>
      <w:r>
        <w:rPr>
          <w:rFonts w:hint="eastAsia"/>
          <w:spacing w:val="-3"/>
        </w:rPr>
        <w:t>人</w:t>
      </w:r>
      <w:r>
        <w:rPr>
          <w:rFonts w:hint="eastAsia"/>
        </w:rPr>
        <w:t>对</w:t>
      </w:r>
      <w:r>
        <w:rPr>
          <w:rFonts w:hint="eastAsia"/>
          <w:spacing w:val="-3"/>
        </w:rPr>
        <w:t>项</w:t>
      </w:r>
      <w:r>
        <w:rPr>
          <w:rFonts w:hint="eastAsia"/>
        </w:rPr>
        <w:t>目</w:t>
      </w:r>
      <w:r>
        <w:rPr>
          <w:rFonts w:hint="eastAsia"/>
          <w:spacing w:val="-3"/>
        </w:rPr>
        <w:t>经</w:t>
      </w:r>
      <w:r>
        <w:rPr>
          <w:rFonts w:hint="eastAsia"/>
        </w:rPr>
        <w:t>理</w:t>
      </w:r>
      <w:r>
        <w:rPr>
          <w:rFonts w:hint="eastAsia"/>
          <w:spacing w:val="-3"/>
        </w:rPr>
        <w:t>的</w:t>
      </w:r>
      <w:r>
        <w:rPr>
          <w:rFonts w:hint="eastAsia"/>
        </w:rPr>
        <w:t>授</w:t>
      </w:r>
      <w:r>
        <w:rPr>
          <w:rFonts w:hint="eastAsia"/>
          <w:spacing w:val="-3"/>
        </w:rPr>
        <w:t>权</w:t>
      </w:r>
      <w:r>
        <w:rPr>
          <w:rFonts w:hint="eastAsia"/>
        </w:rPr>
        <w:t>范围</w:t>
      </w:r>
      <w:r>
        <w:rPr>
          <w:rFonts w:hint="eastAsia"/>
          <w:spacing w:val="-3"/>
        </w:rPr>
        <w:t>如</w:t>
      </w:r>
      <w:r>
        <w:rPr>
          <w:rFonts w:hint="eastAsia"/>
        </w:rPr>
        <w:t>下</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hint="eastAsia" w:ascii="Calibri"/>
          <w:u w:val="single"/>
          <w:lang w:val="en-US" w:eastAsia="zh-CN"/>
        </w:rPr>
        <w:t xml:space="preserve">                                                          </w:t>
      </w:r>
      <w:r>
        <w:rPr>
          <w:rFonts w:hint="eastAsia"/>
          <w:spacing w:val="-17"/>
        </w:rPr>
        <w:t>。</w:t>
      </w:r>
    </w:p>
    <w:p>
      <w:pPr>
        <w:pStyle w:val="10"/>
        <w:tabs>
          <w:tab w:val="left" w:pos="6420"/>
          <w:tab w:val="left" w:pos="9651"/>
        </w:tabs>
        <w:spacing w:before="91" w:line="321" w:lineRule="auto"/>
        <w:ind w:left="934" w:leftChars="400" w:right="281" w:hanging="54" w:hangingChars="26"/>
        <w:jc w:val="right"/>
      </w:pPr>
      <w:r>
        <w:rPr>
          <w:rFonts w:hint="eastAsia"/>
        </w:rPr>
        <w:t>关于</w:t>
      </w:r>
      <w:r>
        <w:rPr>
          <w:rFonts w:hint="eastAsia"/>
          <w:spacing w:val="-3"/>
        </w:rPr>
        <w:t>项</w:t>
      </w:r>
      <w:r>
        <w:rPr>
          <w:rFonts w:hint="eastAsia"/>
        </w:rPr>
        <w:t>目</w:t>
      </w:r>
      <w:r>
        <w:rPr>
          <w:rFonts w:hint="eastAsia"/>
          <w:spacing w:val="-3"/>
        </w:rPr>
        <w:t>经</w:t>
      </w:r>
      <w:r>
        <w:rPr>
          <w:rFonts w:hint="eastAsia"/>
        </w:rPr>
        <w:t>理</w:t>
      </w:r>
      <w:r>
        <w:rPr>
          <w:rFonts w:hint="eastAsia"/>
          <w:spacing w:val="-3"/>
        </w:rPr>
        <w:t>每</w:t>
      </w:r>
      <w:r>
        <w:rPr>
          <w:rFonts w:hint="eastAsia"/>
        </w:rPr>
        <w:t>月</w:t>
      </w:r>
      <w:r>
        <w:rPr>
          <w:rFonts w:hint="eastAsia"/>
          <w:spacing w:val="-3"/>
        </w:rPr>
        <w:t>在</w:t>
      </w:r>
      <w:r>
        <w:rPr>
          <w:rFonts w:hint="eastAsia"/>
        </w:rPr>
        <w:t>施</w:t>
      </w:r>
      <w:r>
        <w:rPr>
          <w:rFonts w:hint="eastAsia"/>
          <w:spacing w:val="-3"/>
        </w:rPr>
        <w:t>工</w:t>
      </w:r>
      <w:r>
        <w:rPr>
          <w:rFonts w:hint="eastAsia"/>
        </w:rPr>
        <w:t>现场</w:t>
      </w:r>
      <w:r>
        <w:rPr>
          <w:rFonts w:hint="eastAsia"/>
          <w:spacing w:val="-3"/>
        </w:rPr>
        <w:t>的</w:t>
      </w:r>
      <w:r>
        <w:rPr>
          <w:rFonts w:hint="eastAsia"/>
        </w:rPr>
        <w:t>时</w:t>
      </w:r>
      <w:r>
        <w:rPr>
          <w:rFonts w:hint="eastAsia"/>
          <w:spacing w:val="-3"/>
        </w:rPr>
        <w:t>间</w:t>
      </w:r>
      <w:r>
        <w:rPr>
          <w:rFonts w:hint="eastAsia"/>
        </w:rPr>
        <w:t>要</w:t>
      </w:r>
      <w:r>
        <w:rPr>
          <w:rFonts w:hint="eastAsia"/>
          <w:spacing w:val="-3"/>
        </w:rPr>
        <w:t>求</w:t>
      </w:r>
      <w:r>
        <w:rPr>
          <w:rFonts w:hint="eastAsia"/>
          <w:spacing w:val="-36"/>
        </w:rPr>
        <w:t>：</w:t>
      </w:r>
      <w:r>
        <w:rPr>
          <w:spacing w:val="13"/>
          <w:u w:val="single"/>
        </w:rPr>
        <w:t xml:space="preserve"> </w:t>
      </w:r>
      <w:r>
        <w:rPr>
          <w:rFonts w:hint="eastAsia"/>
          <w:u w:val="single"/>
        </w:rPr>
        <w:t>月</w:t>
      </w:r>
      <w:r>
        <w:rPr>
          <w:rFonts w:hint="eastAsia"/>
          <w:spacing w:val="-3"/>
          <w:u w:val="single"/>
        </w:rPr>
        <w:t>到</w:t>
      </w:r>
      <w:r>
        <w:rPr>
          <w:rFonts w:hint="eastAsia"/>
          <w:u w:val="single"/>
        </w:rPr>
        <w:t>岗率</w:t>
      </w:r>
      <w:r>
        <w:rPr>
          <w:rFonts w:hint="eastAsia"/>
          <w:spacing w:val="-3"/>
          <w:u w:val="single"/>
        </w:rPr>
        <w:t>须</w:t>
      </w:r>
      <w:r>
        <w:rPr>
          <w:rFonts w:hint="eastAsia"/>
          <w:u w:val="single"/>
        </w:rPr>
        <w:t>达</w:t>
      </w:r>
      <w:r>
        <w:rPr>
          <w:rFonts w:hint="eastAsia"/>
          <w:spacing w:val="-39"/>
          <w:u w:val="single"/>
        </w:rPr>
        <w:t>到</w:t>
      </w:r>
      <w:r>
        <w:rPr>
          <w:rFonts w:hint="eastAsia"/>
          <w:u w:val="single"/>
        </w:rPr>
        <w:t>《</w:t>
      </w:r>
      <w:r>
        <w:rPr>
          <w:rFonts w:hint="eastAsia"/>
          <w:spacing w:val="-3"/>
          <w:u w:val="single"/>
        </w:rPr>
        <w:t>台</w:t>
      </w:r>
      <w:r>
        <w:rPr>
          <w:rFonts w:hint="eastAsia"/>
          <w:u w:val="single"/>
        </w:rPr>
        <w:t>州</w:t>
      </w:r>
      <w:r>
        <w:rPr>
          <w:rFonts w:hint="eastAsia"/>
          <w:spacing w:val="-3"/>
          <w:u w:val="single"/>
        </w:rPr>
        <w:t>市</w:t>
      </w:r>
      <w:r>
        <w:rPr>
          <w:rFonts w:hint="eastAsia"/>
          <w:u w:val="single"/>
        </w:rPr>
        <w:t>住</w:t>
      </w:r>
      <w:r>
        <w:rPr>
          <w:rFonts w:hint="eastAsia"/>
          <w:spacing w:val="-3"/>
          <w:u w:val="single"/>
        </w:rPr>
        <w:t>房</w:t>
      </w:r>
      <w:r>
        <w:rPr>
          <w:rFonts w:hint="eastAsia"/>
          <w:u w:val="single"/>
        </w:rPr>
        <w:t>和城</w:t>
      </w:r>
      <w:r>
        <w:rPr>
          <w:rFonts w:hint="eastAsia"/>
          <w:spacing w:val="-3"/>
          <w:u w:val="single"/>
        </w:rPr>
        <w:t>乡</w:t>
      </w:r>
      <w:r>
        <w:rPr>
          <w:rFonts w:hint="eastAsia"/>
          <w:u w:val="single"/>
        </w:rPr>
        <w:t>建</w:t>
      </w:r>
      <w:r>
        <w:rPr>
          <w:rFonts w:hint="eastAsia"/>
          <w:spacing w:val="-3"/>
          <w:u w:val="single"/>
        </w:rPr>
        <w:t>设</w:t>
      </w:r>
      <w:r>
        <w:rPr>
          <w:rFonts w:hint="eastAsia"/>
          <w:u w:val="single"/>
        </w:rPr>
        <w:t>规</w:t>
      </w:r>
      <w:r>
        <w:rPr>
          <w:rFonts w:hint="eastAsia"/>
          <w:spacing w:val="-3"/>
          <w:u w:val="single"/>
        </w:rPr>
        <w:t>划</w:t>
      </w:r>
      <w:r>
        <w:rPr>
          <w:rFonts w:hint="eastAsia"/>
          <w:u w:val="single"/>
        </w:rPr>
        <w:t>局</w:t>
      </w:r>
    </w:p>
    <w:p>
      <w:pPr>
        <w:pStyle w:val="10"/>
        <w:spacing w:line="321" w:lineRule="auto"/>
        <w:ind w:left="728" w:leftChars="331" w:right="220" w:rightChars="100" w:firstLine="122" w:firstLineChars="60"/>
        <w:jc w:val="right"/>
      </w:pPr>
      <w:r>
        <w:rPr>
          <w:rFonts w:hint="eastAsia"/>
          <w:spacing w:val="-3"/>
          <w:u w:val="single"/>
        </w:rPr>
        <w:t>关于印发台州市建设工程施工现场关键岗位人员管理办法的通知》</w:t>
      </w:r>
      <w:r>
        <w:rPr>
          <w:rFonts w:hint="eastAsia"/>
          <w:u w:val="single"/>
        </w:rPr>
        <w:t>（</w:t>
      </w:r>
      <w:r>
        <w:rPr>
          <w:rFonts w:hint="eastAsia"/>
          <w:spacing w:val="-2"/>
          <w:u w:val="single"/>
        </w:rPr>
        <w:t>台建规</w:t>
      </w:r>
      <w:r>
        <w:rPr>
          <w:rFonts w:ascii="Calibri" w:eastAsia="Times New Roman"/>
          <w:u w:val="single"/>
        </w:rPr>
        <w:t xml:space="preserve">[2018]110 </w:t>
      </w:r>
      <w:r>
        <w:rPr>
          <w:rFonts w:hint="eastAsia"/>
          <w:spacing w:val="-3"/>
          <w:u w:val="single"/>
        </w:rPr>
        <w:t>号</w:t>
      </w:r>
      <w:r>
        <w:rPr>
          <w:rFonts w:hint="eastAsia"/>
          <w:u w:val="single"/>
        </w:rPr>
        <w:t>）</w:t>
      </w:r>
      <w:r>
        <w:rPr>
          <w:rFonts w:hint="eastAsia"/>
          <w:spacing w:val="-3"/>
          <w:u w:val="single"/>
        </w:rPr>
        <w:t>要求</w:t>
      </w:r>
      <w:r>
        <w:rPr>
          <w:rFonts w:hint="eastAsia"/>
        </w:rPr>
        <w:t>。</w:t>
      </w:r>
      <w:r>
        <w:rPr>
          <w:rFonts w:hint="eastAsia"/>
          <w:spacing w:val="-8"/>
        </w:rPr>
        <w:t>承包人未提交劳动合同，以及没有为项目经理缴纳社会保险证明的违约责任：</w:t>
      </w:r>
      <w:r>
        <w:rPr>
          <w:rFonts w:hint="eastAsia"/>
          <w:spacing w:val="-3"/>
          <w:u w:val="single"/>
        </w:rPr>
        <w:t>发包人有权要求</w:t>
      </w:r>
    </w:p>
    <w:p>
      <w:pPr>
        <w:pStyle w:val="10"/>
        <w:spacing w:line="268" w:lineRule="exact"/>
        <w:ind w:left="851"/>
      </w:pPr>
      <w:r>
        <w:rPr>
          <w:rFonts w:hint="eastAsia"/>
          <w:u w:val="single"/>
        </w:rPr>
        <w:t>更换项目经理，由此增加的费用和（或）延误的工期由承包人承担，并承担违约责任</w:t>
      </w:r>
      <w:r>
        <w:rPr>
          <w:rFonts w:hint="eastAsia"/>
        </w:rPr>
        <w:t>。</w:t>
      </w:r>
    </w:p>
    <w:p>
      <w:pPr>
        <w:pStyle w:val="10"/>
        <w:spacing w:before="90" w:line="321" w:lineRule="auto"/>
        <w:ind w:left="851" w:right="327" w:firstLine="420"/>
        <w:jc w:val="both"/>
      </w:pPr>
      <w:r>
        <w:rPr>
          <w:rFonts w:hint="eastAsia"/>
          <w:spacing w:val="-7"/>
        </w:rPr>
        <w:t>项目经理未经批准，擅自离开施工现场的违约责任：</w:t>
      </w:r>
      <w:r>
        <w:rPr>
          <w:rFonts w:hint="eastAsia"/>
          <w:spacing w:val="-7"/>
          <w:u w:val="single"/>
        </w:rPr>
        <w:t>月到岗率须达到《台州市住房和城乡建设规划局</w:t>
      </w:r>
      <w:r>
        <w:rPr>
          <w:rFonts w:hint="eastAsia"/>
          <w:spacing w:val="-3"/>
          <w:u w:val="single"/>
        </w:rPr>
        <w:t>关于印发台州市建设工程施工现场关键岗位人员管理办法的通知》（</w:t>
      </w:r>
      <w:r>
        <w:rPr>
          <w:rFonts w:hint="eastAsia"/>
          <w:spacing w:val="-1"/>
          <w:u w:val="single"/>
        </w:rPr>
        <w:t>台建规</w:t>
      </w:r>
      <w:r>
        <w:rPr>
          <w:rFonts w:ascii="Calibri" w:eastAsia="Times New Roman"/>
          <w:u w:val="single"/>
        </w:rPr>
        <w:t xml:space="preserve">[2018]110  </w:t>
      </w:r>
      <w:r>
        <w:rPr>
          <w:rFonts w:hint="eastAsia"/>
          <w:spacing w:val="-3"/>
          <w:u w:val="single"/>
        </w:rPr>
        <w:t>号）</w:t>
      </w:r>
      <w:r>
        <w:rPr>
          <w:rFonts w:hint="eastAsia"/>
          <w:spacing w:val="1"/>
          <w:u w:val="single"/>
        </w:rPr>
        <w:t>要求，不足天数，每天扣除履约担保金额的</w:t>
      </w:r>
      <w:r>
        <w:rPr>
          <w:spacing w:val="1"/>
          <w:u w:val="single"/>
        </w:rPr>
        <w:t xml:space="preserve"> </w:t>
      </w:r>
      <w:r>
        <w:rPr>
          <w:rFonts w:ascii="Calibri" w:eastAsia="Times New Roman"/>
          <w:u w:val="single"/>
        </w:rPr>
        <w:t>0.1%</w:t>
      </w:r>
      <w:r>
        <w:rPr>
          <w:rFonts w:hint="eastAsia"/>
          <w:spacing w:val="-1"/>
          <w:u w:val="single"/>
        </w:rPr>
        <w:t>，每月结算，在当期工程款支付时扣除；连续三个月</w:t>
      </w:r>
      <w:r>
        <w:rPr>
          <w:rFonts w:hint="eastAsia"/>
          <w:spacing w:val="-7"/>
          <w:u w:val="single"/>
        </w:rPr>
        <w:t>达不到要求且项目经理不能到岗的，发包人有权终止合同，没收全部履约担保金，同时由承包人</w:t>
      </w:r>
      <w:r>
        <w:rPr>
          <w:rFonts w:hint="eastAsia"/>
          <w:spacing w:val="-8"/>
          <w:u w:val="single"/>
        </w:rPr>
        <w:t>赔偿发包人由此造成的损失。另遇有工程检查、验收或参观等活动时，无特殊原因不得离开施工现场。</w:t>
      </w:r>
    </w:p>
    <w:p>
      <w:pPr>
        <w:pStyle w:val="30"/>
        <w:numPr>
          <w:ilvl w:val="2"/>
          <w:numId w:val="37"/>
        </w:numPr>
        <w:tabs>
          <w:tab w:val="left" w:pos="1805"/>
        </w:tabs>
        <w:spacing w:line="321" w:lineRule="auto"/>
        <w:ind w:right="255" w:firstLine="420"/>
        <w:rPr>
          <w:sz w:val="21"/>
        </w:rPr>
      </w:pPr>
      <w:r>
        <w:rPr>
          <w:rFonts w:hint="eastAsia"/>
          <w:spacing w:val="-2"/>
          <w:sz w:val="21"/>
        </w:rPr>
        <w:t>承包人擅自更换项目经理的违约责任：</w:t>
      </w:r>
      <w:r>
        <w:rPr>
          <w:rFonts w:hint="eastAsia"/>
          <w:spacing w:val="-3"/>
          <w:sz w:val="21"/>
          <w:u w:val="single"/>
        </w:rPr>
        <w:t>项目经理因发生重大安全事故不适合再任、生病</w:t>
      </w:r>
      <w:r>
        <w:rPr>
          <w:rFonts w:hint="eastAsia"/>
          <w:spacing w:val="-146"/>
          <w:sz w:val="21"/>
          <w:u w:val="single"/>
        </w:rPr>
        <w:t>住</w:t>
      </w:r>
      <w:r>
        <w:rPr>
          <w:spacing w:val="-58"/>
          <w:sz w:val="21"/>
          <w:u w:val="single"/>
        </w:rPr>
        <w:t xml:space="preserve"> </w:t>
      </w:r>
      <w:r>
        <w:rPr>
          <w:rFonts w:hint="eastAsia"/>
          <w:spacing w:val="-22"/>
          <w:sz w:val="21"/>
          <w:u w:val="single"/>
        </w:rPr>
        <w:t>院、终止劳动合同关系</w:t>
      </w:r>
      <w:r>
        <w:rPr>
          <w:rFonts w:hint="eastAsia"/>
          <w:sz w:val="21"/>
          <w:u w:val="single"/>
        </w:rPr>
        <w:t>（</w:t>
      </w:r>
      <w:r>
        <w:rPr>
          <w:rFonts w:hint="eastAsia"/>
          <w:spacing w:val="-3"/>
          <w:sz w:val="21"/>
          <w:u w:val="single"/>
        </w:rPr>
        <w:t>提供相关部门或单位证明材料</w:t>
      </w:r>
      <w:r>
        <w:rPr>
          <w:rFonts w:hint="eastAsia"/>
          <w:sz w:val="21"/>
          <w:u w:val="single"/>
        </w:rPr>
        <w:t>）</w:t>
      </w:r>
      <w:r>
        <w:rPr>
          <w:rFonts w:hint="eastAsia"/>
          <w:spacing w:val="-3"/>
          <w:sz w:val="21"/>
          <w:u w:val="single"/>
        </w:rPr>
        <w:t>、被责令停止执业、羁押或判刑情形，无</w:t>
      </w:r>
      <w:r>
        <w:rPr>
          <w:spacing w:val="-3"/>
          <w:sz w:val="21"/>
          <w:u w:val="single"/>
        </w:rPr>
        <w:t xml:space="preserve"> </w:t>
      </w:r>
      <w:r>
        <w:rPr>
          <w:rFonts w:hint="eastAsia"/>
          <w:spacing w:val="-8"/>
          <w:sz w:val="21"/>
          <w:u w:val="single"/>
        </w:rPr>
        <w:t>法继续担任项目经理，承包人向发包人提出申请，发包人应同意更换，并报所在地建设行</w:t>
      </w:r>
      <w:r>
        <w:rPr>
          <w:rFonts w:hint="eastAsia"/>
          <w:spacing w:val="-3"/>
          <w:sz w:val="21"/>
          <w:u w:val="single"/>
        </w:rPr>
        <w:t>政主管部门批</w:t>
      </w:r>
      <w:r>
        <w:rPr>
          <w:rFonts w:hint="eastAsia"/>
          <w:spacing w:val="-10"/>
          <w:sz w:val="21"/>
          <w:u w:val="single"/>
        </w:rPr>
        <w:t>准、备案，更换到位的项目经理资质、信用等级不低于原项目经理；除上述情形外不允许更换</w:t>
      </w:r>
      <w:r>
        <w:rPr>
          <w:rFonts w:hint="eastAsia"/>
          <w:spacing w:val="-8"/>
          <w:sz w:val="21"/>
          <w:u w:val="single"/>
        </w:rPr>
        <w:t>，如承包人擅自更换，按每更换一人次扣除履约担保金额的</w:t>
      </w:r>
      <w:r>
        <w:rPr>
          <w:spacing w:val="-8"/>
          <w:sz w:val="21"/>
          <w:u w:val="single"/>
        </w:rPr>
        <w:t xml:space="preserve"> </w:t>
      </w:r>
      <w:r>
        <w:rPr>
          <w:rFonts w:ascii="Calibri" w:eastAsia="Times New Roman"/>
          <w:spacing w:val="-7"/>
          <w:sz w:val="21"/>
          <w:u w:val="single"/>
        </w:rPr>
        <w:t>20%</w:t>
      </w:r>
      <w:r>
        <w:rPr>
          <w:rFonts w:hint="eastAsia"/>
          <w:spacing w:val="-4"/>
          <w:sz w:val="21"/>
          <w:u w:val="single"/>
        </w:rPr>
        <w:t>；及至发包人可通知承包人全部解</w:t>
      </w:r>
      <w:r>
        <w:rPr>
          <w:rFonts w:hint="eastAsia"/>
          <w:spacing w:val="-119"/>
          <w:sz w:val="21"/>
          <w:u w:val="single"/>
        </w:rPr>
        <w:t>除</w:t>
      </w:r>
      <w:r>
        <w:rPr>
          <w:rFonts w:hint="eastAsia"/>
          <w:spacing w:val="-3"/>
          <w:sz w:val="21"/>
          <w:u w:val="single"/>
        </w:rPr>
        <w:t>合同，所有履约担保金归发包人，并赔偿发包人损失。</w:t>
      </w:r>
    </w:p>
    <w:p>
      <w:pPr>
        <w:pStyle w:val="30"/>
        <w:numPr>
          <w:ilvl w:val="2"/>
          <w:numId w:val="37"/>
        </w:numPr>
        <w:tabs>
          <w:tab w:val="left" w:pos="1805"/>
        </w:tabs>
        <w:spacing w:line="321" w:lineRule="auto"/>
        <w:ind w:right="329" w:firstLine="420"/>
        <w:rPr>
          <w:sz w:val="21"/>
        </w:rPr>
      </w:pPr>
      <w:r>
        <w:rPr>
          <w:rFonts w:hint="eastAsia"/>
          <w:spacing w:val="-3"/>
          <w:sz w:val="21"/>
        </w:rPr>
        <w:t>承包人无正当理由拒绝更换项目经理的违约责任：</w:t>
      </w:r>
      <w:r>
        <w:rPr>
          <w:rFonts w:hint="eastAsia"/>
          <w:spacing w:val="-3"/>
          <w:sz w:val="21"/>
          <w:u w:val="single"/>
        </w:rPr>
        <w:t>发包人可通知承包人全部解除合同，所有履</w:t>
      </w:r>
      <w:r>
        <w:rPr>
          <w:rFonts w:hint="eastAsia"/>
          <w:spacing w:val="-16"/>
          <w:sz w:val="21"/>
          <w:u w:val="single"/>
        </w:rPr>
        <w:t>约担保金归发包人，同时赔偿发包人损失。</w:t>
      </w:r>
    </w:p>
    <w:p>
      <w:pPr>
        <w:pStyle w:val="30"/>
        <w:numPr>
          <w:ilvl w:val="1"/>
          <w:numId w:val="29"/>
        </w:numPr>
        <w:tabs>
          <w:tab w:val="left" w:pos="1644"/>
        </w:tabs>
        <w:spacing w:line="269" w:lineRule="exact"/>
        <w:ind w:hanging="373"/>
        <w:rPr>
          <w:sz w:val="21"/>
        </w:rPr>
      </w:pPr>
      <w:r>
        <w:rPr>
          <w:rFonts w:hint="eastAsia"/>
          <w:spacing w:val="-3"/>
          <w:sz w:val="21"/>
        </w:rPr>
        <w:t>承包人人员</w:t>
      </w:r>
    </w:p>
    <w:p>
      <w:pPr>
        <w:pStyle w:val="30"/>
        <w:numPr>
          <w:ilvl w:val="2"/>
          <w:numId w:val="29"/>
        </w:numPr>
        <w:tabs>
          <w:tab w:val="left" w:pos="1802"/>
        </w:tabs>
        <w:spacing w:before="85" w:line="321" w:lineRule="auto"/>
        <w:ind w:left="851" w:right="326" w:firstLine="420"/>
        <w:rPr>
          <w:sz w:val="21"/>
        </w:rPr>
      </w:pPr>
      <w:r>
        <w:rPr>
          <w:rFonts w:hint="eastAsia"/>
          <w:spacing w:val="-5"/>
          <w:sz w:val="21"/>
        </w:rPr>
        <w:t>承包人提交项目管理机构及施工现场管理人员安排报告的期限：</w:t>
      </w:r>
      <w:r>
        <w:rPr>
          <w:spacing w:val="-15"/>
          <w:sz w:val="21"/>
          <w:u w:val="single"/>
        </w:rPr>
        <w:t xml:space="preserve">  </w:t>
      </w:r>
      <w:r>
        <w:rPr>
          <w:rFonts w:hint="eastAsia"/>
          <w:spacing w:val="-15"/>
          <w:sz w:val="21"/>
          <w:u w:val="single"/>
        </w:rPr>
        <w:t>接到开工通知</w:t>
      </w:r>
      <w:r>
        <w:rPr>
          <w:rFonts w:hint="eastAsia"/>
          <w:sz w:val="21"/>
          <w:u w:val="single"/>
        </w:rPr>
        <w:t>（</w:t>
      </w:r>
      <w:r>
        <w:rPr>
          <w:rFonts w:hint="eastAsia"/>
          <w:spacing w:val="-2"/>
          <w:sz w:val="21"/>
          <w:u w:val="single"/>
        </w:rPr>
        <w:t>或确定</w:t>
      </w:r>
      <w:r>
        <w:rPr>
          <w:rFonts w:hint="eastAsia"/>
          <w:spacing w:val="-212"/>
          <w:sz w:val="21"/>
          <w:u w:val="single"/>
        </w:rPr>
        <w:t>开</w:t>
      </w:r>
      <w:r>
        <w:rPr>
          <w:rFonts w:hint="eastAsia"/>
          <w:spacing w:val="-15"/>
          <w:sz w:val="21"/>
          <w:u w:val="single"/>
        </w:rPr>
        <w:t>工日期）</w:t>
      </w:r>
      <w:r>
        <w:rPr>
          <w:rFonts w:hint="eastAsia"/>
          <w:spacing w:val="-28"/>
          <w:sz w:val="21"/>
          <w:u w:val="single"/>
        </w:rPr>
        <w:t>后</w:t>
      </w:r>
      <w:r>
        <w:rPr>
          <w:spacing w:val="-28"/>
          <w:sz w:val="21"/>
          <w:u w:val="single"/>
        </w:rPr>
        <w:t xml:space="preserve"> </w:t>
      </w:r>
      <w:r>
        <w:rPr>
          <w:rFonts w:ascii="Calibri" w:eastAsia="Times New Roman"/>
          <w:sz w:val="21"/>
          <w:u w:val="single"/>
        </w:rPr>
        <w:t>7</w:t>
      </w:r>
      <w:r>
        <w:rPr>
          <w:rFonts w:ascii="Calibri" w:eastAsia="Times New Roman"/>
          <w:spacing w:val="6"/>
          <w:sz w:val="21"/>
          <w:u w:val="single"/>
        </w:rPr>
        <w:t xml:space="preserve"> </w:t>
      </w:r>
      <w:r>
        <w:rPr>
          <w:rFonts w:hint="eastAsia"/>
          <w:spacing w:val="-2"/>
          <w:sz w:val="21"/>
          <w:u w:val="single"/>
        </w:rPr>
        <w:t>天内</w:t>
      </w:r>
      <w:r>
        <w:rPr>
          <w:spacing w:val="-1"/>
          <w:sz w:val="21"/>
        </w:rPr>
        <w:t xml:space="preserve"> </w:t>
      </w:r>
      <w:r>
        <w:rPr>
          <w:rFonts w:hint="eastAsia"/>
          <w:spacing w:val="-1"/>
          <w:sz w:val="21"/>
        </w:rPr>
        <w:t>。</w:t>
      </w:r>
    </w:p>
    <w:p>
      <w:pPr>
        <w:pStyle w:val="30"/>
        <w:numPr>
          <w:ilvl w:val="2"/>
          <w:numId w:val="38"/>
        </w:numPr>
        <w:tabs>
          <w:tab w:val="left" w:pos="1805"/>
        </w:tabs>
        <w:spacing w:line="321" w:lineRule="auto"/>
        <w:ind w:right="329" w:firstLine="420"/>
        <w:rPr>
          <w:sz w:val="21"/>
        </w:rPr>
      </w:pPr>
      <w:r>
        <w:rPr>
          <w:rFonts w:hint="eastAsia"/>
          <w:spacing w:val="-3"/>
          <w:sz w:val="21"/>
        </w:rPr>
        <w:t>承包人无正当理由拒绝撤换主要施工管理人员的违约责任：</w:t>
      </w:r>
      <w:r>
        <w:rPr>
          <w:rFonts w:hint="eastAsia"/>
          <w:spacing w:val="-3"/>
          <w:sz w:val="21"/>
          <w:u w:val="single"/>
        </w:rPr>
        <w:t>发包人可通知承包人全部解</w:t>
      </w:r>
      <w:r>
        <w:rPr>
          <w:rFonts w:hint="eastAsia"/>
          <w:spacing w:val="-212"/>
          <w:sz w:val="21"/>
          <w:u w:val="single"/>
        </w:rPr>
        <w:t>除</w:t>
      </w:r>
      <w:r>
        <w:rPr>
          <w:spacing w:val="-55"/>
          <w:sz w:val="21"/>
          <w:u w:val="single"/>
        </w:rPr>
        <w:t xml:space="preserve"> </w:t>
      </w:r>
      <w:r>
        <w:rPr>
          <w:rFonts w:hint="eastAsia"/>
          <w:spacing w:val="-16"/>
          <w:sz w:val="21"/>
          <w:u w:val="single"/>
        </w:rPr>
        <w:t>合同，所有履约担保金归发</w:t>
      </w:r>
      <w:r>
        <w:rPr>
          <w:rFonts w:hint="eastAsia"/>
          <w:spacing w:val="-3"/>
          <w:sz w:val="21"/>
          <w:u w:val="single"/>
        </w:rPr>
        <w:t>包人，同时赔偿发包人损失。</w:t>
      </w:r>
    </w:p>
    <w:p>
      <w:pPr>
        <w:pStyle w:val="30"/>
        <w:numPr>
          <w:ilvl w:val="2"/>
          <w:numId w:val="38"/>
        </w:numPr>
        <w:tabs>
          <w:tab w:val="left" w:pos="1802"/>
        </w:tabs>
        <w:spacing w:line="321" w:lineRule="auto"/>
        <w:ind w:right="221" w:firstLine="420"/>
        <w:rPr>
          <w:sz w:val="24"/>
        </w:rPr>
      </w:pPr>
      <w:r>
        <w:rPr>
          <w:rFonts w:hint="eastAsia"/>
          <w:spacing w:val="-5"/>
          <w:sz w:val="21"/>
        </w:rPr>
        <w:t>承包人主要施工管理人员离开施工现场的批准要求：</w:t>
      </w:r>
      <w:r>
        <w:rPr>
          <w:rFonts w:hint="eastAsia"/>
          <w:spacing w:val="-8"/>
          <w:sz w:val="21"/>
          <w:u w:val="single"/>
        </w:rPr>
        <w:t>按通用条款执行；另遇有工程检查、</w:t>
      </w:r>
      <w:r>
        <w:rPr>
          <w:rFonts w:hint="eastAsia"/>
          <w:spacing w:val="-16"/>
          <w:sz w:val="21"/>
          <w:u w:val="single"/>
        </w:rPr>
        <w:t>验</w:t>
      </w:r>
      <w:r>
        <w:rPr>
          <w:spacing w:val="-16"/>
          <w:sz w:val="21"/>
          <w:u w:val="single"/>
        </w:rPr>
        <w:t xml:space="preserve"> </w:t>
      </w:r>
      <w:r>
        <w:rPr>
          <w:rFonts w:hint="eastAsia"/>
          <w:spacing w:val="-16"/>
          <w:sz w:val="21"/>
          <w:u w:val="single"/>
        </w:rPr>
        <w:t>收或参观等</w:t>
      </w:r>
      <w:r>
        <w:rPr>
          <w:rFonts w:hint="eastAsia"/>
          <w:spacing w:val="-8"/>
          <w:sz w:val="21"/>
          <w:u w:val="single"/>
        </w:rPr>
        <w:t>活动时，无特殊原因</w:t>
      </w:r>
      <w:r>
        <w:rPr>
          <w:rFonts w:hint="eastAsia"/>
          <w:spacing w:val="-16"/>
          <w:sz w:val="21"/>
          <w:u w:val="single"/>
        </w:rPr>
        <w:t>不得请假</w:t>
      </w:r>
      <w:r>
        <w:rPr>
          <w:rFonts w:hint="eastAsia"/>
          <w:sz w:val="21"/>
        </w:rPr>
        <w:t>。</w:t>
      </w:r>
    </w:p>
    <w:p>
      <w:pPr>
        <w:pStyle w:val="30"/>
        <w:numPr>
          <w:ilvl w:val="2"/>
          <w:numId w:val="38"/>
        </w:numPr>
        <w:tabs>
          <w:tab w:val="left" w:pos="1805"/>
        </w:tabs>
        <w:spacing w:before="71" w:line="321" w:lineRule="auto"/>
        <w:ind w:right="221" w:firstLine="420"/>
        <w:rPr>
          <w:sz w:val="21"/>
        </w:rPr>
      </w:pPr>
      <w:r>
        <w:rPr>
          <w:rFonts w:hint="eastAsia"/>
          <w:spacing w:val="-3"/>
          <w:sz w:val="21"/>
        </w:rPr>
        <w:t>承包人擅自更换主要施工管理人员的违约责任：</w:t>
      </w:r>
      <w:r>
        <w:rPr>
          <w:rFonts w:hint="eastAsia"/>
          <w:spacing w:val="-12"/>
          <w:sz w:val="21"/>
          <w:u w:val="single"/>
        </w:rPr>
        <w:t>因发生重大安全事故不适合再任、因生病</w:t>
      </w:r>
      <w:r>
        <w:rPr>
          <w:spacing w:val="-12"/>
          <w:sz w:val="21"/>
          <w:u w:val="single"/>
        </w:rPr>
        <w:t xml:space="preserve"> </w:t>
      </w:r>
      <w:r>
        <w:rPr>
          <w:rFonts w:hint="eastAsia"/>
          <w:spacing w:val="-12"/>
          <w:sz w:val="21"/>
          <w:u w:val="single"/>
        </w:rPr>
        <w:t>住</w:t>
      </w:r>
      <w:r>
        <w:rPr>
          <w:rFonts w:hint="eastAsia"/>
          <w:spacing w:val="-11"/>
          <w:sz w:val="21"/>
          <w:u w:val="single"/>
        </w:rPr>
        <w:t>院、终止劳动合同关系</w:t>
      </w:r>
      <w:r>
        <w:rPr>
          <w:rFonts w:hint="eastAsia"/>
          <w:sz w:val="21"/>
          <w:u w:val="single"/>
        </w:rPr>
        <w:t>（</w:t>
      </w:r>
      <w:r>
        <w:rPr>
          <w:rFonts w:hint="eastAsia"/>
          <w:spacing w:val="-3"/>
          <w:sz w:val="21"/>
          <w:u w:val="single"/>
        </w:rPr>
        <w:t>提供相关部门或单位证明材料</w:t>
      </w:r>
      <w:r>
        <w:rPr>
          <w:rFonts w:hint="eastAsia"/>
          <w:spacing w:val="-36"/>
          <w:sz w:val="21"/>
          <w:u w:val="single"/>
        </w:rPr>
        <w:t>）</w:t>
      </w:r>
      <w:r>
        <w:rPr>
          <w:rFonts w:hint="eastAsia"/>
          <w:spacing w:val="-11"/>
          <w:sz w:val="21"/>
          <w:u w:val="single"/>
        </w:rPr>
        <w:t>、被责令停止执业、羁押或判刑情形，无</w:t>
      </w:r>
      <w:r>
        <w:rPr>
          <w:spacing w:val="-11"/>
          <w:sz w:val="21"/>
          <w:u w:val="single"/>
        </w:rPr>
        <w:t xml:space="preserve"> </w:t>
      </w:r>
      <w:r>
        <w:rPr>
          <w:rFonts w:hint="eastAsia"/>
          <w:spacing w:val="-9"/>
          <w:sz w:val="21"/>
          <w:u w:val="single"/>
        </w:rPr>
        <w:t>法继续担任相应岗位工作，承包人向发包人提出申请，发包人应同意更换，并报工程所在地建设行政主管部门批准、备案，对更换到位的技术负责人资质、信用等级应不低于原技术负责人。除上述</w:t>
      </w:r>
      <w:r>
        <w:rPr>
          <w:rFonts w:hint="eastAsia"/>
          <w:spacing w:val="-7"/>
          <w:sz w:val="21"/>
          <w:u w:val="single"/>
        </w:rPr>
        <w:t>情形外不允许更换，如承包人擅自更换，按技术负责人每更换一人次扣除履约担保金的</w:t>
      </w:r>
      <w:r>
        <w:rPr>
          <w:spacing w:val="-7"/>
          <w:sz w:val="21"/>
          <w:u w:val="single"/>
        </w:rPr>
        <w:t xml:space="preserve">  </w:t>
      </w:r>
      <w:r>
        <w:rPr>
          <w:rFonts w:ascii="Calibri" w:eastAsia="Times New Roman"/>
          <w:spacing w:val="-7"/>
          <w:sz w:val="21"/>
          <w:u w:val="single"/>
        </w:rPr>
        <w:t>10%</w:t>
      </w:r>
      <w:r>
        <w:rPr>
          <w:rFonts w:hint="eastAsia"/>
          <w:spacing w:val="-10"/>
          <w:sz w:val="21"/>
          <w:u w:val="single"/>
        </w:rPr>
        <w:t>；其他</w:t>
      </w:r>
      <w:r>
        <w:rPr>
          <w:rFonts w:hint="eastAsia"/>
          <w:spacing w:val="-7"/>
          <w:sz w:val="21"/>
          <w:u w:val="single"/>
        </w:rPr>
        <w:t>关键岗位人员每更换一人次扣除履约担保金额的</w:t>
      </w:r>
      <w:r>
        <w:rPr>
          <w:spacing w:val="-7"/>
          <w:sz w:val="21"/>
          <w:u w:val="single"/>
        </w:rPr>
        <w:t xml:space="preserve"> </w:t>
      </w:r>
      <w:r>
        <w:rPr>
          <w:rFonts w:ascii="Calibri" w:eastAsia="Times New Roman"/>
          <w:sz w:val="21"/>
          <w:u w:val="single"/>
        </w:rPr>
        <w:t>5%</w:t>
      </w:r>
      <w:r>
        <w:rPr>
          <w:rFonts w:hint="eastAsia"/>
          <w:sz w:val="21"/>
          <w:u w:val="single"/>
        </w:rPr>
        <w:t>。</w:t>
      </w:r>
    </w:p>
    <w:p>
      <w:pPr>
        <w:pStyle w:val="10"/>
        <w:spacing w:line="321" w:lineRule="auto"/>
        <w:ind w:left="851" w:right="326" w:firstLine="420"/>
        <w:jc w:val="both"/>
      </w:pPr>
      <w:r>
        <w:rPr>
          <w:rFonts w:hint="eastAsia"/>
          <w:spacing w:val="-6"/>
        </w:rPr>
        <w:t>承包人主要施工管理人员擅自离开施工现场的违约责任：</w:t>
      </w:r>
      <w:r>
        <w:rPr>
          <w:rFonts w:hint="eastAsia"/>
          <w:spacing w:val="-3"/>
          <w:u w:val="single"/>
        </w:rPr>
        <w:t>《台州市住房和城乡建</w:t>
      </w:r>
      <w:r>
        <w:rPr>
          <w:rFonts w:hint="eastAsia"/>
          <w:spacing w:val="-9"/>
          <w:szCs w:val="22"/>
          <w:u w:val="single"/>
        </w:rPr>
        <w:t>设规划局关于</w:t>
      </w:r>
      <w:r>
        <w:rPr>
          <w:rFonts w:hint="eastAsia"/>
          <w:spacing w:val="-3"/>
          <w:u w:val="single"/>
        </w:rPr>
        <w:t>印发台州市建设工程施工现场关键岗位人员管理办法的通知》</w:t>
      </w:r>
      <w:r>
        <w:rPr>
          <w:rFonts w:hint="eastAsia"/>
          <w:u w:val="single"/>
        </w:rPr>
        <w:t>（</w:t>
      </w:r>
      <w:r>
        <w:rPr>
          <w:rFonts w:hint="eastAsia"/>
          <w:spacing w:val="-2"/>
          <w:u w:val="single"/>
        </w:rPr>
        <w:t>台建规</w:t>
      </w:r>
      <w:r>
        <w:rPr>
          <w:rFonts w:ascii="Calibri" w:eastAsia="Times New Roman"/>
          <w:u w:val="single"/>
        </w:rPr>
        <w:t xml:space="preserve">[2018]110 </w:t>
      </w:r>
      <w:r>
        <w:rPr>
          <w:rFonts w:hint="eastAsia"/>
          <w:spacing w:val="-9"/>
          <w:szCs w:val="22"/>
          <w:u w:val="single"/>
        </w:rPr>
        <w:t>号）规定的关键</w:t>
      </w:r>
      <w:r>
        <w:rPr>
          <w:rFonts w:hint="eastAsia"/>
          <w:spacing w:val="-3"/>
          <w:u w:val="single"/>
        </w:rPr>
        <w:t>岗位</w:t>
      </w:r>
      <w:r>
        <w:rPr>
          <w:rFonts w:hint="eastAsia"/>
          <w:spacing w:val="-5"/>
          <w:u w:val="single"/>
        </w:rPr>
        <w:t>人员到岗率达不到合同约定的天数的，不足天数每人次每天扣除履约担保金额</w:t>
      </w:r>
      <w:r>
        <w:rPr>
          <w:rFonts w:hint="eastAsia"/>
          <w:spacing w:val="-9"/>
          <w:szCs w:val="22"/>
          <w:u w:val="single"/>
        </w:rPr>
        <w:t>的</w:t>
      </w:r>
      <w:r>
        <w:rPr>
          <w:spacing w:val="-9"/>
          <w:szCs w:val="22"/>
          <w:u w:val="single"/>
        </w:rPr>
        <w:t xml:space="preserve"> 0.05%</w:t>
      </w:r>
      <w:r>
        <w:rPr>
          <w:rFonts w:hint="eastAsia"/>
          <w:spacing w:val="-9"/>
          <w:szCs w:val="22"/>
          <w:u w:val="single"/>
        </w:rPr>
        <w:t>，每月结</w:t>
      </w:r>
      <w:r>
        <w:rPr>
          <w:rFonts w:hint="eastAsia"/>
          <w:spacing w:val="-2"/>
          <w:u w:val="single"/>
        </w:rPr>
        <w:t>算</w:t>
      </w:r>
      <w:r>
        <w:rPr>
          <w:rFonts w:hint="eastAsia"/>
          <w:spacing w:val="-3"/>
          <w:u w:val="single"/>
        </w:rPr>
        <w:t>，在当期工程款支付时扣除。</w:t>
      </w:r>
    </w:p>
    <w:p>
      <w:pPr>
        <w:pStyle w:val="30"/>
        <w:numPr>
          <w:ilvl w:val="1"/>
          <w:numId w:val="39"/>
        </w:numPr>
        <w:tabs>
          <w:tab w:val="left" w:pos="1644"/>
        </w:tabs>
        <w:spacing w:line="267" w:lineRule="exact"/>
        <w:ind w:hanging="373"/>
        <w:rPr>
          <w:sz w:val="21"/>
        </w:rPr>
      </w:pPr>
      <w:r>
        <w:rPr>
          <w:rFonts w:hint="eastAsia"/>
          <w:sz w:val="21"/>
        </w:rPr>
        <w:t>分包</w:t>
      </w:r>
    </w:p>
    <w:p>
      <w:pPr>
        <w:pStyle w:val="30"/>
        <w:numPr>
          <w:ilvl w:val="2"/>
          <w:numId w:val="39"/>
        </w:numPr>
        <w:tabs>
          <w:tab w:val="left" w:pos="1802"/>
        </w:tabs>
        <w:spacing w:before="89"/>
        <w:rPr>
          <w:sz w:val="21"/>
        </w:rPr>
      </w:pPr>
      <w:r>
        <w:rPr>
          <w:rFonts w:hint="eastAsia"/>
          <w:spacing w:val="-2"/>
          <w:sz w:val="21"/>
        </w:rPr>
        <w:t>分包的一般约定</w:t>
      </w:r>
    </w:p>
    <w:p>
      <w:pPr>
        <w:pStyle w:val="10"/>
        <w:tabs>
          <w:tab w:val="left" w:pos="3686"/>
          <w:tab w:val="left" w:pos="5054"/>
          <w:tab w:val="left" w:pos="6605"/>
          <w:tab w:val="left" w:pos="6841"/>
        </w:tabs>
        <w:spacing w:before="91" w:line="321" w:lineRule="auto"/>
        <w:ind w:left="1271" w:right="3092"/>
      </w:pPr>
      <w:r>
        <w:rPr>
          <w:rFonts w:hint="eastAsia"/>
        </w:rPr>
        <w:t>禁止</w:t>
      </w:r>
      <w:r>
        <w:rPr>
          <w:rFonts w:hint="eastAsia"/>
          <w:spacing w:val="-3"/>
        </w:rPr>
        <w:t>分</w:t>
      </w:r>
      <w:r>
        <w:rPr>
          <w:rFonts w:hint="eastAsia"/>
        </w:rPr>
        <w:t>包</w:t>
      </w:r>
      <w:r>
        <w:rPr>
          <w:rFonts w:hint="eastAsia"/>
          <w:spacing w:val="-3"/>
        </w:rPr>
        <w:t>的</w:t>
      </w:r>
      <w:r>
        <w:rPr>
          <w:rFonts w:hint="eastAsia"/>
        </w:rPr>
        <w:t>工</w:t>
      </w:r>
      <w:r>
        <w:rPr>
          <w:rFonts w:hint="eastAsia"/>
          <w:spacing w:val="-3"/>
        </w:rPr>
        <w:t>程</w:t>
      </w:r>
      <w:r>
        <w:rPr>
          <w:rFonts w:hint="eastAsia"/>
        </w:rPr>
        <w:t>包</w:t>
      </w:r>
      <w:r>
        <w:rPr>
          <w:rFonts w:hint="eastAsia"/>
          <w:spacing w:val="-3"/>
        </w:rPr>
        <w:t>括</w:t>
      </w:r>
      <w:r>
        <w:rPr>
          <w:rFonts w:hint="eastAsia"/>
        </w:rPr>
        <w:t>：</w:t>
      </w:r>
      <w:r>
        <w:rPr>
          <w:u w:val="single"/>
        </w:rPr>
        <w:t xml:space="preserve"> </w:t>
      </w:r>
      <w:r>
        <w:rPr>
          <w:u w:val="single"/>
        </w:rPr>
        <w:tab/>
      </w:r>
      <w:r>
        <w:rPr>
          <w:rFonts w:hint="eastAsia"/>
          <w:u w:val="single"/>
        </w:rPr>
        <w:t>工程</w:t>
      </w:r>
      <w:r>
        <w:rPr>
          <w:rFonts w:hint="eastAsia"/>
          <w:spacing w:val="-3"/>
          <w:u w:val="single"/>
        </w:rPr>
        <w:t>主</w:t>
      </w:r>
      <w:r>
        <w:rPr>
          <w:rFonts w:hint="eastAsia"/>
          <w:u w:val="single"/>
        </w:rPr>
        <w:t>体</w:t>
      </w:r>
      <w:r>
        <w:rPr>
          <w:rFonts w:hint="eastAsia"/>
          <w:spacing w:val="-3"/>
          <w:u w:val="single"/>
        </w:rPr>
        <w:t>结</w:t>
      </w:r>
      <w:r>
        <w:rPr>
          <w:rFonts w:hint="eastAsia"/>
          <w:u w:val="single"/>
        </w:rPr>
        <w:t>构</w:t>
      </w:r>
      <w:r>
        <w:rPr>
          <w:rFonts w:hint="eastAsia"/>
          <w:spacing w:val="-3"/>
          <w:u w:val="single"/>
        </w:rPr>
        <w:t>、</w:t>
      </w:r>
      <w:r>
        <w:rPr>
          <w:rFonts w:hint="eastAsia"/>
          <w:u w:val="single"/>
        </w:rPr>
        <w:t>关</w:t>
      </w:r>
      <w:r>
        <w:rPr>
          <w:rFonts w:hint="eastAsia"/>
          <w:spacing w:val="-3"/>
          <w:u w:val="single"/>
        </w:rPr>
        <w:t>键</w:t>
      </w:r>
      <w:r>
        <w:rPr>
          <w:rFonts w:hint="eastAsia"/>
          <w:u w:val="single"/>
        </w:rPr>
        <w:t>性</w:t>
      </w:r>
      <w:r>
        <w:rPr>
          <w:rFonts w:hint="eastAsia"/>
          <w:spacing w:val="-3"/>
          <w:u w:val="single"/>
        </w:rPr>
        <w:t>工</w:t>
      </w:r>
      <w:r>
        <w:rPr>
          <w:rFonts w:hint="eastAsia"/>
          <w:u w:val="single"/>
        </w:rPr>
        <w:t>作</w:t>
      </w:r>
      <w:r>
        <w:rPr>
          <w:u w:val="single"/>
        </w:rPr>
        <w:tab/>
      </w:r>
      <w:r>
        <w:rPr>
          <w:u w:val="single"/>
        </w:rPr>
        <w:tab/>
      </w:r>
      <w:r>
        <w:rPr>
          <w:rFonts w:hint="eastAsia"/>
          <w:spacing w:val="-18"/>
        </w:rPr>
        <w:t>。</w:t>
      </w:r>
      <w:r>
        <w:rPr>
          <w:rFonts w:hint="eastAsia"/>
        </w:rPr>
        <w:t>主体</w:t>
      </w:r>
      <w:r>
        <w:rPr>
          <w:rFonts w:hint="eastAsia"/>
          <w:spacing w:val="-3"/>
        </w:rPr>
        <w:t>结</w:t>
      </w:r>
      <w:r>
        <w:rPr>
          <w:rFonts w:hint="eastAsia"/>
        </w:rPr>
        <w:t>构</w:t>
      </w:r>
      <w:r>
        <w:rPr>
          <w:rFonts w:hint="eastAsia"/>
          <w:spacing w:val="-3"/>
        </w:rPr>
        <w:t>、</w:t>
      </w:r>
      <w:r>
        <w:rPr>
          <w:rFonts w:hint="eastAsia"/>
        </w:rPr>
        <w:t>关</w:t>
      </w:r>
      <w:r>
        <w:rPr>
          <w:rFonts w:hint="eastAsia"/>
          <w:spacing w:val="-3"/>
        </w:rPr>
        <w:t>键</w:t>
      </w:r>
      <w:r>
        <w:rPr>
          <w:rFonts w:hint="eastAsia"/>
        </w:rPr>
        <w:t>性</w:t>
      </w:r>
      <w:r>
        <w:rPr>
          <w:rFonts w:hint="eastAsia"/>
          <w:spacing w:val="-3"/>
        </w:rPr>
        <w:t>工</w:t>
      </w:r>
      <w:r>
        <w:rPr>
          <w:rFonts w:hint="eastAsia"/>
        </w:rPr>
        <w:t>作</w:t>
      </w:r>
      <w:r>
        <w:rPr>
          <w:rFonts w:hint="eastAsia"/>
          <w:spacing w:val="-3"/>
        </w:rPr>
        <w:t>的</w:t>
      </w:r>
      <w:r>
        <w:rPr>
          <w:rFonts w:hint="eastAsia"/>
        </w:rPr>
        <w:t>范</w:t>
      </w:r>
    </w:p>
    <w:p>
      <w:pPr>
        <w:pStyle w:val="10"/>
        <w:tabs>
          <w:tab w:val="left" w:pos="3686"/>
          <w:tab w:val="left" w:pos="5054"/>
          <w:tab w:val="left" w:pos="6605"/>
          <w:tab w:val="left" w:pos="6841"/>
        </w:tabs>
        <w:spacing w:before="91" w:line="321" w:lineRule="auto"/>
        <w:ind w:left="660" w:leftChars="300" w:right="220" w:rightChars="100"/>
      </w:pPr>
      <w:r>
        <w:rPr>
          <w:rFonts w:hint="eastAsia"/>
        </w:rPr>
        <w:t>围</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30"/>
        <w:numPr>
          <w:ilvl w:val="2"/>
          <w:numId w:val="39"/>
        </w:numPr>
        <w:tabs>
          <w:tab w:val="left" w:pos="2172"/>
        </w:tabs>
        <w:spacing w:line="268" w:lineRule="exact"/>
        <w:ind w:left="1801" w:hanging="481"/>
        <w:rPr>
          <w:sz w:val="21"/>
        </w:rPr>
      </w:pPr>
      <w:r>
        <w:rPr>
          <w:rFonts w:hint="eastAsia"/>
          <w:spacing w:val="-3"/>
          <w:sz w:val="21"/>
        </w:rPr>
        <w:t>分包的确定</w:t>
      </w:r>
    </w:p>
    <w:p>
      <w:pPr>
        <w:pStyle w:val="10"/>
        <w:tabs>
          <w:tab w:val="left" w:pos="4634"/>
          <w:tab w:val="left" w:pos="6209"/>
        </w:tabs>
        <w:spacing w:before="91"/>
        <w:ind w:left="880" w:leftChars="400"/>
      </w:pPr>
      <w:r>
        <w:rPr>
          <w:rFonts w:hint="eastAsia"/>
        </w:rPr>
        <w:t>允许</w:t>
      </w:r>
      <w:r>
        <w:rPr>
          <w:rFonts w:hint="eastAsia"/>
          <w:spacing w:val="-3"/>
        </w:rPr>
        <w:t>分</w:t>
      </w:r>
      <w:r>
        <w:rPr>
          <w:rFonts w:hint="eastAsia"/>
        </w:rPr>
        <w:t>包</w:t>
      </w:r>
      <w:r>
        <w:rPr>
          <w:rFonts w:hint="eastAsia"/>
          <w:spacing w:val="-3"/>
        </w:rPr>
        <w:t>的</w:t>
      </w:r>
      <w:r>
        <w:rPr>
          <w:rFonts w:hint="eastAsia"/>
        </w:rPr>
        <w:t>专</w:t>
      </w:r>
      <w:r>
        <w:rPr>
          <w:rFonts w:hint="eastAsia"/>
          <w:spacing w:val="-3"/>
        </w:rPr>
        <w:t>业</w:t>
      </w:r>
      <w:r>
        <w:rPr>
          <w:rFonts w:hint="eastAsia"/>
        </w:rPr>
        <w:t>工</w:t>
      </w:r>
      <w:r>
        <w:rPr>
          <w:rFonts w:hint="eastAsia"/>
          <w:spacing w:val="-3"/>
        </w:rPr>
        <w:t>程</w:t>
      </w:r>
      <w:r>
        <w:rPr>
          <w:rFonts w:hint="eastAsia"/>
        </w:rPr>
        <w:t>包</w:t>
      </w:r>
      <w:r>
        <w:rPr>
          <w:rFonts w:hint="eastAsia"/>
          <w:spacing w:val="-3"/>
        </w:rPr>
        <w:t>括</w:t>
      </w:r>
      <w:r>
        <w:rPr>
          <w:rFonts w:hint="eastAsia"/>
        </w:rPr>
        <w:t>：</w:t>
      </w:r>
      <w:r>
        <w:rPr>
          <w:u w:val="single"/>
        </w:rPr>
        <w:t xml:space="preserve"> </w:t>
      </w:r>
      <w:r>
        <w:rPr>
          <w:u w:val="single"/>
        </w:rPr>
        <w:tab/>
      </w:r>
      <w:r>
        <w:rPr>
          <w:u w:val="single"/>
        </w:rPr>
        <w:t>/</w:t>
      </w:r>
      <w:r>
        <w:rPr>
          <w:u w:val="single"/>
        </w:rPr>
        <w:tab/>
      </w:r>
      <w:r>
        <w:rPr>
          <w:rFonts w:hint="eastAsia"/>
          <w:u w:val="single"/>
          <w:lang w:val="en-US" w:eastAsia="zh-CN"/>
        </w:rPr>
        <w:t xml:space="preserve">        </w:t>
      </w:r>
      <w:r>
        <w:rPr>
          <w:rFonts w:hint="eastAsia"/>
        </w:rPr>
        <w:t>。</w:t>
      </w:r>
    </w:p>
    <w:p>
      <w:pPr>
        <w:pStyle w:val="10"/>
        <w:tabs>
          <w:tab w:val="left" w:pos="5054"/>
          <w:tab w:val="left" w:pos="7023"/>
        </w:tabs>
        <w:spacing w:before="91"/>
        <w:ind w:left="799" w:leftChars="363"/>
      </w:pPr>
      <w:r>
        <w:rPr>
          <w:rFonts w:hint="eastAsia"/>
        </w:rPr>
        <w:t>其他</w:t>
      </w:r>
      <w:r>
        <w:rPr>
          <w:rFonts w:hint="eastAsia"/>
          <w:spacing w:val="-3"/>
        </w:rPr>
        <w:t>关</w:t>
      </w:r>
      <w:r>
        <w:rPr>
          <w:rFonts w:hint="eastAsia"/>
        </w:rPr>
        <w:t>于</w:t>
      </w:r>
      <w:r>
        <w:rPr>
          <w:rFonts w:hint="eastAsia"/>
          <w:spacing w:val="-3"/>
        </w:rPr>
        <w:t>分</w:t>
      </w:r>
      <w:r>
        <w:rPr>
          <w:rFonts w:hint="eastAsia"/>
        </w:rPr>
        <w:t>包</w:t>
      </w:r>
      <w:r>
        <w:rPr>
          <w:rFonts w:hint="eastAsia"/>
          <w:spacing w:val="-3"/>
        </w:rPr>
        <w:t>的</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10"/>
        <w:spacing w:before="91"/>
        <w:ind w:left="1271"/>
      </w:pPr>
      <w:r>
        <w:rPr>
          <w:rFonts w:ascii="Calibri" w:eastAsia="Times New Roman"/>
        </w:rPr>
        <w:t xml:space="preserve">3.5.4 </w:t>
      </w:r>
      <w:r>
        <w:rPr>
          <w:rFonts w:hint="eastAsia"/>
        </w:rPr>
        <w:t>分包合同价款</w:t>
      </w:r>
    </w:p>
    <w:p>
      <w:pPr>
        <w:pStyle w:val="10"/>
        <w:tabs>
          <w:tab w:val="left" w:pos="4740"/>
          <w:tab w:val="left" w:pos="6605"/>
        </w:tabs>
        <w:spacing w:before="91"/>
        <w:ind w:left="807" w:leftChars="367"/>
      </w:pPr>
      <w:r>
        <w:rPr>
          <w:rFonts w:hint="eastAsia"/>
        </w:rPr>
        <w:t>关于</w:t>
      </w:r>
      <w:r>
        <w:rPr>
          <w:rFonts w:hint="eastAsia"/>
          <w:spacing w:val="-3"/>
        </w:rPr>
        <w:t>分</w:t>
      </w:r>
      <w:r>
        <w:rPr>
          <w:rFonts w:hint="eastAsia"/>
        </w:rPr>
        <w:t>包</w:t>
      </w:r>
      <w:r>
        <w:rPr>
          <w:rFonts w:hint="eastAsia"/>
          <w:spacing w:val="-3"/>
        </w:rPr>
        <w:t>合</w:t>
      </w:r>
      <w:r>
        <w:rPr>
          <w:rFonts w:hint="eastAsia"/>
        </w:rPr>
        <w:t>同</w:t>
      </w:r>
      <w:r>
        <w:rPr>
          <w:rFonts w:hint="eastAsia"/>
          <w:spacing w:val="-3"/>
        </w:rPr>
        <w:t>价</w:t>
      </w:r>
      <w:r>
        <w:rPr>
          <w:rFonts w:hint="eastAsia"/>
        </w:rPr>
        <w:t>款</w:t>
      </w:r>
      <w:r>
        <w:rPr>
          <w:rFonts w:hint="eastAsia"/>
          <w:spacing w:val="-3"/>
        </w:rPr>
        <w:t>支</w:t>
      </w:r>
      <w:r>
        <w:rPr>
          <w:rFonts w:hint="eastAsia"/>
        </w:rPr>
        <w:t>付</w:t>
      </w:r>
      <w:r>
        <w:rPr>
          <w:rFonts w:hint="eastAsia"/>
          <w:spacing w:val="-3"/>
        </w:rPr>
        <w:t>的</w:t>
      </w:r>
      <w:r>
        <w:rPr>
          <w:rFonts w:hint="eastAsia"/>
        </w:rPr>
        <w:t>约定</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30"/>
        <w:numPr>
          <w:ilvl w:val="1"/>
          <w:numId w:val="39"/>
        </w:numPr>
        <w:tabs>
          <w:tab w:val="left" w:pos="1644"/>
        </w:tabs>
        <w:spacing w:before="91"/>
        <w:ind w:hanging="373"/>
        <w:rPr>
          <w:sz w:val="21"/>
        </w:rPr>
      </w:pPr>
      <w:r>
        <w:rPr>
          <w:rFonts w:hint="eastAsia"/>
          <w:spacing w:val="-3"/>
          <w:sz w:val="21"/>
        </w:rPr>
        <w:t>工程照管与成品、半成品保护</w:t>
      </w:r>
    </w:p>
    <w:p>
      <w:pPr>
        <w:pStyle w:val="10"/>
        <w:spacing w:before="90"/>
        <w:ind w:left="768" w:leftChars="349"/>
      </w:pPr>
      <w:r>
        <w:rPr>
          <w:rFonts w:hint="eastAsia"/>
        </w:rPr>
        <w:t>承包人负责照管工程及工程相关的材料、工程设备的起始时间：</w:t>
      </w:r>
      <w:r>
        <w:rPr>
          <w:rFonts w:hint="eastAsia"/>
          <w:u w:val="single"/>
        </w:rPr>
        <w:t>按合同通用条款执行</w:t>
      </w:r>
      <w:r>
        <w:rPr>
          <w:rFonts w:hint="eastAsia"/>
        </w:rPr>
        <w:t>。</w:t>
      </w:r>
    </w:p>
    <w:p>
      <w:pPr>
        <w:pStyle w:val="30"/>
        <w:numPr>
          <w:ilvl w:val="1"/>
          <w:numId w:val="39"/>
        </w:numPr>
        <w:tabs>
          <w:tab w:val="left" w:pos="1644"/>
        </w:tabs>
        <w:spacing w:before="92"/>
        <w:ind w:hanging="373"/>
        <w:rPr>
          <w:sz w:val="21"/>
        </w:rPr>
      </w:pPr>
      <w:r>
        <w:rPr>
          <w:rFonts w:hint="eastAsia"/>
          <w:spacing w:val="-2"/>
          <w:sz w:val="21"/>
        </w:rPr>
        <w:t>履约担保</w:t>
      </w:r>
    </w:p>
    <w:p>
      <w:pPr>
        <w:pStyle w:val="10"/>
        <w:spacing w:before="91"/>
        <w:ind w:left="1271"/>
        <w:jc w:val="both"/>
      </w:pPr>
      <w:r>
        <w:rPr>
          <w:rFonts w:hint="eastAsia"/>
        </w:rPr>
        <w:t>承包人是否提供履约担保：</w:t>
      </w:r>
      <w:r>
        <w:rPr>
          <w:u w:val="single"/>
        </w:rPr>
        <w:t xml:space="preserve"> </w:t>
      </w:r>
      <w:r>
        <w:rPr>
          <w:rFonts w:hint="eastAsia"/>
          <w:u w:val="single"/>
        </w:rPr>
        <w:t>是</w:t>
      </w:r>
      <w:r>
        <w:rPr>
          <w:u w:val="single"/>
        </w:rPr>
        <w:t xml:space="preserve">  </w:t>
      </w:r>
      <w:r>
        <w:rPr>
          <w:rFonts w:hint="eastAsia"/>
        </w:rPr>
        <w:t>。</w:t>
      </w:r>
    </w:p>
    <w:p>
      <w:pPr>
        <w:pStyle w:val="10"/>
        <w:spacing w:before="91" w:line="321" w:lineRule="auto"/>
        <w:ind w:left="851" w:right="327" w:firstLine="420"/>
        <w:jc w:val="both"/>
      </w:pPr>
      <w:r>
        <w:rPr>
          <w:rFonts w:hint="eastAsia"/>
          <w:spacing w:val="-7"/>
        </w:rPr>
        <w:t>承包人提供履约担保的形式、金额：</w:t>
      </w:r>
      <w:r>
        <w:rPr>
          <w:rFonts w:hint="eastAsia"/>
          <w:spacing w:val="-4"/>
          <w:u w:val="single"/>
        </w:rPr>
        <w:t>承包人应按招标文件要求的担保形式提供履约保证金，履约担</w:t>
      </w:r>
      <w:r>
        <w:rPr>
          <w:rFonts w:hint="eastAsia"/>
          <w:spacing w:val="-9"/>
          <w:u w:val="single"/>
        </w:rPr>
        <w:t>保均不计息退还。如采用保函的，因工程延期竣工导致履约担保失效的，承包人应</w:t>
      </w:r>
      <w:r>
        <w:rPr>
          <w:rFonts w:hint="eastAsia"/>
          <w:spacing w:val="-4"/>
          <w:u w:val="single"/>
        </w:rPr>
        <w:t>在履约担保有</w:t>
      </w:r>
      <w:r>
        <w:rPr>
          <w:rFonts w:hint="eastAsia"/>
          <w:spacing w:val="-9"/>
          <w:u w:val="single"/>
        </w:rPr>
        <w:t>效</w:t>
      </w:r>
      <w:r>
        <w:rPr>
          <w:rFonts w:hint="eastAsia"/>
          <w:spacing w:val="-3"/>
          <w:u w:val="single"/>
        </w:rPr>
        <w:t>期截止日</w:t>
      </w:r>
      <w:r>
        <w:rPr>
          <w:rFonts w:ascii="Calibri" w:eastAsia="Times New Roman"/>
          <w:u w:val="single"/>
        </w:rPr>
        <w:t>15</w:t>
      </w:r>
      <w:r>
        <w:rPr>
          <w:rFonts w:hint="eastAsia"/>
          <w:spacing w:val="-9"/>
          <w:u w:val="single"/>
        </w:rPr>
        <w:t>日历天前重新办理履约担保，否则发包人将从承包人未支付的工程款中扣</w:t>
      </w:r>
      <w:r>
        <w:rPr>
          <w:rFonts w:hint="eastAsia"/>
          <w:spacing w:val="-4"/>
          <w:u w:val="single"/>
        </w:rPr>
        <w:t>回履约担保，</w:t>
      </w:r>
      <w:r>
        <w:rPr>
          <w:rFonts w:hint="eastAsia"/>
          <w:spacing w:val="-10"/>
          <w:u w:val="single"/>
        </w:rPr>
        <w:t>无论因何种原因导致的工程延期，重新办理履约担保导致的费用增加均由承包人自行在投</w:t>
      </w:r>
      <w:r>
        <w:rPr>
          <w:rFonts w:hint="eastAsia"/>
          <w:spacing w:val="-4"/>
          <w:u w:val="single"/>
        </w:rPr>
        <w:t>标报价时综</w:t>
      </w:r>
      <w:r>
        <w:rPr>
          <w:rFonts w:hint="eastAsia"/>
          <w:spacing w:val="-10"/>
          <w:u w:val="single"/>
        </w:rPr>
        <w:t>合</w:t>
      </w:r>
      <w:r>
        <w:rPr>
          <w:rFonts w:hint="eastAsia"/>
          <w:spacing w:val="-3"/>
          <w:u w:val="single"/>
        </w:rPr>
        <w:t>考虑</w:t>
      </w:r>
      <w:r>
        <w:rPr>
          <w:rFonts w:hint="eastAsia"/>
        </w:rPr>
        <w:t>。</w:t>
      </w:r>
    </w:p>
    <w:p>
      <w:pPr>
        <w:pStyle w:val="10"/>
        <w:spacing w:line="266" w:lineRule="exact"/>
        <w:ind w:left="1271"/>
      </w:pPr>
      <w:r>
        <w:rPr>
          <w:rFonts w:hint="eastAsia"/>
        </w:rPr>
        <w:t>承包人提供履约担保的期限：</w:t>
      </w:r>
      <w:r>
        <w:rPr>
          <w:rFonts w:hint="eastAsia"/>
          <w:u w:val="single"/>
        </w:rPr>
        <w:t>发包人在工程竣工验收后</w:t>
      </w:r>
      <w:r>
        <w:rPr>
          <w:rFonts w:ascii="Calibri" w:eastAsia="Times New Roman"/>
          <w:u w:val="single"/>
        </w:rPr>
        <w:t>14</w:t>
      </w:r>
      <w:r>
        <w:rPr>
          <w:rFonts w:hint="eastAsia"/>
          <w:u w:val="single"/>
        </w:rPr>
        <w:t>天内退还履约担保</w:t>
      </w:r>
      <w:r>
        <w:rPr>
          <w:rFonts w:hint="eastAsia"/>
        </w:rPr>
        <w:t>。</w:t>
      </w:r>
    </w:p>
    <w:p>
      <w:pPr>
        <w:pStyle w:val="10"/>
        <w:spacing w:line="266" w:lineRule="exact"/>
        <w:ind w:left="1271"/>
      </w:pPr>
    </w:p>
    <w:p>
      <w:pPr>
        <w:pStyle w:val="8"/>
        <w:numPr>
          <w:ilvl w:val="0"/>
          <w:numId w:val="29"/>
        </w:numPr>
        <w:tabs>
          <w:tab w:val="left" w:pos="1536"/>
        </w:tabs>
        <w:spacing w:before="91"/>
        <w:rPr>
          <w:rFonts w:ascii="黑体" w:eastAsia="黑体"/>
          <w:u w:val="none"/>
        </w:rPr>
      </w:pPr>
      <w:r>
        <w:rPr>
          <w:rFonts w:hint="eastAsia" w:ascii="黑体" w:eastAsia="黑体"/>
          <w:u w:val="none"/>
        </w:rPr>
        <w:t>监理人</w:t>
      </w:r>
    </w:p>
    <w:p>
      <w:pPr>
        <w:pStyle w:val="30"/>
        <w:numPr>
          <w:ilvl w:val="1"/>
          <w:numId w:val="29"/>
        </w:numPr>
        <w:tabs>
          <w:tab w:val="left" w:pos="1541"/>
        </w:tabs>
        <w:spacing w:before="91"/>
        <w:ind w:left="1540" w:hanging="270"/>
        <w:rPr>
          <w:sz w:val="21"/>
        </w:rPr>
      </w:pPr>
      <w:r>
        <w:rPr>
          <w:rFonts w:hint="eastAsia"/>
          <w:spacing w:val="-3"/>
          <w:sz w:val="21"/>
        </w:rPr>
        <w:t>监理人的一般规定</w:t>
      </w:r>
    </w:p>
    <w:p>
      <w:pPr>
        <w:pStyle w:val="10"/>
        <w:spacing w:before="91"/>
        <w:ind w:left="1271"/>
      </w:pPr>
      <w:r>
        <w:rPr>
          <w:rFonts w:hint="eastAsia"/>
        </w:rPr>
        <w:t>关于监理人的监理内容：</w:t>
      </w:r>
      <w:r>
        <w:rPr>
          <w:u w:val="single"/>
        </w:rPr>
        <w:t xml:space="preserve"> </w:t>
      </w:r>
      <w:r>
        <w:rPr>
          <w:rFonts w:hint="eastAsia"/>
          <w:u w:val="single"/>
        </w:rPr>
        <w:t>按本工程监理合同约定内容</w:t>
      </w:r>
      <w:r>
        <w:rPr>
          <w:rFonts w:hint="eastAsia"/>
        </w:rPr>
        <w:t>。</w:t>
      </w:r>
    </w:p>
    <w:p>
      <w:pPr>
        <w:pStyle w:val="10"/>
        <w:spacing w:before="91" w:line="321" w:lineRule="auto"/>
        <w:ind w:left="851" w:right="329" w:firstLine="420"/>
      </w:pPr>
      <w:r>
        <w:rPr>
          <w:rFonts w:hint="eastAsia"/>
          <w:spacing w:val="-6"/>
        </w:rPr>
        <w:t>关于监理人的监理权限：〔</w:t>
      </w:r>
      <w:r>
        <w:rPr>
          <w:rFonts w:hint="eastAsia"/>
          <w:spacing w:val="-6"/>
          <w:u w:val="single"/>
        </w:rPr>
        <w:t>按本工程监理合同约定内容，涉及工程变更</w:t>
      </w:r>
      <w:r>
        <w:rPr>
          <w:rFonts w:hint="eastAsia"/>
          <w:u w:val="single"/>
        </w:rPr>
        <w:t>（</w:t>
      </w:r>
      <w:r>
        <w:rPr>
          <w:rFonts w:hint="eastAsia"/>
          <w:spacing w:val="-3"/>
          <w:u w:val="single"/>
        </w:rPr>
        <w:t>含设计变更等参建各方变更</w:t>
      </w:r>
      <w:r>
        <w:rPr>
          <w:rFonts w:hint="eastAsia"/>
          <w:u w:val="single"/>
        </w:rPr>
        <w:t>）</w:t>
      </w:r>
      <w:r>
        <w:rPr>
          <w:rFonts w:hint="eastAsia"/>
          <w:spacing w:val="-3"/>
          <w:u w:val="single"/>
        </w:rPr>
        <w:t>均需报发包人审批后生效</w:t>
      </w:r>
      <w:r>
        <w:rPr>
          <w:rFonts w:hint="eastAsia"/>
          <w:spacing w:val="-3"/>
        </w:rPr>
        <w:t>〕。</w:t>
      </w:r>
    </w:p>
    <w:p>
      <w:pPr>
        <w:pStyle w:val="10"/>
        <w:spacing w:line="321" w:lineRule="auto"/>
        <w:ind w:left="851" w:right="329" w:firstLine="420"/>
      </w:pPr>
      <w:r>
        <w:rPr>
          <w:rFonts w:hint="eastAsia"/>
          <w:spacing w:val="-3"/>
        </w:rPr>
        <w:t>关于监理人在施工现场的办公场所、生活场所的提供和费用承担的约定：</w:t>
      </w:r>
      <w:r>
        <w:rPr>
          <w:spacing w:val="2"/>
          <w:u w:val="single"/>
        </w:rPr>
        <w:t xml:space="preserve"> </w:t>
      </w:r>
      <w:r>
        <w:rPr>
          <w:rFonts w:hint="eastAsia"/>
          <w:spacing w:val="2"/>
          <w:u w:val="single"/>
        </w:rPr>
        <w:t>由承包人免费提供办公室1间</w:t>
      </w:r>
      <w:r>
        <w:rPr>
          <w:rFonts w:hint="eastAsia"/>
          <w:spacing w:val="-2"/>
          <w:u w:val="single"/>
        </w:rPr>
        <w:t>使用。</w:t>
      </w:r>
    </w:p>
    <w:p>
      <w:pPr>
        <w:pStyle w:val="30"/>
        <w:numPr>
          <w:ilvl w:val="1"/>
          <w:numId w:val="29"/>
        </w:numPr>
        <w:tabs>
          <w:tab w:val="left" w:pos="1644"/>
        </w:tabs>
        <w:spacing w:line="321" w:lineRule="auto"/>
        <w:ind w:left="1271" w:right="4990" w:rightChars="2268" w:firstLine="0"/>
        <w:rPr>
          <w:sz w:val="21"/>
        </w:rPr>
      </w:pPr>
      <w:r>
        <w:rPr>
          <w:rFonts w:hint="eastAsia"/>
          <w:spacing w:val="-2"/>
          <w:sz w:val="21"/>
        </w:rPr>
        <w:t>监理人员</w:t>
      </w:r>
      <w:r>
        <w:rPr>
          <w:spacing w:val="-2"/>
          <w:sz w:val="21"/>
        </w:rPr>
        <w:t xml:space="preserve"> </w:t>
      </w:r>
      <w:r>
        <w:rPr>
          <w:rFonts w:hint="eastAsia"/>
          <w:spacing w:val="-5"/>
          <w:sz w:val="21"/>
        </w:rPr>
        <w:t>总监理工程师：</w:t>
      </w:r>
    </w:p>
    <w:p>
      <w:pPr>
        <w:pStyle w:val="10"/>
        <w:spacing w:before="71"/>
        <w:ind w:left="1271"/>
        <w:rPr>
          <w:u w:val="single"/>
          <w:lang w:val="en-US"/>
        </w:rPr>
      </w:pPr>
      <w:r>
        <w:rPr>
          <w:rFonts w:hint="eastAsia"/>
        </w:rPr>
        <w:t>姓</w:t>
      </w:r>
      <w:r>
        <w:rPr>
          <w:lang w:val="en-US"/>
        </w:rPr>
        <w:t xml:space="preserve">    </w:t>
      </w:r>
      <w:r>
        <w:rPr>
          <w:rFonts w:hint="eastAsia"/>
          <w:lang w:val="en-US"/>
        </w:rPr>
        <w:t>名：</w:t>
      </w:r>
      <w:r>
        <w:rPr>
          <w:u w:val="single"/>
          <w:lang w:val="en-US"/>
        </w:rPr>
        <w:t xml:space="preserve">                              </w:t>
      </w:r>
      <w:r>
        <w:rPr>
          <w:rFonts w:hint="eastAsia"/>
          <w:lang w:val="en-US"/>
        </w:rPr>
        <w:t>；职</w:t>
      </w:r>
      <w:r>
        <w:rPr>
          <w:lang w:val="en-US"/>
        </w:rPr>
        <w:t xml:space="preserve">    </w:t>
      </w:r>
      <w:r>
        <w:rPr>
          <w:rFonts w:hint="eastAsia"/>
          <w:lang w:val="en-US"/>
        </w:rPr>
        <w:t>务：</w:t>
      </w:r>
      <w:r>
        <w:rPr>
          <w:u w:val="single"/>
          <w:lang w:val="en-US"/>
        </w:rPr>
        <w:t xml:space="preserve">                        </w:t>
      </w:r>
      <w:r>
        <w:rPr>
          <w:rFonts w:hint="eastAsia"/>
          <w:lang w:val="en-US"/>
        </w:rPr>
        <w:t>；</w:t>
      </w:r>
    </w:p>
    <w:p>
      <w:pPr>
        <w:pStyle w:val="10"/>
        <w:tabs>
          <w:tab w:val="left" w:pos="5520"/>
          <w:tab w:val="left" w:pos="5556"/>
          <w:tab w:val="left" w:pos="9709"/>
        </w:tabs>
        <w:spacing w:before="92" w:line="321" w:lineRule="auto"/>
        <w:ind w:left="1271" w:right="223"/>
        <w:jc w:val="both"/>
        <w:rPr>
          <w:spacing w:val="-17"/>
        </w:rPr>
      </w:pPr>
      <w:r>
        <w:rPr>
          <w:lang w:val="en-US"/>
        </w:rPr>
        <w:pict>
          <v:group id="组合 78" o:spid="_x0000_s1105" o:spt="203" style="position:absolute;left:0pt;margin-left:231.25pt;margin-top:5.95pt;height:10.6pt;width:89.2pt;mso-position-horizontal-relative:page;z-index:-251658240;mso-width-relative:page;mso-height-relative:page;" coordorigin="4626,120" coordsize="1784,212">
            <o:lock v:ext="edit"/>
            <v:shape id="图片 79" o:spid="_x0000_s1106" o:spt="75" type="#_x0000_t75" style="position:absolute;left:4625;top:119;height:212;width:1471;" filled="f" o:preferrelative="t" stroked="f" coordsize="21600,21600">
              <v:path/>
              <v:fill on="f" focussize="0,0"/>
              <v:stroke on="f" joinstyle="miter"/>
              <v:imagedata r:id="rId23" o:title=""/>
              <o:lock v:ext="edit" aspectratio="t"/>
            </v:shape>
            <v:shape id="图片 80" o:spid="_x0000_s1107" o:spt="75" type="#_x0000_t75" style="position:absolute;left:5991;top:119;height:212;width:418;" filled="f" o:preferrelative="t" stroked="f" coordsize="21600,21600">
              <v:path/>
              <v:fill on="f" focussize="0,0"/>
              <v:stroke on="f" joinstyle="miter"/>
              <v:imagedata r:id="rId22" o:title=""/>
              <o:lock v:ext="edit" aspectratio="t"/>
            </v:shape>
          </v:group>
        </w:pict>
      </w:r>
      <w:r>
        <w:rPr>
          <w:lang w:val="en-US"/>
        </w:rPr>
        <w:pict>
          <v:group id="组合 81" o:spid="_x0000_s1108" o:spt="203" style="position:absolute;left:0pt;margin-left:367.1pt;margin-top:5.95pt;height:10.6pt;width:162.9pt;mso-position-horizontal-relative:page;z-index:-251658240;mso-width-relative:page;mso-height-relative:page;" coordorigin="7343,120" coordsize="3258,212">
            <o:lock v:ext="edit"/>
            <v:shape id="图片 82" o:spid="_x0000_s1109" o:spt="75" type="#_x0000_t75" style="position:absolute;left:7343;top:119;height:212;width:2944;" filled="f" o:preferrelative="t" stroked="f" coordsize="21600,21600">
              <v:path/>
              <v:fill on="f" focussize="0,0"/>
              <v:stroke on="f" joinstyle="miter"/>
              <v:imagedata r:id="rId35" o:title=""/>
              <o:lock v:ext="edit" aspectratio="t"/>
            </v:shape>
            <v:shape id="图片 83" o:spid="_x0000_s1110" o:spt="75" type="#_x0000_t75" style="position:absolute;left:10178;top:119;height:212;width:423;" filled="f" o:preferrelative="t" stroked="f" coordsize="21600,21600">
              <v:path/>
              <v:fill on="f" focussize="0,0"/>
              <v:stroke on="f" joinstyle="miter"/>
              <v:imagedata r:id="rId21" o:title=""/>
              <o:lock v:ext="edit" aspectratio="t"/>
            </v:shape>
          </v:group>
        </w:pict>
      </w:r>
      <w:r>
        <w:rPr>
          <w:lang w:val="en-US"/>
        </w:rPr>
        <w:pict>
          <v:group id="组合 84" o:spid="_x0000_s1111" o:spt="203" style="position:absolute;left:0pt;margin-left:148.9pt;margin-top:23.95pt;height:10.6pt;width:173.45pt;mso-position-horizontal-relative:page;z-index:-251657216;mso-width-relative:page;mso-height-relative:page;" coordorigin="2979,480" coordsize="3469,212">
            <o:lock v:ext="edit"/>
            <v:shape id="图片 85" o:spid="_x0000_s1112" o:spt="75" type="#_x0000_t75" style="position:absolute;left:2978;top:479;height:212;width:3154;" filled="f" o:preferrelative="t" stroked="f" coordsize="21600,21600">
              <v:path/>
              <v:fill on="f" focussize="0,0"/>
              <v:stroke on="f" joinstyle="miter"/>
              <v:imagedata r:id="rId36" o:title=""/>
              <o:lock v:ext="edit" aspectratio="t"/>
            </v:shape>
            <v:shape id="图片 86" o:spid="_x0000_s1113" o:spt="75" type="#_x0000_t75" style="position:absolute;left:6025;top:479;height:212;width:423;" filled="f" o:preferrelative="t" stroked="f" coordsize="21600,21600">
              <v:path/>
              <v:fill on="f" focussize="0,0"/>
              <v:stroke on="f" joinstyle="miter"/>
              <v:imagedata r:id="rId21" o:title=""/>
              <o:lock v:ext="edit" aspectratio="t"/>
            </v:shape>
          </v:group>
        </w:pict>
      </w:r>
      <w:r>
        <w:rPr>
          <w:lang w:val="en-US"/>
        </w:rPr>
        <w:pict>
          <v:group id="组合 87" o:spid="_x0000_s1114" o:spt="203" style="position:absolute;left:0pt;margin-left:372.4pt;margin-top:23.95pt;height:10.6pt;width:157.65pt;mso-position-horizontal-relative:page;z-index:-251656192;mso-width-relative:page;mso-height-relative:page;" coordorigin="7449,480" coordsize="3153,212">
            <o:lock v:ext="edit"/>
            <v:shape id="图片 88" o:spid="_x0000_s1115" o:spt="75" type="#_x0000_t75" style="position:absolute;left:7448;top:479;height:212;width:1259;" filled="f" o:preferrelative="t" stroked="f" coordsize="21600,21600">
              <v:path/>
              <v:fill on="f" focussize="0,0"/>
              <v:stroke on="f" joinstyle="miter"/>
              <v:imagedata r:id="rId26" o:title=""/>
              <o:lock v:ext="edit" aspectratio="t"/>
            </v:shape>
            <v:shape id="图片 89" o:spid="_x0000_s1116" o:spt="75" type="#_x0000_t75" style="position:absolute;left:8498;top:479;height:212;width:630;" filled="f" o:preferrelative="t" stroked="f" coordsize="21600,21600">
              <v:path/>
              <v:fill on="f" focussize="0,0"/>
              <v:stroke on="f" joinstyle="miter"/>
              <v:imagedata r:id="rId27" o:title=""/>
              <o:lock v:ext="edit" aspectratio="t"/>
            </v:shape>
            <v:shape id="图片 90" o:spid="_x0000_s1117" o:spt="75" type="#_x0000_t75" style="position:absolute;left:9021;top:479;height:212;width:1262;" filled="f" o:preferrelative="t" stroked="f" coordsize="21600,21600">
              <v:path/>
              <v:fill on="f" focussize="0,0"/>
              <v:stroke on="f" joinstyle="miter"/>
              <v:imagedata r:id="rId34" o:title=""/>
              <o:lock v:ext="edit" aspectratio="t"/>
            </v:shape>
            <v:shape id="图片 91" o:spid="_x0000_s1118" o:spt="75" type="#_x0000_t75" style="position:absolute;left:10178;top:479;height:212;width:423;" filled="f" o:preferrelative="t" stroked="f" coordsize="21600,21600">
              <v:path/>
              <v:fill on="f" focussize="0,0"/>
              <v:stroke on="f" joinstyle="miter"/>
              <v:imagedata r:id="rId21" o:title=""/>
              <o:lock v:ext="edit" aspectratio="t"/>
            </v:shape>
          </v:group>
        </w:pict>
      </w:r>
      <w:r>
        <w:rPr>
          <w:rFonts w:hint="eastAsia"/>
        </w:rPr>
        <w:t>监理</w:t>
      </w:r>
      <w:r>
        <w:rPr>
          <w:rFonts w:hint="eastAsia"/>
          <w:spacing w:val="-3"/>
        </w:rPr>
        <w:t>工</w:t>
      </w:r>
      <w:r>
        <w:rPr>
          <w:rFonts w:hint="eastAsia"/>
        </w:rPr>
        <w:t>程</w:t>
      </w:r>
      <w:r>
        <w:rPr>
          <w:rFonts w:hint="eastAsia"/>
          <w:spacing w:val="-3"/>
        </w:rPr>
        <w:t>师</w:t>
      </w:r>
      <w:r>
        <w:rPr>
          <w:rFonts w:hint="eastAsia"/>
        </w:rPr>
        <w:t>执</w:t>
      </w:r>
      <w:r>
        <w:rPr>
          <w:rFonts w:hint="eastAsia"/>
          <w:spacing w:val="-3"/>
        </w:rPr>
        <w:t>业</w:t>
      </w:r>
      <w:r>
        <w:rPr>
          <w:rFonts w:hint="eastAsia"/>
        </w:rPr>
        <w:t>资</w:t>
      </w:r>
      <w:r>
        <w:rPr>
          <w:rFonts w:hint="eastAsia"/>
          <w:spacing w:val="-3"/>
        </w:rPr>
        <w:t>格</w:t>
      </w:r>
      <w:r>
        <w:rPr>
          <w:rFonts w:hint="eastAsia"/>
        </w:rPr>
        <w:t>证</w:t>
      </w:r>
      <w:r>
        <w:rPr>
          <w:rFonts w:hint="eastAsia"/>
          <w:spacing w:val="-3"/>
        </w:rPr>
        <w:t>书</w:t>
      </w:r>
      <w:r>
        <w:rPr>
          <w:rFonts w:hint="eastAsia"/>
        </w:rPr>
        <w:t>号</w:t>
      </w:r>
      <w:r>
        <w:rPr>
          <w:rFonts w:hint="eastAsia"/>
          <w:u w:val="single"/>
        </w:rPr>
        <w:t>：</w:t>
      </w:r>
      <w:r>
        <w:rPr>
          <w:u w:val="single"/>
        </w:rPr>
        <w:tab/>
      </w:r>
      <w:r>
        <w:rPr>
          <w:rFonts w:hint="eastAsia"/>
          <w:spacing w:val="-60"/>
        </w:rPr>
        <w:t>；</w:t>
      </w:r>
      <w:r>
        <w:rPr>
          <w:rFonts w:hint="eastAsia"/>
          <w:spacing w:val="-3"/>
        </w:rPr>
        <w:t>联</w:t>
      </w:r>
      <w:r>
        <w:rPr>
          <w:rFonts w:hint="eastAsia"/>
        </w:rPr>
        <w:t>系电</w:t>
      </w:r>
      <w:r>
        <w:rPr>
          <w:rFonts w:hint="eastAsia"/>
          <w:spacing w:val="-3"/>
        </w:rPr>
        <w:t>话</w:t>
      </w:r>
      <w:r>
        <w:rPr>
          <w:rFonts w:hint="eastAsia"/>
        </w:rPr>
        <w:t>：</w:t>
      </w:r>
      <w:r>
        <w:rPr>
          <w:lang w:val="en-US"/>
        </w:rPr>
        <w:t xml:space="preserve"> </w:t>
      </w:r>
      <w:r>
        <w:rPr>
          <w:u w:val="single"/>
          <w:lang w:val="en-US"/>
        </w:rPr>
        <w:t xml:space="preserve">                       </w:t>
      </w:r>
      <w:r>
        <w:rPr>
          <w:rFonts w:hint="eastAsia"/>
          <w:spacing w:val="-17"/>
        </w:rPr>
        <w:t>；</w:t>
      </w:r>
      <w:r>
        <w:rPr>
          <w:spacing w:val="-17"/>
        </w:rPr>
        <w:t xml:space="preserve"> </w:t>
      </w:r>
    </w:p>
    <w:p>
      <w:pPr>
        <w:pStyle w:val="10"/>
        <w:tabs>
          <w:tab w:val="left" w:pos="5520"/>
          <w:tab w:val="left" w:pos="5556"/>
          <w:tab w:val="left" w:pos="9709"/>
        </w:tabs>
        <w:spacing w:before="92" w:line="321" w:lineRule="auto"/>
        <w:ind w:left="1271" w:right="223"/>
        <w:jc w:val="both"/>
        <w:rPr>
          <w:spacing w:val="-17"/>
        </w:rPr>
      </w:pPr>
      <w:r>
        <w:rPr>
          <w:rFonts w:hint="eastAsia"/>
        </w:rPr>
        <w:t>电子</w:t>
      </w:r>
      <w:r>
        <w:rPr>
          <w:rFonts w:hint="eastAsia"/>
          <w:spacing w:val="-3"/>
        </w:rPr>
        <w:t>信</w:t>
      </w:r>
      <w:r>
        <w:rPr>
          <w:rFonts w:hint="eastAsia"/>
        </w:rPr>
        <w:t>箱</w:t>
      </w:r>
      <w:r>
        <w:rPr>
          <w:rFonts w:hint="eastAsia"/>
          <w:spacing w:val="-27"/>
        </w:rPr>
        <w:t>：</w:t>
      </w:r>
      <w:r>
        <w:rPr>
          <w:spacing w:val="-27"/>
          <w:u w:val="single"/>
        </w:rPr>
        <w:t xml:space="preserve"> </w:t>
      </w:r>
      <w:r>
        <w:rPr>
          <w:spacing w:val="-27"/>
          <w:u w:val="single"/>
        </w:rPr>
        <w:tab/>
      </w:r>
      <w:r>
        <w:rPr>
          <w:spacing w:val="-27"/>
          <w:u w:val="single"/>
        </w:rPr>
        <w:tab/>
      </w:r>
      <w:r>
        <w:rPr>
          <w:rFonts w:hint="eastAsia"/>
          <w:spacing w:val="-27"/>
        </w:rPr>
        <w:t>；</w:t>
      </w:r>
      <w:r>
        <w:rPr>
          <w:rFonts w:hint="eastAsia"/>
          <w:spacing w:val="-3"/>
        </w:rPr>
        <w:t>通</w:t>
      </w:r>
      <w:r>
        <w:rPr>
          <w:rFonts w:hint="eastAsia"/>
        </w:rPr>
        <w:t>信地</w:t>
      </w:r>
      <w:r>
        <w:rPr>
          <w:rFonts w:hint="eastAsia"/>
          <w:spacing w:val="-3"/>
        </w:rPr>
        <w:t>址</w:t>
      </w:r>
      <w:r>
        <w:rPr>
          <w:rFonts w:hint="eastAsia"/>
          <w:spacing w:val="-25"/>
        </w:rPr>
        <w:t>：</w:t>
      </w:r>
      <w:r>
        <w:rPr>
          <w:spacing w:val="-25"/>
          <w:u w:val="single"/>
        </w:rPr>
        <w:t xml:space="preserve"> </w:t>
      </w:r>
      <w:r>
        <w:rPr>
          <w:spacing w:val="-25"/>
          <w:u w:val="single"/>
          <w:lang w:val="en-US"/>
        </w:rPr>
        <w:t xml:space="preserve">                              </w:t>
      </w:r>
      <w:r>
        <w:rPr>
          <w:rFonts w:hint="eastAsia"/>
          <w:spacing w:val="-17"/>
        </w:rPr>
        <w:t>；</w:t>
      </w:r>
      <w:r>
        <w:rPr>
          <w:spacing w:val="-17"/>
        </w:rPr>
        <w:t xml:space="preserve"> </w:t>
      </w:r>
    </w:p>
    <w:p>
      <w:pPr>
        <w:pStyle w:val="10"/>
        <w:tabs>
          <w:tab w:val="left" w:pos="5520"/>
          <w:tab w:val="left" w:pos="5556"/>
          <w:tab w:val="left" w:pos="9709"/>
        </w:tabs>
        <w:spacing w:before="92" w:line="321" w:lineRule="auto"/>
        <w:ind w:left="1271" w:right="223"/>
        <w:jc w:val="both"/>
      </w:pPr>
      <w:r>
        <w:rPr>
          <w:rFonts w:hint="eastAsia"/>
        </w:rPr>
        <w:t>关于</w:t>
      </w:r>
      <w:r>
        <w:rPr>
          <w:rFonts w:hint="eastAsia"/>
          <w:spacing w:val="-3"/>
        </w:rPr>
        <w:t>监</w:t>
      </w:r>
      <w:r>
        <w:rPr>
          <w:rFonts w:hint="eastAsia"/>
        </w:rPr>
        <w:t>理</w:t>
      </w:r>
      <w:r>
        <w:rPr>
          <w:rFonts w:hint="eastAsia"/>
          <w:spacing w:val="-3"/>
        </w:rPr>
        <w:t>人</w:t>
      </w:r>
      <w:r>
        <w:rPr>
          <w:rFonts w:hint="eastAsia"/>
        </w:rPr>
        <w:t>的</w:t>
      </w:r>
      <w:r>
        <w:rPr>
          <w:rFonts w:hint="eastAsia"/>
          <w:spacing w:val="-3"/>
        </w:rPr>
        <w:t>其</w:t>
      </w:r>
      <w:r>
        <w:rPr>
          <w:rFonts w:hint="eastAsia"/>
        </w:rPr>
        <w:t>他</w:t>
      </w:r>
      <w:r>
        <w:rPr>
          <w:rFonts w:hint="eastAsia"/>
          <w:spacing w:val="-3"/>
        </w:rPr>
        <w:t>约</w:t>
      </w:r>
      <w:r>
        <w:rPr>
          <w:rFonts w:hint="eastAsia"/>
        </w:rPr>
        <w:t>定：</w:t>
      </w:r>
    </w:p>
    <w:p>
      <w:pPr>
        <w:pStyle w:val="30"/>
        <w:numPr>
          <w:ilvl w:val="0"/>
          <w:numId w:val="40"/>
        </w:numPr>
        <w:tabs>
          <w:tab w:val="left" w:pos="1803"/>
        </w:tabs>
        <w:spacing w:line="321" w:lineRule="auto"/>
        <w:ind w:right="330" w:firstLine="420"/>
        <w:rPr>
          <w:sz w:val="21"/>
        </w:rPr>
      </w:pPr>
      <w:r>
        <w:rPr>
          <w:rFonts w:hint="eastAsia"/>
          <w:spacing w:val="-4"/>
          <w:sz w:val="21"/>
          <w:u w:val="single"/>
        </w:rPr>
        <w:t>监理人授权超出合同约定，承包人有权提出异议，如监理人对于承包人合理的异议不予接受，则承</w:t>
      </w:r>
      <w:r>
        <w:rPr>
          <w:rFonts w:hint="eastAsia"/>
          <w:spacing w:val="-3"/>
          <w:sz w:val="21"/>
          <w:u w:val="single"/>
        </w:rPr>
        <w:t>包人可要求发包人就该事项作出处理决定；</w:t>
      </w:r>
    </w:p>
    <w:p>
      <w:pPr>
        <w:pStyle w:val="30"/>
        <w:numPr>
          <w:ilvl w:val="0"/>
          <w:numId w:val="40"/>
        </w:numPr>
        <w:tabs>
          <w:tab w:val="left" w:pos="1803"/>
        </w:tabs>
        <w:spacing w:line="321" w:lineRule="auto"/>
        <w:ind w:right="326" w:firstLine="420"/>
        <w:rPr>
          <w:sz w:val="21"/>
        </w:rPr>
      </w:pPr>
      <w:r>
        <w:rPr>
          <w:rFonts w:hint="eastAsia"/>
          <w:spacing w:val="-3"/>
          <w:sz w:val="21"/>
          <w:u w:val="single"/>
        </w:rPr>
        <w:t>对于监理人更换其委派的监理人员的，监理人在征得发包人同意后应当提前</w:t>
      </w:r>
      <w:r>
        <w:rPr>
          <w:rFonts w:ascii="Calibri" w:eastAsia="Times New Roman"/>
          <w:sz w:val="21"/>
          <w:u w:val="single"/>
        </w:rPr>
        <w:t>48</w:t>
      </w:r>
      <w:r>
        <w:rPr>
          <w:rFonts w:hint="eastAsia"/>
          <w:sz w:val="21"/>
          <w:u w:val="single"/>
        </w:rPr>
        <w:t>小时</w:t>
      </w:r>
      <w:r>
        <w:rPr>
          <w:rFonts w:hint="eastAsia"/>
          <w:spacing w:val="-3"/>
          <w:sz w:val="21"/>
          <w:u w:val="single"/>
        </w:rPr>
        <w:t>书面通知承包人；</w:t>
      </w:r>
    </w:p>
    <w:p>
      <w:pPr>
        <w:pStyle w:val="30"/>
        <w:numPr>
          <w:ilvl w:val="0"/>
          <w:numId w:val="40"/>
        </w:numPr>
        <w:tabs>
          <w:tab w:val="left" w:pos="1803"/>
        </w:tabs>
        <w:spacing w:line="321" w:lineRule="auto"/>
        <w:ind w:right="330" w:firstLine="420"/>
        <w:rPr>
          <w:sz w:val="21"/>
        </w:rPr>
      </w:pPr>
      <w:r>
        <w:rPr>
          <w:rFonts w:hint="eastAsia"/>
          <w:spacing w:val="-4"/>
          <w:sz w:val="21"/>
          <w:u w:val="single"/>
        </w:rPr>
        <w:t>监理人对其监理人员的任何授权，承包人均应当要求监理人提供书面的授权，否则，承</w:t>
      </w:r>
      <w:r>
        <w:rPr>
          <w:rFonts w:hint="eastAsia"/>
          <w:spacing w:val="-3"/>
          <w:sz w:val="21"/>
          <w:u w:val="single"/>
        </w:rPr>
        <w:t>包人有权拒绝接受监理人员的指示。</w:t>
      </w:r>
    </w:p>
    <w:p>
      <w:pPr>
        <w:pStyle w:val="30"/>
        <w:numPr>
          <w:ilvl w:val="0"/>
          <w:numId w:val="40"/>
        </w:numPr>
        <w:tabs>
          <w:tab w:val="left" w:pos="1801"/>
        </w:tabs>
        <w:spacing w:line="321" w:lineRule="auto"/>
        <w:ind w:right="330" w:firstLine="420"/>
        <w:rPr>
          <w:sz w:val="21"/>
        </w:rPr>
      </w:pPr>
      <w:r>
        <w:rPr>
          <w:rFonts w:hint="eastAsia"/>
          <w:spacing w:val="-4"/>
          <w:sz w:val="21"/>
          <w:u w:val="single"/>
        </w:rPr>
        <w:t>监理人在处理以下事项时必须经发包人审查同意、书面签认后，方可将确认结果回复予</w:t>
      </w:r>
      <w:r>
        <w:rPr>
          <w:rFonts w:hint="eastAsia"/>
          <w:spacing w:val="-3"/>
          <w:sz w:val="21"/>
          <w:u w:val="single"/>
        </w:rPr>
        <w:t>承包人，未经发包人书面签认的答复无效：</w:t>
      </w:r>
    </w:p>
    <w:p>
      <w:pPr>
        <w:pStyle w:val="30"/>
        <w:numPr>
          <w:ilvl w:val="0"/>
          <w:numId w:val="41"/>
        </w:numPr>
        <w:tabs>
          <w:tab w:val="left" w:pos="1484"/>
        </w:tabs>
        <w:spacing w:line="269" w:lineRule="exact"/>
        <w:rPr>
          <w:sz w:val="19"/>
        </w:rPr>
      </w:pPr>
      <w:r>
        <w:rPr>
          <w:rFonts w:hint="eastAsia"/>
          <w:spacing w:val="-3"/>
          <w:sz w:val="21"/>
          <w:u w:val="single"/>
        </w:rPr>
        <w:t>工程计量；</w:t>
      </w:r>
    </w:p>
    <w:p>
      <w:pPr>
        <w:pStyle w:val="30"/>
        <w:numPr>
          <w:ilvl w:val="0"/>
          <w:numId w:val="41"/>
        </w:numPr>
        <w:tabs>
          <w:tab w:val="left" w:pos="1484"/>
        </w:tabs>
        <w:spacing w:before="86"/>
        <w:rPr>
          <w:sz w:val="19"/>
        </w:rPr>
      </w:pPr>
      <w:r>
        <w:rPr>
          <w:rFonts w:hint="eastAsia"/>
          <w:spacing w:val="-3"/>
          <w:sz w:val="21"/>
          <w:u w:val="single"/>
        </w:rPr>
        <w:t>工程价款</w:t>
      </w:r>
      <w:r>
        <w:rPr>
          <w:rFonts w:hint="eastAsia"/>
          <w:sz w:val="21"/>
          <w:u w:val="single"/>
        </w:rPr>
        <w:t>（</w:t>
      </w:r>
      <w:r>
        <w:rPr>
          <w:rFonts w:hint="eastAsia"/>
          <w:spacing w:val="-3"/>
          <w:sz w:val="21"/>
          <w:u w:val="single"/>
        </w:rPr>
        <w:t>包括工程预付款、进度款、结算款）</w:t>
      </w:r>
      <w:r>
        <w:rPr>
          <w:rFonts w:hint="eastAsia"/>
          <w:spacing w:val="-2"/>
          <w:sz w:val="21"/>
          <w:u w:val="single"/>
        </w:rPr>
        <w:t>的确认和支付；</w:t>
      </w:r>
    </w:p>
    <w:p>
      <w:pPr>
        <w:pStyle w:val="30"/>
        <w:numPr>
          <w:ilvl w:val="0"/>
          <w:numId w:val="41"/>
        </w:numPr>
        <w:tabs>
          <w:tab w:val="left" w:pos="1484"/>
        </w:tabs>
        <w:spacing w:before="91"/>
        <w:rPr>
          <w:sz w:val="19"/>
        </w:rPr>
      </w:pPr>
      <w:r>
        <w:rPr>
          <w:rFonts w:hint="eastAsia"/>
          <w:spacing w:val="-3"/>
          <w:sz w:val="21"/>
          <w:u w:val="single"/>
        </w:rPr>
        <w:t>工程变更和价格调整；</w:t>
      </w:r>
    </w:p>
    <w:p>
      <w:pPr>
        <w:pStyle w:val="30"/>
        <w:numPr>
          <w:ilvl w:val="0"/>
          <w:numId w:val="41"/>
        </w:numPr>
        <w:tabs>
          <w:tab w:val="left" w:pos="1484"/>
        </w:tabs>
        <w:spacing w:before="90"/>
        <w:rPr>
          <w:sz w:val="19"/>
        </w:rPr>
      </w:pPr>
      <w:r>
        <w:rPr>
          <w:rFonts w:hint="eastAsia"/>
          <w:spacing w:val="-3"/>
          <w:sz w:val="21"/>
          <w:u w:val="single"/>
        </w:rPr>
        <w:t>竣工结算；</w:t>
      </w:r>
    </w:p>
    <w:p>
      <w:pPr>
        <w:pStyle w:val="30"/>
        <w:numPr>
          <w:ilvl w:val="0"/>
          <w:numId w:val="41"/>
        </w:numPr>
        <w:tabs>
          <w:tab w:val="left" w:pos="1484"/>
        </w:tabs>
        <w:spacing w:before="91"/>
        <w:rPr>
          <w:sz w:val="19"/>
        </w:rPr>
      </w:pPr>
      <w:r>
        <w:rPr>
          <w:rFonts w:hint="eastAsia"/>
          <w:spacing w:val="-3"/>
          <w:sz w:val="21"/>
          <w:u w:val="single"/>
        </w:rPr>
        <w:t>工期确认</w:t>
      </w:r>
      <w:r>
        <w:rPr>
          <w:rFonts w:hint="eastAsia"/>
          <w:sz w:val="21"/>
          <w:u w:val="single"/>
        </w:rPr>
        <w:t>（</w:t>
      </w:r>
      <w:r>
        <w:rPr>
          <w:rFonts w:hint="eastAsia"/>
          <w:spacing w:val="-3"/>
          <w:sz w:val="21"/>
          <w:u w:val="single"/>
        </w:rPr>
        <w:t>包括开工日期、竣工日期、工期延误的确认</w:t>
      </w:r>
      <w:r>
        <w:rPr>
          <w:rFonts w:hint="eastAsia"/>
          <w:sz w:val="21"/>
          <w:u w:val="single"/>
        </w:rPr>
        <w:t>）；</w:t>
      </w:r>
    </w:p>
    <w:p>
      <w:pPr>
        <w:pStyle w:val="30"/>
        <w:numPr>
          <w:ilvl w:val="0"/>
          <w:numId w:val="41"/>
        </w:numPr>
        <w:tabs>
          <w:tab w:val="left" w:pos="1434"/>
        </w:tabs>
        <w:spacing w:before="91"/>
        <w:ind w:left="1434" w:hanging="163"/>
        <w:rPr>
          <w:rFonts w:ascii="Calibri" w:eastAsia="Times New Roman"/>
          <w:sz w:val="19"/>
        </w:rPr>
      </w:pPr>
      <w:r>
        <w:rPr>
          <w:rFonts w:hint="eastAsia"/>
          <w:spacing w:val="-3"/>
          <w:sz w:val="21"/>
        </w:rPr>
        <w:t>索赔处理。</w:t>
      </w:r>
    </w:p>
    <w:p>
      <w:pPr>
        <w:pStyle w:val="10"/>
        <w:spacing w:before="91"/>
        <w:ind w:left="1271"/>
      </w:pPr>
      <w:r>
        <w:rPr>
          <w:rFonts w:ascii="Calibri" w:eastAsia="Times New Roman"/>
        </w:rPr>
        <w:t xml:space="preserve">4.4 </w:t>
      </w:r>
      <w:r>
        <w:rPr>
          <w:rFonts w:hint="eastAsia"/>
        </w:rPr>
        <w:t>商定或确定</w:t>
      </w:r>
    </w:p>
    <w:p>
      <w:pPr>
        <w:pStyle w:val="10"/>
        <w:spacing w:before="91"/>
        <w:ind w:left="1271"/>
      </w:pPr>
      <w:r>
        <w:rPr>
          <w:rFonts w:hint="eastAsia"/>
        </w:rPr>
        <w:t>在发包人和承包人不能通过协商达成一致意见时，发包人授权监理人对以下事项进行确定：</w:t>
      </w:r>
    </w:p>
    <w:p>
      <w:pPr>
        <w:pStyle w:val="10"/>
        <w:tabs>
          <w:tab w:val="left" w:pos="6000"/>
        </w:tabs>
        <w:spacing w:before="91"/>
        <w:ind w:left="1271"/>
      </w:pPr>
      <w:r>
        <w:rPr>
          <w:rFonts w:hint="eastAsia"/>
        </w:rPr>
        <w:t>（</w:t>
      </w:r>
      <w:r>
        <w:rPr>
          <w:rFonts w:ascii="Calibri" w:eastAsia="Times New Roman"/>
        </w:rPr>
        <w:t>1</w:t>
      </w:r>
      <w:r>
        <w:rPr>
          <w:rFonts w:hint="eastAsia"/>
        </w:rPr>
        <w:t>）</w:t>
      </w:r>
      <w:r>
        <w:rPr>
          <w:u w:val="single"/>
        </w:rPr>
        <w:t xml:space="preserve"> </w:t>
      </w:r>
      <w:r>
        <w:rPr>
          <w:u w:val="single"/>
        </w:rPr>
        <w:tab/>
      </w:r>
      <w:r>
        <w:rPr>
          <w:rFonts w:hint="eastAsia"/>
        </w:rPr>
        <w:t>；</w:t>
      </w:r>
    </w:p>
    <w:p>
      <w:pPr>
        <w:pStyle w:val="10"/>
        <w:tabs>
          <w:tab w:val="left" w:pos="6000"/>
        </w:tabs>
        <w:spacing w:before="91"/>
        <w:ind w:left="1271"/>
      </w:pPr>
      <w:r>
        <w:rPr>
          <w:rFonts w:hint="eastAsia"/>
        </w:rPr>
        <w:t>（</w:t>
      </w:r>
      <w:r>
        <w:rPr>
          <w:rFonts w:ascii="Calibri" w:eastAsia="Times New Roman"/>
        </w:rPr>
        <w:t>2</w:t>
      </w:r>
      <w:r>
        <w:rPr>
          <w:rFonts w:hint="eastAsia"/>
        </w:rPr>
        <w:t>）</w:t>
      </w:r>
      <w:r>
        <w:rPr>
          <w:u w:val="single"/>
        </w:rPr>
        <w:t xml:space="preserve"> </w:t>
      </w:r>
      <w:r>
        <w:rPr>
          <w:u w:val="single"/>
        </w:rPr>
        <w:tab/>
      </w:r>
      <w:r>
        <w:rPr>
          <w:rFonts w:hint="eastAsia"/>
        </w:rPr>
        <w:t>；</w:t>
      </w:r>
    </w:p>
    <w:p>
      <w:pPr>
        <w:pStyle w:val="10"/>
        <w:tabs>
          <w:tab w:val="left" w:pos="6000"/>
        </w:tabs>
        <w:spacing w:before="91"/>
        <w:ind w:left="1271"/>
      </w:pPr>
      <w:r>
        <w:rPr>
          <w:rFonts w:hint="eastAsia"/>
        </w:rPr>
        <w:t>（</w:t>
      </w:r>
      <w:r>
        <w:rPr>
          <w:rFonts w:ascii="Calibri" w:eastAsia="Times New Roman"/>
        </w:rPr>
        <w:t>3</w:t>
      </w:r>
      <w:r>
        <w:rPr>
          <w:rFonts w:hint="eastAsia"/>
        </w:rPr>
        <w:t>）</w:t>
      </w:r>
      <w:r>
        <w:rPr>
          <w:u w:val="single"/>
        </w:rPr>
        <w:t xml:space="preserve"> </w:t>
      </w:r>
      <w:r>
        <w:rPr>
          <w:u w:val="single"/>
        </w:rPr>
        <w:tab/>
      </w:r>
      <w:r>
        <w:rPr>
          <w:rFonts w:hint="eastAsia"/>
        </w:rPr>
        <w:t>。</w:t>
      </w:r>
    </w:p>
    <w:p>
      <w:pPr>
        <w:pStyle w:val="8"/>
        <w:numPr>
          <w:ilvl w:val="0"/>
          <w:numId w:val="42"/>
        </w:numPr>
        <w:tabs>
          <w:tab w:val="left" w:pos="1536"/>
        </w:tabs>
        <w:spacing w:before="91"/>
        <w:rPr>
          <w:rFonts w:ascii="Times New Roman" w:eastAsia="Times New Roman"/>
          <w:u w:val="none"/>
        </w:rPr>
      </w:pPr>
      <w:r>
        <w:rPr>
          <w:rFonts w:hint="eastAsia" w:ascii="黑体" w:eastAsia="黑体"/>
          <w:u w:val="none"/>
        </w:rPr>
        <w:t>工程质量</w:t>
      </w:r>
    </w:p>
    <w:p>
      <w:pPr>
        <w:pStyle w:val="30"/>
        <w:numPr>
          <w:ilvl w:val="1"/>
          <w:numId w:val="42"/>
        </w:numPr>
        <w:tabs>
          <w:tab w:val="left" w:pos="1644"/>
        </w:tabs>
        <w:spacing w:before="91"/>
        <w:ind w:left="1643" w:hanging="373"/>
        <w:rPr>
          <w:rFonts w:ascii="Calibri" w:eastAsia="Times New Roman"/>
          <w:sz w:val="21"/>
        </w:rPr>
      </w:pPr>
      <w:r>
        <w:rPr>
          <w:rFonts w:hint="eastAsia"/>
          <w:spacing w:val="-2"/>
          <w:sz w:val="21"/>
        </w:rPr>
        <w:t>质量要求</w:t>
      </w:r>
    </w:p>
    <w:p>
      <w:pPr>
        <w:pStyle w:val="30"/>
        <w:numPr>
          <w:ilvl w:val="2"/>
          <w:numId w:val="42"/>
        </w:numPr>
        <w:tabs>
          <w:tab w:val="left" w:pos="1802"/>
        </w:tabs>
        <w:spacing w:before="91" w:line="321" w:lineRule="auto"/>
        <w:ind w:right="327" w:firstLine="420"/>
        <w:rPr>
          <w:spacing w:val="-12"/>
          <w:sz w:val="21"/>
          <w:u w:val="single"/>
        </w:rPr>
      </w:pPr>
      <w:r>
        <w:rPr>
          <w:rFonts w:hint="eastAsia"/>
          <w:spacing w:val="-7"/>
          <w:sz w:val="21"/>
        </w:rPr>
        <w:t>特殊质量标准和要求：</w:t>
      </w:r>
      <w:r>
        <w:rPr>
          <w:spacing w:val="-12"/>
          <w:sz w:val="21"/>
          <w:u w:val="single"/>
        </w:rPr>
        <w:t xml:space="preserve">  </w:t>
      </w:r>
      <w:r>
        <w:rPr>
          <w:rFonts w:hint="eastAsia"/>
          <w:spacing w:val="-12"/>
          <w:sz w:val="21"/>
          <w:u w:val="single"/>
        </w:rPr>
        <w:t>按现行的国家施工验收规范、质量评定标准及有关规定达合格标准。</w:t>
      </w:r>
    </w:p>
    <w:p>
      <w:pPr>
        <w:pStyle w:val="10"/>
        <w:tabs>
          <w:tab w:val="left" w:pos="4423"/>
          <w:tab w:val="left" w:pos="6182"/>
        </w:tabs>
        <w:spacing w:line="268" w:lineRule="exact"/>
        <w:ind w:left="1271"/>
      </w:pPr>
      <w:r>
        <w:rPr>
          <w:rFonts w:hint="eastAsia"/>
        </w:rPr>
        <w:t>关于</w:t>
      </w:r>
      <w:r>
        <w:rPr>
          <w:rFonts w:hint="eastAsia"/>
          <w:spacing w:val="-3"/>
        </w:rPr>
        <w:t>工</w:t>
      </w:r>
      <w:r>
        <w:rPr>
          <w:rFonts w:hint="eastAsia"/>
        </w:rPr>
        <w:t>程</w:t>
      </w:r>
      <w:r>
        <w:rPr>
          <w:rFonts w:hint="eastAsia"/>
          <w:spacing w:val="-3"/>
        </w:rPr>
        <w:t>奖</w:t>
      </w:r>
      <w:r>
        <w:rPr>
          <w:rFonts w:hint="eastAsia"/>
        </w:rPr>
        <w:t>项</w:t>
      </w:r>
      <w:r>
        <w:rPr>
          <w:rFonts w:hint="eastAsia"/>
          <w:spacing w:val="-3"/>
        </w:rPr>
        <w:t>的</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10"/>
        <w:spacing w:before="91"/>
        <w:ind w:left="1271"/>
      </w:pPr>
      <w:r>
        <w:rPr>
          <w:rFonts w:ascii="Calibri" w:eastAsia="Times New Roman"/>
        </w:rPr>
        <w:t xml:space="preserve">5.3 </w:t>
      </w:r>
      <w:r>
        <w:rPr>
          <w:rFonts w:hint="eastAsia"/>
        </w:rPr>
        <w:t>隐蔽工程检查</w:t>
      </w:r>
    </w:p>
    <w:p>
      <w:pPr>
        <w:pStyle w:val="10"/>
        <w:spacing w:before="91" w:line="321" w:lineRule="auto"/>
        <w:ind w:left="851" w:leftChars="387" w:right="359" w:firstLine="420" w:firstLineChars="200"/>
      </w:pPr>
      <w:r>
        <w:rPr>
          <w:rFonts w:ascii="Calibri" w:eastAsia="Times New Roman"/>
        </w:rPr>
        <w:t xml:space="preserve">5.3.2 </w:t>
      </w:r>
      <w:r>
        <w:rPr>
          <w:rFonts w:hint="eastAsia"/>
        </w:rPr>
        <w:t>承包人提前通知监理人隐蔽工程检查的期限的约定：</w:t>
      </w:r>
      <w:r>
        <w:rPr>
          <w:u w:val="single"/>
        </w:rPr>
        <w:t xml:space="preserve"> </w:t>
      </w:r>
      <w:r>
        <w:rPr>
          <w:rFonts w:hint="eastAsia"/>
          <w:u w:val="single"/>
        </w:rPr>
        <w:t>按合同通用条款执行。</w:t>
      </w:r>
      <w:r>
        <w:rPr>
          <w:rFonts w:hint="eastAsia"/>
        </w:rPr>
        <w:t>监理人不能按时进行检查时，应提前</w:t>
      </w:r>
      <w:r>
        <w:rPr>
          <w:u w:val="single"/>
        </w:rPr>
        <w:t xml:space="preserve"> </w:t>
      </w:r>
      <w:r>
        <w:rPr>
          <w:rFonts w:ascii="Calibri" w:eastAsia="Times New Roman"/>
          <w:u w:val="single"/>
        </w:rPr>
        <w:t>24</w:t>
      </w:r>
      <w:r>
        <w:rPr>
          <w:rFonts w:ascii="Calibri" w:eastAsia="Times New Roman"/>
        </w:rPr>
        <w:t xml:space="preserve"> </w:t>
      </w:r>
      <w:r>
        <w:rPr>
          <w:rFonts w:hint="eastAsia"/>
        </w:rPr>
        <w:t>小时提交书面延期要求。</w:t>
      </w:r>
    </w:p>
    <w:p>
      <w:pPr>
        <w:pStyle w:val="10"/>
        <w:spacing w:line="269" w:lineRule="exact"/>
        <w:ind w:left="1271"/>
      </w:pPr>
      <w:r>
        <w:rPr>
          <w:rFonts w:hint="eastAsia"/>
        </w:rPr>
        <w:t>关于延期最长不得超过：</w:t>
      </w:r>
      <w:r>
        <w:rPr>
          <w:u w:val="single"/>
        </w:rPr>
        <w:t xml:space="preserve"> </w:t>
      </w:r>
      <w:r>
        <w:rPr>
          <w:rFonts w:ascii="Calibri" w:eastAsia="Times New Roman"/>
          <w:u w:val="single"/>
        </w:rPr>
        <w:t xml:space="preserve">24 </w:t>
      </w:r>
      <w:r>
        <w:rPr>
          <w:rFonts w:hint="eastAsia"/>
        </w:rPr>
        <w:t>小时，由此导致工期延误的，工期予以顺延。</w:t>
      </w:r>
    </w:p>
    <w:p>
      <w:pPr>
        <w:pStyle w:val="10"/>
        <w:spacing w:before="91" w:line="321" w:lineRule="auto"/>
        <w:ind w:left="851" w:right="327" w:firstLine="420"/>
      </w:pPr>
      <w:r>
        <w:rPr>
          <w:rFonts w:hint="eastAsia"/>
          <w:spacing w:val="-8"/>
          <w:u w:val="single"/>
        </w:rPr>
        <w:t>隐蔽工程验收过程、验收部位除办理纸质验收记录，还应留置验收部位、验收过程、主要验收人员相</w:t>
      </w:r>
      <w:r>
        <w:rPr>
          <w:rFonts w:hint="eastAsia"/>
          <w:spacing w:val="-3"/>
          <w:u w:val="single"/>
        </w:rPr>
        <w:t>片、影像等资料。</w:t>
      </w:r>
    </w:p>
    <w:p>
      <w:pPr>
        <w:pStyle w:val="8"/>
        <w:numPr>
          <w:ilvl w:val="0"/>
          <w:numId w:val="42"/>
        </w:numPr>
        <w:tabs>
          <w:tab w:val="left" w:pos="1536"/>
        </w:tabs>
        <w:spacing w:line="268" w:lineRule="exact"/>
        <w:rPr>
          <w:rFonts w:ascii="Times New Roman" w:eastAsia="Times New Roman"/>
          <w:u w:val="none"/>
        </w:rPr>
      </w:pPr>
      <w:r>
        <w:rPr>
          <w:rFonts w:hint="eastAsia" w:ascii="黑体" w:eastAsia="黑体"/>
          <w:spacing w:val="-1"/>
          <w:u w:val="none"/>
        </w:rPr>
        <w:t>安全文明施工与环境保护</w:t>
      </w:r>
    </w:p>
    <w:p>
      <w:pPr>
        <w:pStyle w:val="30"/>
        <w:numPr>
          <w:ilvl w:val="1"/>
          <w:numId w:val="42"/>
        </w:numPr>
        <w:tabs>
          <w:tab w:val="left" w:pos="1591"/>
        </w:tabs>
        <w:spacing w:before="91"/>
        <w:ind w:left="1590" w:hanging="320"/>
        <w:rPr>
          <w:rFonts w:ascii="Calibri" w:eastAsia="Times New Roman"/>
          <w:sz w:val="21"/>
        </w:rPr>
      </w:pPr>
      <w:r>
        <w:rPr>
          <w:rFonts w:hint="eastAsia"/>
          <w:spacing w:val="-3"/>
          <w:sz w:val="21"/>
        </w:rPr>
        <w:t>安全文明施工</w:t>
      </w:r>
    </w:p>
    <w:p>
      <w:pPr>
        <w:pStyle w:val="30"/>
        <w:numPr>
          <w:ilvl w:val="2"/>
          <w:numId w:val="42"/>
        </w:numPr>
        <w:tabs>
          <w:tab w:val="left" w:pos="1802"/>
        </w:tabs>
        <w:spacing w:before="91"/>
        <w:ind w:left="1802" w:hanging="531"/>
        <w:rPr>
          <w:b/>
          <w:sz w:val="21"/>
        </w:rPr>
      </w:pPr>
      <w:r>
        <w:rPr>
          <w:rFonts w:hint="eastAsia"/>
          <w:spacing w:val="-3"/>
          <w:sz w:val="21"/>
        </w:rPr>
        <w:t>项目安全生产的达标目标及相应事项的约定：</w:t>
      </w:r>
      <w:r>
        <w:rPr>
          <w:rFonts w:hint="eastAsia"/>
          <w:b/>
          <w:spacing w:val="-11"/>
          <w:sz w:val="21"/>
          <w:u w:val="single"/>
        </w:rPr>
        <w:t>按《浙江省建筑施工安全标准化管理规定》</w:t>
      </w:r>
    </w:p>
    <w:p>
      <w:pPr>
        <w:pStyle w:val="8"/>
        <w:spacing w:before="91"/>
        <w:rPr>
          <w:sz w:val="24"/>
        </w:rPr>
      </w:pPr>
      <w:r>
        <w:rPr>
          <w:rFonts w:hint="eastAsia"/>
        </w:rPr>
        <w:t>（浙建建〔</w:t>
      </w:r>
      <w:r>
        <w:rPr>
          <w:rFonts w:ascii="Calibri" w:eastAsia="Times New Roman"/>
        </w:rPr>
        <w:t>2012</w:t>
      </w:r>
      <w:r>
        <w:rPr>
          <w:rFonts w:hint="eastAsia"/>
        </w:rPr>
        <w:t>〕</w:t>
      </w:r>
      <w:r>
        <w:rPr>
          <w:rFonts w:ascii="Calibri" w:eastAsia="Times New Roman"/>
        </w:rPr>
        <w:t xml:space="preserve">54 </w:t>
      </w:r>
      <w:r>
        <w:rPr>
          <w:rFonts w:hint="eastAsia"/>
        </w:rPr>
        <w:t>号）及省、市建筑业、安全监督等相关主管部门发布的有关管理规定执行</w:t>
      </w:r>
      <w:r>
        <w:rPr>
          <w:rFonts w:hint="eastAsia"/>
          <w:b w:val="0"/>
          <w:u w:val="none"/>
        </w:rPr>
        <w:t>。</w:t>
      </w:r>
    </w:p>
    <w:p>
      <w:pPr>
        <w:pStyle w:val="30"/>
        <w:numPr>
          <w:ilvl w:val="2"/>
          <w:numId w:val="43"/>
        </w:numPr>
        <w:tabs>
          <w:tab w:val="left" w:pos="1802"/>
        </w:tabs>
        <w:spacing w:before="71"/>
        <w:rPr>
          <w:sz w:val="21"/>
        </w:rPr>
      </w:pPr>
      <w:r>
        <w:rPr>
          <w:rFonts w:hint="eastAsia"/>
          <w:spacing w:val="-3"/>
          <w:sz w:val="21"/>
        </w:rPr>
        <w:t>关于治安保卫的特别约定：</w:t>
      </w:r>
      <w:r>
        <w:rPr>
          <w:rFonts w:hint="eastAsia"/>
          <w:spacing w:val="-3"/>
          <w:sz w:val="21"/>
          <w:u w:val="single"/>
        </w:rPr>
        <w:t>按合同通用条款</w:t>
      </w:r>
      <w:r>
        <w:rPr>
          <w:rFonts w:hint="eastAsia"/>
          <w:sz w:val="21"/>
        </w:rPr>
        <w:t>。</w:t>
      </w:r>
    </w:p>
    <w:p>
      <w:pPr>
        <w:pStyle w:val="10"/>
        <w:spacing w:before="92"/>
        <w:ind w:left="1271"/>
      </w:pPr>
      <w:r>
        <w:rPr>
          <w:rFonts w:hint="eastAsia"/>
        </w:rPr>
        <w:t>关于编制施工场地治安管理计划的约定：</w:t>
      </w:r>
      <w:r>
        <w:rPr>
          <w:rFonts w:hint="eastAsia"/>
          <w:u w:val="single"/>
        </w:rPr>
        <w:t>按合同通用条款</w:t>
      </w:r>
      <w:r>
        <w:rPr>
          <w:rFonts w:hint="eastAsia"/>
        </w:rPr>
        <w:t>。</w:t>
      </w:r>
    </w:p>
    <w:p>
      <w:pPr>
        <w:pStyle w:val="30"/>
        <w:numPr>
          <w:ilvl w:val="2"/>
          <w:numId w:val="43"/>
        </w:numPr>
        <w:tabs>
          <w:tab w:val="left" w:pos="1802"/>
        </w:tabs>
        <w:spacing w:before="90"/>
        <w:rPr>
          <w:sz w:val="21"/>
        </w:rPr>
      </w:pPr>
      <w:r>
        <w:rPr>
          <w:rFonts w:hint="eastAsia"/>
          <w:spacing w:val="-1"/>
          <w:sz w:val="21"/>
        </w:rPr>
        <w:t>文明施工</w:t>
      </w:r>
    </w:p>
    <w:p>
      <w:pPr>
        <w:pStyle w:val="10"/>
        <w:spacing w:before="91"/>
        <w:ind w:left="1271"/>
      </w:pPr>
      <w:r>
        <w:rPr>
          <w:rFonts w:hint="eastAsia"/>
        </w:rPr>
        <w:t>合同当事人对文明施工的要求：</w:t>
      </w:r>
      <w:r>
        <w:rPr>
          <w:rFonts w:hint="eastAsia"/>
          <w:u w:val="single"/>
        </w:rPr>
        <w:t>按省、市发有关文明施工管理规定执行</w:t>
      </w:r>
      <w:r>
        <w:rPr>
          <w:rFonts w:hint="eastAsia"/>
        </w:rPr>
        <w:t>。</w:t>
      </w:r>
    </w:p>
    <w:p>
      <w:pPr>
        <w:pStyle w:val="30"/>
        <w:numPr>
          <w:ilvl w:val="2"/>
          <w:numId w:val="43"/>
        </w:numPr>
        <w:tabs>
          <w:tab w:val="left" w:pos="1802"/>
        </w:tabs>
        <w:spacing w:before="91" w:line="321" w:lineRule="auto"/>
        <w:ind w:left="851" w:right="221" w:firstLine="420"/>
        <w:rPr>
          <w:sz w:val="21"/>
        </w:rPr>
      </w:pPr>
      <w:r>
        <w:rPr>
          <w:rFonts w:hint="eastAsia"/>
          <w:spacing w:val="-7"/>
          <w:sz w:val="21"/>
        </w:rPr>
        <w:t>关于安全文明施工费支付比例和支付期限的约定：</w:t>
      </w:r>
      <w:r>
        <w:rPr>
          <w:rFonts w:hint="eastAsia"/>
          <w:spacing w:val="-3"/>
          <w:sz w:val="21"/>
          <w:u w:val="single"/>
        </w:rPr>
        <w:t>安全文明施工费包含在签约合同价内。承</w:t>
      </w:r>
      <w:r>
        <w:rPr>
          <w:rFonts w:hint="eastAsia"/>
          <w:spacing w:val="-19"/>
          <w:sz w:val="21"/>
          <w:u w:val="single"/>
        </w:rPr>
        <w:t>包人经发包人同意采取</w:t>
      </w:r>
      <w:r>
        <w:rPr>
          <w:rFonts w:hint="eastAsia"/>
          <w:spacing w:val="-10"/>
          <w:sz w:val="21"/>
          <w:u w:val="single"/>
        </w:rPr>
        <w:t>合同以外的安全措施所产生的费用，由发、承包人协</w:t>
      </w:r>
      <w:r>
        <w:rPr>
          <w:rFonts w:hint="eastAsia"/>
          <w:spacing w:val="-19"/>
          <w:sz w:val="21"/>
          <w:u w:val="single"/>
        </w:rPr>
        <w:t>商处理；未</w:t>
      </w:r>
      <w:r>
        <w:rPr>
          <w:rFonts w:hint="eastAsia"/>
          <w:spacing w:val="-3"/>
          <w:sz w:val="21"/>
          <w:u w:val="single"/>
        </w:rPr>
        <w:t>经发包人同意，</w:t>
      </w:r>
      <w:r>
        <w:rPr>
          <w:rFonts w:hint="eastAsia"/>
          <w:spacing w:val="-10"/>
          <w:sz w:val="21"/>
          <w:u w:val="single"/>
        </w:rPr>
        <w:t>发包人可不承担由此增加费用；安全文明施工费支付比例、期限同工程款同期支付，其使用按通用条款</w:t>
      </w:r>
      <w:r>
        <w:rPr>
          <w:rFonts w:hint="eastAsia"/>
          <w:spacing w:val="-3"/>
          <w:sz w:val="21"/>
          <w:u w:val="single"/>
        </w:rPr>
        <w:t>执行。</w:t>
      </w:r>
    </w:p>
    <w:p>
      <w:pPr>
        <w:pStyle w:val="30"/>
        <w:numPr>
          <w:ilvl w:val="0"/>
          <w:numId w:val="42"/>
        </w:numPr>
        <w:tabs>
          <w:tab w:val="left" w:pos="1538"/>
        </w:tabs>
        <w:spacing w:line="267" w:lineRule="exact"/>
        <w:ind w:left="1538" w:hanging="267"/>
        <w:rPr>
          <w:rFonts w:ascii="Calibri" w:eastAsia="Times New Roman"/>
          <w:sz w:val="21"/>
        </w:rPr>
      </w:pPr>
      <w:r>
        <w:rPr>
          <w:rFonts w:hint="eastAsia"/>
          <w:spacing w:val="-3"/>
          <w:sz w:val="21"/>
        </w:rPr>
        <w:t>工期和进度</w:t>
      </w:r>
    </w:p>
    <w:p>
      <w:pPr>
        <w:pStyle w:val="30"/>
        <w:numPr>
          <w:ilvl w:val="1"/>
          <w:numId w:val="42"/>
        </w:numPr>
        <w:tabs>
          <w:tab w:val="left" w:pos="1644"/>
        </w:tabs>
        <w:spacing w:before="91"/>
        <w:ind w:left="1643" w:hanging="373"/>
        <w:rPr>
          <w:rFonts w:ascii="Calibri" w:eastAsia="Times New Roman"/>
          <w:sz w:val="21"/>
        </w:rPr>
      </w:pPr>
      <w:r>
        <w:rPr>
          <w:rFonts w:hint="eastAsia"/>
          <w:spacing w:val="-3"/>
          <w:sz w:val="21"/>
        </w:rPr>
        <w:t>施工组织设计</w:t>
      </w:r>
    </w:p>
    <w:p>
      <w:pPr>
        <w:pStyle w:val="30"/>
        <w:numPr>
          <w:ilvl w:val="2"/>
          <w:numId w:val="42"/>
        </w:numPr>
        <w:tabs>
          <w:tab w:val="left" w:pos="1802"/>
        </w:tabs>
        <w:spacing w:before="91" w:line="321" w:lineRule="auto"/>
        <w:ind w:right="327" w:firstLine="420"/>
        <w:rPr>
          <w:sz w:val="21"/>
        </w:rPr>
      </w:pPr>
      <w:r>
        <w:rPr>
          <w:rFonts w:hint="eastAsia"/>
          <w:spacing w:val="-3"/>
          <w:sz w:val="21"/>
        </w:rPr>
        <w:t>合同当事人约定的施工组织设计应包括的其他内容</w:t>
      </w:r>
      <w:r>
        <w:rPr>
          <w:rFonts w:hint="eastAsia"/>
          <w:spacing w:val="-6"/>
          <w:sz w:val="21"/>
          <w:u w:val="single"/>
        </w:rPr>
        <w:t>：</w:t>
      </w:r>
      <w:r>
        <w:rPr>
          <w:spacing w:val="-6"/>
          <w:sz w:val="21"/>
          <w:u w:val="single"/>
        </w:rPr>
        <w:t xml:space="preserve"> </w:t>
      </w:r>
      <w:r>
        <w:rPr>
          <w:rFonts w:hint="eastAsia"/>
          <w:spacing w:val="-6"/>
          <w:sz w:val="21"/>
          <w:u w:val="single"/>
        </w:rPr>
        <w:t>对特殊工艺施工、危险性较大分部分项工程施</w:t>
      </w:r>
      <w:r>
        <w:rPr>
          <w:rFonts w:hint="eastAsia"/>
          <w:spacing w:val="-16"/>
          <w:sz w:val="21"/>
          <w:u w:val="single"/>
        </w:rPr>
        <w:t>工应按规定办理审批手续和按当地建设行政主管部门要求组织专家论证。</w:t>
      </w:r>
    </w:p>
    <w:p>
      <w:pPr>
        <w:pStyle w:val="30"/>
        <w:numPr>
          <w:ilvl w:val="2"/>
          <w:numId w:val="42"/>
        </w:numPr>
        <w:tabs>
          <w:tab w:val="left" w:pos="1802"/>
        </w:tabs>
        <w:spacing w:line="269" w:lineRule="exact"/>
        <w:ind w:left="1802" w:hanging="531"/>
        <w:rPr>
          <w:sz w:val="21"/>
        </w:rPr>
      </w:pPr>
      <w:r>
        <w:rPr>
          <w:rFonts w:hint="eastAsia"/>
          <w:spacing w:val="-3"/>
          <w:sz w:val="21"/>
        </w:rPr>
        <w:t>施工组织设计的提交和修改</w:t>
      </w:r>
    </w:p>
    <w:p>
      <w:pPr>
        <w:pStyle w:val="10"/>
        <w:spacing w:before="91" w:line="321" w:lineRule="auto"/>
        <w:ind w:left="851" w:right="326" w:firstLine="420"/>
        <w:jc w:val="both"/>
      </w:pPr>
      <w:r>
        <w:rPr>
          <w:rFonts w:hint="eastAsia"/>
          <w:spacing w:val="-4"/>
        </w:rPr>
        <w:t>承包人提交详细施工组织设计的期限的约定：</w:t>
      </w:r>
      <w:r>
        <w:rPr>
          <w:rFonts w:hint="eastAsia"/>
          <w:spacing w:val="-6"/>
          <w:u w:val="single"/>
        </w:rPr>
        <w:t>接到开工通知</w:t>
      </w:r>
      <w:r>
        <w:rPr>
          <w:rFonts w:hint="eastAsia"/>
          <w:spacing w:val="-3"/>
          <w:u w:val="single"/>
        </w:rPr>
        <w:t>（或确定开工日期</w:t>
      </w:r>
      <w:r>
        <w:rPr>
          <w:rFonts w:hint="eastAsia"/>
          <w:spacing w:val="-20"/>
          <w:u w:val="single"/>
        </w:rPr>
        <w:t>）</w:t>
      </w:r>
      <w:r>
        <w:rPr>
          <w:rFonts w:hint="eastAsia"/>
          <w:spacing w:val="-16"/>
          <w:u w:val="single"/>
        </w:rPr>
        <w:t>后</w:t>
      </w:r>
      <w:r>
        <w:rPr>
          <w:spacing w:val="-16"/>
          <w:u w:val="single"/>
        </w:rPr>
        <w:t xml:space="preserve"> </w:t>
      </w:r>
      <w:r>
        <w:rPr>
          <w:rFonts w:ascii="Calibri" w:eastAsia="Times New Roman"/>
          <w:u w:val="single"/>
        </w:rPr>
        <w:t xml:space="preserve">7 </w:t>
      </w:r>
      <w:r>
        <w:rPr>
          <w:rFonts w:hint="eastAsia"/>
          <w:spacing w:val="-6"/>
          <w:u w:val="single"/>
        </w:rPr>
        <w:t>天内，专项施工方案在相应部位施工前</w:t>
      </w:r>
      <w:r>
        <w:rPr>
          <w:spacing w:val="-6"/>
          <w:u w:val="single"/>
        </w:rPr>
        <w:t xml:space="preserve"> </w:t>
      </w:r>
      <w:r>
        <w:rPr>
          <w:rFonts w:ascii="Calibri" w:eastAsia="Times New Roman"/>
          <w:u w:val="single"/>
        </w:rPr>
        <w:t xml:space="preserve">7 </w:t>
      </w:r>
      <w:r>
        <w:rPr>
          <w:rFonts w:hint="eastAsia"/>
          <w:spacing w:val="-9"/>
          <w:u w:val="single"/>
        </w:rPr>
        <w:t>天。发包人对承包人的施工组织设计</w:t>
      </w:r>
      <w:r>
        <w:rPr>
          <w:rFonts w:hint="eastAsia"/>
          <w:spacing w:val="-3"/>
          <w:u w:val="single"/>
        </w:rPr>
        <w:t>（</w:t>
      </w:r>
      <w:r>
        <w:rPr>
          <w:rFonts w:hint="eastAsia"/>
          <w:spacing w:val="-2"/>
          <w:u w:val="single"/>
        </w:rPr>
        <w:t>或方案</w:t>
      </w:r>
      <w:r>
        <w:rPr>
          <w:rFonts w:hint="eastAsia"/>
          <w:spacing w:val="-27"/>
          <w:u w:val="single"/>
        </w:rPr>
        <w:t>）</w:t>
      </w:r>
      <w:r>
        <w:rPr>
          <w:rFonts w:hint="eastAsia"/>
          <w:spacing w:val="-3"/>
          <w:u w:val="single"/>
        </w:rPr>
        <w:t>提出质疑和合理修正时</w:t>
      </w:r>
      <w:r>
        <w:rPr>
          <w:rFonts w:hint="eastAsia"/>
          <w:spacing w:val="-9"/>
          <w:u w:val="single"/>
        </w:rPr>
        <w:t>，承包人应</w:t>
      </w:r>
      <w:r>
        <w:rPr>
          <w:spacing w:val="-9"/>
          <w:u w:val="single"/>
        </w:rPr>
        <w:t xml:space="preserve"> </w:t>
      </w:r>
      <w:r>
        <w:rPr>
          <w:rFonts w:ascii="Calibri" w:eastAsia="Times New Roman"/>
          <w:u w:val="single"/>
        </w:rPr>
        <w:t xml:space="preserve">7 </w:t>
      </w:r>
      <w:r>
        <w:rPr>
          <w:rFonts w:hint="eastAsia"/>
          <w:spacing w:val="-6"/>
          <w:u w:val="single"/>
        </w:rPr>
        <w:t>天内提供修正完成并重新提交；每月</w:t>
      </w:r>
      <w:r>
        <w:rPr>
          <w:spacing w:val="-6"/>
          <w:u w:val="single"/>
        </w:rPr>
        <w:t xml:space="preserve"> </w:t>
      </w:r>
      <w:r>
        <w:rPr>
          <w:rFonts w:ascii="Calibri" w:eastAsia="Times New Roman"/>
          <w:u w:val="single"/>
        </w:rPr>
        <w:t xml:space="preserve">20 </w:t>
      </w:r>
      <w:r>
        <w:rPr>
          <w:rFonts w:hint="eastAsia"/>
          <w:spacing w:val="-3"/>
          <w:u w:val="single"/>
        </w:rPr>
        <w:t>日前向发包方提交下一月进度计划和施工方案</w:t>
      </w:r>
      <w:r>
        <w:rPr>
          <w:rFonts w:hint="eastAsia"/>
        </w:rPr>
        <w:t>；</w:t>
      </w:r>
    </w:p>
    <w:p>
      <w:pPr>
        <w:pStyle w:val="10"/>
        <w:spacing w:line="321" w:lineRule="auto"/>
        <w:ind w:left="851" w:right="327" w:firstLine="420"/>
        <w:jc w:val="both"/>
        <w:rPr>
          <w:spacing w:val="-6"/>
          <w:u w:val="single"/>
        </w:rPr>
      </w:pPr>
      <w:r>
        <w:rPr>
          <w:rFonts w:hint="eastAsia"/>
          <w:spacing w:val="-4"/>
        </w:rPr>
        <w:t>发包人和监理人在收到详细的施工组织设计后确认或提出修改意见的期限：</w:t>
      </w:r>
      <w:r>
        <w:rPr>
          <w:rFonts w:hint="eastAsia"/>
          <w:spacing w:val="-4"/>
          <w:u w:val="single"/>
        </w:rPr>
        <w:t>收到相应文</w:t>
      </w:r>
      <w:r>
        <w:rPr>
          <w:rFonts w:hint="eastAsia"/>
          <w:spacing w:val="-6"/>
          <w:u w:val="single"/>
        </w:rPr>
        <w:t>件后</w:t>
      </w:r>
      <w:r>
        <w:rPr>
          <w:spacing w:val="-6"/>
          <w:u w:val="single"/>
        </w:rPr>
        <w:t xml:space="preserve"> 7</w:t>
      </w:r>
      <w:r>
        <w:rPr>
          <w:rFonts w:hint="eastAsia"/>
          <w:spacing w:val="-6"/>
          <w:u w:val="single"/>
        </w:rPr>
        <w:t>天内。</w:t>
      </w:r>
    </w:p>
    <w:p>
      <w:pPr>
        <w:pStyle w:val="30"/>
        <w:numPr>
          <w:ilvl w:val="1"/>
          <w:numId w:val="42"/>
        </w:numPr>
        <w:tabs>
          <w:tab w:val="left" w:pos="1644"/>
        </w:tabs>
        <w:spacing w:line="268" w:lineRule="exact"/>
        <w:ind w:left="1643" w:hanging="373"/>
        <w:jc w:val="both"/>
        <w:rPr>
          <w:rFonts w:ascii="Calibri" w:eastAsia="Times New Roman"/>
          <w:sz w:val="21"/>
        </w:rPr>
      </w:pPr>
      <w:r>
        <w:rPr>
          <w:rFonts w:hint="eastAsia"/>
          <w:spacing w:val="-3"/>
          <w:sz w:val="21"/>
        </w:rPr>
        <w:t>施工进度计划</w:t>
      </w:r>
    </w:p>
    <w:p>
      <w:pPr>
        <w:pStyle w:val="10"/>
        <w:spacing w:before="89"/>
        <w:ind w:left="1271"/>
        <w:jc w:val="both"/>
      </w:pPr>
      <w:r>
        <w:rPr>
          <w:rFonts w:ascii="Calibri" w:eastAsia="Times New Roman"/>
        </w:rPr>
        <w:t xml:space="preserve">7.2.2 </w:t>
      </w:r>
      <w:r>
        <w:rPr>
          <w:rFonts w:hint="eastAsia"/>
        </w:rPr>
        <w:t>施工进度计划的修订</w:t>
      </w:r>
    </w:p>
    <w:p>
      <w:pPr>
        <w:pStyle w:val="10"/>
        <w:spacing w:before="91"/>
        <w:ind w:left="726" w:leftChars="330" w:firstLine="546" w:firstLineChars="260"/>
      </w:pPr>
      <w:r>
        <w:rPr>
          <w:rFonts w:hint="eastAsia"/>
        </w:rPr>
        <w:t>发包人和监理人在收到修订的施工进度计划后确认或提出修改意见的期限：</w:t>
      </w:r>
      <w:r>
        <w:rPr>
          <w:u w:val="single"/>
        </w:rPr>
        <w:t xml:space="preserve"> </w:t>
      </w:r>
      <w:r>
        <w:rPr>
          <w:rFonts w:hint="eastAsia"/>
          <w:u w:val="single"/>
        </w:rPr>
        <w:t>收到相应文件后</w:t>
      </w:r>
      <w:r>
        <w:rPr>
          <w:rFonts w:ascii="Calibri" w:eastAsia="Times New Roman"/>
          <w:u w:val="single"/>
        </w:rPr>
        <w:t xml:space="preserve">7 </w:t>
      </w:r>
      <w:r>
        <w:rPr>
          <w:rFonts w:hint="eastAsia"/>
          <w:u w:val="single"/>
        </w:rPr>
        <w:t>天内</w:t>
      </w:r>
      <w:r>
        <w:t xml:space="preserve"> </w:t>
      </w:r>
      <w:r>
        <w:rPr>
          <w:rFonts w:hint="eastAsia"/>
        </w:rPr>
        <w:t>。</w:t>
      </w:r>
    </w:p>
    <w:p>
      <w:pPr>
        <w:pStyle w:val="30"/>
        <w:numPr>
          <w:ilvl w:val="1"/>
          <w:numId w:val="42"/>
        </w:numPr>
        <w:tabs>
          <w:tab w:val="left" w:pos="1644"/>
        </w:tabs>
        <w:spacing w:before="91"/>
        <w:ind w:left="1643" w:hanging="373"/>
        <w:rPr>
          <w:rFonts w:ascii="Calibri" w:eastAsia="Times New Roman"/>
          <w:sz w:val="21"/>
        </w:rPr>
      </w:pPr>
      <w:r>
        <w:rPr>
          <w:rFonts w:hint="eastAsia"/>
          <w:sz w:val="21"/>
        </w:rPr>
        <w:t>开工</w:t>
      </w:r>
    </w:p>
    <w:p>
      <w:pPr>
        <w:pStyle w:val="30"/>
        <w:numPr>
          <w:ilvl w:val="2"/>
          <w:numId w:val="42"/>
        </w:numPr>
        <w:tabs>
          <w:tab w:val="left" w:pos="1802"/>
        </w:tabs>
        <w:spacing w:before="91"/>
        <w:ind w:left="1802" w:hanging="531"/>
        <w:rPr>
          <w:sz w:val="21"/>
        </w:rPr>
      </w:pPr>
      <w:r>
        <w:rPr>
          <w:rFonts w:hint="eastAsia"/>
          <w:spacing w:val="-1"/>
          <w:sz w:val="21"/>
        </w:rPr>
        <w:t>开工准备</w:t>
      </w:r>
    </w:p>
    <w:p>
      <w:pPr>
        <w:pStyle w:val="10"/>
        <w:spacing w:before="91" w:line="321" w:lineRule="auto"/>
        <w:ind w:left="917" w:leftChars="417" w:right="220" w:rightChars="100" w:firstLine="354" w:firstLineChars="169"/>
      </w:pPr>
      <w:r>
        <w:rPr>
          <w:rFonts w:hint="eastAsia"/>
        </w:rPr>
        <w:t>关于承包人提交工程开工报审表的期限：</w:t>
      </w:r>
      <w:r>
        <w:rPr>
          <w:rFonts w:hint="eastAsia"/>
          <w:u w:val="single"/>
        </w:rPr>
        <w:t>接到开工通知（或确定开工日期）后</w:t>
      </w:r>
      <w:r>
        <w:rPr>
          <w:u w:val="single"/>
        </w:rPr>
        <w:t xml:space="preserve"> </w:t>
      </w:r>
      <w:r>
        <w:rPr>
          <w:rFonts w:ascii="Calibri" w:eastAsia="Times New Roman"/>
          <w:u w:val="single"/>
        </w:rPr>
        <w:t xml:space="preserve">7 </w:t>
      </w:r>
      <w:r>
        <w:rPr>
          <w:rFonts w:hint="eastAsia"/>
          <w:u w:val="single"/>
        </w:rPr>
        <w:t>天内</w:t>
      </w:r>
      <w:r>
        <w:t xml:space="preserve"> </w:t>
      </w:r>
      <w:r>
        <w:rPr>
          <w:rFonts w:hint="eastAsia"/>
        </w:rPr>
        <w:t>。关于发包人应完成的其他开工准备工作及期限：</w:t>
      </w:r>
      <w:r>
        <w:rPr>
          <w:rFonts w:hint="eastAsia"/>
          <w:u w:val="single"/>
        </w:rPr>
        <w:t>开工前</w:t>
      </w:r>
      <w:r>
        <w:rPr>
          <w:u w:val="single"/>
        </w:rPr>
        <w:t xml:space="preserve"> </w:t>
      </w:r>
      <w:r>
        <w:rPr>
          <w:rFonts w:ascii="Calibri" w:eastAsia="Times New Roman"/>
          <w:u w:val="single"/>
        </w:rPr>
        <w:t xml:space="preserve">7 </w:t>
      </w:r>
      <w:r>
        <w:rPr>
          <w:rFonts w:hint="eastAsia"/>
          <w:u w:val="single"/>
        </w:rPr>
        <w:t>天</w:t>
      </w:r>
      <w:r>
        <w:rPr>
          <w:rFonts w:hint="eastAsia"/>
        </w:rPr>
        <w:t>。</w:t>
      </w:r>
    </w:p>
    <w:p>
      <w:pPr>
        <w:pStyle w:val="10"/>
        <w:spacing w:line="268" w:lineRule="exact"/>
        <w:ind w:left="1271"/>
      </w:pPr>
      <w:r>
        <w:rPr>
          <w:rFonts w:hint="eastAsia"/>
        </w:rPr>
        <w:t>关于承包人应完成的其他开工准备工作及期限：</w:t>
      </w:r>
      <w:r>
        <w:rPr>
          <w:rFonts w:hint="eastAsia"/>
          <w:u w:val="single"/>
        </w:rPr>
        <w:t>开工前。</w:t>
      </w:r>
    </w:p>
    <w:p>
      <w:pPr>
        <w:pStyle w:val="30"/>
        <w:numPr>
          <w:ilvl w:val="2"/>
          <w:numId w:val="42"/>
        </w:numPr>
        <w:tabs>
          <w:tab w:val="left" w:pos="1752"/>
        </w:tabs>
        <w:spacing w:before="91"/>
        <w:ind w:left="1751" w:hanging="481"/>
        <w:rPr>
          <w:sz w:val="21"/>
        </w:rPr>
      </w:pPr>
      <w:r>
        <w:rPr>
          <w:rFonts w:hint="eastAsia"/>
          <w:spacing w:val="-3"/>
          <w:sz w:val="21"/>
        </w:rPr>
        <w:t>开工通知</w:t>
      </w:r>
    </w:p>
    <w:p>
      <w:pPr>
        <w:pStyle w:val="10"/>
        <w:spacing w:before="91" w:line="321" w:lineRule="auto"/>
        <w:ind w:left="851" w:right="329" w:firstLine="420"/>
      </w:pPr>
      <w:r>
        <w:rPr>
          <w:rFonts w:hint="eastAsia"/>
          <w:spacing w:val="-9"/>
        </w:rPr>
        <w:t>发包人</w:t>
      </w:r>
      <w:r>
        <w:rPr>
          <w:rFonts w:hint="eastAsia"/>
          <w:spacing w:val="-3"/>
        </w:rPr>
        <w:t>（或监理人</w:t>
      </w:r>
      <w:r>
        <w:rPr>
          <w:rFonts w:hint="eastAsia"/>
          <w:spacing w:val="-25"/>
        </w:rPr>
        <w:t>）</w:t>
      </w:r>
      <w:r>
        <w:rPr>
          <w:rFonts w:hint="eastAsia"/>
          <w:spacing w:val="-7"/>
        </w:rPr>
        <w:t>在计划开工日期前</w:t>
      </w:r>
      <w:r>
        <w:rPr>
          <w:spacing w:val="-7"/>
        </w:rPr>
        <w:t xml:space="preserve"> </w:t>
      </w:r>
      <w:r>
        <w:rPr>
          <w:rFonts w:ascii="Calibri" w:eastAsia="Times New Roman"/>
        </w:rPr>
        <w:t xml:space="preserve">7 </w:t>
      </w:r>
      <w:r>
        <w:rPr>
          <w:rFonts w:hint="eastAsia"/>
          <w:spacing w:val="-5"/>
        </w:rPr>
        <w:t>天向承包人发出开工通知，工期自开工通知中载明的</w:t>
      </w:r>
      <w:r>
        <w:rPr>
          <w:rFonts w:hint="eastAsia"/>
          <w:spacing w:val="-4"/>
        </w:rPr>
        <w:t>开工日期起算。</w:t>
      </w:r>
    </w:p>
    <w:p>
      <w:pPr>
        <w:pStyle w:val="10"/>
        <w:spacing w:line="321" w:lineRule="auto"/>
        <w:ind w:left="851" w:right="287" w:firstLine="420"/>
      </w:pPr>
      <w:r>
        <w:rPr>
          <w:rFonts w:hint="eastAsia"/>
        </w:rPr>
        <w:t>因发包人原因造成监理人未能在计划开工日期之日起</w:t>
      </w:r>
      <w:r>
        <w:rPr>
          <w:u w:val="single"/>
        </w:rPr>
        <w:t xml:space="preserve"> </w:t>
      </w:r>
      <w:r>
        <w:rPr>
          <w:rFonts w:ascii="Calibri" w:eastAsia="Times New Roman"/>
          <w:u w:val="single"/>
        </w:rPr>
        <w:t xml:space="preserve">60 </w:t>
      </w:r>
      <w:r>
        <w:rPr>
          <w:rFonts w:hint="eastAsia"/>
        </w:rPr>
        <w:t>天内发出开工通知的，承包人有权提出价格调整要求，或者解除合同。发包人应当承担由此增加的费用或赔偿承包人的损失。</w:t>
      </w:r>
    </w:p>
    <w:p>
      <w:pPr>
        <w:pStyle w:val="30"/>
        <w:numPr>
          <w:ilvl w:val="1"/>
          <w:numId w:val="42"/>
        </w:numPr>
        <w:tabs>
          <w:tab w:val="left" w:pos="1644"/>
        </w:tabs>
        <w:spacing w:line="268" w:lineRule="exact"/>
        <w:ind w:left="1643" w:hanging="373"/>
        <w:rPr>
          <w:rFonts w:ascii="Calibri" w:eastAsia="Times New Roman"/>
          <w:sz w:val="21"/>
        </w:rPr>
      </w:pPr>
      <w:r>
        <w:rPr>
          <w:rFonts w:hint="eastAsia"/>
          <w:spacing w:val="-2"/>
          <w:sz w:val="21"/>
        </w:rPr>
        <w:t>测量放线</w:t>
      </w:r>
    </w:p>
    <w:p>
      <w:pPr>
        <w:pStyle w:val="30"/>
        <w:numPr>
          <w:ilvl w:val="2"/>
          <w:numId w:val="42"/>
        </w:numPr>
        <w:tabs>
          <w:tab w:val="left" w:pos="1752"/>
        </w:tabs>
        <w:spacing w:before="90" w:line="321" w:lineRule="auto"/>
        <w:ind w:right="326" w:firstLine="420"/>
        <w:rPr>
          <w:sz w:val="21"/>
        </w:rPr>
      </w:pPr>
      <w:r>
        <w:rPr>
          <w:rFonts w:hint="eastAsia"/>
          <w:spacing w:val="-5"/>
          <w:sz w:val="21"/>
        </w:rPr>
        <w:t>发包人通过监理人向承包人提供测量基准点、基准线和水准点及其书面资料的期限：</w:t>
      </w:r>
      <w:r>
        <w:rPr>
          <w:spacing w:val="23"/>
          <w:sz w:val="21"/>
          <w:u w:val="single"/>
        </w:rPr>
        <w:t xml:space="preserve"> </w:t>
      </w:r>
      <w:r>
        <w:rPr>
          <w:rFonts w:hint="eastAsia"/>
          <w:spacing w:val="23"/>
          <w:sz w:val="21"/>
          <w:u w:val="single"/>
        </w:rPr>
        <w:t>按</w:t>
      </w:r>
      <w:r>
        <w:rPr>
          <w:rFonts w:hint="eastAsia"/>
          <w:sz w:val="21"/>
          <w:szCs w:val="21"/>
          <w:u w:val="single"/>
        </w:rPr>
        <w:t>合同通</w:t>
      </w:r>
      <w:r>
        <w:rPr>
          <w:rFonts w:hint="eastAsia"/>
          <w:spacing w:val="-30"/>
          <w:sz w:val="21"/>
          <w:u w:val="single"/>
        </w:rPr>
        <w:t>用条款执行</w:t>
      </w:r>
      <w:r>
        <w:rPr>
          <w:spacing w:val="-1"/>
          <w:sz w:val="21"/>
        </w:rPr>
        <w:t xml:space="preserve"> </w:t>
      </w:r>
      <w:r>
        <w:rPr>
          <w:rFonts w:hint="eastAsia"/>
          <w:spacing w:val="-1"/>
          <w:sz w:val="21"/>
        </w:rPr>
        <w:t>。</w:t>
      </w:r>
    </w:p>
    <w:p>
      <w:pPr>
        <w:pStyle w:val="30"/>
        <w:numPr>
          <w:ilvl w:val="1"/>
          <w:numId w:val="42"/>
        </w:numPr>
        <w:tabs>
          <w:tab w:val="left" w:pos="1644"/>
        </w:tabs>
        <w:spacing w:line="268" w:lineRule="exact"/>
        <w:ind w:left="1643" w:hanging="373"/>
        <w:rPr>
          <w:rFonts w:ascii="Calibri" w:eastAsia="Times New Roman"/>
          <w:sz w:val="21"/>
        </w:rPr>
      </w:pPr>
      <w:r>
        <w:rPr>
          <w:rFonts w:hint="eastAsia"/>
          <w:spacing w:val="-2"/>
          <w:sz w:val="21"/>
        </w:rPr>
        <w:t>工期延误</w:t>
      </w:r>
    </w:p>
    <w:p>
      <w:pPr>
        <w:pStyle w:val="30"/>
        <w:numPr>
          <w:ilvl w:val="2"/>
          <w:numId w:val="42"/>
        </w:numPr>
        <w:tabs>
          <w:tab w:val="left" w:pos="1802"/>
        </w:tabs>
        <w:spacing w:before="91"/>
        <w:ind w:left="1802" w:hanging="531"/>
        <w:rPr>
          <w:sz w:val="24"/>
        </w:rPr>
      </w:pPr>
      <w:r>
        <w:rPr>
          <w:rFonts w:hint="eastAsia"/>
          <w:spacing w:val="-3"/>
          <w:sz w:val="21"/>
        </w:rPr>
        <w:t>因发包人原因导致工期延误</w:t>
      </w:r>
    </w:p>
    <w:p>
      <w:pPr>
        <w:pStyle w:val="10"/>
        <w:spacing w:before="71" w:line="321" w:lineRule="auto"/>
        <w:ind w:left="851" w:right="328" w:firstLine="420"/>
      </w:pPr>
      <w:r>
        <w:rPr>
          <w:rFonts w:hint="eastAsia"/>
        </w:rPr>
        <w:t>（</w:t>
      </w:r>
      <w:r>
        <w:rPr>
          <w:rFonts w:ascii="Calibri" w:hAnsi="Calibri"/>
        </w:rPr>
        <w:t>7</w:t>
      </w:r>
      <w:r>
        <w:rPr>
          <w:rFonts w:hint="eastAsia"/>
        </w:rPr>
        <w:t>）因发包人原因导致工期延误的其他情形：</w:t>
      </w:r>
      <w:r>
        <w:rPr>
          <w:rFonts w:hint="eastAsia"/>
          <w:u w:val="single"/>
        </w:rPr>
        <w:t>重大设计变更；</w:t>
      </w:r>
      <w:r>
        <w:rPr>
          <w:rFonts w:hint="eastAsia"/>
          <w:spacing w:val="-2"/>
          <w:u w:val="single"/>
        </w:rPr>
        <w:t>因政策处理不完善导致</w:t>
      </w:r>
      <w:r>
        <w:rPr>
          <w:rFonts w:hint="eastAsia"/>
          <w:spacing w:val="-192"/>
          <w:u w:val="single"/>
        </w:rPr>
        <w:t>无</w:t>
      </w:r>
      <w:r>
        <w:rPr>
          <w:rFonts w:hint="eastAsia"/>
          <w:spacing w:val="-2"/>
          <w:u w:val="single"/>
        </w:rPr>
        <w:t>法施工</w:t>
      </w:r>
      <w:r>
        <w:rPr>
          <w:rFonts w:hint="eastAsia"/>
        </w:rPr>
        <w:t>。</w:t>
      </w:r>
    </w:p>
    <w:p>
      <w:pPr>
        <w:pStyle w:val="30"/>
        <w:numPr>
          <w:ilvl w:val="2"/>
          <w:numId w:val="42"/>
        </w:numPr>
        <w:tabs>
          <w:tab w:val="left" w:pos="1802"/>
        </w:tabs>
        <w:spacing w:line="268" w:lineRule="exact"/>
        <w:ind w:left="1802" w:hanging="531"/>
        <w:rPr>
          <w:sz w:val="21"/>
        </w:rPr>
      </w:pPr>
      <w:r>
        <w:rPr>
          <w:rFonts w:hint="eastAsia"/>
          <w:spacing w:val="-3"/>
          <w:sz w:val="21"/>
        </w:rPr>
        <w:t>因承包人原因导致工期延误</w:t>
      </w:r>
    </w:p>
    <w:p>
      <w:pPr>
        <w:pStyle w:val="10"/>
        <w:spacing w:before="91" w:line="321" w:lineRule="auto"/>
        <w:ind w:left="1271" w:right="1928"/>
      </w:pPr>
      <w:r>
        <w:rPr>
          <w:rFonts w:hint="eastAsia"/>
        </w:rPr>
        <w:t>因承包人原因造成工期延误，逾期竣工违约金的计算方法为：</w:t>
      </w:r>
      <w:r>
        <w:rPr>
          <w:u w:val="single"/>
        </w:rPr>
        <w:t xml:space="preserve">500 </w:t>
      </w:r>
      <w:r>
        <w:rPr>
          <w:rFonts w:hint="eastAsia"/>
          <w:u w:val="single"/>
        </w:rPr>
        <w:t>元</w:t>
      </w:r>
      <w:r>
        <w:rPr>
          <w:u w:val="single"/>
        </w:rPr>
        <w:t>/</w:t>
      </w:r>
      <w:r>
        <w:rPr>
          <w:rFonts w:hint="eastAsia"/>
          <w:u w:val="single"/>
        </w:rPr>
        <w:t>天</w:t>
      </w:r>
      <w:r>
        <w:rPr>
          <w:u w:val="single"/>
        </w:rPr>
        <w:t xml:space="preserve"> </w:t>
      </w:r>
      <w:r>
        <w:rPr>
          <w:rFonts w:hint="eastAsia"/>
        </w:rPr>
        <w:t>。因承包人原因造成工期延误，逾期竣工违约金的上限：</w:t>
      </w:r>
      <w:r>
        <w:rPr>
          <w:rFonts w:hint="eastAsia"/>
          <w:u w:val="single"/>
        </w:rPr>
        <w:t>履约保证金额度</w:t>
      </w:r>
      <w:r>
        <w:rPr>
          <w:rFonts w:hint="eastAsia"/>
        </w:rPr>
        <w:t>。</w:t>
      </w:r>
    </w:p>
    <w:p>
      <w:pPr>
        <w:pStyle w:val="30"/>
        <w:numPr>
          <w:ilvl w:val="1"/>
          <w:numId w:val="42"/>
        </w:numPr>
        <w:tabs>
          <w:tab w:val="left" w:pos="1644"/>
        </w:tabs>
        <w:spacing w:line="268" w:lineRule="exact"/>
        <w:ind w:left="1643" w:hanging="373"/>
        <w:rPr>
          <w:rFonts w:ascii="Calibri" w:eastAsia="Times New Roman"/>
          <w:sz w:val="21"/>
        </w:rPr>
      </w:pPr>
      <w:r>
        <w:rPr>
          <w:rFonts w:hint="eastAsia"/>
          <w:spacing w:val="-3"/>
          <w:sz w:val="21"/>
        </w:rPr>
        <w:t>不利物质条件</w:t>
      </w:r>
    </w:p>
    <w:p>
      <w:pPr>
        <w:pStyle w:val="10"/>
        <w:spacing w:before="91"/>
        <w:ind w:left="1271"/>
      </w:pPr>
      <w:r>
        <w:rPr>
          <w:rFonts w:hint="eastAsia"/>
        </w:rPr>
        <w:t>不利物质条件的其他情形和有关约定：</w:t>
      </w:r>
    </w:p>
    <w:p>
      <w:pPr>
        <w:pStyle w:val="30"/>
        <w:numPr>
          <w:ilvl w:val="0"/>
          <w:numId w:val="44"/>
        </w:numPr>
        <w:tabs>
          <w:tab w:val="left" w:pos="1801"/>
        </w:tabs>
        <w:spacing w:before="91"/>
        <w:ind w:hanging="530"/>
        <w:rPr>
          <w:sz w:val="21"/>
        </w:rPr>
      </w:pPr>
      <w:r>
        <w:rPr>
          <w:rFonts w:hint="eastAsia"/>
          <w:spacing w:val="-8"/>
          <w:sz w:val="21"/>
          <w:u w:val="single"/>
        </w:rPr>
        <w:t>每天连续停水、停电超过</w:t>
      </w:r>
      <w:r>
        <w:rPr>
          <w:spacing w:val="-8"/>
          <w:sz w:val="21"/>
          <w:u w:val="single"/>
        </w:rPr>
        <w:t xml:space="preserve"> </w:t>
      </w:r>
      <w:r>
        <w:rPr>
          <w:rFonts w:ascii="Calibri" w:eastAsia="Times New Roman"/>
          <w:sz w:val="21"/>
          <w:u w:val="single"/>
        </w:rPr>
        <w:t>8</w:t>
      </w:r>
      <w:r>
        <w:rPr>
          <w:rFonts w:ascii="Calibri" w:eastAsia="Times New Roman"/>
          <w:spacing w:val="6"/>
          <w:sz w:val="21"/>
          <w:u w:val="single"/>
        </w:rPr>
        <w:t xml:space="preserve"> </w:t>
      </w:r>
      <w:r>
        <w:rPr>
          <w:rFonts w:hint="eastAsia"/>
          <w:spacing w:val="-3"/>
          <w:sz w:val="21"/>
          <w:u w:val="single"/>
        </w:rPr>
        <w:t>小时以上。</w:t>
      </w:r>
    </w:p>
    <w:p>
      <w:pPr>
        <w:pStyle w:val="30"/>
        <w:numPr>
          <w:ilvl w:val="0"/>
          <w:numId w:val="44"/>
        </w:numPr>
        <w:tabs>
          <w:tab w:val="left" w:pos="1801"/>
        </w:tabs>
        <w:spacing w:before="91"/>
        <w:ind w:hanging="530"/>
        <w:rPr>
          <w:sz w:val="21"/>
        </w:rPr>
      </w:pPr>
      <w:r>
        <w:rPr>
          <w:rFonts w:hint="eastAsia"/>
          <w:spacing w:val="-3"/>
          <w:sz w:val="21"/>
          <w:u w:val="single"/>
        </w:rPr>
        <w:t>因政府行政命令</w:t>
      </w:r>
      <w:r>
        <w:rPr>
          <w:rFonts w:hint="eastAsia"/>
          <w:sz w:val="21"/>
          <w:u w:val="single"/>
        </w:rPr>
        <w:t>（</w:t>
      </w:r>
      <w:r>
        <w:rPr>
          <w:rFonts w:hint="eastAsia"/>
          <w:spacing w:val="-3"/>
          <w:sz w:val="21"/>
          <w:u w:val="single"/>
        </w:rPr>
        <w:t>因承包人原因的除外）</w:t>
      </w:r>
      <w:r>
        <w:rPr>
          <w:rFonts w:hint="eastAsia"/>
          <w:sz w:val="21"/>
          <w:u w:val="single"/>
        </w:rPr>
        <w:t>。</w:t>
      </w:r>
    </w:p>
    <w:p>
      <w:pPr>
        <w:pStyle w:val="30"/>
        <w:numPr>
          <w:ilvl w:val="0"/>
          <w:numId w:val="44"/>
        </w:numPr>
        <w:tabs>
          <w:tab w:val="left" w:pos="1801"/>
        </w:tabs>
        <w:spacing w:before="91"/>
        <w:ind w:hanging="530"/>
        <w:rPr>
          <w:sz w:val="21"/>
        </w:rPr>
      </w:pPr>
      <w:r>
        <w:rPr>
          <w:rFonts w:hint="eastAsia"/>
          <w:spacing w:val="-3"/>
          <w:sz w:val="21"/>
          <w:u w:val="single"/>
        </w:rPr>
        <w:t>非因双方原因而无法控制的爆炸、火灾等事件。</w:t>
      </w:r>
    </w:p>
    <w:p>
      <w:pPr>
        <w:pStyle w:val="30"/>
        <w:numPr>
          <w:ilvl w:val="0"/>
          <w:numId w:val="44"/>
        </w:numPr>
        <w:tabs>
          <w:tab w:val="left" w:pos="1803"/>
        </w:tabs>
        <w:spacing w:before="91" w:line="321" w:lineRule="auto"/>
        <w:ind w:left="491" w:leftChars="223" w:right="330" w:firstLine="781" w:firstLineChars="355"/>
        <w:rPr>
          <w:sz w:val="21"/>
        </w:rPr>
      </w:pPr>
      <w:r>
        <w:rPr>
          <w:lang w:val="en-US"/>
        </w:rPr>
        <w:pict>
          <v:line id="直线 92" o:spid="_x0000_s1119" o:spt="20" style="position:absolute;left:0pt;margin-left:76.55pt;margin-top:34.8pt;height:0pt;width:21pt;mso-position-horizontal-relative:page;z-index:-251655168;mso-width-relative:page;mso-height-relative:page;" coordsize="21600,21600">
            <v:path arrowok="t"/>
            <v:fill focussize="0,0"/>
            <v:stroke weight="0.6pt"/>
            <v:imagedata o:title=""/>
            <o:lock v:ext="edit"/>
          </v:line>
        </w:pict>
      </w:r>
      <w:r>
        <w:rPr>
          <w:rFonts w:hint="eastAsia"/>
          <w:spacing w:val="-4"/>
          <w:sz w:val="21"/>
          <w:u w:val="single"/>
        </w:rPr>
        <w:t>施工场地周围地下管线保护，地下障碍物和污染物排除，邻近建筑物、构筑物的保</w:t>
      </w:r>
      <w:r>
        <w:rPr>
          <w:spacing w:val="-4"/>
          <w:sz w:val="21"/>
          <w:u w:val="single"/>
          <w:lang w:val="en-US"/>
        </w:rPr>
        <w:t xml:space="preserve">     </w:t>
      </w:r>
      <w:r>
        <w:rPr>
          <w:rFonts w:hint="eastAsia"/>
          <w:spacing w:val="-4"/>
          <w:sz w:val="21"/>
          <w:u w:val="single"/>
        </w:rPr>
        <w:t>护要</w:t>
      </w:r>
      <w:r>
        <w:rPr>
          <w:rFonts w:hint="eastAsia"/>
          <w:sz w:val="21"/>
        </w:rPr>
        <w:t>求。</w:t>
      </w:r>
    </w:p>
    <w:p>
      <w:pPr>
        <w:pStyle w:val="30"/>
        <w:numPr>
          <w:ilvl w:val="0"/>
          <w:numId w:val="44"/>
        </w:numPr>
        <w:tabs>
          <w:tab w:val="left" w:pos="1801"/>
        </w:tabs>
        <w:spacing w:line="269" w:lineRule="exact"/>
        <w:ind w:hanging="530"/>
        <w:rPr>
          <w:sz w:val="21"/>
        </w:rPr>
      </w:pPr>
      <w:r>
        <w:rPr>
          <w:lang w:val="en-US"/>
        </w:rPr>
        <w:pict>
          <v:line id="直线 93" o:spid="_x0000_s1120" o:spt="20" style="position:absolute;left:0pt;margin-left:97.55pt;margin-top:12.2pt;height:0pt;width:257.45pt;mso-position-horizontal-relative:page;z-index:251675648;mso-width-relative:page;mso-height-relative:page;" coordsize="21600,21600">
            <v:path arrowok="t"/>
            <v:fill focussize="0,0"/>
            <v:stroke weight="0.6pt"/>
            <v:imagedata o:title=""/>
            <o:lock v:ext="edit"/>
          </v:line>
        </w:pict>
      </w:r>
      <w:r>
        <w:rPr>
          <w:rFonts w:hint="eastAsia"/>
          <w:spacing w:val="-3"/>
          <w:sz w:val="21"/>
        </w:rPr>
        <w:t>地质勘探资料未涉及的地下管道、暗沟、岩层等。</w:t>
      </w:r>
    </w:p>
    <w:p>
      <w:pPr>
        <w:pStyle w:val="30"/>
        <w:numPr>
          <w:ilvl w:val="1"/>
          <w:numId w:val="42"/>
        </w:numPr>
        <w:tabs>
          <w:tab w:val="left" w:pos="1591"/>
        </w:tabs>
        <w:spacing w:before="91"/>
        <w:ind w:left="1590" w:hanging="320"/>
        <w:rPr>
          <w:rFonts w:ascii="Calibri" w:eastAsia="Times New Roman"/>
          <w:sz w:val="21"/>
        </w:rPr>
      </w:pPr>
      <w:r>
        <w:rPr>
          <w:rFonts w:hint="eastAsia"/>
          <w:spacing w:val="-3"/>
          <w:sz w:val="21"/>
        </w:rPr>
        <w:t>异常恶劣的气候条件</w:t>
      </w:r>
    </w:p>
    <w:p>
      <w:pPr>
        <w:pStyle w:val="10"/>
        <w:spacing w:before="91"/>
        <w:ind w:left="1271"/>
      </w:pPr>
      <w:r>
        <w:rPr>
          <w:rFonts w:hint="eastAsia"/>
        </w:rPr>
        <w:t>发包人和承包人同意以下情形视为异常恶劣的气候条件：</w:t>
      </w:r>
    </w:p>
    <w:p>
      <w:pPr>
        <w:pStyle w:val="10"/>
        <w:spacing w:before="91"/>
        <w:ind w:left="1271"/>
      </w:pPr>
      <w:r>
        <w:rPr>
          <w:rFonts w:hint="eastAsia"/>
        </w:rPr>
        <w:t>（</w:t>
      </w:r>
      <w:r>
        <w:rPr>
          <w:rFonts w:ascii="Calibri" w:eastAsia="Times New Roman"/>
        </w:rPr>
        <w:t>1</w:t>
      </w:r>
      <w:r>
        <w:rPr>
          <w:rFonts w:hint="eastAsia"/>
        </w:rPr>
        <w:t>）</w:t>
      </w:r>
      <w:r>
        <w:rPr>
          <w:rFonts w:ascii="Calibri" w:eastAsia="Times New Roman"/>
          <w:u w:val="single"/>
        </w:rPr>
        <w:t xml:space="preserve">8 </w:t>
      </w:r>
      <w:r>
        <w:rPr>
          <w:rFonts w:hint="eastAsia"/>
          <w:u w:val="single"/>
        </w:rPr>
        <w:t>级以上持续</w:t>
      </w:r>
      <w:r>
        <w:rPr>
          <w:u w:val="single"/>
        </w:rPr>
        <w:t xml:space="preserve"> </w:t>
      </w:r>
      <w:r>
        <w:rPr>
          <w:rFonts w:ascii="Calibri" w:eastAsia="Times New Roman"/>
          <w:u w:val="single"/>
        </w:rPr>
        <w:t xml:space="preserve">24 </w:t>
      </w:r>
      <w:r>
        <w:rPr>
          <w:rFonts w:hint="eastAsia"/>
          <w:u w:val="single"/>
        </w:rPr>
        <w:t>小时的大风；</w:t>
      </w:r>
    </w:p>
    <w:p>
      <w:pPr>
        <w:pStyle w:val="10"/>
        <w:spacing w:before="91"/>
        <w:ind w:left="1271"/>
      </w:pPr>
      <w:r>
        <w:rPr>
          <w:rFonts w:hint="eastAsia"/>
        </w:rPr>
        <w:t>（</w:t>
      </w:r>
      <w:r>
        <w:rPr>
          <w:rFonts w:ascii="Calibri" w:eastAsia="Times New Roman"/>
        </w:rPr>
        <w:t>2</w:t>
      </w:r>
      <w:r>
        <w:rPr>
          <w:rFonts w:hint="eastAsia"/>
        </w:rPr>
        <w:t>）</w:t>
      </w:r>
      <w:r>
        <w:rPr>
          <w:rFonts w:ascii="Calibri" w:eastAsia="Times New Roman"/>
          <w:u w:val="single"/>
        </w:rPr>
        <w:t xml:space="preserve">24 </w:t>
      </w:r>
      <w:r>
        <w:rPr>
          <w:rFonts w:hint="eastAsia"/>
          <w:u w:val="single"/>
        </w:rPr>
        <w:t>小时内持续降雨且降水量为</w:t>
      </w:r>
      <w:r>
        <w:rPr>
          <w:u w:val="single"/>
        </w:rPr>
        <w:t xml:space="preserve"> </w:t>
      </w:r>
      <w:r>
        <w:rPr>
          <w:rFonts w:ascii="Calibri" w:eastAsia="Times New Roman"/>
          <w:u w:val="single"/>
        </w:rPr>
        <w:t xml:space="preserve">200mm </w:t>
      </w:r>
      <w:r>
        <w:rPr>
          <w:rFonts w:hint="eastAsia"/>
          <w:u w:val="single"/>
        </w:rPr>
        <w:t>以上</w:t>
      </w:r>
      <w:r>
        <w:t xml:space="preserve"> </w:t>
      </w:r>
      <w:r>
        <w:rPr>
          <w:rFonts w:hint="eastAsia"/>
        </w:rPr>
        <w:t>；</w:t>
      </w:r>
    </w:p>
    <w:p>
      <w:pPr>
        <w:pStyle w:val="10"/>
        <w:spacing w:before="91"/>
        <w:ind w:left="1271"/>
      </w:pPr>
      <w:r>
        <w:rPr>
          <w:rFonts w:hint="eastAsia"/>
        </w:rPr>
        <w:t>（</w:t>
      </w:r>
      <w:r>
        <w:rPr>
          <w:rFonts w:ascii="Calibri" w:eastAsia="Times New Roman"/>
        </w:rPr>
        <w:t>3</w:t>
      </w:r>
      <w:r>
        <w:rPr>
          <w:rFonts w:hint="eastAsia"/>
        </w:rPr>
        <w:t>）</w:t>
      </w:r>
      <w:r>
        <w:rPr>
          <w:rFonts w:ascii="Calibri" w:eastAsia="Times New Roman"/>
          <w:u w:val="single"/>
        </w:rPr>
        <w:t xml:space="preserve">40 </w:t>
      </w:r>
      <w:r>
        <w:rPr>
          <w:rFonts w:hint="eastAsia"/>
          <w:u w:val="single"/>
        </w:rPr>
        <w:t>摄氏度及以上且持续</w:t>
      </w:r>
      <w:r>
        <w:rPr>
          <w:u w:val="single"/>
        </w:rPr>
        <w:t xml:space="preserve"> </w:t>
      </w:r>
      <w:r>
        <w:rPr>
          <w:rFonts w:ascii="Calibri" w:eastAsia="Times New Roman"/>
          <w:u w:val="single"/>
        </w:rPr>
        <w:t xml:space="preserve">2 </w:t>
      </w:r>
      <w:r>
        <w:rPr>
          <w:rFonts w:hint="eastAsia"/>
          <w:u w:val="single"/>
        </w:rPr>
        <w:t>天以上的高温天气</w:t>
      </w:r>
      <w:r>
        <w:t xml:space="preserve"> </w:t>
      </w:r>
      <w:r>
        <w:rPr>
          <w:rFonts w:hint="eastAsia"/>
        </w:rPr>
        <w:t>。</w:t>
      </w:r>
    </w:p>
    <w:p>
      <w:pPr>
        <w:pStyle w:val="10"/>
        <w:spacing w:before="90"/>
        <w:ind w:left="1271"/>
      </w:pPr>
      <w:r>
        <w:rPr>
          <w:rFonts w:ascii="Calibri" w:eastAsia="Times New Roman"/>
        </w:rPr>
        <w:t xml:space="preserve">7.9 </w:t>
      </w:r>
      <w:r>
        <w:rPr>
          <w:rFonts w:hint="eastAsia"/>
        </w:rPr>
        <w:t>提前竣工的奖励</w:t>
      </w:r>
    </w:p>
    <w:p>
      <w:pPr>
        <w:pStyle w:val="10"/>
        <w:tabs>
          <w:tab w:val="left" w:pos="4588"/>
          <w:tab w:val="left" w:pos="5508"/>
        </w:tabs>
        <w:spacing w:before="91"/>
        <w:ind w:left="1271"/>
      </w:pPr>
      <w:r>
        <w:rPr>
          <w:rFonts w:ascii="Calibri" w:eastAsia="Times New Roman"/>
        </w:rPr>
        <w:t>7.9.2</w:t>
      </w:r>
      <w:r>
        <w:rPr>
          <w:rFonts w:ascii="Calibri" w:eastAsia="Times New Roman"/>
          <w:spacing w:val="7"/>
        </w:rPr>
        <w:t xml:space="preserve"> </w:t>
      </w:r>
      <w:r>
        <w:rPr>
          <w:rFonts w:hint="eastAsia"/>
          <w:spacing w:val="-3"/>
        </w:rPr>
        <w:t>提</w:t>
      </w:r>
      <w:r>
        <w:rPr>
          <w:rFonts w:hint="eastAsia"/>
        </w:rPr>
        <w:t>前</w:t>
      </w:r>
      <w:r>
        <w:rPr>
          <w:rFonts w:hint="eastAsia"/>
          <w:spacing w:val="-3"/>
        </w:rPr>
        <w:t>竣</w:t>
      </w:r>
      <w:r>
        <w:rPr>
          <w:rFonts w:hint="eastAsia"/>
        </w:rPr>
        <w:t>工</w:t>
      </w:r>
      <w:r>
        <w:rPr>
          <w:rFonts w:hint="eastAsia"/>
          <w:spacing w:val="-3"/>
        </w:rPr>
        <w:t>的</w:t>
      </w:r>
      <w:r>
        <w:rPr>
          <w:rFonts w:hint="eastAsia"/>
        </w:rPr>
        <w:t>奖</w:t>
      </w:r>
      <w:r>
        <w:rPr>
          <w:rFonts w:hint="eastAsia"/>
          <w:spacing w:val="-3"/>
        </w:rPr>
        <w:t>励</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8"/>
        <w:numPr>
          <w:ilvl w:val="0"/>
          <w:numId w:val="42"/>
        </w:numPr>
        <w:tabs>
          <w:tab w:val="left" w:pos="1536"/>
        </w:tabs>
        <w:spacing w:before="91"/>
        <w:rPr>
          <w:rFonts w:ascii="Times New Roman" w:eastAsia="Times New Roman"/>
          <w:u w:val="none"/>
        </w:rPr>
      </w:pPr>
      <w:r>
        <w:rPr>
          <w:rFonts w:hint="eastAsia" w:ascii="黑体" w:eastAsia="黑体"/>
          <w:u w:val="none"/>
        </w:rPr>
        <w:t>材料与设备</w:t>
      </w:r>
    </w:p>
    <w:p>
      <w:pPr>
        <w:pStyle w:val="30"/>
        <w:numPr>
          <w:ilvl w:val="1"/>
          <w:numId w:val="42"/>
        </w:numPr>
        <w:tabs>
          <w:tab w:val="left" w:pos="1644"/>
        </w:tabs>
        <w:spacing w:before="92"/>
        <w:ind w:left="1643" w:hanging="373"/>
        <w:rPr>
          <w:rFonts w:ascii="Calibri" w:eastAsia="Times New Roman"/>
          <w:sz w:val="21"/>
        </w:rPr>
      </w:pPr>
      <w:r>
        <w:rPr>
          <w:rFonts w:hint="eastAsia"/>
          <w:spacing w:val="-3"/>
          <w:sz w:val="21"/>
        </w:rPr>
        <w:t>发包人供应材料与工程设备</w:t>
      </w:r>
    </w:p>
    <w:p>
      <w:pPr>
        <w:pStyle w:val="10"/>
        <w:tabs>
          <w:tab w:val="left" w:pos="2848"/>
          <w:tab w:val="left" w:pos="3662"/>
        </w:tabs>
        <w:spacing w:before="91"/>
        <w:ind w:left="1271"/>
      </w:pPr>
      <w:r>
        <w:rPr>
          <w:rFonts w:hint="eastAsia"/>
        </w:rPr>
        <w:t>本工</w:t>
      </w:r>
      <w:r>
        <w:rPr>
          <w:rFonts w:hint="eastAsia"/>
          <w:spacing w:val="-3"/>
        </w:rPr>
        <w:t>程</w:t>
      </w:r>
      <w:r>
        <w:rPr>
          <w:rFonts w:hint="eastAsia"/>
        </w:rPr>
        <w:t>中</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材料</w:t>
      </w:r>
      <w:r>
        <w:rPr>
          <w:rFonts w:hint="eastAsia"/>
          <w:spacing w:val="-3"/>
        </w:rPr>
        <w:t>由</w:t>
      </w:r>
      <w:r>
        <w:rPr>
          <w:rFonts w:hint="eastAsia"/>
        </w:rPr>
        <w:t>发</w:t>
      </w:r>
      <w:r>
        <w:rPr>
          <w:rFonts w:hint="eastAsia"/>
          <w:spacing w:val="-3"/>
        </w:rPr>
        <w:t>包</w:t>
      </w:r>
      <w:r>
        <w:rPr>
          <w:rFonts w:hint="eastAsia"/>
        </w:rPr>
        <w:t>人</w:t>
      </w:r>
      <w:r>
        <w:rPr>
          <w:rFonts w:hint="eastAsia"/>
          <w:spacing w:val="-3"/>
        </w:rPr>
        <w:t>提</w:t>
      </w:r>
      <w:r>
        <w:rPr>
          <w:rFonts w:hint="eastAsia"/>
        </w:rPr>
        <w:t>供。</w:t>
      </w:r>
    </w:p>
    <w:p>
      <w:pPr>
        <w:pStyle w:val="10"/>
        <w:tabs>
          <w:tab w:val="left" w:pos="3180"/>
          <w:tab w:val="left" w:pos="3897"/>
        </w:tabs>
        <w:spacing w:before="91" w:line="321" w:lineRule="auto"/>
        <w:ind w:left="851" w:right="330" w:firstLine="420"/>
      </w:pPr>
      <w:r>
        <w:rPr>
          <w:rFonts w:hint="eastAsia"/>
        </w:rPr>
        <w:t>发包人提供的</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材料费用（除税价款）在每期应付工程款（或竣工结算）的税</w:t>
      </w:r>
      <w:r>
        <w:rPr>
          <w:rFonts w:hint="eastAsia"/>
          <w:spacing w:val="-17"/>
        </w:rPr>
        <w:t>前</w:t>
      </w:r>
      <w:r>
        <w:rPr>
          <w:rFonts w:hint="eastAsia"/>
        </w:rPr>
        <w:t>工程</w:t>
      </w:r>
      <w:r>
        <w:rPr>
          <w:rFonts w:hint="eastAsia"/>
          <w:spacing w:val="-3"/>
        </w:rPr>
        <w:t>造</w:t>
      </w:r>
      <w:r>
        <w:rPr>
          <w:rFonts w:hint="eastAsia"/>
        </w:rPr>
        <w:t>价</w:t>
      </w:r>
      <w:r>
        <w:rPr>
          <w:rFonts w:hint="eastAsia"/>
          <w:spacing w:val="-3"/>
        </w:rPr>
        <w:t>中</w:t>
      </w:r>
      <w:r>
        <w:rPr>
          <w:rFonts w:hint="eastAsia"/>
        </w:rPr>
        <w:t>扣</w:t>
      </w:r>
      <w:r>
        <w:rPr>
          <w:rFonts w:hint="eastAsia"/>
          <w:spacing w:val="-3"/>
        </w:rPr>
        <w:t>回</w:t>
      </w:r>
      <w:r>
        <w:rPr>
          <w:rFonts w:hint="eastAsia"/>
        </w:rPr>
        <w:t>。</w:t>
      </w:r>
      <w:r>
        <w:rPr>
          <w:rFonts w:hint="eastAsia"/>
          <w:spacing w:val="-3"/>
        </w:rPr>
        <w:t>（</w:t>
      </w:r>
      <w:r>
        <w:rPr>
          <w:rFonts w:hint="eastAsia"/>
        </w:rPr>
        <w:t>适</w:t>
      </w:r>
      <w:r>
        <w:rPr>
          <w:rFonts w:hint="eastAsia"/>
          <w:spacing w:val="-3"/>
        </w:rPr>
        <w:t>用</w:t>
      </w:r>
      <w:r>
        <w:rPr>
          <w:rFonts w:hint="eastAsia"/>
        </w:rPr>
        <w:t>一般</w:t>
      </w:r>
      <w:r>
        <w:rPr>
          <w:rFonts w:hint="eastAsia"/>
          <w:spacing w:val="-3"/>
        </w:rPr>
        <w:t>计</w:t>
      </w:r>
      <w:r>
        <w:rPr>
          <w:rFonts w:hint="eastAsia"/>
        </w:rPr>
        <w:t>税</w:t>
      </w:r>
      <w:r>
        <w:rPr>
          <w:rFonts w:hint="eastAsia"/>
          <w:spacing w:val="-3"/>
        </w:rPr>
        <w:t>方</w:t>
      </w:r>
      <w:r>
        <w:rPr>
          <w:rFonts w:hint="eastAsia"/>
        </w:rPr>
        <w:t>法）</w:t>
      </w:r>
    </w:p>
    <w:p>
      <w:pPr>
        <w:pStyle w:val="30"/>
        <w:numPr>
          <w:ilvl w:val="1"/>
          <w:numId w:val="42"/>
        </w:numPr>
        <w:tabs>
          <w:tab w:val="left" w:pos="1644"/>
        </w:tabs>
        <w:spacing w:line="268" w:lineRule="exact"/>
        <w:ind w:left="1643" w:hanging="373"/>
        <w:rPr>
          <w:rFonts w:ascii="Calibri" w:eastAsia="Times New Roman"/>
          <w:sz w:val="21"/>
        </w:rPr>
      </w:pPr>
      <w:r>
        <w:rPr>
          <w:rFonts w:hint="eastAsia"/>
          <w:spacing w:val="-3"/>
          <w:sz w:val="21"/>
        </w:rPr>
        <w:t>承包人采购材料与工程设备</w:t>
      </w:r>
    </w:p>
    <w:p>
      <w:pPr>
        <w:pStyle w:val="30"/>
        <w:numPr>
          <w:ilvl w:val="0"/>
          <w:numId w:val="45"/>
        </w:numPr>
        <w:tabs>
          <w:tab w:val="left" w:pos="1801"/>
        </w:tabs>
        <w:spacing w:before="90"/>
        <w:ind w:hanging="530"/>
        <w:rPr>
          <w:sz w:val="19"/>
        </w:rPr>
      </w:pPr>
      <w:r>
        <w:rPr>
          <w:rFonts w:hint="eastAsia"/>
          <w:spacing w:val="-3"/>
          <w:sz w:val="21"/>
          <w:u w:val="single"/>
        </w:rPr>
        <w:t>材料品牌、规格和使用要求：按招标文件</w:t>
      </w:r>
      <w:r>
        <w:rPr>
          <w:rFonts w:hint="eastAsia"/>
          <w:sz w:val="21"/>
          <w:u w:val="single"/>
        </w:rPr>
        <w:t>（</w:t>
      </w:r>
      <w:r>
        <w:rPr>
          <w:rFonts w:hint="eastAsia"/>
          <w:spacing w:val="-2"/>
          <w:sz w:val="21"/>
          <w:u w:val="single"/>
        </w:rPr>
        <w:t>相应</w:t>
      </w:r>
      <w:r>
        <w:rPr>
          <w:rFonts w:hint="eastAsia"/>
          <w:sz w:val="21"/>
          <w:u w:val="single"/>
        </w:rPr>
        <w:t>）</w:t>
      </w:r>
      <w:r>
        <w:rPr>
          <w:rFonts w:hint="eastAsia"/>
          <w:spacing w:val="-3"/>
          <w:sz w:val="21"/>
          <w:u w:val="single"/>
        </w:rPr>
        <w:t>技术标准和要求执行。</w:t>
      </w:r>
    </w:p>
    <w:p>
      <w:pPr>
        <w:pStyle w:val="30"/>
        <w:numPr>
          <w:ilvl w:val="0"/>
          <w:numId w:val="45"/>
        </w:numPr>
        <w:tabs>
          <w:tab w:val="left" w:pos="1803"/>
        </w:tabs>
        <w:spacing w:before="91" w:line="321" w:lineRule="auto"/>
        <w:ind w:left="851" w:right="329" w:firstLine="420"/>
        <w:rPr>
          <w:sz w:val="19"/>
        </w:rPr>
      </w:pPr>
      <w:r>
        <w:rPr>
          <w:rFonts w:hint="eastAsia"/>
          <w:spacing w:val="-4"/>
          <w:sz w:val="21"/>
          <w:u w:val="single"/>
        </w:rPr>
        <w:t>本工程已确定承包价的建筑材料均由承包人自行询价、采购、运输和保管。散装水泥及新型墙体</w:t>
      </w:r>
      <w:r>
        <w:rPr>
          <w:rFonts w:hint="eastAsia"/>
          <w:spacing w:val="-3"/>
          <w:sz w:val="21"/>
          <w:u w:val="single"/>
        </w:rPr>
        <w:t>材料的使用须符合相关规定，否则相关押金由承包人承担。</w:t>
      </w:r>
    </w:p>
    <w:p>
      <w:pPr>
        <w:pStyle w:val="30"/>
        <w:numPr>
          <w:ilvl w:val="0"/>
          <w:numId w:val="45"/>
        </w:numPr>
        <w:tabs>
          <w:tab w:val="left" w:pos="1801"/>
        </w:tabs>
        <w:spacing w:line="268" w:lineRule="exact"/>
        <w:ind w:hanging="530"/>
        <w:rPr>
          <w:sz w:val="19"/>
        </w:rPr>
      </w:pPr>
      <w:r>
        <w:rPr>
          <w:rFonts w:hint="eastAsia"/>
          <w:spacing w:val="-3"/>
          <w:sz w:val="21"/>
          <w:u w:val="single"/>
        </w:rPr>
        <w:t>本工程要求使用材料要求（如商品砼、商品砂浆等）</w:t>
      </w:r>
      <w:r>
        <w:rPr>
          <w:rFonts w:hint="eastAsia"/>
          <w:sz w:val="21"/>
          <w:u w:val="single"/>
        </w:rPr>
        <w:t>。</w:t>
      </w:r>
    </w:p>
    <w:p>
      <w:pPr>
        <w:pStyle w:val="30"/>
        <w:numPr>
          <w:ilvl w:val="0"/>
          <w:numId w:val="45"/>
        </w:numPr>
        <w:tabs>
          <w:tab w:val="left" w:pos="1803"/>
        </w:tabs>
        <w:spacing w:before="92" w:line="321" w:lineRule="auto"/>
        <w:ind w:left="851" w:right="330" w:firstLine="420"/>
        <w:rPr>
          <w:sz w:val="19"/>
        </w:rPr>
      </w:pPr>
      <w:r>
        <w:rPr>
          <w:rFonts w:hint="eastAsia"/>
          <w:spacing w:val="-4"/>
          <w:sz w:val="21"/>
          <w:u w:val="single"/>
        </w:rPr>
        <w:t>所有材料必须有质保书或合格证，符合施工图纸和规范要求，且品牌、产地需报发包人备案，否</w:t>
      </w:r>
      <w:r>
        <w:rPr>
          <w:rFonts w:hint="eastAsia"/>
          <w:spacing w:val="-3"/>
          <w:sz w:val="21"/>
          <w:u w:val="single"/>
        </w:rPr>
        <w:t>则，因此产生的后果均由承包人负责。</w:t>
      </w:r>
    </w:p>
    <w:p>
      <w:pPr>
        <w:pStyle w:val="30"/>
        <w:numPr>
          <w:ilvl w:val="0"/>
          <w:numId w:val="45"/>
        </w:numPr>
        <w:tabs>
          <w:tab w:val="left" w:pos="1803"/>
        </w:tabs>
        <w:spacing w:line="321" w:lineRule="auto"/>
        <w:ind w:left="851" w:right="327" w:firstLine="420"/>
        <w:jc w:val="both"/>
        <w:rPr>
          <w:sz w:val="19"/>
        </w:rPr>
      </w:pPr>
      <w:r>
        <w:rPr>
          <w:rFonts w:hint="eastAsia"/>
          <w:spacing w:val="-3"/>
          <w:sz w:val="21"/>
          <w:u w:val="single"/>
        </w:rPr>
        <w:t>凡是招标文件注明规格、型号或相当于的厂家</w:t>
      </w:r>
      <w:r>
        <w:rPr>
          <w:rFonts w:hint="eastAsia"/>
          <w:sz w:val="21"/>
          <w:u w:val="single"/>
        </w:rPr>
        <w:t>（品牌、产地）</w:t>
      </w:r>
      <w:r>
        <w:rPr>
          <w:rFonts w:hint="eastAsia"/>
          <w:spacing w:val="-3"/>
          <w:sz w:val="21"/>
          <w:u w:val="single"/>
        </w:rPr>
        <w:t>的材料，承包人必须按照招标</w:t>
      </w:r>
      <w:r>
        <w:rPr>
          <w:rFonts w:hint="eastAsia"/>
          <w:spacing w:val="-5"/>
          <w:sz w:val="21"/>
          <w:u w:val="single"/>
        </w:rPr>
        <w:t>文件要求采购和施工，优先使用相当于的厂家</w:t>
      </w:r>
      <w:r>
        <w:rPr>
          <w:rFonts w:hint="eastAsia"/>
          <w:sz w:val="21"/>
          <w:u w:val="single"/>
        </w:rPr>
        <w:t>（</w:t>
      </w:r>
      <w:r>
        <w:rPr>
          <w:rFonts w:hint="eastAsia"/>
          <w:spacing w:val="-5"/>
          <w:sz w:val="21"/>
          <w:u w:val="single"/>
        </w:rPr>
        <w:t>品牌、产地</w:t>
      </w:r>
      <w:r>
        <w:rPr>
          <w:rFonts w:hint="eastAsia"/>
          <w:spacing w:val="-14"/>
          <w:sz w:val="21"/>
          <w:u w:val="single"/>
        </w:rPr>
        <w:t>）</w:t>
      </w:r>
      <w:r>
        <w:rPr>
          <w:rFonts w:hint="eastAsia"/>
          <w:spacing w:val="-7"/>
          <w:sz w:val="21"/>
          <w:u w:val="single"/>
        </w:rPr>
        <w:t>，如需调整，必须经得发包人认可，</w:t>
      </w:r>
      <w:r>
        <w:rPr>
          <w:spacing w:val="-7"/>
          <w:sz w:val="21"/>
          <w:u w:val="single"/>
        </w:rPr>
        <w:t xml:space="preserve"> </w:t>
      </w:r>
      <w:r>
        <w:rPr>
          <w:rFonts w:hint="eastAsia"/>
          <w:spacing w:val="-3"/>
          <w:sz w:val="21"/>
          <w:u w:val="single"/>
        </w:rPr>
        <w:t>否则由此引起的后果由承包人承担。</w:t>
      </w:r>
    </w:p>
    <w:p>
      <w:pPr>
        <w:pStyle w:val="30"/>
        <w:numPr>
          <w:ilvl w:val="0"/>
          <w:numId w:val="45"/>
        </w:numPr>
        <w:tabs>
          <w:tab w:val="left" w:pos="1803"/>
        </w:tabs>
        <w:spacing w:line="321" w:lineRule="auto"/>
        <w:ind w:left="851" w:right="327" w:firstLine="420"/>
        <w:jc w:val="both"/>
        <w:rPr>
          <w:sz w:val="24"/>
        </w:rPr>
      </w:pPr>
      <w:r>
        <w:rPr>
          <w:rFonts w:hint="eastAsia"/>
          <w:spacing w:val="-3"/>
          <w:sz w:val="21"/>
          <w:u w:val="single"/>
        </w:rPr>
        <w:t>所有设备、材料和预制构件等均需有产品合格证和质保书、试验（</w:t>
      </w:r>
      <w:r>
        <w:rPr>
          <w:rFonts w:hint="eastAsia"/>
          <w:spacing w:val="-2"/>
          <w:sz w:val="21"/>
          <w:u w:val="single"/>
        </w:rPr>
        <w:t>试车</w:t>
      </w:r>
      <w:r>
        <w:rPr>
          <w:rFonts w:hint="eastAsia"/>
          <w:sz w:val="21"/>
          <w:u w:val="single"/>
        </w:rPr>
        <w:t>）报告等必要资料，</w:t>
      </w:r>
      <w:r>
        <w:rPr>
          <w:rFonts w:hint="eastAsia"/>
          <w:spacing w:val="-10"/>
          <w:sz w:val="21"/>
          <w:u w:val="single"/>
        </w:rPr>
        <w:t>符合国家规定的技术标准和设计图纸要求的标准，并且须经发包人及监理单位验收合格后方可使用。</w:t>
      </w:r>
    </w:p>
    <w:p>
      <w:pPr>
        <w:pStyle w:val="30"/>
        <w:numPr>
          <w:ilvl w:val="0"/>
          <w:numId w:val="45"/>
        </w:numPr>
        <w:tabs>
          <w:tab w:val="left" w:pos="1803"/>
        </w:tabs>
        <w:spacing w:before="71" w:line="321" w:lineRule="auto"/>
        <w:ind w:left="851" w:right="330" w:firstLine="420"/>
        <w:rPr>
          <w:sz w:val="19"/>
        </w:rPr>
      </w:pPr>
      <w:r>
        <w:rPr>
          <w:rFonts w:hint="eastAsia"/>
          <w:spacing w:val="-4"/>
          <w:sz w:val="21"/>
          <w:u w:val="single"/>
        </w:rPr>
        <w:t>根据工程需要，发包人有权对承包人投标时确认的品牌进行更换，更换后的材料价格由发包人签证</w:t>
      </w:r>
      <w:r>
        <w:rPr>
          <w:rFonts w:hint="eastAsia"/>
          <w:spacing w:val="-3"/>
          <w:sz w:val="21"/>
          <w:u w:val="single"/>
        </w:rPr>
        <w:t>进行结算。</w:t>
      </w:r>
    </w:p>
    <w:p>
      <w:pPr>
        <w:pStyle w:val="30"/>
        <w:numPr>
          <w:ilvl w:val="0"/>
          <w:numId w:val="45"/>
        </w:numPr>
        <w:tabs>
          <w:tab w:val="left" w:pos="1803"/>
        </w:tabs>
        <w:spacing w:line="321" w:lineRule="auto"/>
        <w:ind w:left="851" w:right="330" w:firstLine="420"/>
        <w:rPr>
          <w:sz w:val="19"/>
        </w:rPr>
      </w:pPr>
      <w:r>
        <w:rPr>
          <w:rFonts w:hint="eastAsia"/>
          <w:spacing w:val="-4"/>
          <w:sz w:val="21"/>
          <w:u w:val="single"/>
        </w:rPr>
        <w:t>合同中原暂定价材料或由工程变更产生的无价材料由承包人采购时，应由发包人签</w:t>
      </w:r>
      <w:r>
        <w:rPr>
          <w:rFonts w:hint="eastAsia"/>
          <w:spacing w:val="-3"/>
          <w:sz w:val="21"/>
          <w:u w:val="single"/>
        </w:rPr>
        <w:t>证确定价格后采购，发包人在收到承包人价格确定申请后，</w:t>
      </w:r>
      <w:r>
        <w:rPr>
          <w:rFonts w:ascii="Calibri" w:eastAsia="Times New Roman"/>
          <w:sz w:val="21"/>
          <w:u w:val="single"/>
        </w:rPr>
        <w:t>7</w:t>
      </w:r>
      <w:r>
        <w:rPr>
          <w:rFonts w:hint="eastAsia"/>
          <w:spacing w:val="-3"/>
          <w:sz w:val="21"/>
          <w:u w:val="single"/>
        </w:rPr>
        <w:t>日内审批完毕。</w:t>
      </w:r>
    </w:p>
    <w:p>
      <w:pPr>
        <w:pStyle w:val="30"/>
        <w:numPr>
          <w:ilvl w:val="0"/>
          <w:numId w:val="45"/>
        </w:numPr>
        <w:tabs>
          <w:tab w:val="left" w:pos="1805"/>
        </w:tabs>
        <w:spacing w:line="268" w:lineRule="exact"/>
        <w:ind w:left="1804" w:hanging="531"/>
        <w:rPr>
          <w:sz w:val="19"/>
        </w:rPr>
      </w:pPr>
      <w:r>
        <w:rPr>
          <w:rFonts w:hint="eastAsia"/>
          <w:spacing w:val="-3"/>
          <w:sz w:val="21"/>
          <w:u w:val="single"/>
        </w:rPr>
        <w:t>暂定价部份由发包人签证后按实结算，计入总价下浮。</w:t>
      </w:r>
    </w:p>
    <w:p>
      <w:pPr>
        <w:pStyle w:val="30"/>
        <w:numPr>
          <w:ilvl w:val="1"/>
          <w:numId w:val="46"/>
        </w:numPr>
        <w:tabs>
          <w:tab w:val="left" w:pos="1541"/>
        </w:tabs>
        <w:spacing w:before="90"/>
        <w:ind w:hanging="270"/>
        <w:rPr>
          <w:sz w:val="21"/>
        </w:rPr>
      </w:pPr>
      <w:r>
        <w:rPr>
          <w:rFonts w:hint="eastAsia"/>
          <w:spacing w:val="-3"/>
          <w:sz w:val="21"/>
        </w:rPr>
        <w:t>材料与工程设备的保管与使用</w:t>
      </w:r>
    </w:p>
    <w:p>
      <w:pPr>
        <w:pStyle w:val="30"/>
        <w:numPr>
          <w:ilvl w:val="2"/>
          <w:numId w:val="46"/>
        </w:numPr>
        <w:tabs>
          <w:tab w:val="left" w:pos="1699"/>
        </w:tabs>
        <w:spacing w:before="91"/>
        <w:rPr>
          <w:rFonts w:ascii="Calibri" w:eastAsia="Times New Roman"/>
          <w:sz w:val="21"/>
        </w:rPr>
      </w:pPr>
      <w:r>
        <w:rPr>
          <w:rFonts w:hint="eastAsia"/>
          <w:spacing w:val="-3"/>
          <w:sz w:val="21"/>
        </w:rPr>
        <w:t>发包人供应的材料设备的保管费用的承担：</w:t>
      </w:r>
      <w:r>
        <w:rPr>
          <w:spacing w:val="6"/>
          <w:sz w:val="21"/>
          <w:u w:val="single"/>
        </w:rPr>
        <w:t xml:space="preserve"> </w:t>
      </w:r>
      <w:r>
        <w:rPr>
          <w:rFonts w:hint="eastAsia"/>
          <w:spacing w:val="-3"/>
          <w:sz w:val="21"/>
          <w:u w:val="single"/>
        </w:rPr>
        <w:t>（可参考《浙江省建设工程费用定额</w:t>
      </w:r>
      <w:r>
        <w:rPr>
          <w:rFonts w:hint="eastAsia"/>
          <w:sz w:val="21"/>
          <w:u w:val="single"/>
        </w:rPr>
        <w:t>（</w:t>
      </w:r>
      <w:r>
        <w:rPr>
          <w:rFonts w:ascii="Calibri" w:eastAsia="Times New Roman"/>
          <w:sz w:val="21"/>
          <w:u w:val="single"/>
        </w:rPr>
        <w:t>2018</w:t>
      </w:r>
    </w:p>
    <w:p>
      <w:pPr>
        <w:pStyle w:val="10"/>
        <w:spacing w:before="91"/>
        <w:ind w:left="851"/>
      </w:pPr>
      <w:r>
        <w:rPr>
          <w:rFonts w:hint="eastAsia"/>
          <w:u w:val="single"/>
        </w:rPr>
        <w:t>版）》计算总承包服务费）</w:t>
      </w:r>
      <w:r>
        <w:rPr>
          <w:rFonts w:hint="eastAsia"/>
        </w:rPr>
        <w:t>。</w:t>
      </w:r>
    </w:p>
    <w:p>
      <w:pPr>
        <w:pStyle w:val="30"/>
        <w:numPr>
          <w:ilvl w:val="1"/>
          <w:numId w:val="47"/>
        </w:numPr>
        <w:tabs>
          <w:tab w:val="left" w:pos="1644"/>
        </w:tabs>
        <w:spacing w:before="91"/>
        <w:ind w:hanging="373"/>
        <w:rPr>
          <w:sz w:val="21"/>
        </w:rPr>
      </w:pPr>
      <w:r>
        <w:rPr>
          <w:rFonts w:hint="eastAsia"/>
          <w:sz w:val="21"/>
        </w:rPr>
        <w:t>样品</w:t>
      </w:r>
    </w:p>
    <w:p>
      <w:pPr>
        <w:pStyle w:val="30"/>
        <w:numPr>
          <w:ilvl w:val="2"/>
          <w:numId w:val="47"/>
        </w:numPr>
        <w:tabs>
          <w:tab w:val="left" w:pos="1802"/>
        </w:tabs>
        <w:spacing w:before="91"/>
        <w:rPr>
          <w:sz w:val="21"/>
        </w:rPr>
      </w:pPr>
      <w:r>
        <w:rPr>
          <w:rFonts w:hint="eastAsia"/>
          <w:spacing w:val="-3"/>
          <w:sz w:val="21"/>
        </w:rPr>
        <w:t>样品的报送与封存</w:t>
      </w:r>
    </w:p>
    <w:p>
      <w:pPr>
        <w:pStyle w:val="10"/>
        <w:spacing w:before="91" w:line="321" w:lineRule="auto"/>
        <w:ind w:left="851" w:right="326" w:firstLine="420"/>
      </w:pPr>
      <w:r>
        <w:rPr>
          <w:rFonts w:hint="eastAsia"/>
          <w:spacing w:val="-8"/>
        </w:rPr>
        <w:t>需要承包人报送样品的材料或工程设备，样品的种类、名称、规格、数量要求：</w:t>
      </w:r>
      <w:r>
        <w:rPr>
          <w:rFonts w:hint="eastAsia"/>
          <w:spacing w:val="-3"/>
          <w:u w:val="single"/>
        </w:rPr>
        <w:t>按发包人要求提供。</w:t>
      </w:r>
    </w:p>
    <w:p>
      <w:pPr>
        <w:pStyle w:val="30"/>
        <w:numPr>
          <w:ilvl w:val="1"/>
          <w:numId w:val="48"/>
        </w:numPr>
        <w:tabs>
          <w:tab w:val="left" w:pos="1644"/>
        </w:tabs>
        <w:spacing w:line="269" w:lineRule="exact"/>
        <w:ind w:hanging="373"/>
        <w:rPr>
          <w:sz w:val="21"/>
        </w:rPr>
      </w:pPr>
      <w:r>
        <w:rPr>
          <w:rFonts w:hint="eastAsia"/>
          <w:spacing w:val="-3"/>
          <w:sz w:val="21"/>
        </w:rPr>
        <w:t>施工设备和临时设施</w:t>
      </w:r>
    </w:p>
    <w:p>
      <w:pPr>
        <w:pStyle w:val="30"/>
        <w:numPr>
          <w:ilvl w:val="2"/>
          <w:numId w:val="48"/>
        </w:numPr>
        <w:tabs>
          <w:tab w:val="left" w:pos="1802"/>
        </w:tabs>
        <w:spacing w:before="91"/>
        <w:rPr>
          <w:sz w:val="21"/>
        </w:rPr>
      </w:pPr>
      <w:r>
        <w:rPr>
          <w:rFonts w:hint="eastAsia"/>
          <w:spacing w:val="-3"/>
          <w:sz w:val="21"/>
        </w:rPr>
        <w:t>承包人提供的施工设备和临时设施</w:t>
      </w:r>
    </w:p>
    <w:p>
      <w:pPr>
        <w:pStyle w:val="10"/>
        <w:tabs>
          <w:tab w:val="left" w:pos="6209"/>
        </w:tabs>
        <w:spacing w:before="91"/>
        <w:ind w:left="1271"/>
      </w:pPr>
      <w:r>
        <w:rPr>
          <w:rFonts w:hint="eastAsia"/>
        </w:rPr>
        <w:t>关于</w:t>
      </w:r>
      <w:r>
        <w:rPr>
          <w:rFonts w:hint="eastAsia"/>
          <w:spacing w:val="-3"/>
        </w:rPr>
        <w:t>修</w:t>
      </w:r>
      <w:r>
        <w:rPr>
          <w:rFonts w:hint="eastAsia"/>
        </w:rPr>
        <w:t>建</w:t>
      </w:r>
      <w:r>
        <w:rPr>
          <w:rFonts w:hint="eastAsia"/>
          <w:spacing w:val="-3"/>
        </w:rPr>
        <w:t>临</w:t>
      </w:r>
      <w:r>
        <w:rPr>
          <w:rFonts w:hint="eastAsia"/>
        </w:rPr>
        <w:t>时</w:t>
      </w:r>
      <w:r>
        <w:rPr>
          <w:rFonts w:hint="eastAsia"/>
          <w:spacing w:val="-3"/>
        </w:rPr>
        <w:t>设</w:t>
      </w:r>
      <w:r>
        <w:rPr>
          <w:rFonts w:hint="eastAsia"/>
        </w:rPr>
        <w:t>施</w:t>
      </w:r>
      <w:r>
        <w:rPr>
          <w:rFonts w:hint="eastAsia"/>
          <w:spacing w:val="-3"/>
        </w:rPr>
        <w:t>费</w:t>
      </w:r>
      <w:r>
        <w:rPr>
          <w:rFonts w:hint="eastAsia"/>
        </w:rPr>
        <w:t>用</w:t>
      </w:r>
      <w:r>
        <w:rPr>
          <w:rFonts w:hint="eastAsia"/>
          <w:spacing w:val="-3"/>
        </w:rPr>
        <w:t>承</w:t>
      </w:r>
      <w:r>
        <w:rPr>
          <w:rFonts w:hint="eastAsia"/>
        </w:rPr>
        <w:t>担的</w:t>
      </w:r>
      <w:r>
        <w:rPr>
          <w:rFonts w:hint="eastAsia"/>
          <w:spacing w:val="-3"/>
        </w:rPr>
        <w:t>约</w:t>
      </w:r>
      <w:r>
        <w:rPr>
          <w:rFonts w:hint="eastAsia"/>
        </w:rPr>
        <w:t>定</w:t>
      </w:r>
      <w:r>
        <w:rPr>
          <w:rFonts w:hint="eastAsia"/>
          <w:spacing w:val="-3"/>
        </w:rPr>
        <w:t>：</w:t>
      </w:r>
      <w:r>
        <w:rPr>
          <w:spacing w:val="11"/>
          <w:u w:val="single"/>
        </w:rPr>
        <w:t xml:space="preserve"> </w:t>
      </w:r>
      <w:r>
        <w:rPr>
          <w:rFonts w:hint="eastAsia"/>
          <w:spacing w:val="-3"/>
          <w:u w:val="single"/>
        </w:rPr>
        <w:t>由</w:t>
      </w:r>
      <w:r>
        <w:rPr>
          <w:rFonts w:hint="eastAsia"/>
          <w:u w:val="single"/>
        </w:rPr>
        <w:t>承</w:t>
      </w:r>
      <w:r>
        <w:rPr>
          <w:rFonts w:hint="eastAsia"/>
          <w:spacing w:val="-3"/>
          <w:u w:val="single"/>
        </w:rPr>
        <w:t>包</w:t>
      </w:r>
      <w:r>
        <w:rPr>
          <w:rFonts w:hint="eastAsia"/>
          <w:u w:val="single"/>
        </w:rPr>
        <w:t>人</w:t>
      </w:r>
      <w:r>
        <w:rPr>
          <w:rFonts w:hint="eastAsia"/>
          <w:spacing w:val="-3"/>
          <w:u w:val="single"/>
        </w:rPr>
        <w:t>承</w:t>
      </w:r>
      <w:r>
        <w:rPr>
          <w:rFonts w:hint="eastAsia"/>
          <w:u w:val="single"/>
        </w:rPr>
        <w:t>担</w:t>
      </w:r>
      <w:r>
        <w:rPr>
          <w:u w:val="single"/>
        </w:rPr>
        <w:tab/>
      </w:r>
      <w:r>
        <w:rPr>
          <w:rFonts w:hint="eastAsia"/>
        </w:rPr>
        <w:t>。</w:t>
      </w:r>
    </w:p>
    <w:p>
      <w:pPr>
        <w:pStyle w:val="8"/>
        <w:numPr>
          <w:ilvl w:val="0"/>
          <w:numId w:val="42"/>
        </w:numPr>
        <w:tabs>
          <w:tab w:val="left" w:pos="1536"/>
        </w:tabs>
        <w:spacing w:before="91"/>
        <w:rPr>
          <w:rFonts w:ascii="Times New Roman" w:eastAsia="Times New Roman"/>
          <w:u w:val="none"/>
        </w:rPr>
      </w:pPr>
      <w:r>
        <w:rPr>
          <w:rFonts w:hint="eastAsia" w:ascii="黑体" w:eastAsia="黑体"/>
          <w:u w:val="none"/>
        </w:rPr>
        <w:t>试验与检验</w:t>
      </w:r>
    </w:p>
    <w:p>
      <w:pPr>
        <w:pStyle w:val="30"/>
        <w:numPr>
          <w:ilvl w:val="1"/>
          <w:numId w:val="42"/>
        </w:numPr>
        <w:tabs>
          <w:tab w:val="left" w:pos="1591"/>
        </w:tabs>
        <w:spacing w:before="91"/>
        <w:ind w:left="1590" w:hanging="320"/>
        <w:rPr>
          <w:rFonts w:ascii="Calibri" w:eastAsia="Times New Roman"/>
          <w:sz w:val="21"/>
        </w:rPr>
      </w:pPr>
      <w:r>
        <w:rPr>
          <w:rFonts w:hint="eastAsia"/>
          <w:spacing w:val="-3"/>
          <w:sz w:val="21"/>
        </w:rPr>
        <w:t>试验设备与试验人员</w:t>
      </w:r>
    </w:p>
    <w:p>
      <w:pPr>
        <w:pStyle w:val="10"/>
        <w:spacing w:before="91"/>
        <w:ind w:left="1271"/>
      </w:pPr>
      <w:r>
        <w:rPr>
          <w:rFonts w:ascii="Calibri" w:eastAsia="Times New Roman"/>
        </w:rPr>
        <w:t xml:space="preserve">9.1.2 </w:t>
      </w:r>
      <w:r>
        <w:rPr>
          <w:rFonts w:hint="eastAsia"/>
        </w:rPr>
        <w:t>试验设备</w:t>
      </w:r>
    </w:p>
    <w:p>
      <w:pPr>
        <w:pStyle w:val="10"/>
        <w:tabs>
          <w:tab w:val="left" w:pos="6314"/>
          <w:tab w:val="left" w:pos="6420"/>
          <w:tab w:val="left" w:pos="8494"/>
          <w:tab w:val="left" w:pos="8600"/>
        </w:tabs>
        <w:spacing w:before="91" w:line="321" w:lineRule="auto"/>
        <w:ind w:left="1271" w:right="1332"/>
        <w:jc w:val="both"/>
        <w:rPr>
          <w:spacing w:val="-3"/>
        </w:rPr>
      </w:pPr>
      <w:r>
        <w:rPr>
          <w:rFonts w:hint="eastAsia"/>
        </w:rPr>
        <w:t>施工</w:t>
      </w:r>
      <w:r>
        <w:rPr>
          <w:rFonts w:hint="eastAsia"/>
          <w:spacing w:val="-3"/>
        </w:rPr>
        <w:t>现</w:t>
      </w:r>
      <w:r>
        <w:rPr>
          <w:rFonts w:hint="eastAsia"/>
        </w:rPr>
        <w:t>场</w:t>
      </w:r>
      <w:r>
        <w:rPr>
          <w:rFonts w:hint="eastAsia"/>
          <w:spacing w:val="-3"/>
        </w:rPr>
        <w:t>需</w:t>
      </w:r>
      <w:r>
        <w:rPr>
          <w:rFonts w:hint="eastAsia"/>
        </w:rPr>
        <w:t>要</w:t>
      </w:r>
      <w:r>
        <w:rPr>
          <w:rFonts w:hint="eastAsia"/>
          <w:spacing w:val="-3"/>
        </w:rPr>
        <w:t>配</w:t>
      </w:r>
      <w:r>
        <w:rPr>
          <w:rFonts w:hint="eastAsia"/>
        </w:rPr>
        <w:t>置</w:t>
      </w:r>
      <w:r>
        <w:rPr>
          <w:rFonts w:hint="eastAsia"/>
          <w:spacing w:val="-3"/>
        </w:rPr>
        <w:t>的</w:t>
      </w:r>
      <w:r>
        <w:rPr>
          <w:rFonts w:hint="eastAsia"/>
        </w:rPr>
        <w:t>试</w:t>
      </w:r>
      <w:r>
        <w:rPr>
          <w:rFonts w:hint="eastAsia"/>
          <w:spacing w:val="-3"/>
        </w:rPr>
        <w:t>验</w:t>
      </w:r>
      <w:r>
        <w:rPr>
          <w:rFonts w:hint="eastAsia"/>
        </w:rPr>
        <w:t>场所</w:t>
      </w:r>
      <w:r>
        <w:rPr>
          <w:rFonts w:hint="eastAsia"/>
          <w:spacing w:val="-3"/>
        </w:rPr>
        <w:t>：</w:t>
      </w:r>
      <w:r>
        <w:rPr>
          <w:spacing w:val="-3"/>
          <w:u w:val="single"/>
        </w:rPr>
        <w:t xml:space="preserve"> </w:t>
      </w:r>
      <w:r>
        <w:rPr>
          <w:spacing w:val="-3"/>
          <w:u w:val="single"/>
        </w:rPr>
        <w:tab/>
      </w:r>
      <w:r>
        <w:rPr>
          <w:spacing w:val="-3"/>
          <w:u w:val="single"/>
        </w:rPr>
        <w:tab/>
      </w:r>
      <w:r>
        <w:rPr>
          <w:rFonts w:ascii="Calibri" w:eastAsia="Times New Roman"/>
          <w:u w:val="single"/>
        </w:rPr>
        <w:t>/</w:t>
      </w:r>
      <w:r>
        <w:rPr>
          <w:rFonts w:ascii="Calibri" w:eastAsia="Times New Roman"/>
          <w:u w:val="single"/>
        </w:rPr>
        <w:tab/>
      </w:r>
      <w:r>
        <w:rPr>
          <w:rFonts w:hint="eastAsia"/>
        </w:rPr>
        <w:t>。施工</w:t>
      </w:r>
      <w:r>
        <w:rPr>
          <w:rFonts w:hint="eastAsia"/>
          <w:spacing w:val="-3"/>
        </w:rPr>
        <w:t>现</w:t>
      </w:r>
    </w:p>
    <w:p>
      <w:pPr>
        <w:pStyle w:val="10"/>
        <w:tabs>
          <w:tab w:val="left" w:pos="6314"/>
          <w:tab w:val="left" w:pos="6420"/>
          <w:tab w:val="left" w:pos="8494"/>
          <w:tab w:val="left" w:pos="8600"/>
        </w:tabs>
        <w:spacing w:before="91" w:line="321" w:lineRule="auto"/>
        <w:ind w:left="1271" w:right="1332"/>
        <w:jc w:val="both"/>
        <w:rPr>
          <w:spacing w:val="-3"/>
        </w:rPr>
      </w:pPr>
      <w:r>
        <w:rPr>
          <w:rFonts w:hint="eastAsia"/>
        </w:rPr>
        <w:t>场</w:t>
      </w:r>
      <w:r>
        <w:rPr>
          <w:rFonts w:hint="eastAsia"/>
          <w:spacing w:val="-3"/>
        </w:rPr>
        <w:t>需</w:t>
      </w:r>
      <w:r>
        <w:rPr>
          <w:rFonts w:hint="eastAsia"/>
        </w:rPr>
        <w:t>要</w:t>
      </w:r>
      <w:r>
        <w:rPr>
          <w:rFonts w:hint="eastAsia"/>
          <w:spacing w:val="-3"/>
        </w:rPr>
        <w:t>配</w:t>
      </w:r>
      <w:r>
        <w:rPr>
          <w:rFonts w:hint="eastAsia"/>
        </w:rPr>
        <w:t>备</w:t>
      </w:r>
      <w:r>
        <w:rPr>
          <w:rFonts w:hint="eastAsia"/>
          <w:spacing w:val="-3"/>
        </w:rPr>
        <w:t>的</w:t>
      </w:r>
      <w:r>
        <w:rPr>
          <w:rFonts w:hint="eastAsia"/>
        </w:rPr>
        <w:t>试</w:t>
      </w:r>
      <w:r>
        <w:rPr>
          <w:rFonts w:hint="eastAsia"/>
          <w:spacing w:val="-3"/>
        </w:rPr>
        <w:t>验</w:t>
      </w:r>
      <w:r>
        <w:rPr>
          <w:rFonts w:hint="eastAsia"/>
        </w:rPr>
        <w:t>设备</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ascii="Calibri" w:eastAsia="Times New Roman"/>
          <w:u w:val="single"/>
        </w:rPr>
        <w:tab/>
      </w:r>
      <w:r>
        <w:rPr>
          <w:rFonts w:hint="eastAsia"/>
        </w:rPr>
        <w:t>。施工</w:t>
      </w:r>
      <w:r>
        <w:rPr>
          <w:rFonts w:hint="eastAsia"/>
          <w:spacing w:val="-3"/>
        </w:rPr>
        <w:t>现</w:t>
      </w:r>
    </w:p>
    <w:p>
      <w:pPr>
        <w:pStyle w:val="10"/>
        <w:tabs>
          <w:tab w:val="left" w:pos="6314"/>
          <w:tab w:val="left" w:pos="6420"/>
          <w:tab w:val="left" w:pos="8494"/>
          <w:tab w:val="left" w:pos="8600"/>
        </w:tabs>
        <w:spacing w:before="91" w:line="321" w:lineRule="auto"/>
        <w:ind w:left="1271" w:right="1332"/>
        <w:jc w:val="both"/>
      </w:pPr>
      <w:r>
        <w:rPr>
          <w:rFonts w:hint="eastAsia"/>
        </w:rPr>
        <w:t>场</w:t>
      </w:r>
      <w:r>
        <w:rPr>
          <w:rFonts w:hint="eastAsia"/>
          <w:spacing w:val="-3"/>
        </w:rPr>
        <w:t>需</w:t>
      </w:r>
      <w:r>
        <w:rPr>
          <w:rFonts w:hint="eastAsia"/>
        </w:rPr>
        <w:t>要</w:t>
      </w:r>
      <w:r>
        <w:rPr>
          <w:rFonts w:hint="eastAsia"/>
          <w:spacing w:val="-3"/>
        </w:rPr>
        <w:t>具</w:t>
      </w:r>
      <w:r>
        <w:rPr>
          <w:rFonts w:hint="eastAsia"/>
        </w:rPr>
        <w:t>备</w:t>
      </w:r>
      <w:r>
        <w:rPr>
          <w:rFonts w:hint="eastAsia"/>
          <w:spacing w:val="-3"/>
        </w:rPr>
        <w:t>的</w:t>
      </w:r>
      <w:r>
        <w:rPr>
          <w:rFonts w:hint="eastAsia"/>
        </w:rPr>
        <w:t>其</w:t>
      </w:r>
      <w:r>
        <w:rPr>
          <w:rFonts w:hint="eastAsia"/>
          <w:spacing w:val="-3"/>
        </w:rPr>
        <w:t>他</w:t>
      </w:r>
      <w:r>
        <w:rPr>
          <w:rFonts w:hint="eastAsia"/>
        </w:rPr>
        <w:t>试验</w:t>
      </w:r>
      <w:r>
        <w:rPr>
          <w:rFonts w:hint="eastAsia"/>
          <w:spacing w:val="-3"/>
        </w:rPr>
        <w:t>条</w:t>
      </w:r>
      <w:r>
        <w:rPr>
          <w:rFonts w:hint="eastAsia"/>
        </w:rPr>
        <w:t>件</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ascii="Calibri" w:eastAsia="Times New Roman"/>
          <w:u w:val="single"/>
        </w:rPr>
        <w:tab/>
      </w:r>
      <w:r>
        <w:rPr>
          <w:rFonts w:ascii="Calibri" w:eastAsia="Times New Roman"/>
          <w:u w:val="single"/>
        </w:rPr>
        <w:tab/>
      </w:r>
      <w:r>
        <w:rPr>
          <w:rFonts w:hint="eastAsia"/>
          <w:spacing w:val="-17"/>
        </w:rPr>
        <w:t>。</w:t>
      </w:r>
    </w:p>
    <w:p>
      <w:pPr>
        <w:pStyle w:val="30"/>
        <w:numPr>
          <w:ilvl w:val="1"/>
          <w:numId w:val="49"/>
        </w:numPr>
        <w:tabs>
          <w:tab w:val="left" w:pos="1644"/>
        </w:tabs>
        <w:spacing w:line="321" w:lineRule="auto"/>
        <w:ind w:right="5087" w:firstLine="0"/>
        <w:jc w:val="both"/>
        <w:rPr>
          <w:sz w:val="21"/>
        </w:rPr>
      </w:pPr>
      <w:r>
        <w:rPr>
          <w:rFonts w:hint="eastAsia"/>
          <w:spacing w:val="-3"/>
          <w:sz w:val="21"/>
        </w:rPr>
        <w:t>材料、工程设备和工程的试验和检验</w:t>
      </w:r>
      <w:r>
        <w:rPr>
          <w:rFonts w:hint="eastAsia"/>
          <w:spacing w:val="-4"/>
          <w:sz w:val="21"/>
        </w:rPr>
        <w:t>材料、设备和工程的试验和检验的费用：</w:t>
      </w:r>
    </w:p>
    <w:p>
      <w:pPr>
        <w:pStyle w:val="30"/>
        <w:numPr>
          <w:ilvl w:val="0"/>
          <w:numId w:val="50"/>
        </w:numPr>
        <w:tabs>
          <w:tab w:val="left" w:pos="1803"/>
        </w:tabs>
        <w:spacing w:line="321" w:lineRule="auto"/>
        <w:ind w:right="223" w:firstLine="420"/>
        <w:rPr>
          <w:sz w:val="21"/>
        </w:rPr>
      </w:pPr>
      <w:r>
        <w:rPr>
          <w:rFonts w:hint="eastAsia"/>
          <w:spacing w:val="-3"/>
          <w:sz w:val="21"/>
          <w:u w:val="single"/>
        </w:rPr>
        <w:t>按《建设工程质量管理条例》《建设工程质量检测管理办法》《房屋建筑工程和市政基础设</w:t>
      </w:r>
      <w:r>
        <w:rPr>
          <w:rFonts w:hint="eastAsia"/>
          <w:spacing w:val="-8"/>
          <w:sz w:val="21"/>
          <w:u w:val="single"/>
        </w:rPr>
        <w:t>施工程实行见证取样和送检的规定》等及省、市地方有关工程质量检测的有关规定实施。对建筑材</w:t>
      </w:r>
      <w:r>
        <w:rPr>
          <w:rFonts w:hint="eastAsia"/>
          <w:spacing w:val="-15"/>
          <w:sz w:val="21"/>
          <w:u w:val="single"/>
        </w:rPr>
        <w:t>料、构件和建筑安装物进行一般鉴定、检查所发生的费用，包括建设工程质量见证取样检测费、建筑</w:t>
      </w:r>
      <w:r>
        <w:rPr>
          <w:rFonts w:hint="eastAsia"/>
          <w:spacing w:val="-5"/>
          <w:sz w:val="21"/>
          <w:u w:val="single"/>
        </w:rPr>
        <w:t>施工企业配合检测及自设试验室进行试验所耗用的材料和化学药品等费用由承包人承担；专项检测</w:t>
      </w:r>
      <w:r>
        <w:rPr>
          <w:rFonts w:hint="eastAsia"/>
          <w:spacing w:val="-11"/>
          <w:sz w:val="21"/>
          <w:u w:val="single"/>
        </w:rPr>
        <w:t>试验费、新结构、新材料、构件破坏性试验及其他特殊要求检测试验等检测试验费由发包人承</w:t>
      </w:r>
      <w:r>
        <w:rPr>
          <w:rFonts w:hint="eastAsia"/>
          <w:spacing w:val="-11"/>
          <w:sz w:val="21"/>
        </w:rPr>
        <w:t>担。</w:t>
      </w:r>
    </w:p>
    <w:p>
      <w:pPr>
        <w:pStyle w:val="30"/>
        <w:numPr>
          <w:ilvl w:val="0"/>
          <w:numId w:val="50"/>
        </w:numPr>
        <w:tabs>
          <w:tab w:val="left" w:pos="1803"/>
        </w:tabs>
        <w:spacing w:line="321" w:lineRule="auto"/>
        <w:ind w:right="226" w:firstLine="420"/>
        <w:rPr>
          <w:sz w:val="21"/>
        </w:rPr>
      </w:pPr>
      <w:r>
        <w:rPr>
          <w:lang w:val="en-US"/>
        </w:rPr>
        <w:pict>
          <v:line id="直线 95" o:spid="_x0000_s1121" o:spt="20" style="position:absolute;left:0pt;margin-left:97.55pt;margin-top:12.2pt;height:0pt;width:427.05pt;mso-position-horizontal-relative:page;z-index:-251654144;mso-width-relative:page;mso-height-relative:page;" coordsize="21600,21600">
            <v:path arrowok="t"/>
            <v:fill focussize="0,0"/>
            <v:stroke weight="0.6pt"/>
            <v:imagedata o:title=""/>
            <o:lock v:ext="edit"/>
          </v:line>
        </w:pict>
      </w:r>
      <w:r>
        <w:rPr>
          <w:rFonts w:hint="eastAsia"/>
          <w:spacing w:val="-3"/>
          <w:sz w:val="21"/>
        </w:rPr>
        <w:t>当发包人或监理人指示承包人为核实本工程某一部分或某种材料设备是否有缺陷时，承</w:t>
      </w:r>
      <w:r>
        <w:rPr>
          <w:rFonts w:hint="eastAsia"/>
          <w:spacing w:val="-6"/>
          <w:sz w:val="21"/>
          <w:u w:val="single"/>
        </w:rPr>
        <w:t>包人应按要求进行检</w:t>
      </w:r>
      <w:r>
        <w:rPr>
          <w:rFonts w:hint="eastAsia"/>
          <w:spacing w:val="-3"/>
          <w:sz w:val="21"/>
          <w:u w:val="single"/>
        </w:rPr>
        <w:t>（试</w:t>
      </w:r>
      <w:r>
        <w:rPr>
          <w:rFonts w:hint="eastAsia"/>
          <w:spacing w:val="-22"/>
          <w:sz w:val="21"/>
          <w:u w:val="single"/>
        </w:rPr>
        <w:t>）</w:t>
      </w:r>
      <w:r>
        <w:rPr>
          <w:rFonts w:hint="eastAsia"/>
          <w:spacing w:val="-10"/>
          <w:sz w:val="21"/>
          <w:u w:val="single"/>
        </w:rPr>
        <w:t>验。如果该检</w:t>
      </w:r>
      <w:r>
        <w:rPr>
          <w:rFonts w:hint="eastAsia"/>
          <w:spacing w:val="-3"/>
          <w:sz w:val="21"/>
          <w:u w:val="single"/>
        </w:rPr>
        <w:t>（试</w:t>
      </w:r>
      <w:r>
        <w:rPr>
          <w:rFonts w:hint="eastAsia"/>
          <w:spacing w:val="-22"/>
          <w:sz w:val="21"/>
          <w:u w:val="single"/>
        </w:rPr>
        <w:t>）</w:t>
      </w:r>
      <w:r>
        <w:rPr>
          <w:rFonts w:hint="eastAsia"/>
          <w:spacing w:val="-8"/>
          <w:sz w:val="21"/>
          <w:u w:val="single"/>
        </w:rPr>
        <w:t>验表明确有缺陷存在，则检</w:t>
      </w:r>
      <w:r>
        <w:rPr>
          <w:rFonts w:hint="eastAsia"/>
          <w:spacing w:val="-3"/>
          <w:sz w:val="21"/>
          <w:u w:val="single"/>
        </w:rPr>
        <w:t>（</w:t>
      </w:r>
      <w:r>
        <w:rPr>
          <w:rFonts w:hint="eastAsia"/>
          <w:sz w:val="21"/>
          <w:u w:val="single"/>
        </w:rPr>
        <w:t>试</w:t>
      </w:r>
      <w:r>
        <w:rPr>
          <w:rFonts w:hint="eastAsia"/>
          <w:spacing w:val="-25"/>
          <w:sz w:val="21"/>
          <w:u w:val="single"/>
        </w:rPr>
        <w:t>）</w:t>
      </w:r>
      <w:r>
        <w:rPr>
          <w:rFonts w:hint="eastAsia"/>
          <w:spacing w:val="-3"/>
          <w:sz w:val="21"/>
          <w:u w:val="single"/>
        </w:rPr>
        <w:t>验和试样的费用，发包人供应材料设备的，由发包人承担；承包人采购材料设备的，由承包人承担。如果该检</w:t>
      </w:r>
      <w:r>
        <w:rPr>
          <w:rFonts w:hint="eastAsia"/>
          <w:sz w:val="21"/>
          <w:u w:val="single"/>
        </w:rPr>
        <w:t>（</w:t>
      </w:r>
      <w:r>
        <w:rPr>
          <w:rFonts w:hint="eastAsia"/>
          <w:spacing w:val="-3"/>
          <w:sz w:val="21"/>
          <w:u w:val="single"/>
        </w:rPr>
        <w:t>试</w:t>
      </w:r>
      <w:r>
        <w:rPr>
          <w:rFonts w:hint="eastAsia"/>
          <w:sz w:val="21"/>
          <w:u w:val="single"/>
        </w:rPr>
        <w:t>）验表</w:t>
      </w:r>
      <w:r>
        <w:rPr>
          <w:rFonts w:hint="eastAsia"/>
          <w:spacing w:val="-3"/>
          <w:sz w:val="21"/>
          <w:u w:val="single"/>
        </w:rPr>
        <w:t>明没有缺陷，则由发包人承担检</w:t>
      </w:r>
      <w:r>
        <w:rPr>
          <w:rFonts w:hint="eastAsia"/>
          <w:sz w:val="21"/>
          <w:u w:val="single"/>
        </w:rPr>
        <w:t>（</w:t>
      </w:r>
      <w:r>
        <w:rPr>
          <w:rFonts w:hint="eastAsia"/>
          <w:spacing w:val="-3"/>
          <w:sz w:val="21"/>
          <w:u w:val="single"/>
        </w:rPr>
        <w:t>试</w:t>
      </w:r>
      <w:r>
        <w:rPr>
          <w:rFonts w:hint="eastAsia"/>
          <w:sz w:val="21"/>
          <w:u w:val="single"/>
        </w:rPr>
        <w:t>）</w:t>
      </w:r>
      <w:r>
        <w:rPr>
          <w:rFonts w:hint="eastAsia"/>
          <w:spacing w:val="-3"/>
          <w:sz w:val="21"/>
          <w:u w:val="single"/>
        </w:rPr>
        <w:t>验和试样的费用。</w:t>
      </w:r>
    </w:p>
    <w:p>
      <w:pPr>
        <w:pStyle w:val="30"/>
        <w:numPr>
          <w:ilvl w:val="0"/>
          <w:numId w:val="50"/>
        </w:numPr>
        <w:tabs>
          <w:tab w:val="left" w:pos="1803"/>
        </w:tabs>
        <w:spacing w:line="321" w:lineRule="auto"/>
        <w:ind w:right="255" w:firstLine="420"/>
        <w:rPr>
          <w:sz w:val="21"/>
        </w:rPr>
      </w:pPr>
      <w:r>
        <w:rPr>
          <w:rFonts w:hint="eastAsia"/>
          <w:spacing w:val="-3"/>
          <w:sz w:val="21"/>
          <w:u w:val="single"/>
        </w:rPr>
        <w:t>当质量安全管理机构根据相关规范要求开展，要求发包人与承包人开展本工程某一部分质量</w:t>
      </w:r>
      <w:r>
        <w:rPr>
          <w:rFonts w:hint="eastAsia"/>
          <w:spacing w:val="-7"/>
          <w:sz w:val="21"/>
          <w:u w:val="single"/>
        </w:rPr>
        <w:t>实体或某项材料设备质量监督抽检，如地基基础工程检测、主体结构工程现场实体检测、建筑节能</w:t>
      </w:r>
      <w:r>
        <w:rPr>
          <w:rFonts w:hint="eastAsia"/>
          <w:spacing w:val="-3"/>
          <w:sz w:val="21"/>
          <w:u w:val="single"/>
        </w:rPr>
        <w:t>检验、空气检测等专项检测需要时，发包人与承包人应配合，按要求进行检（</w:t>
      </w:r>
      <w:r>
        <w:rPr>
          <w:rFonts w:hint="eastAsia"/>
          <w:sz w:val="21"/>
          <w:u w:val="single"/>
        </w:rPr>
        <w:t>试</w:t>
      </w:r>
      <w:r>
        <w:rPr>
          <w:rFonts w:hint="eastAsia"/>
          <w:spacing w:val="-3"/>
          <w:sz w:val="21"/>
          <w:u w:val="single"/>
        </w:rPr>
        <w:t>）验，检测、恢复费用由发包人承担。如检测不合格，则由承包人承担本次及重新检测、恢复费用。</w:t>
      </w:r>
    </w:p>
    <w:p>
      <w:pPr>
        <w:pStyle w:val="30"/>
        <w:numPr>
          <w:ilvl w:val="1"/>
          <w:numId w:val="49"/>
        </w:numPr>
        <w:tabs>
          <w:tab w:val="left" w:pos="1644"/>
        </w:tabs>
        <w:spacing w:line="267" w:lineRule="exact"/>
        <w:ind w:left="1643" w:hanging="373"/>
        <w:rPr>
          <w:sz w:val="21"/>
        </w:rPr>
      </w:pPr>
      <w:r>
        <w:rPr>
          <w:rFonts w:hint="eastAsia"/>
          <w:spacing w:val="-3"/>
          <w:sz w:val="21"/>
        </w:rPr>
        <w:t>现场工艺试验</w:t>
      </w:r>
    </w:p>
    <w:p>
      <w:pPr>
        <w:pStyle w:val="10"/>
        <w:tabs>
          <w:tab w:val="left" w:pos="5266"/>
          <w:tab w:val="left" w:pos="7025"/>
        </w:tabs>
        <w:spacing w:before="71"/>
        <w:ind w:left="1271"/>
      </w:pPr>
      <w:r>
        <w:rPr>
          <w:rFonts w:hint="eastAsia"/>
        </w:rPr>
        <w:t>现场</w:t>
      </w:r>
      <w:r>
        <w:rPr>
          <w:rFonts w:hint="eastAsia"/>
          <w:spacing w:val="-3"/>
        </w:rPr>
        <w:t>工</w:t>
      </w:r>
      <w:r>
        <w:rPr>
          <w:rFonts w:hint="eastAsia"/>
        </w:rPr>
        <w:t>艺</w:t>
      </w:r>
      <w:r>
        <w:rPr>
          <w:rFonts w:hint="eastAsia"/>
          <w:spacing w:val="-3"/>
        </w:rPr>
        <w:t>试</w:t>
      </w:r>
      <w:r>
        <w:rPr>
          <w:rFonts w:hint="eastAsia"/>
        </w:rPr>
        <w:t>验</w:t>
      </w:r>
      <w:r>
        <w:rPr>
          <w:rFonts w:hint="eastAsia"/>
          <w:spacing w:val="-3"/>
        </w:rPr>
        <w:t>的</w:t>
      </w:r>
      <w:r>
        <w:rPr>
          <w:rFonts w:hint="eastAsia"/>
        </w:rPr>
        <w:t>有</w:t>
      </w:r>
      <w:r>
        <w:rPr>
          <w:rFonts w:hint="eastAsia"/>
          <w:spacing w:val="-3"/>
        </w:rPr>
        <w:t>关</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8"/>
        <w:numPr>
          <w:ilvl w:val="0"/>
          <w:numId w:val="42"/>
        </w:numPr>
        <w:tabs>
          <w:tab w:val="left" w:pos="1642"/>
        </w:tabs>
        <w:spacing w:before="92"/>
        <w:ind w:left="1641" w:hanging="368"/>
        <w:rPr>
          <w:rFonts w:ascii="Times New Roman" w:eastAsia="Times New Roman"/>
          <w:u w:val="none"/>
        </w:rPr>
      </w:pPr>
      <w:r>
        <w:rPr>
          <w:rFonts w:hint="eastAsia" w:ascii="黑体" w:eastAsia="黑体"/>
          <w:u w:val="none"/>
        </w:rPr>
        <w:t>变更</w:t>
      </w:r>
    </w:p>
    <w:p>
      <w:pPr>
        <w:pStyle w:val="30"/>
        <w:numPr>
          <w:ilvl w:val="1"/>
          <w:numId w:val="42"/>
        </w:numPr>
        <w:tabs>
          <w:tab w:val="left" w:pos="1646"/>
        </w:tabs>
        <w:spacing w:before="90"/>
        <w:ind w:left="1646" w:hanging="375"/>
        <w:rPr>
          <w:rFonts w:ascii="Calibri" w:eastAsia="Times New Roman"/>
          <w:sz w:val="19"/>
        </w:rPr>
      </w:pPr>
      <w:r>
        <w:rPr>
          <w:rFonts w:hint="eastAsia"/>
          <w:spacing w:val="-3"/>
          <w:sz w:val="21"/>
        </w:rPr>
        <w:t>变更的范围</w:t>
      </w:r>
    </w:p>
    <w:p>
      <w:pPr>
        <w:pStyle w:val="10"/>
        <w:spacing w:before="91" w:line="321" w:lineRule="auto"/>
        <w:ind w:left="851" w:right="327" w:firstLine="420"/>
      </w:pPr>
      <w:r>
        <w:rPr>
          <w:rFonts w:hint="eastAsia"/>
          <w:spacing w:val="-6"/>
        </w:rPr>
        <w:t>关于变更的范围的约定：</w:t>
      </w:r>
      <w:r>
        <w:rPr>
          <w:rFonts w:hint="eastAsia"/>
          <w:spacing w:val="-7"/>
          <w:u w:val="single"/>
        </w:rPr>
        <w:t>按合同通用条款。工程变更引起工程量的减少或增加，承包人不得因此拒</w:t>
      </w:r>
      <w:r>
        <w:rPr>
          <w:rFonts w:hint="eastAsia"/>
          <w:spacing w:val="-3"/>
          <w:u w:val="single"/>
        </w:rPr>
        <w:t>绝施工。</w:t>
      </w:r>
    </w:p>
    <w:p>
      <w:pPr>
        <w:pStyle w:val="30"/>
        <w:numPr>
          <w:ilvl w:val="1"/>
          <w:numId w:val="51"/>
        </w:numPr>
        <w:tabs>
          <w:tab w:val="left" w:pos="1750"/>
        </w:tabs>
        <w:spacing w:line="268" w:lineRule="exact"/>
        <w:ind w:hanging="479"/>
        <w:rPr>
          <w:sz w:val="21"/>
        </w:rPr>
      </w:pPr>
      <w:r>
        <w:rPr>
          <w:rFonts w:hint="eastAsia"/>
          <w:spacing w:val="-2"/>
          <w:sz w:val="21"/>
        </w:rPr>
        <w:t>变更估价</w:t>
      </w:r>
    </w:p>
    <w:p>
      <w:pPr>
        <w:pStyle w:val="30"/>
        <w:numPr>
          <w:ilvl w:val="2"/>
          <w:numId w:val="51"/>
        </w:numPr>
        <w:tabs>
          <w:tab w:val="left" w:pos="1910"/>
        </w:tabs>
        <w:spacing w:before="91" w:line="321" w:lineRule="auto"/>
        <w:ind w:right="6924" w:firstLine="0"/>
        <w:rPr>
          <w:rFonts w:ascii="Calibri" w:eastAsia="Times New Roman"/>
          <w:sz w:val="21"/>
        </w:rPr>
      </w:pPr>
      <w:r>
        <w:rPr>
          <w:rFonts w:hint="eastAsia"/>
          <w:spacing w:val="-3"/>
          <w:sz w:val="21"/>
        </w:rPr>
        <w:t>变更估价原则关于变更估价的约定</w:t>
      </w:r>
      <w:r>
        <w:rPr>
          <w:rFonts w:ascii="Calibri" w:eastAsia="Times New Roman"/>
          <w:spacing w:val="-14"/>
          <w:sz w:val="21"/>
        </w:rPr>
        <w:t>:</w:t>
      </w:r>
    </w:p>
    <w:p>
      <w:pPr>
        <w:pStyle w:val="30"/>
        <w:numPr>
          <w:ilvl w:val="0"/>
          <w:numId w:val="52"/>
        </w:numPr>
        <w:tabs>
          <w:tab w:val="left" w:pos="1801"/>
        </w:tabs>
        <w:spacing w:line="268" w:lineRule="exact"/>
        <w:ind w:hanging="530"/>
        <w:rPr>
          <w:sz w:val="21"/>
        </w:rPr>
      </w:pPr>
      <w:r>
        <w:rPr>
          <w:rFonts w:hint="eastAsia"/>
          <w:spacing w:val="-3"/>
          <w:sz w:val="21"/>
          <w:u w:val="single"/>
        </w:rPr>
        <w:t>已标价工程量清单或预算审核书有相同项目的，按照相同项目单价认定</w:t>
      </w:r>
      <w:r>
        <w:rPr>
          <w:rFonts w:hint="eastAsia"/>
          <w:sz w:val="21"/>
        </w:rPr>
        <w:t>。</w:t>
      </w:r>
    </w:p>
    <w:p>
      <w:pPr>
        <w:pStyle w:val="30"/>
        <w:numPr>
          <w:ilvl w:val="0"/>
          <w:numId w:val="52"/>
        </w:numPr>
        <w:tabs>
          <w:tab w:val="left" w:pos="1803"/>
        </w:tabs>
        <w:spacing w:before="91" w:line="321" w:lineRule="auto"/>
        <w:ind w:left="851" w:right="221" w:firstLine="420"/>
        <w:rPr>
          <w:sz w:val="21"/>
        </w:rPr>
      </w:pPr>
      <w:r>
        <w:rPr>
          <w:rFonts w:hint="eastAsia"/>
          <w:spacing w:val="-3"/>
          <w:sz w:val="21"/>
          <w:u w:val="single"/>
        </w:rPr>
        <w:t>变更后项目与已标价工程量清单或预算审核书项目不同或相类似项目，由承包人按</w:t>
      </w:r>
      <w:r>
        <w:rPr>
          <w:rFonts w:hint="eastAsia"/>
          <w:spacing w:val="-7"/>
          <w:sz w:val="21"/>
          <w:szCs w:val="21"/>
          <w:u w:val="single"/>
        </w:rPr>
        <w:t>预算审核</w:t>
      </w:r>
      <w:r>
        <w:rPr>
          <w:rFonts w:hint="eastAsia"/>
          <w:spacing w:val="-20"/>
          <w:sz w:val="21"/>
          <w:u w:val="single"/>
        </w:rPr>
        <w:t>书编制依据、编制方法、口径</w:t>
      </w:r>
      <w:r>
        <w:rPr>
          <w:rFonts w:hint="eastAsia"/>
          <w:sz w:val="21"/>
          <w:u w:val="single"/>
        </w:rPr>
        <w:t>（</w:t>
      </w:r>
      <w:r>
        <w:rPr>
          <w:rFonts w:hint="eastAsia"/>
          <w:spacing w:val="-13"/>
          <w:sz w:val="21"/>
          <w:u w:val="single"/>
        </w:rPr>
        <w:t>其中人工、材料、机械及费用计取标准均按预算价中计算标准</w:t>
      </w:r>
      <w:r>
        <w:rPr>
          <w:rFonts w:hint="eastAsia"/>
          <w:spacing w:val="-33"/>
          <w:sz w:val="21"/>
          <w:u w:val="single"/>
        </w:rPr>
        <w:t>）</w:t>
      </w:r>
      <w:r>
        <w:rPr>
          <w:rFonts w:hint="eastAsia"/>
          <w:spacing w:val="-12"/>
          <w:sz w:val="21"/>
          <w:u w:val="single"/>
        </w:rPr>
        <w:t>，计算</w:t>
      </w:r>
      <w:r>
        <w:rPr>
          <w:rFonts w:hint="eastAsia"/>
          <w:spacing w:val="-9"/>
          <w:sz w:val="21"/>
          <w:u w:val="single"/>
        </w:rPr>
        <w:t>综合单价，变更项目总造价乘以</w:t>
      </w:r>
      <w:r>
        <w:rPr>
          <w:rFonts w:ascii="Calibri" w:eastAsia="Times New Roman"/>
          <w:sz w:val="21"/>
          <w:u w:val="single"/>
        </w:rPr>
        <w:t>(1</w:t>
      </w:r>
      <w:r>
        <w:rPr>
          <w:rFonts w:hint="eastAsia"/>
          <w:spacing w:val="-3"/>
          <w:sz w:val="21"/>
          <w:u w:val="single"/>
        </w:rPr>
        <w:t>－评标标底浮动率</w:t>
      </w:r>
      <w:r>
        <w:rPr>
          <w:rFonts w:ascii="Calibri" w:eastAsia="Times New Roman"/>
          <w:sz w:val="21"/>
          <w:u w:val="single"/>
        </w:rPr>
        <w:t>)</w:t>
      </w:r>
      <w:r>
        <w:rPr>
          <w:rFonts w:hint="eastAsia"/>
          <w:spacing w:val="-8"/>
          <w:sz w:val="21"/>
          <w:u w:val="single"/>
        </w:rPr>
        <w:t>报发包人审核后确定。但确定的综合单价中，</w:t>
      </w:r>
      <w:r>
        <w:rPr>
          <w:spacing w:val="-8"/>
          <w:sz w:val="21"/>
          <w:u w:val="single"/>
        </w:rPr>
        <w:t xml:space="preserve"> </w:t>
      </w:r>
      <w:r>
        <w:rPr>
          <w:rFonts w:hint="eastAsia"/>
          <w:spacing w:val="-3"/>
          <w:sz w:val="21"/>
          <w:u w:val="single"/>
        </w:rPr>
        <w:t>合同中约定的人工、材料、机械可调整的内容，仍按合同约定调整。</w:t>
      </w:r>
      <w:r>
        <w:rPr>
          <w:spacing w:val="-2"/>
          <w:sz w:val="21"/>
          <w:u w:val="single"/>
        </w:rPr>
        <w:t xml:space="preserve"> </w:t>
      </w:r>
    </w:p>
    <w:p>
      <w:pPr>
        <w:pStyle w:val="30"/>
        <w:numPr>
          <w:ilvl w:val="0"/>
          <w:numId w:val="52"/>
        </w:numPr>
        <w:tabs>
          <w:tab w:val="left" w:pos="1803"/>
        </w:tabs>
        <w:spacing w:line="321" w:lineRule="auto"/>
        <w:ind w:left="851" w:right="327" w:firstLine="420"/>
        <w:jc w:val="both"/>
        <w:rPr>
          <w:sz w:val="21"/>
        </w:rPr>
      </w:pPr>
      <w:r>
        <w:rPr>
          <w:rFonts w:hint="eastAsia"/>
          <w:spacing w:val="-3"/>
          <w:sz w:val="21"/>
          <w:u w:val="single"/>
        </w:rPr>
        <w:t>变更导致实际完成的工程量与已标价工程量清单或预算审核书中列明的该项目工程量变化幅度，合价金额占合同总价</w:t>
      </w:r>
      <w:r>
        <w:rPr>
          <w:rFonts w:ascii="Calibri" w:eastAsia="Times New Roman"/>
          <w:spacing w:val="-3"/>
          <w:sz w:val="21"/>
          <w:u w:val="single"/>
        </w:rPr>
        <w:t>2%</w:t>
      </w:r>
      <w:r>
        <w:rPr>
          <w:rFonts w:hint="eastAsia"/>
          <w:spacing w:val="-3"/>
          <w:sz w:val="21"/>
          <w:u w:val="single"/>
        </w:rPr>
        <w:t>及以上的分部分项清单项目，其工程量增加或减少超过本项</w:t>
      </w:r>
      <w:r>
        <w:rPr>
          <w:rFonts w:hint="eastAsia"/>
          <w:spacing w:val="-7"/>
          <w:sz w:val="21"/>
          <w:szCs w:val="21"/>
          <w:u w:val="single"/>
        </w:rPr>
        <w:t>目工程数量</w:t>
      </w:r>
      <w:r>
        <w:rPr>
          <w:rFonts w:ascii="Calibri" w:eastAsia="Times New Roman"/>
          <w:sz w:val="21"/>
          <w:u w:val="single"/>
        </w:rPr>
        <w:t>15%</w:t>
      </w:r>
      <w:r>
        <w:rPr>
          <w:rFonts w:hint="eastAsia"/>
          <w:spacing w:val="-7"/>
          <w:sz w:val="21"/>
          <w:u w:val="single"/>
        </w:rPr>
        <w:t>及以上时，或合价金额占合同总价不到</w:t>
      </w:r>
      <w:r>
        <w:rPr>
          <w:rFonts w:ascii="Calibri" w:eastAsia="Times New Roman"/>
          <w:sz w:val="21"/>
          <w:u w:val="single"/>
        </w:rPr>
        <w:t>2%</w:t>
      </w:r>
      <w:r>
        <w:rPr>
          <w:rFonts w:hint="eastAsia"/>
          <w:spacing w:val="-6"/>
          <w:sz w:val="21"/>
          <w:u w:val="single"/>
        </w:rPr>
        <w:t>的分部分项清单项目，但其工程量增加或减少超过</w:t>
      </w:r>
      <w:r>
        <w:rPr>
          <w:rFonts w:hint="eastAsia"/>
          <w:spacing w:val="-3"/>
          <w:sz w:val="21"/>
          <w:u w:val="single"/>
        </w:rPr>
        <w:t>本项目工程数量</w:t>
      </w:r>
      <w:r>
        <w:rPr>
          <w:rFonts w:ascii="Calibri" w:eastAsia="Times New Roman"/>
          <w:spacing w:val="-3"/>
          <w:sz w:val="21"/>
          <w:u w:val="single"/>
        </w:rPr>
        <w:t>25%</w:t>
      </w:r>
      <w:r>
        <w:rPr>
          <w:rFonts w:hint="eastAsia"/>
          <w:spacing w:val="-5"/>
          <w:sz w:val="21"/>
          <w:u w:val="single"/>
        </w:rPr>
        <w:t>及以上时，其增加超过上述幅度部分或减少超过上述幅度后剩余部分工</w:t>
      </w:r>
      <w:r>
        <w:rPr>
          <w:rFonts w:hint="eastAsia"/>
          <w:spacing w:val="-7"/>
          <w:sz w:val="21"/>
          <w:szCs w:val="21"/>
          <w:u w:val="single"/>
        </w:rPr>
        <w:t>程量的</w:t>
      </w:r>
      <w:r>
        <w:rPr>
          <w:rFonts w:hint="eastAsia"/>
          <w:spacing w:val="-3"/>
          <w:sz w:val="21"/>
          <w:u w:val="single"/>
        </w:rPr>
        <w:t>相应综合单价估价按</w:t>
      </w:r>
      <w:r>
        <w:rPr>
          <w:rFonts w:ascii="Calibri" w:eastAsia="Times New Roman"/>
          <w:sz w:val="21"/>
          <w:u w:val="single"/>
        </w:rPr>
        <w:t>10.4.1</w:t>
      </w:r>
      <w:r>
        <w:rPr>
          <w:rFonts w:hint="eastAsia"/>
          <w:sz w:val="21"/>
          <w:u w:val="single"/>
        </w:rPr>
        <w:t>（</w:t>
      </w:r>
      <w:r>
        <w:rPr>
          <w:rFonts w:ascii="Calibri" w:eastAsia="Times New Roman"/>
          <w:sz w:val="21"/>
          <w:u w:val="single"/>
        </w:rPr>
        <w:t>2</w:t>
      </w:r>
      <w:r>
        <w:rPr>
          <w:rFonts w:hint="eastAsia"/>
          <w:sz w:val="21"/>
          <w:u w:val="single"/>
        </w:rPr>
        <w:t>）</w:t>
      </w:r>
      <w:r>
        <w:rPr>
          <w:rFonts w:hint="eastAsia"/>
          <w:spacing w:val="-3"/>
          <w:sz w:val="21"/>
          <w:u w:val="single"/>
        </w:rPr>
        <w:t>条确定综合单价及变更总造价。</w:t>
      </w:r>
    </w:p>
    <w:p>
      <w:pPr>
        <w:pStyle w:val="30"/>
        <w:numPr>
          <w:ilvl w:val="2"/>
          <w:numId w:val="51"/>
        </w:numPr>
        <w:tabs>
          <w:tab w:val="left" w:pos="1910"/>
        </w:tabs>
        <w:spacing w:line="266" w:lineRule="exact"/>
        <w:ind w:left="1910"/>
        <w:rPr>
          <w:sz w:val="21"/>
        </w:rPr>
      </w:pPr>
      <w:r>
        <w:rPr>
          <w:rFonts w:hint="eastAsia"/>
          <w:spacing w:val="-3"/>
          <w:sz w:val="21"/>
        </w:rPr>
        <w:t>变更估价程序</w:t>
      </w:r>
    </w:p>
    <w:p>
      <w:pPr>
        <w:pStyle w:val="10"/>
        <w:spacing w:before="90" w:line="321" w:lineRule="auto"/>
        <w:ind w:left="851" w:right="329" w:firstLine="420"/>
      </w:pPr>
      <w:r>
        <w:rPr>
          <w:rFonts w:hint="eastAsia"/>
          <w:spacing w:val="-8"/>
          <w:u w:val="single"/>
        </w:rPr>
        <w:t>承包人收到发包人、监理人、设计单位的变更指示后</w:t>
      </w:r>
      <w:r>
        <w:rPr>
          <w:rFonts w:ascii="Calibri" w:eastAsia="Times New Roman"/>
          <w:u w:val="single"/>
        </w:rPr>
        <w:t>14</w:t>
      </w:r>
      <w:r>
        <w:rPr>
          <w:rFonts w:hint="eastAsia"/>
          <w:spacing w:val="-5"/>
          <w:u w:val="single"/>
        </w:rPr>
        <w:t>日内向发包人提交变更估价申请；</w:t>
      </w:r>
      <w:r>
        <w:rPr>
          <w:rFonts w:hint="eastAsia"/>
          <w:spacing w:val="-7"/>
          <w:u w:val="single"/>
        </w:rPr>
        <w:t>承包人提</w:t>
      </w:r>
      <w:r>
        <w:rPr>
          <w:rFonts w:hint="eastAsia"/>
          <w:spacing w:val="-3"/>
          <w:u w:val="single"/>
        </w:rPr>
        <w:t>出工程变更、施工方案调整等变更应同时提交变更估价申请。</w:t>
      </w:r>
    </w:p>
    <w:p>
      <w:pPr>
        <w:pStyle w:val="10"/>
        <w:spacing w:line="268" w:lineRule="exact"/>
        <w:ind w:left="1271"/>
      </w:pPr>
      <w:r>
        <w:rPr>
          <w:rFonts w:hint="eastAsia"/>
          <w:u w:val="single"/>
        </w:rPr>
        <w:t>承包人提交的变更估价申请，发包人应予以签收，并在</w:t>
      </w:r>
      <w:r>
        <w:rPr>
          <w:rFonts w:ascii="Calibri" w:eastAsia="Times New Roman"/>
          <w:u w:val="single"/>
        </w:rPr>
        <w:t>14</w:t>
      </w:r>
      <w:r>
        <w:rPr>
          <w:rFonts w:hint="eastAsia"/>
          <w:u w:val="single"/>
        </w:rPr>
        <w:t>日内审批完毕。</w:t>
      </w:r>
    </w:p>
    <w:p>
      <w:pPr>
        <w:pStyle w:val="8"/>
        <w:spacing w:before="91" w:line="321" w:lineRule="auto"/>
        <w:ind w:right="329" w:firstLine="422"/>
        <w:rPr>
          <w:u w:val="none"/>
        </w:rPr>
      </w:pPr>
      <w:r>
        <w:rPr>
          <w:rFonts w:hint="eastAsia"/>
        </w:rPr>
        <w:t>工程中凡涉及工程项目变更管理均严格按三门县人民政府文件三政发〔</w:t>
      </w:r>
      <w:r>
        <w:rPr>
          <w:rFonts w:ascii="Calibri" w:eastAsia="Times New Roman"/>
        </w:rPr>
        <w:t>2018</w:t>
      </w:r>
      <w:r>
        <w:rPr>
          <w:rFonts w:hint="eastAsia"/>
        </w:rPr>
        <w:t>〕</w:t>
      </w:r>
      <w:r>
        <w:rPr>
          <w:rFonts w:ascii="Calibri" w:eastAsia="Times New Roman"/>
        </w:rPr>
        <w:t>44</w:t>
      </w:r>
      <w:r>
        <w:rPr>
          <w:rFonts w:hint="eastAsia"/>
        </w:rPr>
        <w:t>号执行，具体详见三门县政府性投资项目工程变更操作手册。</w:t>
      </w:r>
    </w:p>
    <w:p>
      <w:pPr>
        <w:pStyle w:val="30"/>
        <w:numPr>
          <w:ilvl w:val="1"/>
          <w:numId w:val="51"/>
        </w:numPr>
        <w:tabs>
          <w:tab w:val="left" w:pos="1646"/>
        </w:tabs>
        <w:spacing w:line="268" w:lineRule="exact"/>
        <w:ind w:left="1646" w:hanging="375"/>
        <w:rPr>
          <w:sz w:val="21"/>
        </w:rPr>
      </w:pPr>
      <w:r>
        <w:rPr>
          <w:rFonts w:hint="eastAsia"/>
          <w:spacing w:val="-3"/>
          <w:sz w:val="21"/>
        </w:rPr>
        <w:t>承包人的合理化建议</w:t>
      </w:r>
    </w:p>
    <w:p>
      <w:pPr>
        <w:pStyle w:val="10"/>
        <w:tabs>
          <w:tab w:val="left" w:pos="6629"/>
        </w:tabs>
        <w:spacing w:before="91" w:line="321" w:lineRule="auto"/>
        <w:ind w:left="1271" w:right="3301"/>
      </w:pPr>
      <w:r>
        <w:rPr>
          <w:rFonts w:hint="eastAsia"/>
        </w:rPr>
        <w:t>监理</w:t>
      </w:r>
      <w:r>
        <w:rPr>
          <w:rFonts w:hint="eastAsia"/>
          <w:spacing w:val="-3"/>
        </w:rPr>
        <w:t>人</w:t>
      </w:r>
      <w:r>
        <w:rPr>
          <w:rFonts w:hint="eastAsia"/>
        </w:rPr>
        <w:t>审</w:t>
      </w:r>
      <w:r>
        <w:rPr>
          <w:rFonts w:hint="eastAsia"/>
          <w:spacing w:val="-3"/>
        </w:rPr>
        <w:t>查</w:t>
      </w:r>
      <w:r>
        <w:rPr>
          <w:rFonts w:hint="eastAsia"/>
        </w:rPr>
        <w:t>承</w:t>
      </w:r>
      <w:r>
        <w:rPr>
          <w:rFonts w:hint="eastAsia"/>
          <w:spacing w:val="-3"/>
        </w:rPr>
        <w:t>包</w:t>
      </w:r>
      <w:r>
        <w:rPr>
          <w:rFonts w:hint="eastAsia"/>
        </w:rPr>
        <w:t>人</w:t>
      </w:r>
      <w:r>
        <w:rPr>
          <w:rFonts w:hint="eastAsia"/>
          <w:spacing w:val="-3"/>
        </w:rPr>
        <w:t>合</w:t>
      </w:r>
      <w:r>
        <w:rPr>
          <w:rFonts w:hint="eastAsia"/>
        </w:rPr>
        <w:t>理</w:t>
      </w:r>
      <w:r>
        <w:rPr>
          <w:rFonts w:hint="eastAsia"/>
          <w:spacing w:val="-3"/>
        </w:rPr>
        <w:t>化</w:t>
      </w:r>
      <w:r>
        <w:rPr>
          <w:rFonts w:hint="eastAsia"/>
        </w:rPr>
        <w:t>建议</w:t>
      </w:r>
      <w:r>
        <w:rPr>
          <w:rFonts w:hint="eastAsia"/>
          <w:spacing w:val="-3"/>
        </w:rPr>
        <w:t>的</w:t>
      </w:r>
      <w:r>
        <w:rPr>
          <w:rFonts w:hint="eastAsia"/>
        </w:rPr>
        <w:t>期</w:t>
      </w:r>
      <w:r>
        <w:rPr>
          <w:rFonts w:hint="eastAsia"/>
          <w:spacing w:val="-3"/>
        </w:rPr>
        <w:t>限</w:t>
      </w:r>
      <w:r>
        <w:rPr>
          <w:rFonts w:hint="eastAsia"/>
        </w:rPr>
        <w:t>：</w:t>
      </w:r>
      <w:r>
        <w:rPr>
          <w:spacing w:val="9"/>
          <w:u w:val="single"/>
        </w:rPr>
        <w:t xml:space="preserve"> </w:t>
      </w:r>
      <w:r>
        <w:rPr>
          <w:rFonts w:hint="eastAsia"/>
          <w:u w:val="single"/>
        </w:rPr>
        <w:t>按</w:t>
      </w:r>
      <w:r>
        <w:rPr>
          <w:rFonts w:hint="eastAsia"/>
          <w:spacing w:val="-3"/>
          <w:u w:val="single"/>
        </w:rPr>
        <w:t>通</w:t>
      </w:r>
      <w:r>
        <w:rPr>
          <w:rFonts w:hint="eastAsia"/>
          <w:u w:val="single"/>
        </w:rPr>
        <w:t>用</w:t>
      </w:r>
      <w:r>
        <w:rPr>
          <w:rFonts w:hint="eastAsia"/>
          <w:spacing w:val="-3"/>
          <w:u w:val="single"/>
        </w:rPr>
        <w:t>条款</w:t>
      </w:r>
      <w:r>
        <w:rPr>
          <w:rFonts w:hint="eastAsia"/>
          <w:u w:val="single"/>
        </w:rPr>
        <w:t>执行</w:t>
      </w:r>
      <w:r>
        <w:rPr>
          <w:u w:val="single"/>
        </w:rPr>
        <w:tab/>
      </w:r>
      <w:r>
        <w:rPr>
          <w:rFonts w:hint="eastAsia"/>
          <w:spacing w:val="-15"/>
        </w:rPr>
        <w:t>。</w:t>
      </w:r>
      <w:r>
        <w:rPr>
          <w:rFonts w:hint="eastAsia"/>
        </w:rPr>
        <w:t>发包</w:t>
      </w:r>
      <w:r>
        <w:rPr>
          <w:rFonts w:hint="eastAsia"/>
          <w:spacing w:val="-3"/>
        </w:rPr>
        <w:t>人</w:t>
      </w:r>
      <w:r>
        <w:rPr>
          <w:rFonts w:hint="eastAsia"/>
        </w:rPr>
        <w:t>审</w:t>
      </w:r>
      <w:r>
        <w:rPr>
          <w:rFonts w:hint="eastAsia"/>
          <w:spacing w:val="-3"/>
        </w:rPr>
        <w:t>批</w:t>
      </w:r>
      <w:r>
        <w:rPr>
          <w:rFonts w:hint="eastAsia"/>
        </w:rPr>
        <w:t>承</w:t>
      </w:r>
      <w:r>
        <w:rPr>
          <w:rFonts w:hint="eastAsia"/>
          <w:spacing w:val="-3"/>
        </w:rPr>
        <w:t>包</w:t>
      </w:r>
      <w:r>
        <w:rPr>
          <w:rFonts w:hint="eastAsia"/>
        </w:rPr>
        <w:t>人</w:t>
      </w:r>
      <w:r>
        <w:rPr>
          <w:rFonts w:hint="eastAsia"/>
          <w:spacing w:val="-3"/>
        </w:rPr>
        <w:t>合</w:t>
      </w:r>
      <w:r>
        <w:rPr>
          <w:rFonts w:hint="eastAsia"/>
        </w:rPr>
        <w:t>理</w:t>
      </w:r>
      <w:r>
        <w:rPr>
          <w:rFonts w:hint="eastAsia"/>
          <w:spacing w:val="-3"/>
        </w:rPr>
        <w:t>化</w:t>
      </w:r>
      <w:r>
        <w:rPr>
          <w:rFonts w:hint="eastAsia"/>
        </w:rPr>
        <w:t>建议</w:t>
      </w:r>
    </w:p>
    <w:p>
      <w:pPr>
        <w:pStyle w:val="10"/>
        <w:tabs>
          <w:tab w:val="left" w:pos="6629"/>
        </w:tabs>
        <w:spacing w:before="91" w:line="321" w:lineRule="auto"/>
        <w:ind w:left="880" w:leftChars="400" w:right="3301"/>
      </w:pPr>
      <w:r>
        <w:rPr>
          <w:rFonts w:hint="eastAsia"/>
          <w:spacing w:val="-3"/>
        </w:rPr>
        <w:t>的</w:t>
      </w:r>
      <w:r>
        <w:rPr>
          <w:rFonts w:hint="eastAsia"/>
        </w:rPr>
        <w:t>期</w:t>
      </w:r>
      <w:r>
        <w:rPr>
          <w:rFonts w:hint="eastAsia"/>
          <w:spacing w:val="-3"/>
        </w:rPr>
        <w:t>限</w:t>
      </w:r>
      <w:r>
        <w:rPr>
          <w:rFonts w:hint="eastAsia"/>
        </w:rPr>
        <w:t>：</w:t>
      </w:r>
      <w:r>
        <w:rPr>
          <w:rFonts w:hint="eastAsia"/>
          <w:spacing w:val="-3"/>
          <w:u w:val="single"/>
        </w:rPr>
        <w:t>按</w:t>
      </w:r>
      <w:r>
        <w:rPr>
          <w:rFonts w:hint="eastAsia"/>
          <w:u w:val="single"/>
        </w:rPr>
        <w:t>通</w:t>
      </w:r>
      <w:r>
        <w:rPr>
          <w:rFonts w:hint="eastAsia"/>
          <w:spacing w:val="-3"/>
          <w:u w:val="single"/>
        </w:rPr>
        <w:t>用</w:t>
      </w:r>
      <w:r>
        <w:rPr>
          <w:rFonts w:hint="eastAsia"/>
          <w:u w:val="single"/>
        </w:rPr>
        <w:t>条</w:t>
      </w:r>
      <w:r>
        <w:rPr>
          <w:rFonts w:hint="eastAsia"/>
          <w:spacing w:val="-3"/>
          <w:u w:val="single"/>
        </w:rPr>
        <w:t>款</w:t>
      </w:r>
      <w:r>
        <w:rPr>
          <w:rFonts w:hint="eastAsia"/>
          <w:u w:val="single"/>
        </w:rPr>
        <w:t>执行</w:t>
      </w:r>
      <w:r>
        <w:rPr>
          <w:u w:val="single"/>
        </w:rPr>
        <w:tab/>
      </w:r>
      <w:r>
        <w:rPr>
          <w:rFonts w:hint="eastAsia"/>
          <w:spacing w:val="-16"/>
        </w:rPr>
        <w:t>。</w:t>
      </w:r>
    </w:p>
    <w:p>
      <w:pPr>
        <w:pStyle w:val="10"/>
        <w:spacing w:line="268" w:lineRule="exact"/>
        <w:ind w:left="1271"/>
      </w:pPr>
      <w:r>
        <w:rPr>
          <w:rFonts w:hint="eastAsia"/>
        </w:rPr>
        <w:t>承包人提出的合理化建议降低了合同价格或者提高了工程经济效益的奖励的方法和金额为：</w:t>
      </w:r>
    </w:p>
    <w:p>
      <w:pPr>
        <w:pStyle w:val="10"/>
        <w:tabs>
          <w:tab w:val="left" w:pos="1773"/>
        </w:tabs>
        <w:spacing w:before="90"/>
        <w:ind w:left="851"/>
      </w:pPr>
      <w:r>
        <w:rPr>
          <w:rFonts w:ascii="Calibri" w:eastAsia="Times New Roman"/>
          <w:u w:val="single"/>
        </w:rPr>
        <w:t>/</w:t>
      </w:r>
      <w:r>
        <w:rPr>
          <w:rFonts w:ascii="Calibri" w:eastAsia="Times New Roman"/>
          <w:u w:val="single"/>
        </w:rPr>
        <w:tab/>
      </w:r>
      <w:r>
        <w:rPr>
          <w:rFonts w:hint="eastAsia"/>
        </w:rPr>
        <w:t>。</w:t>
      </w:r>
    </w:p>
    <w:p>
      <w:pPr>
        <w:pStyle w:val="30"/>
        <w:numPr>
          <w:ilvl w:val="1"/>
          <w:numId w:val="53"/>
        </w:numPr>
        <w:tabs>
          <w:tab w:val="left" w:pos="1750"/>
        </w:tabs>
        <w:spacing w:before="91"/>
        <w:ind w:hanging="479"/>
        <w:rPr>
          <w:sz w:val="21"/>
        </w:rPr>
      </w:pPr>
      <w:r>
        <w:rPr>
          <w:rFonts w:hint="eastAsia"/>
          <w:spacing w:val="-2"/>
          <w:sz w:val="21"/>
        </w:rPr>
        <w:t>暂估价</w:t>
      </w:r>
    </w:p>
    <w:p>
      <w:pPr>
        <w:pStyle w:val="10"/>
        <w:spacing w:before="92"/>
        <w:ind w:left="1271"/>
      </w:pPr>
      <w:r>
        <w:rPr>
          <w:rFonts w:hint="eastAsia"/>
        </w:rPr>
        <w:t>暂估价材料和工程设备的明细详见附件</w:t>
      </w:r>
      <w:r>
        <w:rPr>
          <w:rFonts w:ascii="Calibri" w:eastAsia="Times New Roman"/>
        </w:rPr>
        <w:t>11</w:t>
      </w:r>
      <w:r>
        <w:rPr>
          <w:rFonts w:hint="eastAsia"/>
        </w:rPr>
        <w:t>：《暂估价一览表》。</w:t>
      </w:r>
    </w:p>
    <w:p>
      <w:pPr>
        <w:pStyle w:val="30"/>
        <w:numPr>
          <w:ilvl w:val="2"/>
          <w:numId w:val="53"/>
        </w:numPr>
        <w:tabs>
          <w:tab w:val="left" w:pos="1910"/>
        </w:tabs>
        <w:spacing w:before="91"/>
        <w:rPr>
          <w:sz w:val="21"/>
        </w:rPr>
      </w:pPr>
      <w:r>
        <w:rPr>
          <w:rFonts w:hint="eastAsia"/>
          <w:spacing w:val="-3"/>
          <w:sz w:val="21"/>
        </w:rPr>
        <w:t>依法必须招标的暂估价项目</w:t>
      </w:r>
    </w:p>
    <w:p>
      <w:pPr>
        <w:pStyle w:val="10"/>
        <w:spacing w:before="91" w:line="321" w:lineRule="auto"/>
        <w:ind w:left="851" w:right="221" w:firstLine="420"/>
      </w:pPr>
      <w:r>
        <w:rPr>
          <w:rFonts w:hint="eastAsia"/>
          <w:spacing w:val="-6"/>
          <w:u w:val="single"/>
        </w:rPr>
        <w:t>无承包价</w:t>
      </w:r>
      <w:r>
        <w:rPr>
          <w:rFonts w:hint="eastAsia"/>
          <w:u w:val="single"/>
        </w:rPr>
        <w:t>（</w:t>
      </w:r>
      <w:r>
        <w:rPr>
          <w:rFonts w:hint="eastAsia"/>
          <w:spacing w:val="-3"/>
          <w:u w:val="single"/>
        </w:rPr>
        <w:t>暂定价</w:t>
      </w:r>
      <w:r>
        <w:rPr>
          <w:rFonts w:hint="eastAsia"/>
          <w:spacing w:val="-15"/>
          <w:u w:val="single"/>
        </w:rPr>
        <w:t>）</w:t>
      </w:r>
      <w:r>
        <w:rPr>
          <w:rFonts w:hint="eastAsia"/>
          <w:spacing w:val="-7"/>
          <w:u w:val="single"/>
        </w:rPr>
        <w:t>的单项材料、设备、专业分包工程估算价在</w:t>
      </w:r>
      <w:r>
        <w:rPr>
          <w:rFonts w:ascii="Calibri" w:eastAsia="Times New Roman"/>
          <w:u w:val="single"/>
        </w:rPr>
        <w:t>10</w:t>
      </w:r>
      <w:r>
        <w:rPr>
          <w:rFonts w:hint="eastAsia"/>
          <w:spacing w:val="-6"/>
          <w:u w:val="single"/>
        </w:rPr>
        <w:t>万元以上的</w:t>
      </w:r>
      <w:r>
        <w:rPr>
          <w:rFonts w:hint="eastAsia"/>
          <w:spacing w:val="-3"/>
          <w:u w:val="single"/>
        </w:rPr>
        <w:t>（</w:t>
      </w:r>
      <w:r>
        <w:rPr>
          <w:rFonts w:hint="eastAsia"/>
          <w:spacing w:val="-18"/>
          <w:u w:val="single"/>
        </w:rPr>
        <w:t>指可以向同一家</w:t>
      </w:r>
      <w:r>
        <w:rPr>
          <w:rFonts w:hint="eastAsia"/>
          <w:spacing w:val="-7"/>
          <w:u w:val="single"/>
        </w:rPr>
        <w:t>供应商采购的</w:t>
      </w:r>
      <w:r>
        <w:rPr>
          <w:rFonts w:hint="eastAsia"/>
          <w:spacing w:val="-3"/>
          <w:u w:val="single"/>
        </w:rPr>
        <w:t>同类材料总价</w:t>
      </w:r>
      <w:r>
        <w:rPr>
          <w:rFonts w:hint="eastAsia"/>
          <w:spacing w:val="-16"/>
          <w:u w:val="single"/>
        </w:rPr>
        <w:t>）</w:t>
      </w:r>
      <w:r>
        <w:rPr>
          <w:rFonts w:hint="eastAsia"/>
          <w:spacing w:val="-9"/>
          <w:u w:val="single"/>
        </w:rPr>
        <w:t>，须由发、承包双方通过公开招标确定价格、供应商或分包人。承包人</w:t>
      </w:r>
      <w:r>
        <w:rPr>
          <w:rFonts w:hint="eastAsia"/>
          <w:spacing w:val="-11"/>
          <w:u w:val="single"/>
        </w:rPr>
        <w:t>应按照施工进度计划，在招标工作启动前</w:t>
      </w:r>
      <w:r>
        <w:rPr>
          <w:rFonts w:ascii="Calibri" w:eastAsia="Times New Roman"/>
          <w:u w:val="single"/>
        </w:rPr>
        <w:t>28</w:t>
      </w:r>
      <w:r>
        <w:rPr>
          <w:rFonts w:hint="eastAsia"/>
          <w:spacing w:val="-12"/>
          <w:u w:val="single"/>
        </w:rPr>
        <w:t>天通知发包人，并提交暂估价招标方案和工作分工，招标</w:t>
      </w:r>
      <w:r>
        <w:rPr>
          <w:rFonts w:hint="eastAsia"/>
          <w:spacing w:val="-6"/>
          <w:u w:val="single"/>
        </w:rPr>
        <w:t>工作接受有管辖权的建设工程招投标监督部门的监督。与组织招标工作有关的费用由发包人承担。</w:t>
      </w:r>
    </w:p>
    <w:p>
      <w:pPr>
        <w:pStyle w:val="30"/>
        <w:numPr>
          <w:ilvl w:val="2"/>
          <w:numId w:val="53"/>
        </w:numPr>
        <w:tabs>
          <w:tab w:val="left" w:pos="1910"/>
        </w:tabs>
        <w:spacing w:line="266" w:lineRule="exact"/>
        <w:rPr>
          <w:sz w:val="21"/>
        </w:rPr>
      </w:pPr>
      <w:r>
        <w:rPr>
          <w:rFonts w:hint="eastAsia"/>
          <w:spacing w:val="-3"/>
          <w:sz w:val="21"/>
        </w:rPr>
        <w:t>不属于依法必须招标的暂估价项目：</w:t>
      </w:r>
      <w:r>
        <w:rPr>
          <w:rFonts w:hint="eastAsia"/>
          <w:spacing w:val="-3"/>
          <w:sz w:val="21"/>
          <w:u w:val="single"/>
        </w:rPr>
        <w:t>按合同通用条款。</w:t>
      </w:r>
    </w:p>
    <w:p>
      <w:pPr>
        <w:pStyle w:val="10"/>
        <w:spacing w:before="71"/>
        <w:ind w:left="1271"/>
      </w:pPr>
      <w:r>
        <w:rPr>
          <w:rFonts w:hint="eastAsia"/>
        </w:rPr>
        <w:t>第</w:t>
      </w:r>
      <w:r>
        <w:rPr>
          <w:rFonts w:ascii="Calibri" w:eastAsia="Times New Roman"/>
        </w:rPr>
        <w:t>3</w:t>
      </w:r>
      <w:r>
        <w:rPr>
          <w:rFonts w:hint="eastAsia"/>
        </w:rPr>
        <w:t>种方式：承包人直接实施的暂估价项目</w:t>
      </w:r>
    </w:p>
    <w:p>
      <w:pPr>
        <w:pStyle w:val="10"/>
        <w:spacing w:before="92" w:line="321" w:lineRule="auto"/>
        <w:ind w:left="851" w:right="329" w:firstLine="420"/>
        <w:jc w:val="both"/>
      </w:pPr>
      <w:r>
        <w:rPr>
          <w:rFonts w:hint="eastAsia"/>
          <w:spacing w:val="-2"/>
        </w:rPr>
        <w:t>承包人直接实施的暂估价项目的约定：</w:t>
      </w:r>
      <w:r>
        <w:rPr>
          <w:spacing w:val="-3"/>
          <w:u w:val="single"/>
        </w:rPr>
        <w:t xml:space="preserve"> </w:t>
      </w:r>
      <w:r>
        <w:rPr>
          <w:rFonts w:hint="eastAsia"/>
          <w:spacing w:val="-3"/>
          <w:u w:val="single"/>
        </w:rPr>
        <w:t>暂估价材料、工程设备和暂估项目型号规格、除税单</w:t>
      </w:r>
      <w:r>
        <w:rPr>
          <w:rFonts w:hint="eastAsia"/>
          <w:spacing w:val="-192"/>
          <w:u w:val="single"/>
        </w:rPr>
        <w:t>价</w:t>
      </w:r>
      <w:r>
        <w:rPr>
          <w:rFonts w:hint="eastAsia"/>
          <w:spacing w:val="2"/>
          <w:u w:val="single"/>
        </w:rPr>
        <w:t>、品牌在采购前</w:t>
      </w:r>
      <w:r>
        <w:rPr>
          <w:spacing w:val="2"/>
          <w:u w:val="single"/>
        </w:rPr>
        <w:t xml:space="preserve"> </w:t>
      </w:r>
      <w:r>
        <w:rPr>
          <w:rFonts w:ascii="Calibri" w:eastAsia="Times New Roman"/>
          <w:u w:val="single"/>
        </w:rPr>
        <w:t xml:space="preserve">1 </w:t>
      </w:r>
      <w:r>
        <w:rPr>
          <w:rFonts w:hint="eastAsia"/>
          <w:spacing w:val="-3"/>
          <w:u w:val="single"/>
        </w:rPr>
        <w:t>个月内需征得发包人同意，由发包人签证后纳入总造价按实结算</w:t>
      </w:r>
      <w:r>
        <w:rPr>
          <w:rFonts w:hint="eastAsia"/>
          <w:u w:val="single"/>
        </w:rPr>
        <w:t>（</w:t>
      </w:r>
      <w:r>
        <w:rPr>
          <w:rFonts w:hint="eastAsia"/>
          <w:spacing w:val="-1"/>
          <w:u w:val="single"/>
        </w:rPr>
        <w:t>签证价应考</w:t>
      </w:r>
      <w:r>
        <w:rPr>
          <w:rFonts w:hint="eastAsia"/>
          <w:spacing w:val="-3"/>
          <w:u w:val="single"/>
        </w:rPr>
        <w:t>虑下浮数值</w:t>
      </w:r>
      <w:r>
        <w:rPr>
          <w:rFonts w:hint="eastAsia"/>
          <w:u w:val="single"/>
        </w:rPr>
        <w:t>）</w:t>
      </w:r>
      <w:r>
        <w:rPr>
          <w:rFonts w:hint="eastAsia"/>
          <w:spacing w:val="-3"/>
          <w:u w:val="single"/>
        </w:rPr>
        <w:t>，其综合单价的确定方法按本合同专用条款</w:t>
      </w:r>
      <w:r>
        <w:rPr>
          <w:spacing w:val="-3"/>
          <w:u w:val="single"/>
        </w:rPr>
        <w:t xml:space="preserve"> </w:t>
      </w:r>
      <w:r>
        <w:rPr>
          <w:rFonts w:ascii="Calibri" w:eastAsia="Times New Roman"/>
          <w:u w:val="single"/>
        </w:rPr>
        <w:t>10.4.1</w:t>
      </w:r>
      <w:r>
        <w:rPr>
          <w:rFonts w:hint="eastAsia"/>
          <w:u w:val="single"/>
        </w:rPr>
        <w:t>（</w:t>
      </w:r>
      <w:r>
        <w:rPr>
          <w:rFonts w:ascii="Calibri" w:eastAsia="Times New Roman"/>
          <w:u w:val="single"/>
        </w:rPr>
        <w:t>2</w:t>
      </w:r>
      <w:r>
        <w:rPr>
          <w:rFonts w:hint="eastAsia"/>
          <w:u w:val="single"/>
        </w:rPr>
        <w:t>）</w:t>
      </w:r>
      <w:r>
        <w:rPr>
          <w:rFonts w:hint="eastAsia"/>
          <w:spacing w:val="-3"/>
          <w:u w:val="single"/>
        </w:rPr>
        <w:t>款约定执行</w:t>
      </w:r>
      <w:r>
        <w:rPr>
          <w:rFonts w:hint="eastAsia"/>
        </w:rPr>
        <w:t>。</w:t>
      </w:r>
    </w:p>
    <w:p>
      <w:pPr>
        <w:pStyle w:val="30"/>
        <w:numPr>
          <w:ilvl w:val="1"/>
          <w:numId w:val="53"/>
        </w:numPr>
        <w:tabs>
          <w:tab w:val="left" w:pos="1750"/>
        </w:tabs>
        <w:spacing w:line="267" w:lineRule="exact"/>
        <w:ind w:hanging="479"/>
        <w:rPr>
          <w:sz w:val="21"/>
        </w:rPr>
      </w:pPr>
      <w:r>
        <w:rPr>
          <w:rFonts w:hint="eastAsia"/>
          <w:spacing w:val="-2"/>
          <w:sz w:val="21"/>
        </w:rPr>
        <w:t>暂列金额</w:t>
      </w:r>
    </w:p>
    <w:p>
      <w:pPr>
        <w:pStyle w:val="10"/>
        <w:tabs>
          <w:tab w:val="left" w:pos="4738"/>
          <w:tab w:val="left" w:pos="4843"/>
          <w:tab w:val="left" w:pos="5580"/>
          <w:tab w:val="left" w:pos="6816"/>
          <w:tab w:val="left" w:pos="7023"/>
        </w:tabs>
        <w:spacing w:before="90" w:line="321" w:lineRule="auto"/>
        <w:ind w:left="1271" w:right="2909"/>
        <w:rPr>
          <w:rFonts w:hint="eastAsia"/>
          <w:spacing w:val="-17"/>
        </w:rPr>
      </w:pPr>
      <w:r>
        <w:rPr>
          <w:rFonts w:hint="eastAsia"/>
        </w:rPr>
        <w:t>合同</w:t>
      </w:r>
      <w:r>
        <w:rPr>
          <w:rFonts w:hint="eastAsia"/>
          <w:spacing w:val="-3"/>
        </w:rPr>
        <w:t>当</w:t>
      </w:r>
      <w:r>
        <w:rPr>
          <w:rFonts w:hint="eastAsia"/>
        </w:rPr>
        <w:t>事</w:t>
      </w:r>
      <w:r>
        <w:rPr>
          <w:rFonts w:hint="eastAsia"/>
          <w:spacing w:val="-3"/>
        </w:rPr>
        <w:t>人</w:t>
      </w:r>
      <w:r>
        <w:rPr>
          <w:rFonts w:hint="eastAsia"/>
        </w:rPr>
        <w:t>关</w:t>
      </w:r>
      <w:r>
        <w:rPr>
          <w:rFonts w:hint="eastAsia"/>
          <w:spacing w:val="-3"/>
        </w:rPr>
        <w:t>于</w:t>
      </w:r>
      <w:r>
        <w:rPr>
          <w:rFonts w:hint="eastAsia"/>
        </w:rPr>
        <w:t>暂</w:t>
      </w:r>
      <w:r>
        <w:rPr>
          <w:rFonts w:hint="eastAsia"/>
          <w:spacing w:val="-3"/>
        </w:rPr>
        <w:t>列</w:t>
      </w:r>
      <w:r>
        <w:rPr>
          <w:rFonts w:hint="eastAsia"/>
        </w:rPr>
        <w:t>金</w:t>
      </w:r>
      <w:r>
        <w:rPr>
          <w:rFonts w:hint="eastAsia"/>
          <w:spacing w:val="-3"/>
        </w:rPr>
        <w:t>额</w:t>
      </w:r>
      <w:r>
        <w:rPr>
          <w:rFonts w:hint="eastAsia"/>
        </w:rPr>
        <w:t>使用</w:t>
      </w:r>
      <w:r>
        <w:rPr>
          <w:rFonts w:hint="eastAsia"/>
          <w:spacing w:val="-3"/>
        </w:rPr>
        <w:t>的</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hint="eastAsia" w:ascii="Calibri"/>
          <w:u w:val="single"/>
          <w:lang w:val="en-US" w:eastAsia="zh-CN"/>
        </w:rPr>
        <w:t xml:space="preserve">                 </w:t>
      </w:r>
      <w:r>
        <w:rPr>
          <w:rFonts w:hint="eastAsia"/>
        </w:rPr>
        <w:t>。</w:t>
      </w:r>
      <w:r>
        <w:t xml:space="preserve"> </w:t>
      </w:r>
      <w:r>
        <w:rPr>
          <w:rFonts w:hint="eastAsia"/>
        </w:rPr>
        <w:t>创标</w:t>
      </w:r>
      <w:r>
        <w:rPr>
          <w:rFonts w:hint="eastAsia"/>
          <w:spacing w:val="-3"/>
        </w:rPr>
        <w:t>化</w:t>
      </w:r>
      <w:r>
        <w:rPr>
          <w:rFonts w:hint="eastAsia"/>
        </w:rPr>
        <w:t>工</w:t>
      </w:r>
      <w:r>
        <w:rPr>
          <w:rFonts w:hint="eastAsia"/>
          <w:spacing w:val="-3"/>
        </w:rPr>
        <w:t>地</w:t>
      </w:r>
      <w:r>
        <w:rPr>
          <w:rFonts w:hint="eastAsia"/>
        </w:rPr>
        <w:t>增</w:t>
      </w:r>
      <w:r>
        <w:rPr>
          <w:rFonts w:hint="eastAsia"/>
          <w:spacing w:val="-3"/>
        </w:rPr>
        <w:t>加</w:t>
      </w:r>
      <w:r>
        <w:rPr>
          <w:rFonts w:hint="eastAsia"/>
        </w:rPr>
        <w:t>费</w:t>
      </w:r>
      <w:r>
        <w:rPr>
          <w:u w:val="single"/>
        </w:rPr>
        <w:t xml:space="preserve"> </w:t>
      </w:r>
      <w:r>
        <w:rPr>
          <w:u w:val="single"/>
        </w:rPr>
        <w:tab/>
      </w:r>
      <w:r>
        <w:rPr>
          <w:u w:val="single"/>
        </w:rPr>
        <w:tab/>
      </w:r>
      <w:r>
        <w:rPr>
          <w:rFonts w:ascii="Calibri" w:eastAsia="Times New Roman"/>
          <w:u w:val="single"/>
        </w:rPr>
        <w:t>/</w:t>
      </w:r>
      <w:r>
        <w:rPr>
          <w:rFonts w:hint="eastAsia" w:ascii="Calibri"/>
          <w:u w:val="single"/>
          <w:lang w:val="en-US" w:eastAsia="zh-CN"/>
        </w:rPr>
        <w:t xml:space="preserve">            </w:t>
      </w:r>
      <w:r>
        <w:rPr>
          <w:rFonts w:ascii="Calibri" w:eastAsia="Times New Roman"/>
          <w:u w:val="single"/>
        </w:rPr>
        <w:tab/>
      </w:r>
      <w:r>
        <w:rPr>
          <w:rFonts w:hint="eastAsia"/>
          <w:spacing w:val="-17"/>
        </w:rPr>
        <w:t>。</w:t>
      </w:r>
    </w:p>
    <w:p>
      <w:pPr>
        <w:pStyle w:val="10"/>
        <w:tabs>
          <w:tab w:val="left" w:pos="4738"/>
          <w:tab w:val="left" w:pos="4843"/>
          <w:tab w:val="left" w:pos="5580"/>
          <w:tab w:val="left" w:pos="6816"/>
          <w:tab w:val="left" w:pos="7023"/>
        </w:tabs>
        <w:spacing w:before="90" w:line="321" w:lineRule="auto"/>
        <w:ind w:left="1271" w:right="2909"/>
      </w:pPr>
      <w:r>
        <w:rPr>
          <w:rFonts w:hint="eastAsia"/>
        </w:rPr>
        <w:t>创优</w:t>
      </w:r>
      <w:r>
        <w:rPr>
          <w:rFonts w:hint="eastAsia"/>
          <w:spacing w:val="-3"/>
        </w:rPr>
        <w:t>质</w:t>
      </w:r>
      <w:r>
        <w:rPr>
          <w:rFonts w:hint="eastAsia"/>
        </w:rPr>
        <w:t>工</w:t>
      </w:r>
      <w:r>
        <w:rPr>
          <w:rFonts w:hint="eastAsia"/>
          <w:spacing w:val="-3"/>
        </w:rPr>
        <w:t>程</w:t>
      </w:r>
      <w:r>
        <w:rPr>
          <w:rFonts w:hint="eastAsia"/>
        </w:rPr>
        <w:t>增</w:t>
      </w:r>
      <w:r>
        <w:rPr>
          <w:rFonts w:hint="eastAsia"/>
          <w:spacing w:val="-3"/>
        </w:rPr>
        <w:t>加</w:t>
      </w:r>
      <w:r>
        <w:rPr>
          <w:rFonts w:hint="eastAsia"/>
        </w:rPr>
        <w:t>费</w:t>
      </w:r>
      <w:r>
        <w:rPr>
          <w:u w:val="single"/>
        </w:rPr>
        <w:t xml:space="preserve"> </w:t>
      </w:r>
      <w:r>
        <w:rPr>
          <w:u w:val="single"/>
        </w:rPr>
        <w:tab/>
      </w:r>
      <w:r>
        <w:rPr>
          <w:rFonts w:ascii="Calibri" w:eastAsia="Times New Roman"/>
          <w:u w:val="single"/>
        </w:rPr>
        <w:t>/</w:t>
      </w:r>
      <w:r>
        <w:rPr>
          <w:rFonts w:ascii="Calibri" w:eastAsia="Times New Roman"/>
          <w:u w:val="single"/>
        </w:rPr>
        <w:tab/>
      </w:r>
      <w:r>
        <w:rPr>
          <w:rFonts w:ascii="Calibri" w:eastAsia="Times New Roman"/>
          <w:u w:val="single"/>
        </w:rPr>
        <w:tab/>
      </w:r>
      <w:r>
        <w:rPr>
          <w:rFonts w:ascii="Calibri" w:eastAsia="Times New Roman"/>
          <w:u w:val="single"/>
        </w:rPr>
        <w:tab/>
      </w:r>
      <w:r>
        <w:rPr>
          <w:rFonts w:ascii="Calibri" w:eastAsia="Times New Roman"/>
          <w:u w:val="single"/>
        </w:rPr>
        <w:tab/>
      </w:r>
      <w:r>
        <w:rPr>
          <w:rFonts w:hint="eastAsia"/>
          <w:spacing w:val="-17"/>
        </w:rPr>
        <w:t>。</w:t>
      </w:r>
    </w:p>
    <w:p>
      <w:pPr>
        <w:pStyle w:val="8"/>
        <w:numPr>
          <w:ilvl w:val="0"/>
          <w:numId w:val="42"/>
        </w:numPr>
        <w:tabs>
          <w:tab w:val="left" w:pos="1630"/>
        </w:tabs>
        <w:spacing w:line="267" w:lineRule="exact"/>
        <w:ind w:left="1629" w:hanging="356"/>
        <w:rPr>
          <w:rFonts w:ascii="Times New Roman" w:eastAsia="Times New Roman"/>
          <w:u w:val="none"/>
        </w:rPr>
      </w:pPr>
      <w:r>
        <w:rPr>
          <w:rFonts w:hint="eastAsia" w:ascii="黑体" w:eastAsia="黑体"/>
          <w:u w:val="none"/>
        </w:rPr>
        <w:t>价格调整</w:t>
      </w:r>
    </w:p>
    <w:p>
      <w:pPr>
        <w:pStyle w:val="30"/>
        <w:numPr>
          <w:ilvl w:val="1"/>
          <w:numId w:val="42"/>
        </w:numPr>
        <w:tabs>
          <w:tab w:val="left" w:pos="1798"/>
        </w:tabs>
        <w:spacing w:before="91"/>
        <w:ind w:left="1797" w:hanging="527"/>
        <w:rPr>
          <w:sz w:val="21"/>
        </w:rPr>
      </w:pPr>
      <w:r>
        <w:rPr>
          <w:rFonts w:hint="eastAsia"/>
          <w:spacing w:val="-3"/>
          <w:sz w:val="21"/>
        </w:rPr>
        <w:t>市场价格波动引起的调整</w:t>
      </w:r>
    </w:p>
    <w:p>
      <w:pPr>
        <w:pStyle w:val="10"/>
        <w:tabs>
          <w:tab w:val="left" w:pos="5998"/>
        </w:tabs>
        <w:spacing w:before="91"/>
        <w:ind w:left="1271"/>
      </w:pPr>
      <w:r>
        <w:rPr>
          <w:rFonts w:hint="eastAsia"/>
        </w:rPr>
        <w:t>市场</w:t>
      </w:r>
      <w:r>
        <w:rPr>
          <w:rFonts w:hint="eastAsia"/>
          <w:spacing w:val="-3"/>
        </w:rPr>
        <w:t>价</w:t>
      </w:r>
      <w:r>
        <w:rPr>
          <w:rFonts w:hint="eastAsia"/>
        </w:rPr>
        <w:t>格</w:t>
      </w:r>
      <w:r>
        <w:rPr>
          <w:rFonts w:hint="eastAsia"/>
          <w:spacing w:val="-3"/>
        </w:rPr>
        <w:t>波</w:t>
      </w:r>
      <w:r>
        <w:rPr>
          <w:rFonts w:hint="eastAsia"/>
        </w:rPr>
        <w:t>动</w:t>
      </w:r>
      <w:r>
        <w:rPr>
          <w:rFonts w:hint="eastAsia"/>
          <w:spacing w:val="-3"/>
        </w:rPr>
        <w:t>是</w:t>
      </w:r>
      <w:r>
        <w:rPr>
          <w:rFonts w:hint="eastAsia"/>
        </w:rPr>
        <w:t>否</w:t>
      </w:r>
      <w:r>
        <w:rPr>
          <w:rFonts w:hint="eastAsia"/>
          <w:spacing w:val="-3"/>
        </w:rPr>
        <w:t>调</w:t>
      </w:r>
      <w:r>
        <w:rPr>
          <w:rFonts w:hint="eastAsia"/>
        </w:rPr>
        <w:t>整</w:t>
      </w:r>
      <w:r>
        <w:rPr>
          <w:rFonts w:hint="eastAsia"/>
          <w:spacing w:val="-3"/>
        </w:rPr>
        <w:t>合</w:t>
      </w:r>
      <w:r>
        <w:rPr>
          <w:rFonts w:hint="eastAsia"/>
        </w:rPr>
        <w:t>同价</w:t>
      </w:r>
      <w:r>
        <w:rPr>
          <w:rFonts w:hint="eastAsia"/>
          <w:spacing w:val="-3"/>
        </w:rPr>
        <w:t>格</w:t>
      </w:r>
      <w:r>
        <w:rPr>
          <w:rFonts w:hint="eastAsia"/>
        </w:rPr>
        <w:t>的</w:t>
      </w:r>
      <w:r>
        <w:rPr>
          <w:rFonts w:hint="eastAsia"/>
          <w:spacing w:val="-3"/>
        </w:rPr>
        <w:t>约</w:t>
      </w:r>
      <w:r>
        <w:rPr>
          <w:rFonts w:hint="eastAsia"/>
        </w:rPr>
        <w:t>定</w:t>
      </w:r>
      <w:r>
        <w:rPr>
          <w:rFonts w:hint="eastAsia"/>
          <w:spacing w:val="-3"/>
          <w:u w:val="single"/>
        </w:rPr>
        <w:t>：</w:t>
      </w:r>
      <w:r>
        <w:rPr>
          <w:rFonts w:hint="eastAsia"/>
          <w:u w:val="single"/>
        </w:rPr>
        <w:t>不</w:t>
      </w:r>
      <w:r>
        <w:rPr>
          <w:rFonts w:hint="eastAsia"/>
          <w:spacing w:val="-3"/>
          <w:u w:val="single"/>
        </w:rPr>
        <w:t>调</w:t>
      </w:r>
      <w:r>
        <w:rPr>
          <w:rFonts w:hint="eastAsia"/>
          <w:u w:val="single"/>
        </w:rPr>
        <w:t>整</w:t>
      </w:r>
      <w:r>
        <w:rPr>
          <w:u w:val="single"/>
        </w:rPr>
        <w:tab/>
      </w:r>
    </w:p>
    <w:p>
      <w:pPr>
        <w:pStyle w:val="10"/>
        <w:tabs>
          <w:tab w:val="left" w:pos="5789"/>
        </w:tabs>
        <w:spacing w:before="92" w:line="321" w:lineRule="auto"/>
        <w:ind w:left="1271" w:right="123"/>
        <w:rPr>
          <w:spacing w:val="-14"/>
        </w:rPr>
      </w:pPr>
      <w:r>
        <w:rPr>
          <w:rFonts w:hint="eastAsia"/>
        </w:rPr>
        <w:t>因市</w:t>
      </w:r>
      <w:r>
        <w:rPr>
          <w:rFonts w:hint="eastAsia"/>
          <w:spacing w:val="-3"/>
        </w:rPr>
        <w:t>场</w:t>
      </w:r>
      <w:r>
        <w:rPr>
          <w:rFonts w:hint="eastAsia"/>
        </w:rPr>
        <w:t>价</w:t>
      </w:r>
      <w:r>
        <w:rPr>
          <w:rFonts w:hint="eastAsia"/>
          <w:spacing w:val="-3"/>
        </w:rPr>
        <w:t>格</w:t>
      </w:r>
      <w:r>
        <w:rPr>
          <w:rFonts w:hint="eastAsia"/>
        </w:rPr>
        <w:t>波</w:t>
      </w:r>
      <w:r>
        <w:rPr>
          <w:rFonts w:hint="eastAsia"/>
          <w:spacing w:val="-3"/>
        </w:rPr>
        <w:t>动</w:t>
      </w:r>
      <w:r>
        <w:rPr>
          <w:rFonts w:hint="eastAsia"/>
        </w:rPr>
        <w:t>调</w:t>
      </w:r>
      <w:r>
        <w:rPr>
          <w:rFonts w:hint="eastAsia"/>
          <w:spacing w:val="-3"/>
        </w:rPr>
        <w:t>整</w:t>
      </w:r>
      <w:r>
        <w:rPr>
          <w:rFonts w:hint="eastAsia"/>
        </w:rPr>
        <w:t>合</w:t>
      </w:r>
      <w:r>
        <w:rPr>
          <w:rFonts w:hint="eastAsia"/>
          <w:spacing w:val="-3"/>
        </w:rPr>
        <w:t>同</w:t>
      </w:r>
      <w:r>
        <w:rPr>
          <w:rFonts w:hint="eastAsia"/>
        </w:rPr>
        <w:t>价格</w:t>
      </w:r>
      <w:r>
        <w:rPr>
          <w:rFonts w:hint="eastAsia"/>
          <w:spacing w:val="-3"/>
        </w:rPr>
        <w:t>，</w:t>
      </w:r>
      <w:r>
        <w:rPr>
          <w:rFonts w:hint="eastAsia"/>
        </w:rPr>
        <w:t>采</w:t>
      </w:r>
      <w:r>
        <w:rPr>
          <w:rFonts w:hint="eastAsia"/>
          <w:spacing w:val="-3"/>
        </w:rPr>
        <w:t>用</w:t>
      </w:r>
      <w:r>
        <w:rPr>
          <w:rFonts w:hint="eastAsia"/>
        </w:rPr>
        <w:t>以</w:t>
      </w:r>
      <w:r>
        <w:rPr>
          <w:rFonts w:hint="eastAsia"/>
          <w:spacing w:val="-3"/>
        </w:rPr>
        <w:t>下</w:t>
      </w:r>
      <w:r>
        <w:rPr>
          <w:rFonts w:hint="eastAsia"/>
        </w:rPr>
        <w:t>第</w:t>
      </w:r>
      <w:r>
        <w:rPr>
          <w:u w:val="single"/>
        </w:rPr>
        <w:t xml:space="preserve"> </w:t>
      </w:r>
      <w:r>
        <w:rPr>
          <w:spacing w:val="12"/>
          <w:u w:val="single"/>
        </w:rPr>
        <w:t xml:space="preserve"> </w:t>
      </w:r>
      <w:r>
        <w:rPr>
          <w:u w:val="single"/>
        </w:rPr>
        <w:t>/</w:t>
      </w:r>
      <w:r>
        <w:rPr>
          <w:u w:val="single"/>
        </w:rPr>
        <w:tab/>
      </w:r>
      <w:r>
        <w:rPr>
          <w:rFonts w:hint="eastAsia"/>
          <w:spacing w:val="-3"/>
        </w:rPr>
        <w:t>种</w:t>
      </w:r>
      <w:r>
        <w:rPr>
          <w:rFonts w:hint="eastAsia"/>
        </w:rPr>
        <w:t>方式</w:t>
      </w:r>
      <w:r>
        <w:rPr>
          <w:rFonts w:hint="eastAsia"/>
          <w:spacing w:val="-3"/>
        </w:rPr>
        <w:t>对</w:t>
      </w:r>
      <w:r>
        <w:rPr>
          <w:rFonts w:hint="eastAsia"/>
        </w:rPr>
        <w:t>合</w:t>
      </w:r>
      <w:r>
        <w:rPr>
          <w:rFonts w:hint="eastAsia"/>
          <w:spacing w:val="-3"/>
        </w:rPr>
        <w:t>同</w:t>
      </w:r>
      <w:r>
        <w:rPr>
          <w:rFonts w:hint="eastAsia"/>
        </w:rPr>
        <w:t>价</w:t>
      </w:r>
      <w:r>
        <w:rPr>
          <w:rFonts w:hint="eastAsia"/>
          <w:spacing w:val="-3"/>
        </w:rPr>
        <w:t>格</w:t>
      </w:r>
      <w:r>
        <w:rPr>
          <w:rFonts w:hint="eastAsia"/>
        </w:rPr>
        <w:t>进</w:t>
      </w:r>
      <w:r>
        <w:rPr>
          <w:rFonts w:hint="eastAsia"/>
          <w:spacing w:val="-3"/>
        </w:rPr>
        <w:t>行</w:t>
      </w:r>
      <w:r>
        <w:rPr>
          <w:rFonts w:hint="eastAsia"/>
        </w:rPr>
        <w:t>调</w:t>
      </w:r>
      <w:r>
        <w:rPr>
          <w:rFonts w:hint="eastAsia"/>
          <w:spacing w:val="-3"/>
        </w:rPr>
        <w:t>整</w:t>
      </w:r>
      <w:r>
        <w:rPr>
          <w:rFonts w:hint="eastAsia"/>
          <w:spacing w:val="-14"/>
        </w:rPr>
        <w:t>：</w:t>
      </w:r>
    </w:p>
    <w:p>
      <w:pPr>
        <w:pStyle w:val="10"/>
        <w:tabs>
          <w:tab w:val="left" w:pos="5789"/>
        </w:tabs>
        <w:spacing w:before="92" w:line="321" w:lineRule="auto"/>
        <w:ind w:left="1271" w:right="123"/>
      </w:pPr>
      <w:r>
        <w:rPr>
          <w:rFonts w:hint="eastAsia"/>
        </w:rPr>
        <w:t>第</w:t>
      </w:r>
      <w:r>
        <w:rPr>
          <w:spacing w:val="-53"/>
        </w:rPr>
        <w:t xml:space="preserve"> </w:t>
      </w:r>
      <w:r>
        <w:t>1</w:t>
      </w:r>
      <w:r>
        <w:rPr>
          <w:spacing w:val="-53"/>
        </w:rPr>
        <w:t xml:space="preserve"> </w:t>
      </w:r>
      <w:r>
        <w:rPr>
          <w:rFonts w:hint="eastAsia"/>
          <w:spacing w:val="-3"/>
        </w:rPr>
        <w:t>种</w:t>
      </w:r>
      <w:r>
        <w:rPr>
          <w:rFonts w:hint="eastAsia"/>
        </w:rPr>
        <w:t>方</w:t>
      </w:r>
      <w:r>
        <w:rPr>
          <w:rFonts w:hint="eastAsia"/>
          <w:spacing w:val="-3"/>
        </w:rPr>
        <w:t>式</w:t>
      </w:r>
      <w:r>
        <w:rPr>
          <w:rFonts w:hint="eastAsia"/>
        </w:rPr>
        <w:t>：</w:t>
      </w:r>
      <w:r>
        <w:rPr>
          <w:rFonts w:hint="eastAsia"/>
          <w:spacing w:val="-3"/>
        </w:rPr>
        <w:t>采</w:t>
      </w:r>
      <w:r>
        <w:rPr>
          <w:rFonts w:hint="eastAsia"/>
        </w:rPr>
        <w:t>用</w:t>
      </w:r>
      <w:r>
        <w:rPr>
          <w:rFonts w:hint="eastAsia"/>
          <w:spacing w:val="-3"/>
        </w:rPr>
        <w:t>价</w:t>
      </w:r>
      <w:r>
        <w:rPr>
          <w:rFonts w:hint="eastAsia"/>
        </w:rPr>
        <w:t>格</w:t>
      </w:r>
      <w:r>
        <w:rPr>
          <w:rFonts w:hint="eastAsia"/>
          <w:spacing w:val="-3"/>
        </w:rPr>
        <w:t>指</w:t>
      </w:r>
      <w:r>
        <w:rPr>
          <w:rFonts w:hint="eastAsia"/>
        </w:rPr>
        <w:t>数进</w:t>
      </w:r>
      <w:r>
        <w:rPr>
          <w:rFonts w:hint="eastAsia"/>
          <w:spacing w:val="-3"/>
        </w:rPr>
        <w:t>行</w:t>
      </w:r>
      <w:r>
        <w:rPr>
          <w:rFonts w:hint="eastAsia"/>
        </w:rPr>
        <w:t>价</w:t>
      </w:r>
      <w:r>
        <w:rPr>
          <w:rFonts w:hint="eastAsia"/>
          <w:spacing w:val="-3"/>
        </w:rPr>
        <w:t>格</w:t>
      </w:r>
      <w:r>
        <w:rPr>
          <w:rFonts w:hint="eastAsia"/>
        </w:rPr>
        <w:t>调</w:t>
      </w:r>
      <w:r>
        <w:rPr>
          <w:rFonts w:hint="eastAsia"/>
          <w:spacing w:val="-3"/>
        </w:rPr>
        <w:t>整</w:t>
      </w:r>
      <w:r>
        <w:rPr>
          <w:rFonts w:hint="eastAsia"/>
        </w:rPr>
        <w:t>。</w:t>
      </w:r>
    </w:p>
    <w:p>
      <w:pPr>
        <w:pStyle w:val="10"/>
        <w:spacing w:line="268" w:lineRule="exact"/>
        <w:ind w:left="1271"/>
      </w:pPr>
      <w:r>
        <w:rPr>
          <w:rFonts w:hint="eastAsia"/>
          <w:spacing w:val="-21"/>
        </w:rPr>
        <w:t>第</w:t>
      </w:r>
      <w:r>
        <w:rPr>
          <w:spacing w:val="-21"/>
        </w:rPr>
        <w:t xml:space="preserve"> </w:t>
      </w:r>
      <w:r>
        <w:t>2</w:t>
      </w:r>
      <w:r>
        <w:rPr>
          <w:spacing w:val="-8"/>
        </w:rPr>
        <w:t xml:space="preserve"> </w:t>
      </w:r>
      <w:r>
        <w:rPr>
          <w:rFonts w:hint="eastAsia"/>
          <w:spacing w:val="-8"/>
        </w:rPr>
        <w:t>种方式：采用造价信息进行价格调整。</w:t>
      </w:r>
    </w:p>
    <w:p>
      <w:pPr>
        <w:pStyle w:val="30"/>
        <w:numPr>
          <w:ilvl w:val="0"/>
          <w:numId w:val="54"/>
        </w:numPr>
        <w:tabs>
          <w:tab w:val="left" w:pos="1799"/>
        </w:tabs>
        <w:spacing w:before="91" w:line="321" w:lineRule="auto"/>
        <w:ind w:right="223" w:firstLine="420"/>
        <w:rPr>
          <w:sz w:val="21"/>
        </w:rPr>
      </w:pPr>
      <w:r>
        <w:rPr>
          <w:rFonts w:hint="eastAsia"/>
          <w:spacing w:val="-4"/>
          <w:sz w:val="21"/>
        </w:rPr>
        <w:t>关于基准价格的约定：</w:t>
      </w:r>
      <w:r>
        <w:rPr>
          <w:spacing w:val="-7"/>
          <w:sz w:val="21"/>
          <w:u w:val="single"/>
        </w:rPr>
        <w:t>A1</w:t>
      </w:r>
      <w:r>
        <w:rPr>
          <w:spacing w:val="-9"/>
          <w:sz w:val="21"/>
          <w:u w:val="single"/>
        </w:rPr>
        <w:t>=</w:t>
      </w:r>
      <w:r>
        <w:rPr>
          <w:rFonts w:hint="eastAsia"/>
          <w:spacing w:val="-9"/>
          <w:sz w:val="21"/>
          <w:u w:val="single"/>
        </w:rPr>
        <w:t>预算审核书中参照所在月《台州造价》</w:t>
      </w:r>
      <w:r>
        <w:rPr>
          <w:rFonts w:hint="eastAsia"/>
          <w:sz w:val="21"/>
          <w:u w:val="single"/>
        </w:rPr>
        <w:t>（</w:t>
      </w:r>
      <w:r>
        <w:rPr>
          <w:rFonts w:hint="eastAsia"/>
          <w:spacing w:val="-3"/>
          <w:sz w:val="21"/>
          <w:u w:val="single"/>
        </w:rPr>
        <w:t>正刊</w:t>
      </w:r>
      <w:r>
        <w:rPr>
          <w:rFonts w:hint="eastAsia"/>
          <w:spacing w:val="-26"/>
          <w:sz w:val="21"/>
          <w:u w:val="single"/>
        </w:rPr>
        <w:t>）（</w:t>
      </w:r>
      <w:r>
        <w:rPr>
          <w:rFonts w:hint="eastAsia"/>
          <w:spacing w:val="-3"/>
          <w:sz w:val="21"/>
          <w:u w:val="single"/>
        </w:rPr>
        <w:t>工程所在地</w:t>
      </w:r>
      <w:r>
        <w:rPr>
          <w:spacing w:val="-3"/>
          <w:sz w:val="21"/>
          <w:u w:val="single"/>
        </w:rPr>
        <w:t xml:space="preserve"> </w:t>
      </w:r>
      <w:r>
        <w:rPr>
          <w:rFonts w:hint="eastAsia"/>
          <w:spacing w:val="-3"/>
          <w:sz w:val="21"/>
          <w:u w:val="single"/>
        </w:rPr>
        <w:t>）对应人工、材料信息价</w:t>
      </w:r>
      <w:r>
        <w:rPr>
          <w:rFonts w:hint="eastAsia"/>
          <w:sz w:val="21"/>
        </w:rPr>
        <w:t>。</w:t>
      </w:r>
    </w:p>
    <w:p>
      <w:pPr>
        <w:pStyle w:val="30"/>
        <w:numPr>
          <w:ilvl w:val="0"/>
          <w:numId w:val="54"/>
        </w:numPr>
        <w:tabs>
          <w:tab w:val="left" w:pos="1801"/>
        </w:tabs>
        <w:spacing w:line="268" w:lineRule="exact"/>
        <w:ind w:left="1800" w:hanging="530"/>
        <w:rPr>
          <w:sz w:val="21"/>
        </w:rPr>
      </w:pPr>
      <w:r>
        <w:rPr>
          <w:rFonts w:hint="eastAsia"/>
          <w:spacing w:val="-3"/>
          <w:sz w:val="21"/>
        </w:rPr>
        <w:t>市场价格约定：</w:t>
      </w:r>
      <w:r>
        <w:rPr>
          <w:sz w:val="21"/>
          <w:u w:val="single"/>
        </w:rPr>
        <w:t>A2</w:t>
      </w:r>
      <w:r>
        <w:rPr>
          <w:rFonts w:hint="eastAsia"/>
          <w:sz w:val="21"/>
          <w:u w:val="single"/>
        </w:rPr>
        <w:t>＝</w:t>
      </w:r>
      <w:r>
        <w:rPr>
          <w:rFonts w:hint="eastAsia"/>
          <w:spacing w:val="-3"/>
          <w:sz w:val="21"/>
          <w:u w:val="single"/>
        </w:rPr>
        <w:t>施工所在月《台州造价》</w:t>
      </w:r>
      <w:r>
        <w:rPr>
          <w:rFonts w:hint="eastAsia"/>
          <w:sz w:val="21"/>
          <w:u w:val="single"/>
        </w:rPr>
        <w:t>（</w:t>
      </w:r>
      <w:r>
        <w:rPr>
          <w:rFonts w:hint="eastAsia"/>
          <w:spacing w:val="-2"/>
          <w:sz w:val="21"/>
          <w:u w:val="single"/>
        </w:rPr>
        <w:t>正刊</w:t>
      </w:r>
      <w:r>
        <w:rPr>
          <w:rFonts w:hint="eastAsia"/>
          <w:sz w:val="21"/>
          <w:u w:val="single"/>
        </w:rPr>
        <w:t>）</w:t>
      </w:r>
      <w:r>
        <w:rPr>
          <w:rFonts w:hint="eastAsia"/>
          <w:spacing w:val="-3"/>
          <w:sz w:val="21"/>
          <w:u w:val="single"/>
        </w:rPr>
        <w:t>对应人工、材料信息价平均价。</w:t>
      </w:r>
    </w:p>
    <w:p>
      <w:pPr>
        <w:pStyle w:val="30"/>
        <w:numPr>
          <w:ilvl w:val="0"/>
          <w:numId w:val="54"/>
        </w:numPr>
        <w:tabs>
          <w:tab w:val="left" w:pos="1801"/>
        </w:tabs>
        <w:spacing w:before="91"/>
        <w:ind w:left="1800" w:hanging="530"/>
        <w:rPr>
          <w:sz w:val="21"/>
        </w:rPr>
      </w:pPr>
      <w:r>
        <w:rPr>
          <w:rFonts w:hint="eastAsia"/>
          <w:spacing w:val="-2"/>
          <w:sz w:val="21"/>
        </w:rPr>
        <w:t>调整方法</w:t>
      </w:r>
    </w:p>
    <w:p>
      <w:pPr>
        <w:pStyle w:val="30"/>
        <w:numPr>
          <w:ilvl w:val="0"/>
          <w:numId w:val="55"/>
        </w:numPr>
        <w:tabs>
          <w:tab w:val="left" w:pos="1484"/>
        </w:tabs>
        <w:spacing w:before="91" w:line="321" w:lineRule="auto"/>
        <w:ind w:right="221" w:firstLine="420"/>
        <w:rPr>
          <w:sz w:val="21"/>
        </w:rPr>
      </w:pPr>
      <w:r>
        <w:rPr>
          <w:rFonts w:hint="eastAsia"/>
          <w:spacing w:val="-19"/>
          <w:sz w:val="21"/>
        </w:rPr>
        <w:t>当</w:t>
      </w:r>
      <w:r>
        <w:rPr>
          <w:spacing w:val="-19"/>
          <w:sz w:val="21"/>
        </w:rPr>
        <w:t xml:space="preserve"> </w:t>
      </w:r>
      <w:r>
        <w:rPr>
          <w:sz w:val="21"/>
        </w:rPr>
        <w:t>A2</w:t>
      </w:r>
      <w:r>
        <w:rPr>
          <w:rFonts w:hint="eastAsia"/>
          <w:sz w:val="21"/>
        </w:rPr>
        <w:t>＞</w:t>
      </w:r>
      <w:r>
        <w:rPr>
          <w:sz w:val="21"/>
        </w:rPr>
        <w:t>A1</w:t>
      </w:r>
      <w:r>
        <w:rPr>
          <w:spacing w:val="-9"/>
          <w:sz w:val="21"/>
        </w:rPr>
        <w:t xml:space="preserve"> </w:t>
      </w:r>
      <w:r>
        <w:rPr>
          <w:rFonts w:hint="eastAsia"/>
          <w:spacing w:val="-9"/>
          <w:sz w:val="21"/>
        </w:rPr>
        <w:t>时，该主要材料</w:t>
      </w:r>
      <w:r>
        <w:rPr>
          <w:rFonts w:hint="eastAsia"/>
          <w:spacing w:val="-3"/>
          <w:sz w:val="21"/>
        </w:rPr>
        <w:t>（</w:t>
      </w:r>
      <w:r>
        <w:rPr>
          <w:rFonts w:hint="eastAsia"/>
          <w:spacing w:val="-9"/>
          <w:sz w:val="21"/>
        </w:rPr>
        <w:t>特指水泥、砖、地砖、瓷砖、大理石、花岗岩、给水管、电线、</w:t>
      </w:r>
      <w:r>
        <w:rPr>
          <w:rFonts w:hint="eastAsia"/>
          <w:spacing w:val="-7"/>
          <w:sz w:val="21"/>
        </w:rPr>
        <w:t>电缆、灯具、洁具</w:t>
      </w:r>
      <w:r>
        <w:rPr>
          <w:rFonts w:hint="eastAsia"/>
          <w:spacing w:val="-12"/>
          <w:sz w:val="21"/>
        </w:rPr>
        <w:t>）</w:t>
      </w:r>
      <w:r>
        <w:rPr>
          <w:rFonts w:hint="eastAsia"/>
          <w:spacing w:val="-8"/>
          <w:sz w:val="21"/>
        </w:rPr>
        <w:t>、人工</w:t>
      </w:r>
      <w:r>
        <w:rPr>
          <w:rFonts w:hint="eastAsia"/>
          <w:spacing w:val="-3"/>
          <w:sz w:val="21"/>
        </w:rPr>
        <w:t>（包括机械费中机上人工</w:t>
      </w:r>
      <w:r>
        <w:rPr>
          <w:rFonts w:hint="eastAsia"/>
          <w:spacing w:val="-13"/>
          <w:sz w:val="21"/>
        </w:rPr>
        <w:t>）</w:t>
      </w:r>
      <w:r>
        <w:rPr>
          <w:rFonts w:hint="eastAsia"/>
          <w:spacing w:val="-4"/>
          <w:sz w:val="21"/>
        </w:rPr>
        <w:t>结算单价按超出的金额调增，计算方式同预</w:t>
      </w:r>
      <w:r>
        <w:rPr>
          <w:rFonts w:hint="eastAsia"/>
          <w:spacing w:val="-3"/>
          <w:sz w:val="21"/>
        </w:rPr>
        <w:t>算审核书</w:t>
      </w:r>
      <w:r>
        <w:rPr>
          <w:rFonts w:hint="eastAsia"/>
          <w:spacing w:val="-2"/>
          <w:sz w:val="21"/>
          <w:u w:val="single"/>
        </w:rPr>
        <w:t>乘以</w:t>
      </w:r>
      <w:r>
        <w:rPr>
          <w:rFonts w:ascii="Calibri" w:eastAsia="Times New Roman"/>
          <w:sz w:val="21"/>
        </w:rPr>
        <w:t>(1</w:t>
      </w:r>
      <w:r>
        <w:rPr>
          <w:rFonts w:hint="eastAsia"/>
          <w:spacing w:val="-3"/>
          <w:sz w:val="21"/>
        </w:rPr>
        <w:t>－评标标底浮动率</w:t>
      </w:r>
      <w:r>
        <w:rPr>
          <w:rFonts w:ascii="Calibri" w:eastAsia="Times New Roman"/>
          <w:sz w:val="21"/>
        </w:rPr>
        <w:t>)</w:t>
      </w:r>
      <w:r>
        <w:rPr>
          <w:rFonts w:hint="eastAsia"/>
          <w:sz w:val="21"/>
        </w:rPr>
        <w:t>；</w:t>
      </w:r>
    </w:p>
    <w:p>
      <w:pPr>
        <w:pStyle w:val="30"/>
        <w:numPr>
          <w:ilvl w:val="0"/>
          <w:numId w:val="55"/>
        </w:numPr>
        <w:tabs>
          <w:tab w:val="left" w:pos="1484"/>
        </w:tabs>
        <w:spacing w:line="321" w:lineRule="auto"/>
        <w:ind w:right="221" w:firstLine="420"/>
        <w:rPr>
          <w:sz w:val="21"/>
        </w:rPr>
      </w:pPr>
      <w:r>
        <w:rPr>
          <w:rFonts w:hint="eastAsia"/>
          <w:spacing w:val="-19"/>
          <w:sz w:val="21"/>
        </w:rPr>
        <w:t>当</w:t>
      </w:r>
      <w:r>
        <w:rPr>
          <w:spacing w:val="-19"/>
          <w:sz w:val="21"/>
        </w:rPr>
        <w:t xml:space="preserve"> </w:t>
      </w:r>
      <w:r>
        <w:rPr>
          <w:sz w:val="21"/>
        </w:rPr>
        <w:t>A2</w:t>
      </w:r>
      <w:r>
        <w:rPr>
          <w:rFonts w:hint="eastAsia"/>
          <w:sz w:val="21"/>
        </w:rPr>
        <w:t>＜</w:t>
      </w:r>
      <w:r>
        <w:rPr>
          <w:sz w:val="21"/>
        </w:rPr>
        <w:t>A1</w:t>
      </w:r>
      <w:r>
        <w:rPr>
          <w:spacing w:val="-9"/>
          <w:sz w:val="21"/>
        </w:rPr>
        <w:t xml:space="preserve"> </w:t>
      </w:r>
      <w:r>
        <w:rPr>
          <w:rFonts w:hint="eastAsia"/>
          <w:spacing w:val="-9"/>
          <w:sz w:val="21"/>
        </w:rPr>
        <w:t>时，该主要材料</w:t>
      </w:r>
      <w:r>
        <w:rPr>
          <w:rFonts w:hint="eastAsia"/>
          <w:spacing w:val="-3"/>
          <w:sz w:val="21"/>
        </w:rPr>
        <w:t>（</w:t>
      </w:r>
      <w:r>
        <w:rPr>
          <w:rFonts w:hint="eastAsia"/>
          <w:spacing w:val="-9"/>
          <w:sz w:val="21"/>
        </w:rPr>
        <w:t>特指水泥、砖、地砖、瓷砖、大理石、花岗岩、给水管、电线、</w:t>
      </w:r>
      <w:r>
        <w:rPr>
          <w:rFonts w:hint="eastAsia"/>
          <w:spacing w:val="-7"/>
          <w:sz w:val="21"/>
        </w:rPr>
        <w:t>电缆、灯具、洁具</w:t>
      </w:r>
      <w:r>
        <w:rPr>
          <w:rFonts w:hint="eastAsia"/>
          <w:spacing w:val="-12"/>
          <w:sz w:val="21"/>
        </w:rPr>
        <w:t>）</w:t>
      </w:r>
      <w:r>
        <w:rPr>
          <w:rFonts w:hint="eastAsia"/>
          <w:spacing w:val="-8"/>
          <w:sz w:val="21"/>
        </w:rPr>
        <w:t>、人工</w:t>
      </w:r>
      <w:r>
        <w:rPr>
          <w:rFonts w:hint="eastAsia"/>
          <w:spacing w:val="-3"/>
          <w:sz w:val="21"/>
        </w:rPr>
        <w:t>（包括机械费中机上人工</w:t>
      </w:r>
      <w:r>
        <w:rPr>
          <w:rFonts w:hint="eastAsia"/>
          <w:spacing w:val="-13"/>
          <w:sz w:val="21"/>
        </w:rPr>
        <w:t>）</w:t>
      </w:r>
      <w:r>
        <w:rPr>
          <w:rFonts w:hint="eastAsia"/>
          <w:spacing w:val="-4"/>
          <w:sz w:val="21"/>
        </w:rPr>
        <w:t>结算单价按低于的金额调减，计算方式同预</w:t>
      </w:r>
      <w:r>
        <w:rPr>
          <w:rFonts w:hint="eastAsia"/>
          <w:spacing w:val="-3"/>
          <w:sz w:val="21"/>
        </w:rPr>
        <w:t>算审核书</w:t>
      </w:r>
      <w:r>
        <w:rPr>
          <w:rFonts w:hint="eastAsia"/>
          <w:spacing w:val="-2"/>
          <w:sz w:val="21"/>
          <w:u w:val="single"/>
        </w:rPr>
        <w:t>乘以</w:t>
      </w:r>
      <w:r>
        <w:rPr>
          <w:rFonts w:ascii="Calibri" w:eastAsia="Times New Roman"/>
          <w:sz w:val="21"/>
        </w:rPr>
        <w:t>(1</w:t>
      </w:r>
      <w:r>
        <w:rPr>
          <w:rFonts w:hint="eastAsia"/>
          <w:spacing w:val="-3"/>
          <w:sz w:val="21"/>
        </w:rPr>
        <w:t>－评标标底浮动率</w:t>
      </w:r>
      <w:r>
        <w:rPr>
          <w:rFonts w:ascii="Calibri" w:eastAsia="Times New Roman"/>
          <w:sz w:val="21"/>
        </w:rPr>
        <w:t>)</w:t>
      </w:r>
      <w:r>
        <w:rPr>
          <w:rFonts w:hint="eastAsia"/>
          <w:sz w:val="21"/>
        </w:rPr>
        <w:t>；</w:t>
      </w:r>
    </w:p>
    <w:p>
      <w:pPr>
        <w:pStyle w:val="30"/>
        <w:numPr>
          <w:ilvl w:val="0"/>
          <w:numId w:val="55"/>
        </w:numPr>
        <w:tabs>
          <w:tab w:val="left" w:pos="1484"/>
        </w:tabs>
        <w:spacing w:line="267" w:lineRule="exact"/>
        <w:ind w:left="1483"/>
        <w:rPr>
          <w:sz w:val="21"/>
        </w:rPr>
      </w:pPr>
      <w:r>
        <w:rPr>
          <w:rFonts w:hint="eastAsia"/>
          <w:spacing w:val="-27"/>
          <w:sz w:val="21"/>
          <w:u w:val="single"/>
        </w:rPr>
        <w:t>当</w:t>
      </w:r>
      <w:r>
        <w:rPr>
          <w:spacing w:val="-27"/>
          <w:sz w:val="21"/>
          <w:u w:val="single"/>
        </w:rPr>
        <w:t xml:space="preserve"> </w:t>
      </w:r>
      <w:r>
        <w:rPr>
          <w:sz w:val="21"/>
          <w:u w:val="single"/>
        </w:rPr>
        <w:t>A2</w:t>
      </w:r>
      <w:r>
        <w:rPr>
          <w:rFonts w:hint="eastAsia"/>
          <w:sz w:val="21"/>
          <w:u w:val="single"/>
        </w:rPr>
        <w:t>＝</w:t>
      </w:r>
      <w:r>
        <w:rPr>
          <w:sz w:val="21"/>
          <w:u w:val="single"/>
        </w:rPr>
        <w:t>A1</w:t>
      </w:r>
      <w:r>
        <w:rPr>
          <w:spacing w:val="-11"/>
          <w:sz w:val="21"/>
          <w:u w:val="single"/>
        </w:rPr>
        <w:t xml:space="preserve"> </w:t>
      </w:r>
      <w:r>
        <w:rPr>
          <w:rFonts w:hint="eastAsia"/>
          <w:spacing w:val="-11"/>
          <w:sz w:val="21"/>
          <w:u w:val="single"/>
        </w:rPr>
        <w:t>时，该材料</w:t>
      </w:r>
      <w:r>
        <w:rPr>
          <w:rFonts w:hint="eastAsia"/>
          <w:spacing w:val="-3"/>
          <w:sz w:val="21"/>
          <w:u w:val="single"/>
        </w:rPr>
        <w:t>（</w:t>
      </w:r>
      <w:r>
        <w:rPr>
          <w:rFonts w:hint="eastAsia"/>
          <w:sz w:val="21"/>
          <w:u w:val="single"/>
        </w:rPr>
        <w:t>人工</w:t>
      </w:r>
      <w:r>
        <w:rPr>
          <w:rFonts w:hint="eastAsia"/>
          <w:spacing w:val="-3"/>
          <w:sz w:val="21"/>
          <w:u w:val="single"/>
        </w:rPr>
        <w:t>）结算单价不作调整。</w:t>
      </w:r>
    </w:p>
    <w:p>
      <w:pPr>
        <w:pStyle w:val="10"/>
        <w:tabs>
          <w:tab w:val="left" w:pos="5266"/>
          <w:tab w:val="left" w:pos="6629"/>
        </w:tabs>
        <w:spacing w:before="89"/>
        <w:ind w:left="1271"/>
      </w:pPr>
      <w:r>
        <w:rPr>
          <w:rFonts w:hint="eastAsia"/>
        </w:rPr>
        <w:t>第</w:t>
      </w:r>
      <w:r>
        <w:rPr>
          <w:spacing w:val="-50"/>
        </w:rPr>
        <w:t xml:space="preserve"> </w:t>
      </w:r>
      <w:r>
        <w:t>3</w:t>
      </w:r>
      <w:r>
        <w:rPr>
          <w:spacing w:val="-49"/>
        </w:rPr>
        <w:t xml:space="preserve"> </w:t>
      </w:r>
      <w:r>
        <w:rPr>
          <w:rFonts w:hint="eastAsia"/>
          <w:spacing w:val="-3"/>
        </w:rPr>
        <w:t>种</w:t>
      </w:r>
      <w:r>
        <w:rPr>
          <w:rFonts w:hint="eastAsia"/>
        </w:rPr>
        <w:t>方</w:t>
      </w:r>
      <w:r>
        <w:rPr>
          <w:rFonts w:hint="eastAsia"/>
          <w:spacing w:val="-3"/>
        </w:rPr>
        <w:t>式</w:t>
      </w:r>
      <w:r>
        <w:rPr>
          <w:rFonts w:hint="eastAsia"/>
        </w:rPr>
        <w:t>：</w:t>
      </w:r>
      <w:r>
        <w:rPr>
          <w:rFonts w:hint="eastAsia"/>
          <w:spacing w:val="-3"/>
        </w:rPr>
        <w:t>其</w:t>
      </w:r>
      <w:r>
        <w:rPr>
          <w:rFonts w:hint="eastAsia"/>
        </w:rPr>
        <w:t>他</w:t>
      </w:r>
      <w:r>
        <w:rPr>
          <w:rFonts w:hint="eastAsia"/>
          <w:spacing w:val="-3"/>
        </w:rPr>
        <w:t>价</w:t>
      </w:r>
      <w:r>
        <w:rPr>
          <w:rFonts w:hint="eastAsia"/>
        </w:rPr>
        <w:t>格</w:t>
      </w:r>
      <w:r>
        <w:rPr>
          <w:rFonts w:hint="eastAsia"/>
          <w:spacing w:val="-3"/>
        </w:rPr>
        <w:t>调</w:t>
      </w:r>
      <w:r>
        <w:rPr>
          <w:rFonts w:hint="eastAsia"/>
        </w:rPr>
        <w:t>整方</w:t>
      </w:r>
      <w:r>
        <w:rPr>
          <w:rFonts w:hint="eastAsia"/>
          <w:spacing w:val="-3"/>
        </w:rPr>
        <w:t>式</w:t>
      </w:r>
      <w:r>
        <w:rPr>
          <w:rFonts w:hint="eastAsia"/>
        </w:rPr>
        <w:t>：</w:t>
      </w:r>
      <w:r>
        <w:rPr>
          <w:u w:val="single"/>
        </w:rPr>
        <w:t xml:space="preserve"> </w:t>
      </w:r>
      <w:r>
        <w:rPr>
          <w:u w:val="single"/>
        </w:rPr>
        <w:tab/>
      </w:r>
      <w:r>
        <w:rPr>
          <w:u w:val="single"/>
        </w:rPr>
        <w:t>/</w:t>
      </w:r>
      <w:r>
        <w:rPr>
          <w:u w:val="single"/>
        </w:rPr>
        <w:tab/>
      </w:r>
      <w:r>
        <w:rPr>
          <w:rFonts w:hint="eastAsia"/>
        </w:rPr>
        <w:t>。</w:t>
      </w:r>
    </w:p>
    <w:p>
      <w:pPr>
        <w:pStyle w:val="30"/>
        <w:numPr>
          <w:ilvl w:val="1"/>
          <w:numId w:val="42"/>
        </w:numPr>
        <w:tabs>
          <w:tab w:val="left" w:pos="1903"/>
          <w:tab w:val="left" w:pos="5266"/>
          <w:tab w:val="left" w:pos="6734"/>
        </w:tabs>
        <w:spacing w:before="91"/>
        <w:ind w:left="1902" w:hanging="632"/>
        <w:rPr>
          <w:sz w:val="21"/>
        </w:rPr>
      </w:pPr>
      <w:r>
        <w:rPr>
          <w:rFonts w:hint="eastAsia"/>
          <w:sz w:val="21"/>
        </w:rPr>
        <w:t>法</w:t>
      </w:r>
      <w:r>
        <w:rPr>
          <w:rFonts w:hint="eastAsia"/>
          <w:spacing w:val="-3"/>
          <w:sz w:val="21"/>
        </w:rPr>
        <w:t>律</w:t>
      </w:r>
      <w:r>
        <w:rPr>
          <w:rFonts w:hint="eastAsia"/>
          <w:sz w:val="21"/>
        </w:rPr>
        <w:t>变</w:t>
      </w:r>
      <w:r>
        <w:rPr>
          <w:rFonts w:hint="eastAsia"/>
          <w:spacing w:val="-3"/>
          <w:sz w:val="21"/>
        </w:rPr>
        <w:t>化</w:t>
      </w:r>
      <w:r>
        <w:rPr>
          <w:rFonts w:hint="eastAsia"/>
          <w:sz w:val="21"/>
        </w:rPr>
        <w:t>引</w:t>
      </w:r>
      <w:r>
        <w:rPr>
          <w:rFonts w:hint="eastAsia"/>
          <w:spacing w:val="-3"/>
          <w:sz w:val="21"/>
        </w:rPr>
        <w:t>起</w:t>
      </w:r>
      <w:r>
        <w:rPr>
          <w:rFonts w:hint="eastAsia"/>
          <w:sz w:val="21"/>
        </w:rPr>
        <w:t>的</w:t>
      </w:r>
      <w:r>
        <w:rPr>
          <w:rFonts w:hint="eastAsia"/>
          <w:spacing w:val="-3"/>
          <w:sz w:val="21"/>
        </w:rPr>
        <w:t>调</w:t>
      </w:r>
      <w:r>
        <w:rPr>
          <w:rFonts w:hint="eastAsia"/>
          <w:sz w:val="21"/>
        </w:rPr>
        <w:t>整</w:t>
      </w:r>
      <w:r>
        <w:rPr>
          <w:spacing w:val="12"/>
          <w:sz w:val="21"/>
        </w:rPr>
        <w:t xml:space="preserve"> </w:t>
      </w:r>
      <w:r>
        <w:rPr>
          <w:rFonts w:hint="eastAsia"/>
          <w:sz w:val="21"/>
        </w:rPr>
        <w:t>：</w:t>
      </w:r>
      <w:r>
        <w:rPr>
          <w:sz w:val="21"/>
          <w:u w:val="single"/>
        </w:rPr>
        <w:t xml:space="preserve"> </w:t>
      </w:r>
      <w:r>
        <w:rPr>
          <w:sz w:val="21"/>
          <w:u w:val="single"/>
        </w:rPr>
        <w:tab/>
      </w:r>
      <w:r>
        <w:rPr>
          <w:sz w:val="21"/>
          <w:u w:val="single"/>
        </w:rPr>
        <w:t>/</w:t>
      </w:r>
      <w:r>
        <w:rPr>
          <w:sz w:val="21"/>
          <w:u w:val="single"/>
        </w:rPr>
        <w:tab/>
      </w:r>
      <w:r>
        <w:rPr>
          <w:rFonts w:hint="eastAsia"/>
          <w:sz w:val="21"/>
          <w:u w:val="single"/>
        </w:rPr>
        <w:t>。</w:t>
      </w:r>
    </w:p>
    <w:p>
      <w:pPr>
        <w:pStyle w:val="8"/>
        <w:numPr>
          <w:ilvl w:val="0"/>
          <w:numId w:val="42"/>
        </w:numPr>
        <w:tabs>
          <w:tab w:val="left" w:pos="1642"/>
        </w:tabs>
        <w:spacing w:before="91"/>
        <w:ind w:left="1641" w:hanging="368"/>
        <w:rPr>
          <w:rFonts w:ascii="Times New Roman" w:eastAsia="Times New Roman"/>
          <w:u w:val="none"/>
        </w:rPr>
      </w:pPr>
      <w:r>
        <w:rPr>
          <w:rFonts w:hint="eastAsia" w:ascii="黑体" w:eastAsia="黑体"/>
          <w:spacing w:val="-1"/>
          <w:u w:val="none"/>
        </w:rPr>
        <w:t>合同价格、计量与支付</w:t>
      </w:r>
    </w:p>
    <w:p>
      <w:pPr>
        <w:pStyle w:val="30"/>
        <w:numPr>
          <w:ilvl w:val="1"/>
          <w:numId w:val="42"/>
        </w:numPr>
        <w:tabs>
          <w:tab w:val="left" w:pos="1750"/>
        </w:tabs>
        <w:spacing w:before="91"/>
        <w:ind w:hanging="479"/>
        <w:rPr>
          <w:rFonts w:ascii="Calibri" w:eastAsia="Times New Roman"/>
          <w:sz w:val="21"/>
        </w:rPr>
      </w:pPr>
      <w:r>
        <w:rPr>
          <w:rFonts w:hint="eastAsia"/>
          <w:spacing w:val="-3"/>
          <w:sz w:val="21"/>
        </w:rPr>
        <w:t>合同价格形式</w:t>
      </w:r>
    </w:p>
    <w:p>
      <w:pPr>
        <w:pStyle w:val="10"/>
        <w:tabs>
          <w:tab w:val="left" w:pos="3480"/>
          <w:tab w:val="left" w:pos="5474"/>
        </w:tabs>
        <w:spacing w:before="91"/>
        <w:ind w:left="1271"/>
      </w:pPr>
      <w:r>
        <w:rPr>
          <w:rFonts w:hint="eastAsia"/>
        </w:rPr>
        <w:t>本合</w:t>
      </w:r>
      <w:r>
        <w:rPr>
          <w:rFonts w:hint="eastAsia"/>
          <w:spacing w:val="-3"/>
        </w:rPr>
        <w:t>同</w:t>
      </w:r>
      <w:r>
        <w:rPr>
          <w:rFonts w:hint="eastAsia"/>
        </w:rPr>
        <w:t>价</w:t>
      </w:r>
      <w:r>
        <w:rPr>
          <w:rFonts w:hint="eastAsia"/>
          <w:spacing w:val="-3"/>
        </w:rPr>
        <w:t>款</w:t>
      </w:r>
      <w:r>
        <w:rPr>
          <w:rFonts w:hint="eastAsia"/>
        </w:rPr>
        <w:t>采</w:t>
      </w:r>
      <w:r>
        <w:rPr>
          <w:rFonts w:hint="eastAsia"/>
          <w:spacing w:val="-3"/>
        </w:rPr>
        <w:t>用</w:t>
      </w:r>
      <w:r>
        <w:rPr>
          <w:rFonts w:hint="eastAsia"/>
        </w:rPr>
        <w:t>第</w:t>
      </w:r>
      <w:r>
        <w:rPr>
          <w:u w:val="single"/>
        </w:rPr>
        <w:t xml:space="preserve"> </w:t>
      </w:r>
      <w:r>
        <w:rPr>
          <w:spacing w:val="4"/>
          <w:u w:val="single"/>
        </w:rPr>
        <w:t xml:space="preserve"> </w:t>
      </w:r>
      <w:r>
        <w:rPr>
          <w:rFonts w:ascii="Calibri" w:eastAsia="Times New Roman"/>
          <w:u w:val="single"/>
        </w:rPr>
        <w:t>1</w:t>
      </w:r>
      <w:r>
        <w:rPr>
          <w:rFonts w:ascii="Calibri" w:eastAsia="Times New Roman"/>
          <w:u w:val="single"/>
        </w:rPr>
        <w:tab/>
      </w:r>
      <w:r>
        <w:rPr>
          <w:rFonts w:hint="eastAsia"/>
          <w:spacing w:val="-3"/>
        </w:rPr>
        <w:t>种</w:t>
      </w:r>
      <w:r>
        <w:rPr>
          <w:rFonts w:hint="eastAsia"/>
        </w:rPr>
        <w:t>方式</w:t>
      </w:r>
      <w:r>
        <w:rPr>
          <w:u w:val="single"/>
        </w:rPr>
        <w:t xml:space="preserve"> </w:t>
      </w:r>
      <w:r>
        <w:rPr>
          <w:spacing w:val="2"/>
          <w:u w:val="single"/>
        </w:rPr>
        <w:t xml:space="preserve"> </w:t>
      </w:r>
      <w:r>
        <w:rPr>
          <w:rFonts w:hint="eastAsia"/>
          <w:u w:val="single"/>
        </w:rPr>
        <w:t>单</w:t>
      </w:r>
      <w:r>
        <w:rPr>
          <w:rFonts w:hint="eastAsia"/>
          <w:spacing w:val="-3"/>
          <w:u w:val="single"/>
        </w:rPr>
        <w:t>价</w:t>
      </w:r>
      <w:r>
        <w:rPr>
          <w:rFonts w:hint="eastAsia"/>
          <w:u w:val="single"/>
        </w:rPr>
        <w:t>合同</w:t>
      </w:r>
      <w:r>
        <w:rPr>
          <w:u w:val="single"/>
        </w:rPr>
        <w:tab/>
      </w:r>
      <w:r>
        <w:rPr>
          <w:rFonts w:hint="eastAsia"/>
        </w:rPr>
        <w:t>确</w:t>
      </w:r>
      <w:r>
        <w:rPr>
          <w:rFonts w:hint="eastAsia"/>
          <w:spacing w:val="-3"/>
        </w:rPr>
        <w:t>定</w:t>
      </w:r>
      <w:r>
        <w:rPr>
          <w:rFonts w:hint="eastAsia"/>
        </w:rPr>
        <w:t>。</w:t>
      </w:r>
    </w:p>
    <w:p>
      <w:pPr>
        <w:pStyle w:val="30"/>
        <w:numPr>
          <w:ilvl w:val="0"/>
          <w:numId w:val="56"/>
        </w:numPr>
        <w:tabs>
          <w:tab w:val="left" w:pos="1592"/>
        </w:tabs>
        <w:spacing w:before="92"/>
        <w:rPr>
          <w:sz w:val="21"/>
        </w:rPr>
      </w:pPr>
      <w:r>
        <w:rPr>
          <w:rFonts w:hint="eastAsia"/>
          <w:spacing w:val="-3"/>
          <w:sz w:val="21"/>
        </w:rPr>
        <w:t>单价合同。</w:t>
      </w:r>
    </w:p>
    <w:p>
      <w:pPr>
        <w:pStyle w:val="10"/>
        <w:spacing w:before="91"/>
        <w:ind w:left="1271"/>
      </w:pPr>
      <w:r>
        <w:rPr>
          <w:rFonts w:hint="eastAsia"/>
        </w:rPr>
        <w:t>综合单价包含的风险范围：</w:t>
      </w:r>
    </w:p>
    <w:p>
      <w:pPr>
        <w:pStyle w:val="30"/>
        <w:numPr>
          <w:ilvl w:val="0"/>
          <w:numId w:val="57"/>
        </w:numPr>
        <w:tabs>
          <w:tab w:val="left" w:pos="1801"/>
        </w:tabs>
        <w:spacing w:before="74"/>
        <w:ind w:hanging="530"/>
        <w:rPr>
          <w:sz w:val="21"/>
        </w:rPr>
      </w:pPr>
      <w:r>
        <w:rPr>
          <w:rFonts w:hint="eastAsia"/>
          <w:spacing w:val="-3"/>
          <w:sz w:val="21"/>
          <w:u w:val="single"/>
        </w:rPr>
        <w:t>本工程结算方式同预算审核书、实行总价下浮、下浮数值为评标标底浮动率。</w:t>
      </w:r>
    </w:p>
    <w:p>
      <w:pPr>
        <w:pStyle w:val="30"/>
        <w:numPr>
          <w:ilvl w:val="0"/>
          <w:numId w:val="57"/>
        </w:numPr>
        <w:tabs>
          <w:tab w:val="left" w:pos="1801"/>
        </w:tabs>
        <w:spacing w:before="69" w:line="304" w:lineRule="auto"/>
        <w:ind w:left="851" w:right="330" w:firstLine="420"/>
        <w:rPr>
          <w:sz w:val="21"/>
        </w:rPr>
      </w:pPr>
      <w:r>
        <w:rPr>
          <w:rFonts w:hint="eastAsia"/>
          <w:spacing w:val="-4"/>
          <w:sz w:val="21"/>
          <w:u w:val="single"/>
        </w:rPr>
        <w:t>除本节风险范围以外规定可以调整，其它一律不得调整，如招标文件规定的计算依据、招标人</w:t>
      </w:r>
      <w:r>
        <w:rPr>
          <w:rFonts w:hint="eastAsia"/>
          <w:spacing w:val="-3"/>
          <w:sz w:val="21"/>
          <w:u w:val="single"/>
        </w:rPr>
        <w:t>及预算审核书中提供的单价、费率、结算率等；</w:t>
      </w:r>
    </w:p>
    <w:p>
      <w:pPr>
        <w:pStyle w:val="30"/>
        <w:numPr>
          <w:ilvl w:val="0"/>
          <w:numId w:val="57"/>
        </w:numPr>
        <w:tabs>
          <w:tab w:val="left" w:pos="1801"/>
        </w:tabs>
        <w:spacing w:line="302" w:lineRule="auto"/>
        <w:ind w:left="851" w:right="330" w:firstLine="420"/>
        <w:rPr>
          <w:sz w:val="21"/>
        </w:rPr>
      </w:pPr>
      <w:r>
        <w:rPr>
          <w:rFonts w:hint="eastAsia"/>
          <w:spacing w:val="-3"/>
          <w:sz w:val="21"/>
          <w:u w:val="single"/>
        </w:rPr>
        <w:t>计日工综合单价〔工数经发包人签证，综合结算单价</w:t>
      </w:r>
      <w:r>
        <w:rPr>
          <w:rFonts w:hint="eastAsia"/>
          <w:sz w:val="21"/>
          <w:u w:val="single"/>
        </w:rPr>
        <w:t>（</w:t>
      </w:r>
      <w:r>
        <w:rPr>
          <w:rFonts w:hint="eastAsia"/>
          <w:spacing w:val="-2"/>
          <w:sz w:val="21"/>
          <w:u w:val="single"/>
        </w:rPr>
        <w:t>含税金、规费等其他费用</w:t>
      </w:r>
      <w:r>
        <w:rPr>
          <w:rFonts w:hint="eastAsia"/>
          <w:sz w:val="21"/>
          <w:u w:val="single"/>
        </w:rPr>
        <w:t>）</w:t>
      </w:r>
      <w:r>
        <w:rPr>
          <w:rFonts w:hint="eastAsia"/>
          <w:spacing w:val="-7"/>
          <w:sz w:val="21"/>
          <w:u w:val="single"/>
        </w:rPr>
        <w:t>按技</w:t>
      </w:r>
      <w:r>
        <w:rPr>
          <w:rFonts w:hint="eastAsia"/>
          <w:spacing w:val="-3"/>
          <w:sz w:val="21"/>
          <w:u w:val="single"/>
        </w:rPr>
        <w:t>术工</w:t>
      </w:r>
      <w:r>
        <w:rPr>
          <w:sz w:val="21"/>
          <w:u w:val="single"/>
        </w:rPr>
        <w:t>200</w:t>
      </w:r>
      <w:r>
        <w:rPr>
          <w:rFonts w:hint="eastAsia"/>
          <w:sz w:val="21"/>
          <w:u w:val="single"/>
        </w:rPr>
        <w:t>元</w:t>
      </w:r>
      <w:r>
        <w:rPr>
          <w:spacing w:val="-3"/>
          <w:sz w:val="21"/>
          <w:u w:val="single"/>
        </w:rPr>
        <w:t>/</w:t>
      </w:r>
      <w:r>
        <w:rPr>
          <w:rFonts w:hint="eastAsia"/>
          <w:spacing w:val="-3"/>
          <w:sz w:val="21"/>
          <w:u w:val="single"/>
        </w:rPr>
        <w:t>工日，普工</w:t>
      </w:r>
      <w:r>
        <w:rPr>
          <w:sz w:val="21"/>
          <w:u w:val="single"/>
        </w:rPr>
        <w:t>150</w:t>
      </w:r>
      <w:r>
        <w:rPr>
          <w:rFonts w:hint="eastAsia"/>
          <w:sz w:val="21"/>
          <w:u w:val="single"/>
        </w:rPr>
        <w:t>元</w:t>
      </w:r>
      <w:r>
        <w:rPr>
          <w:sz w:val="21"/>
          <w:u w:val="single"/>
        </w:rPr>
        <w:t>/</w:t>
      </w:r>
      <w:r>
        <w:rPr>
          <w:rFonts w:hint="eastAsia"/>
          <w:spacing w:val="-3"/>
          <w:sz w:val="21"/>
          <w:u w:val="single"/>
        </w:rPr>
        <w:t>工日计取〕；</w:t>
      </w:r>
    </w:p>
    <w:p>
      <w:pPr>
        <w:pStyle w:val="30"/>
        <w:numPr>
          <w:ilvl w:val="0"/>
          <w:numId w:val="57"/>
        </w:numPr>
        <w:tabs>
          <w:tab w:val="left" w:pos="1801"/>
        </w:tabs>
        <w:ind w:hanging="530"/>
        <w:rPr>
          <w:sz w:val="21"/>
        </w:rPr>
      </w:pPr>
      <w:r>
        <w:rPr>
          <w:rFonts w:hint="eastAsia"/>
          <w:spacing w:val="-3"/>
          <w:sz w:val="21"/>
          <w:u w:val="single"/>
        </w:rPr>
        <w:t>以下可能发生的费用，已包含在合同价内，不再另行计取：</w:t>
      </w:r>
    </w:p>
    <w:p>
      <w:pPr>
        <w:pStyle w:val="30"/>
        <w:numPr>
          <w:ilvl w:val="0"/>
          <w:numId w:val="58"/>
        </w:numPr>
        <w:tabs>
          <w:tab w:val="left" w:pos="1484"/>
        </w:tabs>
        <w:spacing w:before="71"/>
        <w:rPr>
          <w:sz w:val="19"/>
        </w:rPr>
      </w:pPr>
      <w:r>
        <w:rPr>
          <w:rFonts w:hint="eastAsia"/>
          <w:spacing w:val="-3"/>
          <w:sz w:val="21"/>
          <w:u w:val="single"/>
        </w:rPr>
        <w:t>自备发电机、储水设施费用：包括由于停电、停水及施工用水加压而增加的费用。</w:t>
      </w:r>
    </w:p>
    <w:p>
      <w:pPr>
        <w:pStyle w:val="30"/>
        <w:numPr>
          <w:ilvl w:val="0"/>
          <w:numId w:val="58"/>
        </w:numPr>
        <w:tabs>
          <w:tab w:val="left" w:pos="1484"/>
        </w:tabs>
        <w:spacing w:before="71" w:line="302" w:lineRule="auto"/>
        <w:ind w:left="851" w:right="329" w:firstLine="420"/>
        <w:jc w:val="both"/>
        <w:rPr>
          <w:sz w:val="19"/>
        </w:rPr>
      </w:pPr>
      <w:r>
        <w:rPr>
          <w:rFonts w:hint="eastAsia"/>
          <w:spacing w:val="-9"/>
          <w:sz w:val="21"/>
          <w:u w:val="single"/>
        </w:rPr>
        <w:t>因施工噪音、物体坠落、材料抛散而扰民及影响环境卫生、交通城管、现场文明和施工安全等问题</w:t>
      </w:r>
      <w:r>
        <w:rPr>
          <w:rFonts w:hint="eastAsia"/>
          <w:spacing w:val="-8"/>
          <w:sz w:val="21"/>
          <w:u w:val="single"/>
        </w:rPr>
        <w:t>产生的费用，并由承包人和有关管理部门、人员联系，自行解决。因此造成工期延长由承包人负</w:t>
      </w:r>
      <w:r>
        <w:rPr>
          <w:rFonts w:hint="eastAsia"/>
          <w:spacing w:val="-3"/>
          <w:sz w:val="21"/>
          <w:u w:val="single"/>
        </w:rPr>
        <w:t>责。如给发包人另行造成额外的经济损失，发包人可从承包人的工程款中扣回。</w:t>
      </w:r>
    </w:p>
    <w:p>
      <w:pPr>
        <w:pStyle w:val="30"/>
        <w:numPr>
          <w:ilvl w:val="0"/>
          <w:numId w:val="58"/>
        </w:numPr>
        <w:tabs>
          <w:tab w:val="left" w:pos="1484"/>
        </w:tabs>
        <w:spacing w:before="4" w:line="302" w:lineRule="auto"/>
        <w:ind w:left="851" w:right="327" w:firstLine="420"/>
        <w:rPr>
          <w:sz w:val="19"/>
        </w:rPr>
      </w:pPr>
      <w:r>
        <w:rPr>
          <w:rFonts w:hint="eastAsia"/>
          <w:spacing w:val="-5"/>
          <w:sz w:val="21"/>
          <w:u w:val="single"/>
        </w:rPr>
        <w:t>凡招标文件中没明确允许补差或建设管理部门文件没有明确规定由发包人承担的，但实际施工中</w:t>
      </w:r>
      <w:r>
        <w:rPr>
          <w:rFonts w:hint="eastAsia"/>
          <w:spacing w:val="-3"/>
          <w:sz w:val="21"/>
          <w:u w:val="single"/>
        </w:rPr>
        <w:t>可能发生的其它管理费</w:t>
      </w:r>
      <w:r>
        <w:rPr>
          <w:rFonts w:hint="eastAsia"/>
          <w:sz w:val="21"/>
          <w:u w:val="single"/>
        </w:rPr>
        <w:t>（</w:t>
      </w:r>
      <w:r>
        <w:rPr>
          <w:rFonts w:hint="eastAsia"/>
          <w:spacing w:val="-3"/>
          <w:sz w:val="21"/>
          <w:u w:val="single"/>
        </w:rPr>
        <w:t>如街道管理费、干扰费、环保费、占道押金等</w:t>
      </w:r>
      <w:r>
        <w:rPr>
          <w:rFonts w:hint="eastAsia"/>
          <w:sz w:val="21"/>
          <w:u w:val="single"/>
        </w:rPr>
        <w:t>）。</w:t>
      </w:r>
    </w:p>
    <w:p>
      <w:pPr>
        <w:pStyle w:val="30"/>
        <w:numPr>
          <w:ilvl w:val="0"/>
          <w:numId w:val="58"/>
        </w:numPr>
        <w:tabs>
          <w:tab w:val="left" w:pos="1484"/>
        </w:tabs>
        <w:spacing w:before="1" w:line="304" w:lineRule="auto"/>
        <w:ind w:left="851" w:right="327" w:firstLine="420"/>
        <w:rPr>
          <w:sz w:val="19"/>
        </w:rPr>
      </w:pPr>
      <w:r>
        <w:rPr>
          <w:rFonts w:hint="eastAsia"/>
          <w:spacing w:val="-9"/>
          <w:sz w:val="21"/>
          <w:u w:val="single"/>
        </w:rPr>
        <w:t>除合同另有规定外，承包人应在工程完工后竣工验收前，无条件清除施工区和生活区及其附近的施</w:t>
      </w:r>
      <w:r>
        <w:rPr>
          <w:rFonts w:hint="eastAsia"/>
          <w:spacing w:val="-3"/>
          <w:sz w:val="21"/>
          <w:u w:val="single"/>
        </w:rPr>
        <w:t>工废弃物，并按监理人批准的环境保护措施计划完成环境恢复。</w:t>
      </w:r>
    </w:p>
    <w:p>
      <w:pPr>
        <w:pStyle w:val="30"/>
        <w:numPr>
          <w:ilvl w:val="0"/>
          <w:numId w:val="58"/>
        </w:numPr>
        <w:tabs>
          <w:tab w:val="left" w:pos="1484"/>
        </w:tabs>
        <w:spacing w:line="304" w:lineRule="auto"/>
        <w:ind w:left="851" w:right="327" w:firstLine="420"/>
        <w:jc w:val="both"/>
        <w:rPr>
          <w:sz w:val="19"/>
        </w:rPr>
      </w:pPr>
      <w:r>
        <w:rPr>
          <w:rFonts w:hint="eastAsia"/>
          <w:spacing w:val="-8"/>
          <w:sz w:val="21"/>
          <w:u w:val="single"/>
        </w:rPr>
        <w:t>除合同另有规定外，承包人应在工程完工后竣工验收前，无条件拆除施工用变压器、临时设</w:t>
      </w:r>
      <w:r>
        <w:rPr>
          <w:rFonts w:hint="eastAsia"/>
          <w:spacing w:val="-9"/>
          <w:sz w:val="21"/>
          <w:u w:val="single"/>
        </w:rPr>
        <w:t>施等，如在限定时间内不拆除的，由招发包人全部没收。清除施工区和生活区及其附近的施工废弃物，</w:t>
      </w:r>
      <w:r>
        <w:rPr>
          <w:spacing w:val="-9"/>
          <w:sz w:val="21"/>
          <w:u w:val="single"/>
        </w:rPr>
        <w:t xml:space="preserve"> </w:t>
      </w:r>
      <w:r>
        <w:rPr>
          <w:rFonts w:hint="eastAsia"/>
          <w:spacing w:val="-9"/>
          <w:sz w:val="21"/>
          <w:u w:val="single"/>
        </w:rPr>
        <w:t>并按</w:t>
      </w:r>
      <w:r>
        <w:rPr>
          <w:rFonts w:hint="eastAsia"/>
          <w:spacing w:val="-3"/>
          <w:sz w:val="21"/>
          <w:u w:val="single"/>
        </w:rPr>
        <w:t>监理人批准的环境保护措施计划完成环境恢复。</w:t>
      </w:r>
    </w:p>
    <w:p>
      <w:pPr>
        <w:pStyle w:val="30"/>
        <w:numPr>
          <w:ilvl w:val="0"/>
          <w:numId w:val="58"/>
        </w:numPr>
        <w:tabs>
          <w:tab w:val="left" w:pos="1377"/>
        </w:tabs>
        <w:spacing w:before="7"/>
        <w:ind w:left="1376" w:hanging="106"/>
        <w:rPr>
          <w:rFonts w:ascii="Calibri" w:eastAsia="Times New Roman"/>
          <w:sz w:val="19"/>
        </w:rPr>
      </w:pPr>
      <w:r>
        <w:rPr>
          <w:rFonts w:hint="eastAsia"/>
          <w:spacing w:val="-3"/>
          <w:sz w:val="21"/>
          <w:u w:val="single"/>
        </w:rPr>
        <w:t>土方开挖及外运、处置及泥浆外运、处置按当地有关要求办理，费用包含在合同价内。</w:t>
      </w:r>
    </w:p>
    <w:p>
      <w:pPr>
        <w:pStyle w:val="30"/>
        <w:numPr>
          <w:ilvl w:val="0"/>
          <w:numId w:val="58"/>
        </w:numPr>
        <w:tabs>
          <w:tab w:val="left" w:pos="1589"/>
        </w:tabs>
        <w:spacing w:before="75" w:line="304" w:lineRule="auto"/>
        <w:ind w:left="851" w:right="328" w:firstLine="420"/>
        <w:rPr>
          <w:sz w:val="21"/>
        </w:rPr>
      </w:pPr>
      <w:r>
        <w:rPr>
          <w:rFonts w:hint="eastAsia"/>
          <w:spacing w:val="-4"/>
          <w:sz w:val="21"/>
          <w:u w:val="single"/>
        </w:rPr>
        <w:t>承包人在本工程施工中，与施工有关的一切设施、设备、材料堆场等，必须控制在总平</w:t>
      </w:r>
      <w:r>
        <w:rPr>
          <w:rFonts w:hint="eastAsia"/>
          <w:spacing w:val="-5"/>
          <w:sz w:val="21"/>
          <w:u w:val="single"/>
        </w:rPr>
        <w:t>规定范围内</w:t>
      </w:r>
      <w:r>
        <w:rPr>
          <w:rFonts w:hint="eastAsia"/>
          <w:spacing w:val="-3"/>
          <w:sz w:val="21"/>
          <w:u w:val="single"/>
        </w:rPr>
        <w:t>，超越了该范围而引起的一切费用，由承包人自行承担。</w:t>
      </w:r>
    </w:p>
    <w:p>
      <w:pPr>
        <w:pStyle w:val="30"/>
        <w:numPr>
          <w:ilvl w:val="0"/>
          <w:numId w:val="57"/>
        </w:numPr>
        <w:tabs>
          <w:tab w:val="left" w:pos="1801"/>
        </w:tabs>
        <w:spacing w:line="316" w:lineRule="auto"/>
        <w:ind w:left="1271" w:right="220" w:rightChars="100" w:firstLine="0"/>
        <w:rPr>
          <w:sz w:val="21"/>
        </w:rPr>
      </w:pPr>
      <w:r>
        <w:rPr>
          <w:rFonts w:hint="eastAsia"/>
          <w:spacing w:val="-3"/>
          <w:sz w:val="21"/>
          <w:u w:val="single"/>
        </w:rPr>
        <w:t>风险范围以外合同价格的物价涨跌不予调整，政策性调差不予调整。</w:t>
      </w:r>
      <w:r>
        <w:rPr>
          <w:rFonts w:hint="eastAsia"/>
          <w:spacing w:val="-3"/>
          <w:sz w:val="21"/>
        </w:rPr>
        <w:t>风险费用的计算方法：</w:t>
      </w:r>
      <w:r>
        <w:rPr>
          <w:rFonts w:hint="eastAsia"/>
          <w:spacing w:val="-3"/>
          <w:sz w:val="21"/>
          <w:u w:val="single"/>
        </w:rPr>
        <w:t>已包含在合同价内</w:t>
      </w:r>
      <w:r>
        <w:rPr>
          <w:rFonts w:hint="eastAsia"/>
          <w:sz w:val="21"/>
        </w:rPr>
        <w:t>。</w:t>
      </w:r>
    </w:p>
    <w:p>
      <w:pPr>
        <w:pStyle w:val="10"/>
        <w:spacing w:before="3"/>
        <w:ind w:left="1271"/>
      </w:pPr>
      <w:r>
        <w:rPr>
          <w:rFonts w:hint="eastAsia"/>
        </w:rPr>
        <w:t>调整方法：</w:t>
      </w:r>
    </w:p>
    <w:p>
      <w:pPr>
        <w:pStyle w:val="30"/>
        <w:numPr>
          <w:ilvl w:val="0"/>
          <w:numId w:val="59"/>
        </w:numPr>
        <w:tabs>
          <w:tab w:val="left" w:pos="1801"/>
        </w:tabs>
        <w:spacing w:before="91" w:line="321" w:lineRule="auto"/>
        <w:ind w:right="221" w:firstLine="420"/>
        <w:rPr>
          <w:sz w:val="19"/>
        </w:rPr>
      </w:pPr>
      <w:r>
        <w:rPr>
          <w:rFonts w:hint="eastAsia"/>
          <w:spacing w:val="-5"/>
          <w:sz w:val="21"/>
          <w:u w:val="single"/>
        </w:rPr>
        <w:t>工程量按照《浙江省建设工程计价规则》</w:t>
      </w:r>
      <w:r>
        <w:rPr>
          <w:rFonts w:hint="eastAsia"/>
          <w:sz w:val="21"/>
          <w:u w:val="single"/>
        </w:rPr>
        <w:t>（</w:t>
      </w:r>
      <w:r>
        <w:rPr>
          <w:rFonts w:ascii="Calibri" w:eastAsia="Times New Roman"/>
          <w:sz w:val="21"/>
          <w:u w:val="single"/>
        </w:rPr>
        <w:t>2018</w:t>
      </w:r>
      <w:r>
        <w:rPr>
          <w:rFonts w:ascii="Calibri" w:eastAsia="Times New Roman"/>
          <w:spacing w:val="44"/>
          <w:sz w:val="21"/>
          <w:u w:val="single"/>
        </w:rPr>
        <w:t xml:space="preserve"> </w:t>
      </w:r>
      <w:r>
        <w:rPr>
          <w:rFonts w:hint="eastAsia"/>
          <w:spacing w:val="-3"/>
          <w:sz w:val="21"/>
          <w:u w:val="single"/>
        </w:rPr>
        <w:t>版</w:t>
      </w:r>
      <w:r>
        <w:rPr>
          <w:rFonts w:hint="eastAsia"/>
          <w:spacing w:val="-5"/>
          <w:sz w:val="21"/>
          <w:u w:val="single"/>
        </w:rPr>
        <w:t>）</w:t>
      </w:r>
      <w:r>
        <w:rPr>
          <w:rFonts w:hint="eastAsia"/>
          <w:spacing w:val="-11"/>
          <w:sz w:val="21"/>
          <w:u w:val="single"/>
        </w:rPr>
        <w:t>、《浙江省</w:t>
      </w:r>
      <w:r>
        <w:rPr>
          <w:rFonts w:hint="eastAsia"/>
          <w:spacing w:val="-11"/>
          <w:sz w:val="21"/>
          <w:u w:val="single"/>
          <w:lang w:eastAsia="zh-CN"/>
        </w:rPr>
        <w:t>市政</w:t>
      </w:r>
      <w:r>
        <w:rPr>
          <w:rFonts w:hint="eastAsia"/>
          <w:spacing w:val="-11"/>
          <w:sz w:val="21"/>
          <w:u w:val="single"/>
        </w:rPr>
        <w:t>工程预</w:t>
      </w:r>
      <w:r>
        <w:rPr>
          <w:rFonts w:hint="eastAsia"/>
          <w:spacing w:val="-5"/>
          <w:sz w:val="21"/>
          <w:u w:val="single"/>
        </w:rPr>
        <w:t>算定额》（</w:t>
      </w:r>
      <w:r>
        <w:rPr>
          <w:spacing w:val="-5"/>
          <w:sz w:val="21"/>
          <w:u w:val="single"/>
        </w:rPr>
        <w:t>2018</w:t>
      </w:r>
      <w:r>
        <w:rPr>
          <w:rFonts w:hint="eastAsia"/>
          <w:sz w:val="21"/>
          <w:u w:val="single"/>
        </w:rPr>
        <w:t>版</w:t>
      </w:r>
      <w:r>
        <w:rPr>
          <w:rFonts w:hint="eastAsia"/>
          <w:spacing w:val="-10"/>
          <w:sz w:val="21"/>
          <w:u w:val="single"/>
        </w:rPr>
        <w:t>）</w:t>
      </w:r>
      <w:r>
        <w:rPr>
          <w:rFonts w:hint="eastAsia"/>
          <w:spacing w:val="-6"/>
          <w:sz w:val="21"/>
          <w:u w:val="single"/>
        </w:rPr>
        <w:t>、《浙江省通用安装工程预算定额》</w:t>
      </w:r>
      <w:r>
        <w:rPr>
          <w:rFonts w:hint="eastAsia"/>
          <w:sz w:val="21"/>
          <w:u w:val="single"/>
        </w:rPr>
        <w:t>（</w:t>
      </w:r>
      <w:r>
        <w:rPr>
          <w:rFonts w:ascii="Calibri" w:eastAsia="Times New Roman"/>
          <w:sz w:val="21"/>
          <w:u w:val="single"/>
        </w:rPr>
        <w:t>2018</w:t>
      </w:r>
      <w:r>
        <w:rPr>
          <w:rFonts w:ascii="Calibri" w:eastAsia="Times New Roman"/>
          <w:spacing w:val="12"/>
          <w:sz w:val="21"/>
          <w:u w:val="single"/>
        </w:rPr>
        <w:t xml:space="preserve"> </w:t>
      </w:r>
      <w:r>
        <w:rPr>
          <w:rFonts w:hint="eastAsia"/>
          <w:sz w:val="21"/>
          <w:u w:val="single"/>
        </w:rPr>
        <w:t>版</w:t>
      </w:r>
      <w:r>
        <w:rPr>
          <w:rFonts w:hint="eastAsia"/>
          <w:spacing w:val="-13"/>
          <w:sz w:val="21"/>
          <w:u w:val="single"/>
        </w:rPr>
        <w:t>）</w:t>
      </w:r>
      <w:r>
        <w:rPr>
          <w:rFonts w:hint="eastAsia"/>
          <w:spacing w:val="-5"/>
          <w:sz w:val="21"/>
          <w:u w:val="single"/>
        </w:rPr>
        <w:t>及相关法律、法规以及规范、文件等工程所在地现行的有关工程造价方面规定及发包人提供的工程量清单或预算审核书中说明的</w:t>
      </w:r>
      <w:r>
        <w:rPr>
          <w:rFonts w:hint="eastAsia"/>
          <w:spacing w:val="-3"/>
          <w:sz w:val="21"/>
          <w:u w:val="single"/>
        </w:rPr>
        <w:t>工程量计算规则计算，由承包人计量、发包人及有关部门审核。</w:t>
      </w:r>
    </w:p>
    <w:p>
      <w:pPr>
        <w:pStyle w:val="30"/>
        <w:numPr>
          <w:ilvl w:val="0"/>
          <w:numId w:val="59"/>
        </w:numPr>
        <w:tabs>
          <w:tab w:val="left" w:pos="1801"/>
        </w:tabs>
        <w:spacing w:line="267" w:lineRule="exact"/>
        <w:ind w:left="1800" w:hanging="530"/>
        <w:rPr>
          <w:sz w:val="19"/>
        </w:rPr>
      </w:pPr>
      <w:r>
        <w:rPr>
          <w:rFonts w:hint="eastAsia"/>
          <w:spacing w:val="-6"/>
          <w:sz w:val="21"/>
          <w:u w:val="single"/>
        </w:rPr>
        <w:t>因市场价格波动引起的调整按本合同专用条款第</w:t>
      </w:r>
      <w:r>
        <w:rPr>
          <w:spacing w:val="-6"/>
          <w:sz w:val="21"/>
          <w:u w:val="single"/>
        </w:rPr>
        <w:t xml:space="preserve"> </w:t>
      </w:r>
      <w:r>
        <w:rPr>
          <w:rFonts w:ascii="Calibri" w:eastAsia="Times New Roman"/>
          <w:sz w:val="21"/>
          <w:u w:val="single"/>
        </w:rPr>
        <w:t>11.1</w:t>
      </w:r>
      <w:r>
        <w:rPr>
          <w:rFonts w:ascii="Calibri" w:eastAsia="Times New Roman"/>
          <w:spacing w:val="7"/>
          <w:sz w:val="21"/>
          <w:u w:val="single"/>
        </w:rPr>
        <w:t xml:space="preserve"> </w:t>
      </w:r>
      <w:r>
        <w:rPr>
          <w:rFonts w:hint="eastAsia"/>
          <w:spacing w:val="-3"/>
          <w:sz w:val="21"/>
          <w:u w:val="single"/>
        </w:rPr>
        <w:t>款的约定调整。</w:t>
      </w:r>
    </w:p>
    <w:p>
      <w:pPr>
        <w:pStyle w:val="30"/>
        <w:numPr>
          <w:ilvl w:val="0"/>
          <w:numId w:val="59"/>
        </w:numPr>
        <w:tabs>
          <w:tab w:val="left" w:pos="1801"/>
        </w:tabs>
        <w:spacing w:before="91"/>
        <w:ind w:left="1800" w:hanging="530"/>
        <w:rPr>
          <w:sz w:val="19"/>
        </w:rPr>
      </w:pPr>
      <w:r>
        <w:rPr>
          <w:rFonts w:hint="eastAsia"/>
          <w:spacing w:val="-3"/>
          <w:sz w:val="21"/>
          <w:u w:val="single"/>
        </w:rPr>
        <w:t>暂定价材料及变更引起的无价材料采购前由发包人签证认定。</w:t>
      </w:r>
    </w:p>
    <w:p>
      <w:pPr>
        <w:pStyle w:val="30"/>
        <w:numPr>
          <w:ilvl w:val="0"/>
          <w:numId w:val="59"/>
        </w:numPr>
        <w:tabs>
          <w:tab w:val="left" w:pos="1803"/>
        </w:tabs>
        <w:spacing w:before="91" w:line="321" w:lineRule="auto"/>
        <w:ind w:right="327" w:firstLine="420"/>
        <w:jc w:val="both"/>
        <w:rPr>
          <w:sz w:val="19"/>
        </w:rPr>
      </w:pPr>
      <w:r>
        <w:rPr>
          <w:rFonts w:hint="eastAsia"/>
          <w:spacing w:val="-3"/>
          <w:sz w:val="21"/>
          <w:u w:val="single"/>
        </w:rPr>
        <w:t>因分部分项工程量清单漏项或非承包人原因的工程变更，引起措施项目发生变</w:t>
      </w:r>
      <w:r>
        <w:rPr>
          <w:rFonts w:hint="eastAsia"/>
          <w:spacing w:val="-9"/>
          <w:sz w:val="21"/>
          <w:u w:val="single"/>
        </w:rPr>
        <w:t>化，造成施工</w:t>
      </w:r>
      <w:r>
        <w:rPr>
          <w:rFonts w:hint="eastAsia"/>
          <w:spacing w:val="-7"/>
          <w:sz w:val="21"/>
          <w:u w:val="single"/>
        </w:rPr>
        <w:t>组织设计或施工方案变更，原措施费中已有的措施项目，按原措施费的组价方法调整；原措施费</w:t>
      </w:r>
      <w:r>
        <w:rPr>
          <w:rFonts w:hint="eastAsia"/>
          <w:spacing w:val="-5"/>
          <w:sz w:val="21"/>
          <w:u w:val="single"/>
        </w:rPr>
        <w:t>中没有的措施项目</w:t>
      </w:r>
      <w:r>
        <w:rPr>
          <w:rFonts w:hint="eastAsia"/>
          <w:spacing w:val="-2"/>
          <w:sz w:val="21"/>
          <w:u w:val="single"/>
        </w:rPr>
        <w:t>，由承包人根据措施项目变更情况，按合同专用条款</w:t>
      </w:r>
      <w:r>
        <w:rPr>
          <w:spacing w:val="-2"/>
          <w:sz w:val="21"/>
          <w:u w:val="single"/>
        </w:rPr>
        <w:t xml:space="preserve"> </w:t>
      </w:r>
      <w:r>
        <w:rPr>
          <w:rFonts w:ascii="Calibri" w:eastAsia="Times New Roman"/>
          <w:sz w:val="21"/>
          <w:u w:val="single"/>
        </w:rPr>
        <w:t>10.4.1</w:t>
      </w:r>
      <w:r>
        <w:rPr>
          <w:rFonts w:hint="eastAsia"/>
          <w:sz w:val="21"/>
          <w:u w:val="single"/>
        </w:rPr>
        <w:t>（</w:t>
      </w:r>
      <w:r>
        <w:rPr>
          <w:rFonts w:ascii="Calibri" w:eastAsia="Times New Roman"/>
          <w:sz w:val="21"/>
          <w:u w:val="single"/>
        </w:rPr>
        <w:t>2</w:t>
      </w:r>
      <w:r>
        <w:rPr>
          <w:rFonts w:hint="eastAsia"/>
          <w:sz w:val="21"/>
          <w:u w:val="single"/>
        </w:rPr>
        <w:t>）</w:t>
      </w:r>
      <w:r>
        <w:rPr>
          <w:rFonts w:hint="eastAsia"/>
          <w:spacing w:val="-1"/>
          <w:sz w:val="21"/>
          <w:u w:val="single"/>
        </w:rPr>
        <w:t>款约定方法调整。</w:t>
      </w:r>
    </w:p>
    <w:p>
      <w:pPr>
        <w:pStyle w:val="30"/>
        <w:numPr>
          <w:ilvl w:val="0"/>
          <w:numId w:val="59"/>
        </w:numPr>
        <w:tabs>
          <w:tab w:val="left" w:pos="1803"/>
        </w:tabs>
        <w:spacing w:line="321" w:lineRule="auto"/>
        <w:ind w:right="330" w:firstLine="420"/>
        <w:jc w:val="both"/>
        <w:rPr>
          <w:sz w:val="19"/>
        </w:rPr>
      </w:pPr>
      <w:r>
        <w:rPr>
          <w:rFonts w:hint="eastAsia"/>
          <w:spacing w:val="-4"/>
          <w:sz w:val="21"/>
          <w:u w:val="single"/>
        </w:rPr>
        <w:t>未在投标价中包含的专项施工方案的施工及论证费用，根据施工现场实际参照合同专用</w:t>
      </w:r>
      <w:r>
        <w:rPr>
          <w:rFonts w:hint="eastAsia"/>
          <w:spacing w:val="-192"/>
          <w:sz w:val="21"/>
          <w:u w:val="single"/>
        </w:rPr>
        <w:t>条</w:t>
      </w:r>
      <w:r>
        <w:rPr>
          <w:rFonts w:hint="eastAsia"/>
          <w:spacing w:val="-28"/>
          <w:sz w:val="21"/>
          <w:u w:val="single"/>
        </w:rPr>
        <w:t>款</w:t>
      </w:r>
      <w:r>
        <w:rPr>
          <w:spacing w:val="-28"/>
          <w:sz w:val="21"/>
          <w:u w:val="single"/>
        </w:rPr>
        <w:t xml:space="preserve"> </w:t>
      </w:r>
      <w:r>
        <w:rPr>
          <w:rFonts w:ascii="Calibri" w:eastAsia="Times New Roman"/>
          <w:sz w:val="21"/>
          <w:u w:val="single"/>
        </w:rPr>
        <w:t>10.4.1</w:t>
      </w:r>
      <w:r>
        <w:rPr>
          <w:rFonts w:hint="eastAsia"/>
          <w:sz w:val="21"/>
          <w:u w:val="single"/>
        </w:rPr>
        <w:t>（</w:t>
      </w:r>
      <w:r>
        <w:rPr>
          <w:rFonts w:ascii="Calibri" w:eastAsia="Times New Roman"/>
          <w:sz w:val="21"/>
          <w:u w:val="single"/>
        </w:rPr>
        <w:t>2</w:t>
      </w:r>
      <w:r>
        <w:rPr>
          <w:rFonts w:hint="eastAsia"/>
          <w:sz w:val="21"/>
          <w:u w:val="single"/>
        </w:rPr>
        <w:t>）</w:t>
      </w:r>
      <w:r>
        <w:rPr>
          <w:rFonts w:hint="eastAsia"/>
          <w:spacing w:val="-3"/>
          <w:sz w:val="21"/>
          <w:u w:val="single"/>
        </w:rPr>
        <w:t>款约定方法确定或签证。</w:t>
      </w:r>
    </w:p>
    <w:p>
      <w:pPr>
        <w:pStyle w:val="30"/>
        <w:numPr>
          <w:ilvl w:val="0"/>
          <w:numId w:val="59"/>
        </w:numPr>
        <w:tabs>
          <w:tab w:val="left" w:pos="1803"/>
        </w:tabs>
        <w:spacing w:line="321" w:lineRule="auto"/>
        <w:ind w:right="255" w:firstLine="420"/>
        <w:rPr>
          <w:sz w:val="19"/>
        </w:rPr>
      </w:pPr>
      <w:r>
        <w:rPr>
          <w:rFonts w:hint="eastAsia"/>
          <w:spacing w:val="-3"/>
          <w:sz w:val="21"/>
          <w:u w:val="single"/>
        </w:rPr>
        <w:t>招标时发包人提供的分部分项工程定额组价如发现计算有明显错误、定额子</w:t>
      </w:r>
      <w:r>
        <w:rPr>
          <w:rFonts w:hint="eastAsia"/>
          <w:spacing w:val="-9"/>
          <w:sz w:val="21"/>
          <w:u w:val="single"/>
        </w:rPr>
        <w:t>目套用错误或定</w:t>
      </w:r>
      <w:r>
        <w:rPr>
          <w:rFonts w:hint="eastAsia"/>
          <w:spacing w:val="-3"/>
          <w:sz w:val="21"/>
          <w:u w:val="single"/>
        </w:rPr>
        <w:t>额子目漏项，可按实调整；各项取费费率漏项或错误，可按相对应中值或规定取费进行调</w:t>
      </w:r>
      <w:r>
        <w:rPr>
          <w:rFonts w:hint="eastAsia"/>
          <w:spacing w:val="-9"/>
          <w:sz w:val="21"/>
          <w:u w:val="single"/>
        </w:rPr>
        <w:t>整，其</w:t>
      </w:r>
      <w:r>
        <w:rPr>
          <w:rFonts w:hint="eastAsia"/>
          <w:spacing w:val="-3"/>
          <w:sz w:val="21"/>
          <w:u w:val="single"/>
        </w:rPr>
        <w:t>综</w:t>
      </w:r>
      <w:r>
        <w:rPr>
          <w:rFonts w:hint="eastAsia"/>
          <w:spacing w:val="-6"/>
          <w:sz w:val="21"/>
          <w:u w:val="single"/>
        </w:rPr>
        <w:t>合单价的确定方法按本合同专用条款</w:t>
      </w:r>
      <w:r>
        <w:rPr>
          <w:spacing w:val="-6"/>
          <w:sz w:val="21"/>
          <w:u w:val="single"/>
        </w:rPr>
        <w:t xml:space="preserve"> </w:t>
      </w:r>
      <w:r>
        <w:rPr>
          <w:sz w:val="21"/>
          <w:u w:val="single"/>
        </w:rPr>
        <w:t>10.4.1</w:t>
      </w:r>
      <w:r>
        <w:rPr>
          <w:rFonts w:hint="eastAsia"/>
          <w:sz w:val="21"/>
          <w:u w:val="single"/>
        </w:rPr>
        <w:t>（</w:t>
      </w:r>
      <w:r>
        <w:rPr>
          <w:sz w:val="21"/>
          <w:u w:val="single"/>
        </w:rPr>
        <w:t>2</w:t>
      </w:r>
      <w:r>
        <w:rPr>
          <w:rFonts w:hint="eastAsia"/>
          <w:sz w:val="21"/>
          <w:u w:val="single"/>
        </w:rPr>
        <w:t>）</w:t>
      </w:r>
      <w:r>
        <w:rPr>
          <w:rFonts w:hint="eastAsia"/>
          <w:spacing w:val="-3"/>
          <w:sz w:val="21"/>
          <w:u w:val="single"/>
        </w:rPr>
        <w:t>款约定执行</w:t>
      </w:r>
    </w:p>
    <w:p>
      <w:pPr>
        <w:pStyle w:val="8"/>
        <w:numPr>
          <w:ilvl w:val="0"/>
          <w:numId w:val="59"/>
        </w:numPr>
        <w:tabs>
          <w:tab w:val="left" w:pos="1803"/>
        </w:tabs>
        <w:spacing w:line="251" w:lineRule="exact"/>
        <w:ind w:left="1803"/>
        <w:rPr>
          <w:sz w:val="19"/>
          <w:u w:val="none"/>
        </w:rPr>
      </w:pPr>
      <w:r>
        <w:rPr>
          <w:rFonts w:hint="eastAsia"/>
          <w:spacing w:val="-6"/>
        </w:rPr>
        <w:t>暂估价材料和工程设备按本合同专用条款第</w:t>
      </w:r>
      <w:r>
        <w:rPr>
          <w:spacing w:val="-6"/>
        </w:rPr>
        <w:t xml:space="preserve"> </w:t>
      </w:r>
      <w:r>
        <w:t>10.7</w:t>
      </w:r>
      <w:r>
        <w:rPr>
          <w:spacing w:val="-9"/>
        </w:rPr>
        <w:t xml:space="preserve"> </w:t>
      </w:r>
      <w:r>
        <w:rPr>
          <w:rFonts w:hint="eastAsia"/>
          <w:spacing w:val="-9"/>
        </w:rPr>
        <w:t>款约定调整。</w:t>
      </w:r>
    </w:p>
    <w:p>
      <w:pPr>
        <w:pStyle w:val="30"/>
        <w:numPr>
          <w:ilvl w:val="0"/>
          <w:numId w:val="56"/>
        </w:numPr>
        <w:tabs>
          <w:tab w:val="left" w:pos="1592"/>
        </w:tabs>
        <w:spacing w:before="85"/>
        <w:rPr>
          <w:sz w:val="21"/>
        </w:rPr>
      </w:pPr>
      <w:r>
        <w:rPr>
          <w:rFonts w:hint="eastAsia"/>
          <w:spacing w:val="-3"/>
          <w:sz w:val="21"/>
        </w:rPr>
        <w:t>总价合同。</w:t>
      </w:r>
    </w:p>
    <w:p>
      <w:pPr>
        <w:pStyle w:val="10"/>
        <w:tabs>
          <w:tab w:val="left" w:pos="4738"/>
          <w:tab w:val="left" w:pos="4949"/>
          <w:tab w:val="left" w:pos="6394"/>
          <w:tab w:val="left" w:pos="6814"/>
        </w:tabs>
        <w:spacing w:before="91" w:line="321" w:lineRule="auto"/>
        <w:ind w:left="1271" w:right="3119"/>
      </w:pPr>
      <w:r>
        <w:rPr>
          <w:rFonts w:hint="eastAsia"/>
        </w:rPr>
        <w:t>总价</w:t>
      </w:r>
      <w:r>
        <w:rPr>
          <w:rFonts w:hint="eastAsia"/>
          <w:spacing w:val="-3"/>
        </w:rPr>
        <w:t>包</w:t>
      </w:r>
      <w:r>
        <w:rPr>
          <w:rFonts w:hint="eastAsia"/>
        </w:rPr>
        <w:t>含</w:t>
      </w:r>
      <w:r>
        <w:rPr>
          <w:rFonts w:hint="eastAsia"/>
          <w:spacing w:val="-3"/>
        </w:rPr>
        <w:t>的</w:t>
      </w:r>
      <w:r>
        <w:rPr>
          <w:rFonts w:hint="eastAsia"/>
        </w:rPr>
        <w:t>风</w:t>
      </w:r>
      <w:r>
        <w:rPr>
          <w:rFonts w:hint="eastAsia"/>
          <w:spacing w:val="-3"/>
        </w:rPr>
        <w:t>险</w:t>
      </w:r>
      <w:r>
        <w:rPr>
          <w:rFonts w:hint="eastAsia"/>
        </w:rPr>
        <w:t>范</w:t>
      </w:r>
      <w:r>
        <w:rPr>
          <w:rFonts w:hint="eastAsia"/>
          <w:spacing w:val="-3"/>
        </w:rPr>
        <w:t>围</w:t>
      </w:r>
      <w:r>
        <w:rPr>
          <w:rFonts w:hint="eastAsia"/>
        </w:rPr>
        <w:t>：</w:t>
      </w:r>
      <w:r>
        <w:rPr>
          <w:u w:val="single"/>
        </w:rPr>
        <w:t xml:space="preserve"> </w:t>
      </w:r>
      <w:r>
        <w:rPr>
          <w:u w:val="single"/>
        </w:rPr>
        <w:tab/>
      </w:r>
      <w:r>
        <w:rPr>
          <w:u w:val="single"/>
        </w:rPr>
        <w:tab/>
      </w:r>
      <w:r>
        <w:rPr>
          <w:rFonts w:ascii="Calibri" w:eastAsia="Times New Roman"/>
          <w:u w:val="single"/>
        </w:rPr>
        <w:t>/</w:t>
      </w:r>
      <w:r>
        <w:rPr>
          <w:rFonts w:ascii="Calibri" w:eastAsia="Times New Roman"/>
          <w:u w:val="single"/>
        </w:rPr>
        <w:tab/>
      </w:r>
      <w:r>
        <w:rPr>
          <w:rFonts w:hint="eastAsia"/>
          <w:spacing w:val="-18"/>
        </w:rPr>
        <w:t>。</w:t>
      </w:r>
      <w:r>
        <w:rPr>
          <w:rFonts w:hint="eastAsia"/>
        </w:rPr>
        <w:t>风险</w:t>
      </w:r>
      <w:r>
        <w:rPr>
          <w:rFonts w:hint="eastAsia"/>
          <w:spacing w:val="-3"/>
        </w:rPr>
        <w:t>费</w:t>
      </w:r>
      <w:r>
        <w:rPr>
          <w:rFonts w:hint="eastAsia"/>
        </w:rPr>
        <w:t>用</w:t>
      </w:r>
      <w:r>
        <w:rPr>
          <w:rFonts w:hint="eastAsia"/>
          <w:spacing w:val="-3"/>
        </w:rPr>
        <w:t>的</w:t>
      </w:r>
      <w:r>
        <w:rPr>
          <w:rFonts w:hint="eastAsia"/>
        </w:rPr>
        <w:t>计</w:t>
      </w:r>
      <w:r>
        <w:rPr>
          <w:rFonts w:hint="eastAsia"/>
          <w:spacing w:val="-3"/>
        </w:rPr>
        <w:t>算</w:t>
      </w:r>
      <w:r>
        <w:rPr>
          <w:rFonts w:hint="eastAsia"/>
        </w:rPr>
        <w:t>方</w:t>
      </w:r>
      <w:r>
        <w:rPr>
          <w:rFonts w:hint="eastAsia"/>
          <w:spacing w:val="-3"/>
        </w:rPr>
        <w:t>法</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ascii="Calibri" w:eastAsia="Times New Roman"/>
          <w:u w:val="single"/>
        </w:rPr>
        <w:tab/>
      </w:r>
      <w:r>
        <w:rPr>
          <w:rFonts w:hint="eastAsia"/>
        </w:rPr>
        <w:t>。</w:t>
      </w:r>
    </w:p>
    <w:p>
      <w:pPr>
        <w:pStyle w:val="10"/>
        <w:tabs>
          <w:tab w:val="left" w:pos="4740"/>
          <w:tab w:val="left" w:pos="5266"/>
          <w:tab w:val="left" w:pos="6499"/>
          <w:tab w:val="left" w:pos="6817"/>
        </w:tabs>
        <w:spacing w:line="321" w:lineRule="auto"/>
        <w:ind w:left="1271" w:right="3116"/>
        <w:rPr>
          <w:rFonts w:hint="eastAsia"/>
        </w:rPr>
      </w:pPr>
      <w:r>
        <w:rPr>
          <w:rFonts w:hint="eastAsia"/>
        </w:rPr>
        <w:t>风险</w:t>
      </w:r>
      <w:r>
        <w:rPr>
          <w:rFonts w:hint="eastAsia"/>
          <w:spacing w:val="-3"/>
        </w:rPr>
        <w:t>范</w:t>
      </w:r>
      <w:r>
        <w:rPr>
          <w:rFonts w:hint="eastAsia"/>
        </w:rPr>
        <w:t>围</w:t>
      </w:r>
      <w:r>
        <w:rPr>
          <w:rFonts w:hint="eastAsia"/>
          <w:spacing w:val="-3"/>
        </w:rPr>
        <w:t>以</w:t>
      </w:r>
      <w:r>
        <w:rPr>
          <w:rFonts w:hint="eastAsia"/>
        </w:rPr>
        <w:t>外</w:t>
      </w:r>
      <w:r>
        <w:rPr>
          <w:rFonts w:hint="eastAsia"/>
          <w:spacing w:val="-3"/>
        </w:rPr>
        <w:t>合</w:t>
      </w:r>
      <w:r>
        <w:rPr>
          <w:rFonts w:hint="eastAsia"/>
        </w:rPr>
        <w:t>同</w:t>
      </w:r>
      <w:r>
        <w:rPr>
          <w:rFonts w:hint="eastAsia"/>
          <w:spacing w:val="-3"/>
        </w:rPr>
        <w:t>价</w:t>
      </w:r>
      <w:r>
        <w:rPr>
          <w:rFonts w:hint="eastAsia"/>
        </w:rPr>
        <w:t>格</w:t>
      </w:r>
      <w:r>
        <w:rPr>
          <w:rFonts w:hint="eastAsia"/>
          <w:spacing w:val="-3"/>
        </w:rPr>
        <w:t>的</w:t>
      </w:r>
      <w:r>
        <w:rPr>
          <w:rFonts w:hint="eastAsia"/>
        </w:rPr>
        <w:t>调整</w:t>
      </w:r>
      <w:r>
        <w:rPr>
          <w:rFonts w:hint="eastAsia"/>
          <w:spacing w:val="-3"/>
        </w:rPr>
        <w:t>方</w:t>
      </w:r>
      <w:r>
        <w:rPr>
          <w:rFonts w:hint="eastAsia"/>
        </w:rPr>
        <w:t>法</w:t>
      </w:r>
      <w:r>
        <w:rPr>
          <w:rFonts w:hint="eastAsia"/>
          <w:spacing w:val="-3"/>
        </w:rPr>
        <w:t>：</w:t>
      </w:r>
      <w:r>
        <w:rPr>
          <w:spacing w:val="-3"/>
          <w:u w:val="single"/>
        </w:rPr>
        <w:t xml:space="preserve"> </w:t>
      </w:r>
      <w:r>
        <w:rPr>
          <w:spacing w:val="-3"/>
          <w:u w:val="single"/>
        </w:rPr>
        <w:tab/>
      </w:r>
      <w:r>
        <w:rPr>
          <w:spacing w:val="-3"/>
          <w:u w:val="single"/>
        </w:rPr>
        <w:tab/>
      </w:r>
      <w:r>
        <w:rPr>
          <w:rFonts w:ascii="Calibri" w:eastAsia="Times New Roman"/>
          <w:u w:val="single"/>
        </w:rPr>
        <w:t>/</w:t>
      </w:r>
      <w:r>
        <w:rPr>
          <w:rFonts w:hint="eastAsia"/>
        </w:rPr>
        <w:t>。</w:t>
      </w:r>
    </w:p>
    <w:p>
      <w:pPr>
        <w:pStyle w:val="10"/>
        <w:tabs>
          <w:tab w:val="left" w:pos="4740"/>
          <w:tab w:val="left" w:pos="5266"/>
          <w:tab w:val="left" w:pos="6499"/>
          <w:tab w:val="left" w:pos="6817"/>
        </w:tabs>
        <w:spacing w:line="321" w:lineRule="auto"/>
        <w:ind w:left="1271" w:right="3116"/>
      </w:pPr>
      <w:r>
        <w:rPr>
          <w:rFonts w:ascii="Calibri" w:eastAsia="Times New Roman"/>
        </w:rPr>
        <w:t>3</w:t>
      </w:r>
      <w:r>
        <w:rPr>
          <w:rFonts w:hint="eastAsia"/>
        </w:rPr>
        <w:t>．其</w:t>
      </w:r>
      <w:r>
        <w:rPr>
          <w:rFonts w:hint="eastAsia"/>
          <w:spacing w:val="-3"/>
        </w:rPr>
        <w:t>他</w:t>
      </w:r>
      <w:r>
        <w:rPr>
          <w:rFonts w:hint="eastAsia"/>
        </w:rPr>
        <w:t>价</w:t>
      </w:r>
      <w:r>
        <w:rPr>
          <w:rFonts w:hint="eastAsia"/>
          <w:spacing w:val="-3"/>
        </w:rPr>
        <w:t>格</w:t>
      </w:r>
      <w:r>
        <w:rPr>
          <w:rFonts w:hint="eastAsia"/>
        </w:rPr>
        <w:t>方</w:t>
      </w:r>
      <w:r>
        <w:rPr>
          <w:rFonts w:hint="eastAsia"/>
          <w:spacing w:val="-3"/>
        </w:rPr>
        <w:t>式</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ascii="Calibri" w:eastAsia="Times New Roman"/>
          <w:u w:val="single"/>
        </w:rPr>
        <w:tab/>
      </w:r>
      <w:r>
        <w:rPr>
          <w:rFonts w:ascii="Calibri" w:eastAsia="Times New Roman"/>
          <w:u w:val="single"/>
        </w:rPr>
        <w:tab/>
      </w:r>
      <w:r>
        <w:rPr>
          <w:rFonts w:hint="eastAsia"/>
          <w:spacing w:val="-18"/>
        </w:rPr>
        <w:t>。</w:t>
      </w:r>
    </w:p>
    <w:p>
      <w:pPr>
        <w:pStyle w:val="30"/>
        <w:numPr>
          <w:ilvl w:val="1"/>
          <w:numId w:val="42"/>
        </w:numPr>
        <w:tabs>
          <w:tab w:val="left" w:pos="1750"/>
        </w:tabs>
        <w:spacing w:line="268" w:lineRule="exact"/>
        <w:ind w:hanging="479"/>
        <w:rPr>
          <w:rFonts w:ascii="Calibri" w:eastAsia="Times New Roman"/>
          <w:sz w:val="21"/>
        </w:rPr>
      </w:pPr>
      <w:r>
        <w:rPr>
          <w:rFonts w:hint="eastAsia"/>
          <w:spacing w:val="-2"/>
          <w:sz w:val="21"/>
        </w:rPr>
        <w:t>预付款</w:t>
      </w:r>
    </w:p>
    <w:p>
      <w:pPr>
        <w:pStyle w:val="30"/>
        <w:numPr>
          <w:ilvl w:val="2"/>
          <w:numId w:val="42"/>
        </w:numPr>
        <w:tabs>
          <w:tab w:val="left" w:pos="1910"/>
        </w:tabs>
        <w:spacing w:before="90"/>
        <w:ind w:left="1910" w:hanging="639"/>
        <w:rPr>
          <w:sz w:val="21"/>
        </w:rPr>
      </w:pPr>
      <w:r>
        <w:rPr>
          <w:rFonts w:hint="eastAsia"/>
          <w:spacing w:val="-3"/>
          <w:sz w:val="21"/>
        </w:rPr>
        <w:t>预付款的支付</w:t>
      </w:r>
    </w:p>
    <w:p>
      <w:pPr>
        <w:pStyle w:val="10"/>
        <w:spacing w:before="71"/>
        <w:ind w:left="1271"/>
      </w:pPr>
      <w:r>
        <w:rPr>
          <w:rFonts w:hint="eastAsia"/>
        </w:rPr>
        <w:t>预付款支付比例或金额：</w:t>
      </w:r>
      <w:r>
        <w:rPr>
          <w:rFonts w:hint="eastAsia"/>
          <w:u w:val="single"/>
        </w:rPr>
        <w:t>签约合同价的</w:t>
      </w:r>
      <w:r>
        <w:rPr>
          <w:u w:val="single"/>
        </w:rPr>
        <w:t xml:space="preserve"> </w:t>
      </w:r>
      <w:r>
        <w:rPr>
          <w:rFonts w:hint="eastAsia" w:ascii="Calibri"/>
          <w:u w:val="single"/>
          <w:lang w:val="en-US" w:eastAsia="zh-CN"/>
        </w:rPr>
        <w:t>5</w:t>
      </w:r>
      <w:r>
        <w:rPr>
          <w:rFonts w:ascii="Calibri" w:eastAsia="Times New Roman"/>
          <w:u w:val="single"/>
        </w:rPr>
        <w:t>%</w:t>
      </w:r>
      <w:r>
        <w:rPr>
          <w:rFonts w:hint="eastAsia"/>
          <w:u w:val="single"/>
        </w:rPr>
        <w:t>。</w:t>
      </w:r>
    </w:p>
    <w:p>
      <w:pPr>
        <w:pStyle w:val="10"/>
        <w:spacing w:before="92" w:line="321" w:lineRule="auto"/>
        <w:ind w:left="1271" w:right="2775"/>
      </w:pPr>
      <w:r>
        <w:rPr>
          <w:rFonts w:hint="eastAsia"/>
        </w:rPr>
        <w:t>预付款支付期限：</w:t>
      </w:r>
      <w:r>
        <w:rPr>
          <w:rFonts w:hint="eastAsia"/>
          <w:u w:val="single"/>
        </w:rPr>
        <w:t>按投标承诺的人员、机械设备进场后</w:t>
      </w:r>
      <w:r>
        <w:rPr>
          <w:u w:val="single"/>
        </w:rPr>
        <w:t xml:space="preserve"> </w:t>
      </w:r>
      <w:r>
        <w:rPr>
          <w:rFonts w:ascii="Calibri" w:eastAsia="Times New Roman"/>
          <w:u w:val="single"/>
        </w:rPr>
        <w:t xml:space="preserve">7 </w:t>
      </w:r>
      <w:r>
        <w:rPr>
          <w:rFonts w:hint="eastAsia"/>
          <w:u w:val="single"/>
        </w:rPr>
        <w:t>天内</w:t>
      </w:r>
      <w:r>
        <w:rPr>
          <w:u w:val="single"/>
        </w:rPr>
        <w:t xml:space="preserve"> </w:t>
      </w:r>
      <w:r>
        <w:rPr>
          <w:rFonts w:hint="eastAsia"/>
        </w:rPr>
        <w:t>。预付款扣回的方式：</w:t>
      </w:r>
      <w:r>
        <w:rPr>
          <w:rFonts w:hint="eastAsia"/>
          <w:u w:val="single"/>
        </w:rPr>
        <w:t>不扣回，作为工程款</w:t>
      </w:r>
      <w:r>
        <w:rPr>
          <w:rFonts w:hint="eastAsia"/>
        </w:rPr>
        <w:t>。</w:t>
      </w:r>
    </w:p>
    <w:p>
      <w:pPr>
        <w:pStyle w:val="30"/>
        <w:numPr>
          <w:ilvl w:val="2"/>
          <w:numId w:val="42"/>
        </w:numPr>
        <w:tabs>
          <w:tab w:val="left" w:pos="1910"/>
        </w:tabs>
        <w:spacing w:line="268" w:lineRule="exact"/>
        <w:ind w:left="1910" w:hanging="639"/>
        <w:rPr>
          <w:sz w:val="21"/>
        </w:rPr>
      </w:pPr>
      <w:r>
        <w:rPr>
          <w:rFonts w:hint="eastAsia"/>
          <w:spacing w:val="-3"/>
          <w:sz w:val="21"/>
        </w:rPr>
        <w:t>预付款担保</w:t>
      </w:r>
    </w:p>
    <w:p>
      <w:pPr>
        <w:pStyle w:val="10"/>
        <w:tabs>
          <w:tab w:val="left" w:pos="4423"/>
          <w:tab w:val="left" w:pos="5448"/>
          <w:tab w:val="left" w:pos="6209"/>
        </w:tabs>
        <w:spacing w:before="90" w:line="321" w:lineRule="auto"/>
        <w:ind w:left="1271" w:right="3723"/>
      </w:pPr>
      <w:r>
        <w:rPr>
          <w:rFonts w:hint="eastAsia"/>
        </w:rPr>
        <w:t>承包</w:t>
      </w:r>
      <w:r>
        <w:rPr>
          <w:rFonts w:hint="eastAsia"/>
          <w:spacing w:val="-3"/>
        </w:rPr>
        <w:t>人</w:t>
      </w:r>
      <w:r>
        <w:rPr>
          <w:rFonts w:hint="eastAsia"/>
        </w:rPr>
        <w:t>提</w:t>
      </w:r>
      <w:r>
        <w:rPr>
          <w:rFonts w:hint="eastAsia"/>
          <w:spacing w:val="-3"/>
        </w:rPr>
        <w:t>交</w:t>
      </w:r>
      <w:r>
        <w:rPr>
          <w:rFonts w:hint="eastAsia"/>
        </w:rPr>
        <w:t>预</w:t>
      </w:r>
      <w:r>
        <w:rPr>
          <w:rFonts w:hint="eastAsia"/>
          <w:spacing w:val="-3"/>
        </w:rPr>
        <w:t>付</w:t>
      </w:r>
      <w:r>
        <w:rPr>
          <w:rFonts w:hint="eastAsia"/>
        </w:rPr>
        <w:t>款</w:t>
      </w:r>
      <w:r>
        <w:rPr>
          <w:rFonts w:hint="eastAsia"/>
          <w:spacing w:val="-3"/>
        </w:rPr>
        <w:t>担</w:t>
      </w:r>
      <w:r>
        <w:rPr>
          <w:rFonts w:hint="eastAsia"/>
        </w:rPr>
        <w:t>保</w:t>
      </w:r>
      <w:r>
        <w:rPr>
          <w:rFonts w:hint="eastAsia"/>
          <w:spacing w:val="-3"/>
        </w:rPr>
        <w:t>的</w:t>
      </w:r>
      <w:r>
        <w:rPr>
          <w:rFonts w:hint="eastAsia"/>
        </w:rPr>
        <w:t>期限：</w:t>
      </w:r>
      <w:r>
        <w:rPr>
          <w:u w:val="single"/>
        </w:rPr>
        <w:tab/>
      </w:r>
      <w:r>
        <w:rPr>
          <w:u w:val="single"/>
        </w:rPr>
        <w:tab/>
      </w:r>
      <w:bookmarkStart w:id="58" w:name="_GoBack"/>
      <w:bookmarkEnd w:id="58"/>
      <w:r>
        <w:rPr>
          <w:u w:val="single"/>
        </w:rPr>
        <w:tab/>
      </w:r>
      <w:r>
        <w:rPr>
          <w:rFonts w:hint="eastAsia"/>
          <w:spacing w:val="-17"/>
        </w:rPr>
        <w:t>。</w:t>
      </w:r>
      <w:r>
        <w:rPr>
          <w:rFonts w:hint="eastAsia"/>
        </w:rPr>
        <w:t>预付</w:t>
      </w:r>
      <w:r>
        <w:rPr>
          <w:rFonts w:hint="eastAsia"/>
          <w:spacing w:val="-3"/>
        </w:rPr>
        <w:t>款</w:t>
      </w:r>
      <w:r>
        <w:rPr>
          <w:rFonts w:hint="eastAsia"/>
        </w:rPr>
        <w:t>担</w:t>
      </w:r>
      <w:r>
        <w:rPr>
          <w:rFonts w:hint="eastAsia"/>
          <w:spacing w:val="-3"/>
        </w:rPr>
        <w:t>保</w:t>
      </w:r>
      <w:r>
        <w:rPr>
          <w:rFonts w:hint="eastAsia"/>
        </w:rPr>
        <w:t>的</w:t>
      </w:r>
      <w:r>
        <w:rPr>
          <w:rFonts w:hint="eastAsia"/>
          <w:spacing w:val="-3"/>
        </w:rPr>
        <w:t>形</w:t>
      </w:r>
      <w:r>
        <w:rPr>
          <w:rFonts w:hint="eastAsia"/>
        </w:rPr>
        <w:t>式</w:t>
      </w:r>
      <w:r>
        <w:rPr>
          <w:rFonts w:hint="eastAsia"/>
          <w:spacing w:val="-3"/>
        </w:rPr>
        <w:t>为</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30"/>
        <w:numPr>
          <w:ilvl w:val="1"/>
          <w:numId w:val="42"/>
        </w:numPr>
        <w:tabs>
          <w:tab w:val="left" w:pos="1750"/>
        </w:tabs>
        <w:spacing w:line="268" w:lineRule="exact"/>
        <w:ind w:hanging="479"/>
        <w:rPr>
          <w:rFonts w:ascii="Calibri" w:eastAsia="Times New Roman"/>
          <w:sz w:val="21"/>
        </w:rPr>
      </w:pPr>
      <w:r>
        <w:rPr>
          <w:rFonts w:hint="eastAsia"/>
          <w:sz w:val="21"/>
        </w:rPr>
        <w:t>计量</w:t>
      </w:r>
    </w:p>
    <w:p>
      <w:pPr>
        <w:pStyle w:val="30"/>
        <w:numPr>
          <w:ilvl w:val="2"/>
          <w:numId w:val="42"/>
        </w:numPr>
        <w:tabs>
          <w:tab w:val="left" w:pos="1910"/>
        </w:tabs>
        <w:spacing w:before="91"/>
        <w:ind w:left="1910" w:hanging="639"/>
        <w:rPr>
          <w:sz w:val="21"/>
        </w:rPr>
      </w:pPr>
      <w:r>
        <w:rPr>
          <w:rFonts w:hint="eastAsia"/>
          <w:spacing w:val="-3"/>
          <w:sz w:val="21"/>
        </w:rPr>
        <w:t>计量原则</w:t>
      </w:r>
    </w:p>
    <w:p>
      <w:pPr>
        <w:pStyle w:val="10"/>
        <w:spacing w:before="91" w:line="321" w:lineRule="auto"/>
        <w:ind w:left="851" w:right="327" w:firstLine="420"/>
        <w:jc w:val="both"/>
        <w:rPr>
          <w:spacing w:val="-3"/>
          <w:u w:val="single"/>
        </w:rPr>
      </w:pPr>
      <w:r>
        <w:rPr>
          <w:rFonts w:hint="eastAsia"/>
          <w:spacing w:val="-5"/>
          <w:u w:val="single"/>
        </w:rPr>
        <w:t>工程量计算按照实际完成施工图纸范围内和经发包人同意增加的施工内容按实计算，工程量计算规</w:t>
      </w:r>
      <w:r>
        <w:rPr>
          <w:rFonts w:hint="eastAsia"/>
          <w:spacing w:val="-3"/>
          <w:u w:val="single"/>
        </w:rPr>
        <w:t>则按照《浙江省建设工程计价规则》</w:t>
      </w:r>
      <w:r>
        <w:rPr>
          <w:rFonts w:hint="eastAsia"/>
          <w:u w:val="single"/>
        </w:rPr>
        <w:t>（</w:t>
      </w:r>
      <w:r>
        <w:rPr>
          <w:rFonts w:ascii="Calibri" w:eastAsia="Times New Roman"/>
          <w:u w:val="single"/>
        </w:rPr>
        <w:t xml:space="preserve">2018 </w:t>
      </w:r>
      <w:r>
        <w:rPr>
          <w:rFonts w:hint="eastAsia"/>
          <w:spacing w:val="-3"/>
          <w:u w:val="single"/>
        </w:rPr>
        <w:t>版</w:t>
      </w:r>
      <w:r>
        <w:rPr>
          <w:rFonts w:hint="eastAsia"/>
          <w:u w:val="single"/>
        </w:rPr>
        <w:t>）</w:t>
      </w:r>
      <w:r>
        <w:rPr>
          <w:rFonts w:hint="eastAsia"/>
          <w:spacing w:val="-3"/>
          <w:u w:val="single"/>
        </w:rPr>
        <w:t>、《浙江省</w:t>
      </w:r>
      <w:r>
        <w:rPr>
          <w:rFonts w:hint="eastAsia"/>
          <w:spacing w:val="-3"/>
          <w:u w:val="single"/>
          <w:lang w:eastAsia="zh-CN"/>
        </w:rPr>
        <w:t>市政</w:t>
      </w:r>
      <w:r>
        <w:rPr>
          <w:rFonts w:hint="eastAsia"/>
          <w:spacing w:val="-3"/>
          <w:u w:val="single"/>
        </w:rPr>
        <w:t>工程预算定额》</w:t>
      </w:r>
      <w:r>
        <w:rPr>
          <w:rFonts w:hint="eastAsia"/>
          <w:u w:val="single"/>
        </w:rPr>
        <w:t>（</w:t>
      </w:r>
      <w:r>
        <w:rPr>
          <w:rFonts w:ascii="Calibri" w:eastAsia="Times New Roman"/>
          <w:u w:val="single"/>
        </w:rPr>
        <w:t xml:space="preserve">2018 </w:t>
      </w:r>
      <w:r>
        <w:rPr>
          <w:rFonts w:hint="eastAsia"/>
          <w:spacing w:val="-3"/>
          <w:u w:val="single"/>
        </w:rPr>
        <w:t>版</w:t>
      </w:r>
      <w:r>
        <w:rPr>
          <w:rFonts w:hint="eastAsia"/>
          <w:u w:val="single"/>
        </w:rPr>
        <w:t>）</w:t>
      </w:r>
      <w:r>
        <w:rPr>
          <w:rFonts w:hint="eastAsia"/>
          <w:spacing w:val="-3"/>
          <w:u w:val="single"/>
        </w:rPr>
        <w:t>、《浙江省通用安装工程预算定额》</w:t>
      </w:r>
      <w:r>
        <w:rPr>
          <w:rFonts w:hint="eastAsia"/>
          <w:u w:val="single"/>
        </w:rPr>
        <w:t>（</w:t>
      </w:r>
      <w:r>
        <w:rPr>
          <w:rFonts w:ascii="Calibri" w:eastAsia="Times New Roman"/>
          <w:u w:val="single"/>
        </w:rPr>
        <w:t xml:space="preserve">2018 </w:t>
      </w:r>
      <w:r>
        <w:rPr>
          <w:rFonts w:hint="eastAsia"/>
          <w:spacing w:val="-3"/>
          <w:u w:val="single"/>
        </w:rPr>
        <w:t>版</w:t>
      </w:r>
      <w:r>
        <w:rPr>
          <w:rFonts w:hint="eastAsia"/>
          <w:u w:val="single"/>
        </w:rPr>
        <w:t>）</w:t>
      </w:r>
      <w:r>
        <w:rPr>
          <w:rFonts w:hint="eastAsia"/>
          <w:spacing w:val="-3"/>
          <w:u w:val="single"/>
        </w:rPr>
        <w:t>及相关法律、法规以及规范、文件等工程所在地现行的有关工程造价方面规定及发包人提供的预算审核书中说明的工程量计算规则计量。</w:t>
      </w:r>
    </w:p>
    <w:p>
      <w:pPr>
        <w:pStyle w:val="30"/>
        <w:numPr>
          <w:ilvl w:val="2"/>
          <w:numId w:val="42"/>
        </w:numPr>
        <w:tabs>
          <w:tab w:val="left" w:pos="1910"/>
        </w:tabs>
        <w:spacing w:line="268" w:lineRule="exact"/>
        <w:ind w:left="1910" w:hanging="639"/>
        <w:rPr>
          <w:sz w:val="21"/>
        </w:rPr>
      </w:pPr>
      <w:r>
        <w:rPr>
          <w:rFonts w:hint="eastAsia"/>
          <w:spacing w:val="-3"/>
          <w:sz w:val="21"/>
        </w:rPr>
        <w:t>计量周期：</w:t>
      </w:r>
    </w:p>
    <w:p>
      <w:pPr>
        <w:pStyle w:val="10"/>
        <w:spacing w:before="90"/>
        <w:ind w:left="1271"/>
      </w:pPr>
      <w:r>
        <w:rPr>
          <w:rFonts w:hint="eastAsia"/>
        </w:rPr>
        <w:t>关于计量周期的约定：</w:t>
      </w:r>
      <w:r>
        <w:rPr>
          <w:u w:val="single"/>
          <w:lang w:val="en-US"/>
        </w:rPr>
        <w:t xml:space="preserve">  </w:t>
      </w:r>
      <w:r>
        <w:rPr>
          <w:rFonts w:hint="eastAsia"/>
          <w:u w:val="single"/>
          <w:lang w:val="en-US"/>
        </w:rPr>
        <w:t>按月进度计算工程量</w:t>
      </w:r>
      <w:r>
        <w:rPr>
          <w:u w:val="single"/>
          <w:lang w:val="en-US"/>
        </w:rPr>
        <w:t xml:space="preserve">  </w:t>
      </w:r>
      <w:r>
        <w:rPr>
          <w:rFonts w:hint="eastAsia"/>
        </w:rPr>
        <w:t>。</w:t>
      </w:r>
    </w:p>
    <w:p>
      <w:pPr>
        <w:pStyle w:val="30"/>
        <w:numPr>
          <w:ilvl w:val="2"/>
          <w:numId w:val="42"/>
        </w:numPr>
        <w:tabs>
          <w:tab w:val="left" w:pos="1910"/>
        </w:tabs>
        <w:spacing w:before="91"/>
        <w:ind w:left="1910" w:hanging="639"/>
        <w:rPr>
          <w:sz w:val="21"/>
        </w:rPr>
      </w:pPr>
      <w:r>
        <w:rPr>
          <w:rFonts w:hint="eastAsia"/>
          <w:spacing w:val="-3"/>
          <w:sz w:val="21"/>
        </w:rPr>
        <w:t>单价合同的计量</w:t>
      </w:r>
    </w:p>
    <w:p>
      <w:pPr>
        <w:pStyle w:val="10"/>
        <w:spacing w:before="91" w:line="321" w:lineRule="auto"/>
        <w:ind w:left="851" w:right="327" w:firstLine="420"/>
      </w:pPr>
      <w:r>
        <w:rPr>
          <w:rFonts w:hint="eastAsia"/>
          <w:spacing w:val="-6"/>
        </w:rPr>
        <w:t>关于单价合同计量的约定：</w:t>
      </w:r>
      <w:r>
        <w:rPr>
          <w:rFonts w:hint="eastAsia"/>
          <w:spacing w:val="-7"/>
          <w:u w:val="single"/>
        </w:rPr>
        <w:t>按合同通用条款执行，但确认的工程量和单价仅作为本期工程款支付的</w:t>
      </w:r>
      <w:r>
        <w:rPr>
          <w:rFonts w:hint="eastAsia"/>
          <w:spacing w:val="-2"/>
          <w:u w:val="single"/>
        </w:rPr>
        <w:t>依据</w:t>
      </w:r>
      <w:r>
        <w:rPr>
          <w:rFonts w:hint="eastAsia"/>
        </w:rPr>
        <w:t>。</w:t>
      </w:r>
    </w:p>
    <w:p>
      <w:pPr>
        <w:pStyle w:val="30"/>
        <w:numPr>
          <w:ilvl w:val="2"/>
          <w:numId w:val="42"/>
        </w:numPr>
        <w:tabs>
          <w:tab w:val="left" w:pos="1910"/>
        </w:tabs>
        <w:spacing w:line="268" w:lineRule="exact"/>
        <w:ind w:left="1910" w:hanging="639"/>
        <w:rPr>
          <w:sz w:val="21"/>
        </w:rPr>
      </w:pPr>
      <w:r>
        <w:rPr>
          <w:rFonts w:hint="eastAsia"/>
          <w:spacing w:val="-3"/>
          <w:sz w:val="21"/>
        </w:rPr>
        <w:t>总价合同的计量</w:t>
      </w:r>
    </w:p>
    <w:p>
      <w:pPr>
        <w:pStyle w:val="10"/>
        <w:tabs>
          <w:tab w:val="left" w:pos="4425"/>
          <w:tab w:val="left" w:pos="5345"/>
        </w:tabs>
        <w:spacing w:before="91"/>
        <w:ind w:left="1271"/>
      </w:pPr>
      <w:r>
        <w:rPr>
          <w:rFonts w:hint="eastAsia"/>
        </w:rPr>
        <w:t>关于</w:t>
      </w:r>
      <w:r>
        <w:rPr>
          <w:rFonts w:hint="eastAsia"/>
          <w:spacing w:val="-3"/>
        </w:rPr>
        <w:t>总</w:t>
      </w:r>
      <w:r>
        <w:rPr>
          <w:rFonts w:hint="eastAsia"/>
        </w:rPr>
        <w:t>价</w:t>
      </w:r>
      <w:r>
        <w:rPr>
          <w:rFonts w:hint="eastAsia"/>
          <w:spacing w:val="-3"/>
        </w:rPr>
        <w:t>合</w:t>
      </w:r>
      <w:r>
        <w:rPr>
          <w:rFonts w:hint="eastAsia"/>
        </w:rPr>
        <w:t>同</w:t>
      </w:r>
      <w:r>
        <w:rPr>
          <w:rFonts w:hint="eastAsia"/>
          <w:spacing w:val="-3"/>
        </w:rPr>
        <w:t>计</w:t>
      </w:r>
      <w:r>
        <w:rPr>
          <w:rFonts w:hint="eastAsia"/>
        </w:rPr>
        <w:t>量</w:t>
      </w:r>
      <w:r>
        <w:rPr>
          <w:rFonts w:hint="eastAsia"/>
          <w:spacing w:val="-3"/>
        </w:rPr>
        <w:t>的</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30"/>
        <w:numPr>
          <w:ilvl w:val="2"/>
          <w:numId w:val="42"/>
        </w:numPr>
        <w:tabs>
          <w:tab w:val="left" w:pos="1858"/>
          <w:tab w:val="left" w:pos="2743"/>
          <w:tab w:val="left" w:pos="3979"/>
        </w:tabs>
        <w:spacing w:before="91" w:line="321" w:lineRule="auto"/>
        <w:ind w:right="326" w:firstLine="420"/>
        <w:rPr>
          <w:sz w:val="21"/>
        </w:rPr>
      </w:pPr>
      <w:r>
        <w:rPr>
          <w:rFonts w:hint="eastAsia"/>
          <w:spacing w:val="-3"/>
          <w:sz w:val="21"/>
        </w:rPr>
        <w:t>总</w:t>
      </w:r>
      <w:r>
        <w:rPr>
          <w:rFonts w:hint="eastAsia"/>
          <w:sz w:val="21"/>
        </w:rPr>
        <w:t>价</w:t>
      </w:r>
      <w:r>
        <w:rPr>
          <w:rFonts w:hint="eastAsia"/>
          <w:spacing w:val="-3"/>
          <w:sz w:val="21"/>
        </w:rPr>
        <w:t>合</w:t>
      </w:r>
      <w:r>
        <w:rPr>
          <w:rFonts w:hint="eastAsia"/>
          <w:sz w:val="21"/>
        </w:rPr>
        <w:t>同采</w:t>
      </w:r>
      <w:r>
        <w:rPr>
          <w:rFonts w:hint="eastAsia"/>
          <w:spacing w:val="-3"/>
          <w:sz w:val="21"/>
        </w:rPr>
        <w:t>用</w:t>
      </w:r>
      <w:r>
        <w:rPr>
          <w:rFonts w:hint="eastAsia"/>
          <w:sz w:val="21"/>
        </w:rPr>
        <w:t>支</w:t>
      </w:r>
      <w:r>
        <w:rPr>
          <w:rFonts w:hint="eastAsia"/>
          <w:spacing w:val="-3"/>
          <w:sz w:val="21"/>
        </w:rPr>
        <w:t>付</w:t>
      </w:r>
      <w:r>
        <w:rPr>
          <w:rFonts w:hint="eastAsia"/>
          <w:sz w:val="21"/>
        </w:rPr>
        <w:t>分解</w:t>
      </w:r>
      <w:r>
        <w:rPr>
          <w:rFonts w:hint="eastAsia"/>
          <w:spacing w:val="-3"/>
          <w:sz w:val="21"/>
        </w:rPr>
        <w:t>表</w:t>
      </w:r>
      <w:r>
        <w:rPr>
          <w:rFonts w:hint="eastAsia"/>
          <w:sz w:val="21"/>
        </w:rPr>
        <w:t>计</w:t>
      </w:r>
      <w:r>
        <w:rPr>
          <w:rFonts w:hint="eastAsia"/>
          <w:spacing w:val="-3"/>
          <w:sz w:val="21"/>
        </w:rPr>
        <w:t>量</w:t>
      </w:r>
      <w:r>
        <w:rPr>
          <w:rFonts w:hint="eastAsia"/>
          <w:sz w:val="21"/>
        </w:rPr>
        <w:t>支</w:t>
      </w:r>
      <w:r>
        <w:rPr>
          <w:rFonts w:hint="eastAsia"/>
          <w:spacing w:val="-3"/>
          <w:sz w:val="21"/>
        </w:rPr>
        <w:t>付</w:t>
      </w:r>
      <w:r>
        <w:rPr>
          <w:rFonts w:hint="eastAsia"/>
          <w:sz w:val="21"/>
        </w:rPr>
        <w:t>的</w:t>
      </w:r>
      <w:r>
        <w:rPr>
          <w:rFonts w:hint="eastAsia"/>
          <w:spacing w:val="-32"/>
          <w:sz w:val="21"/>
        </w:rPr>
        <w:t>，</w:t>
      </w:r>
      <w:r>
        <w:rPr>
          <w:rFonts w:hint="eastAsia"/>
          <w:sz w:val="21"/>
        </w:rPr>
        <w:t>是</w:t>
      </w:r>
      <w:r>
        <w:rPr>
          <w:rFonts w:hint="eastAsia"/>
          <w:spacing w:val="-3"/>
          <w:sz w:val="21"/>
        </w:rPr>
        <w:t>否</w:t>
      </w:r>
      <w:r>
        <w:rPr>
          <w:rFonts w:hint="eastAsia"/>
          <w:sz w:val="21"/>
        </w:rPr>
        <w:t>适</w:t>
      </w:r>
      <w:r>
        <w:rPr>
          <w:rFonts w:hint="eastAsia"/>
          <w:spacing w:val="-3"/>
          <w:sz w:val="21"/>
        </w:rPr>
        <w:t>用</w:t>
      </w:r>
      <w:r>
        <w:rPr>
          <w:rFonts w:hint="eastAsia"/>
          <w:sz w:val="21"/>
        </w:rPr>
        <w:t>第</w:t>
      </w:r>
      <w:r>
        <w:rPr>
          <w:spacing w:val="-41"/>
          <w:sz w:val="21"/>
        </w:rPr>
        <w:t xml:space="preserve"> </w:t>
      </w:r>
      <w:r>
        <w:rPr>
          <w:rFonts w:ascii="Calibri" w:eastAsia="Times New Roman"/>
          <w:sz w:val="21"/>
        </w:rPr>
        <w:t>12.3.4</w:t>
      </w:r>
      <w:r>
        <w:rPr>
          <w:rFonts w:ascii="Calibri" w:eastAsia="Times New Roman"/>
          <w:spacing w:val="32"/>
          <w:sz w:val="21"/>
        </w:rPr>
        <w:t xml:space="preserve"> </w:t>
      </w:r>
      <w:r>
        <w:rPr>
          <w:rFonts w:hint="eastAsia"/>
          <w:spacing w:val="-29"/>
          <w:sz w:val="21"/>
        </w:rPr>
        <w:t>项</w:t>
      </w:r>
      <w:r>
        <w:rPr>
          <w:rFonts w:hint="eastAsia"/>
          <w:sz w:val="21"/>
        </w:rPr>
        <w:t>〔</w:t>
      </w:r>
      <w:r>
        <w:rPr>
          <w:rFonts w:hint="eastAsia"/>
          <w:spacing w:val="-3"/>
          <w:sz w:val="21"/>
        </w:rPr>
        <w:t>总</w:t>
      </w:r>
      <w:r>
        <w:rPr>
          <w:rFonts w:hint="eastAsia"/>
          <w:sz w:val="21"/>
        </w:rPr>
        <w:t>价</w:t>
      </w:r>
      <w:r>
        <w:rPr>
          <w:rFonts w:hint="eastAsia"/>
          <w:spacing w:val="-3"/>
          <w:sz w:val="21"/>
        </w:rPr>
        <w:t>合</w:t>
      </w:r>
      <w:r>
        <w:rPr>
          <w:rFonts w:hint="eastAsia"/>
          <w:sz w:val="21"/>
        </w:rPr>
        <w:t>同的</w:t>
      </w:r>
      <w:r>
        <w:rPr>
          <w:rFonts w:hint="eastAsia"/>
          <w:spacing w:val="-3"/>
          <w:sz w:val="21"/>
        </w:rPr>
        <w:t>计</w:t>
      </w:r>
      <w:r>
        <w:rPr>
          <w:rFonts w:hint="eastAsia"/>
          <w:sz w:val="21"/>
        </w:rPr>
        <w:t>量</w:t>
      </w:r>
      <w:r>
        <w:rPr>
          <w:rFonts w:hint="eastAsia"/>
          <w:spacing w:val="-32"/>
          <w:sz w:val="21"/>
        </w:rPr>
        <w:t>〕</w:t>
      </w:r>
      <w:r>
        <w:rPr>
          <w:rFonts w:hint="eastAsia"/>
          <w:sz w:val="21"/>
        </w:rPr>
        <w:t>约</w:t>
      </w:r>
      <w:r>
        <w:rPr>
          <w:rFonts w:hint="eastAsia"/>
          <w:spacing w:val="-3"/>
          <w:sz w:val="21"/>
        </w:rPr>
        <w:t>定</w:t>
      </w:r>
      <w:r>
        <w:rPr>
          <w:rFonts w:hint="eastAsia"/>
          <w:sz w:val="21"/>
        </w:rPr>
        <w:t>进行计</w:t>
      </w:r>
      <w:r>
        <w:rPr>
          <w:rFonts w:hint="eastAsia"/>
          <w:spacing w:val="-3"/>
          <w:sz w:val="21"/>
        </w:rPr>
        <w:t>量</w:t>
      </w:r>
      <w:r>
        <w:rPr>
          <w:rFonts w:hint="eastAsia"/>
          <w:sz w:val="21"/>
        </w:rPr>
        <w:t>：</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w:t>
      </w:r>
    </w:p>
    <w:p>
      <w:pPr>
        <w:pStyle w:val="30"/>
        <w:numPr>
          <w:ilvl w:val="2"/>
          <w:numId w:val="42"/>
        </w:numPr>
        <w:tabs>
          <w:tab w:val="left" w:pos="1910"/>
        </w:tabs>
        <w:spacing w:line="268" w:lineRule="exact"/>
        <w:ind w:left="1910" w:hanging="639"/>
        <w:rPr>
          <w:sz w:val="21"/>
        </w:rPr>
      </w:pPr>
      <w:r>
        <w:rPr>
          <w:rFonts w:hint="eastAsia"/>
          <w:spacing w:val="-3"/>
          <w:sz w:val="21"/>
        </w:rPr>
        <w:t>其他价格形式合同的计量</w:t>
      </w:r>
    </w:p>
    <w:p>
      <w:pPr>
        <w:pStyle w:val="10"/>
        <w:spacing w:before="91" w:line="321" w:lineRule="auto"/>
        <w:ind w:left="851" w:right="327" w:firstLine="420"/>
        <w:jc w:val="both"/>
      </w:pPr>
      <w:r>
        <w:rPr>
          <w:rFonts w:hint="eastAsia"/>
          <w:spacing w:val="-5"/>
        </w:rPr>
        <w:t>其他价格形式的计量方式和程序：</w:t>
      </w:r>
      <w:r>
        <w:rPr>
          <w:rFonts w:hint="eastAsia"/>
          <w:spacing w:val="-9"/>
          <w:u w:val="single"/>
        </w:rPr>
        <w:t>人工、材料价格调整引起合同价款调整，在完成本合同专用条款</w:t>
      </w:r>
      <w:r>
        <w:rPr>
          <w:rFonts w:hint="eastAsia"/>
          <w:spacing w:val="1"/>
          <w:u w:val="single"/>
        </w:rPr>
        <w:t>第</w:t>
      </w:r>
      <w:r>
        <w:rPr>
          <w:spacing w:val="1"/>
          <w:u w:val="single"/>
        </w:rPr>
        <w:t xml:space="preserve"> </w:t>
      </w:r>
      <w:r>
        <w:rPr>
          <w:rFonts w:ascii="Calibri" w:eastAsia="Times New Roman"/>
          <w:u w:val="single"/>
        </w:rPr>
        <w:t xml:space="preserve">11.1 </w:t>
      </w:r>
      <w:r>
        <w:rPr>
          <w:rFonts w:hint="eastAsia"/>
          <w:spacing w:val="-3"/>
          <w:u w:val="single"/>
        </w:rPr>
        <w:t>款约定的调整节点后，计入该节点所在当期工程价款；工程变更按规定办理完毕的，计</w:t>
      </w:r>
      <w:r>
        <w:rPr>
          <w:rFonts w:hint="eastAsia"/>
          <w:spacing w:val="-212"/>
          <w:u w:val="single"/>
        </w:rPr>
        <w:t>入</w:t>
      </w:r>
      <w:r>
        <w:rPr>
          <w:rFonts w:hint="eastAsia"/>
          <w:spacing w:val="-3"/>
          <w:u w:val="single"/>
        </w:rPr>
        <w:t>当期工程价款</w:t>
      </w:r>
      <w:r>
        <w:rPr>
          <w:rFonts w:hint="eastAsia"/>
        </w:rPr>
        <w:t>。</w:t>
      </w:r>
    </w:p>
    <w:p>
      <w:pPr>
        <w:pStyle w:val="30"/>
        <w:numPr>
          <w:ilvl w:val="1"/>
          <w:numId w:val="42"/>
        </w:numPr>
        <w:tabs>
          <w:tab w:val="left" w:pos="1750"/>
        </w:tabs>
        <w:spacing w:line="267" w:lineRule="exact"/>
        <w:ind w:hanging="479"/>
        <w:jc w:val="both"/>
        <w:rPr>
          <w:rFonts w:ascii="Calibri" w:eastAsia="Times New Roman"/>
          <w:sz w:val="21"/>
        </w:rPr>
      </w:pPr>
      <w:r>
        <w:rPr>
          <w:rFonts w:hint="eastAsia"/>
          <w:spacing w:val="-3"/>
          <w:sz w:val="21"/>
        </w:rPr>
        <w:t>工程进度款支付</w:t>
      </w:r>
    </w:p>
    <w:p>
      <w:pPr>
        <w:pStyle w:val="30"/>
        <w:numPr>
          <w:ilvl w:val="2"/>
          <w:numId w:val="42"/>
        </w:numPr>
        <w:tabs>
          <w:tab w:val="left" w:pos="1910"/>
        </w:tabs>
        <w:spacing w:before="91"/>
        <w:ind w:left="1910" w:hanging="639"/>
        <w:rPr>
          <w:sz w:val="21"/>
        </w:rPr>
      </w:pPr>
      <w:r>
        <w:rPr>
          <w:rFonts w:hint="eastAsia"/>
          <w:spacing w:val="-3"/>
          <w:sz w:val="21"/>
        </w:rPr>
        <w:t>付款周期</w:t>
      </w:r>
    </w:p>
    <w:p>
      <w:pPr>
        <w:pStyle w:val="10"/>
        <w:spacing w:before="91"/>
        <w:ind w:left="1271"/>
      </w:pPr>
      <w:r>
        <w:rPr>
          <w:rFonts w:hint="eastAsia"/>
        </w:rPr>
        <w:t>关于付款周期的约定：</w:t>
      </w:r>
      <w:r>
        <w:rPr>
          <w:u w:val="single"/>
        </w:rPr>
        <w:t>/</w:t>
      </w:r>
      <w:r>
        <w:rPr>
          <w:rFonts w:hint="eastAsia"/>
        </w:rPr>
        <w:t>。</w:t>
      </w:r>
    </w:p>
    <w:p>
      <w:pPr>
        <w:pStyle w:val="30"/>
        <w:numPr>
          <w:ilvl w:val="2"/>
          <w:numId w:val="42"/>
        </w:numPr>
        <w:tabs>
          <w:tab w:val="left" w:pos="1910"/>
        </w:tabs>
        <w:spacing w:before="91"/>
        <w:ind w:left="1910" w:hanging="639"/>
        <w:rPr>
          <w:sz w:val="21"/>
        </w:rPr>
      </w:pPr>
      <w:r>
        <w:rPr>
          <w:rFonts w:hint="eastAsia"/>
          <w:spacing w:val="-3"/>
          <w:sz w:val="21"/>
        </w:rPr>
        <w:t>进度付款申请单的编制</w:t>
      </w:r>
    </w:p>
    <w:p>
      <w:pPr>
        <w:pStyle w:val="10"/>
        <w:spacing w:before="91"/>
        <w:ind w:left="1271"/>
      </w:pPr>
      <w:r>
        <w:rPr>
          <w:rFonts w:hint="eastAsia"/>
        </w:rPr>
        <w:t>关于进度付款申请单编制的约定：</w:t>
      </w:r>
    </w:p>
    <w:p>
      <w:pPr>
        <w:pStyle w:val="8"/>
        <w:spacing w:before="36" w:line="278" w:lineRule="auto"/>
        <w:ind w:right="327" w:firstLine="422"/>
        <w:jc w:val="both"/>
        <w:rPr>
          <w:u w:val="none"/>
        </w:rPr>
      </w:pPr>
      <w:r>
        <w:rPr>
          <w:rFonts w:hint="eastAsia"/>
          <w:u w:val="none"/>
        </w:rPr>
        <w:t>（</w:t>
      </w:r>
      <w:r>
        <w:rPr>
          <w:u w:val="none"/>
        </w:rPr>
        <w:t>1</w:t>
      </w:r>
      <w:r>
        <w:rPr>
          <w:rFonts w:hint="eastAsia"/>
          <w:u w:val="none"/>
        </w:rPr>
        <w:t>）</w:t>
      </w:r>
      <w:r>
        <w:rPr>
          <w:rFonts w:hint="eastAsia" w:ascii="宋体" w:hAnsi="宋体" w:eastAsia="宋体" w:cs="宋体"/>
          <w:b/>
          <w:bCs w:val="0"/>
          <w:kern w:val="0"/>
          <w:sz w:val="21"/>
          <w:szCs w:val="22"/>
          <w:u w:val="single"/>
          <w:lang w:val="en-US" w:eastAsia="zh-CN" w:bidi="ar-SA"/>
        </w:rPr>
        <w:t>合同生效后，</w:t>
      </w:r>
      <w:r>
        <w:rPr>
          <w:rFonts w:hint="eastAsia" w:cs="宋体"/>
          <w:b/>
          <w:bCs w:val="0"/>
          <w:kern w:val="0"/>
          <w:sz w:val="21"/>
          <w:szCs w:val="22"/>
          <w:u w:val="single"/>
          <w:lang w:val="en-US" w:eastAsia="zh-CN" w:bidi="ar-SA"/>
        </w:rPr>
        <w:t>人员和设备到场后支付合同价的5%预付款，</w:t>
      </w:r>
      <w:r>
        <w:rPr>
          <w:rFonts w:hint="eastAsia" w:ascii="宋体" w:hAnsi="宋体" w:eastAsia="宋体" w:cs="宋体"/>
          <w:b/>
          <w:bCs w:val="0"/>
          <w:kern w:val="0"/>
          <w:sz w:val="21"/>
          <w:szCs w:val="22"/>
          <w:u w:val="single"/>
          <w:lang w:val="en-US" w:eastAsia="zh-CN" w:bidi="ar-SA"/>
        </w:rPr>
        <w:t>工程竣工验收合格，结算经审计（审计单位由业主指定委托）审定，待上级补助资金拨付到位后付至经审定结算价的97%，余下3%作为工程质量保修金，质保期满后一个月内付清（无息）。</w:t>
      </w:r>
      <w:r>
        <w:rPr>
          <w:rFonts w:hint="eastAsia"/>
          <w:spacing w:val="-3"/>
        </w:rPr>
        <w:t>其余按合同通用条款。</w:t>
      </w:r>
    </w:p>
    <w:p>
      <w:pPr>
        <w:spacing w:line="268" w:lineRule="exact"/>
        <w:ind w:left="1274"/>
        <w:rPr>
          <w:b/>
          <w:sz w:val="21"/>
        </w:rPr>
      </w:pPr>
      <w:r>
        <w:rPr>
          <w:rFonts w:hint="eastAsia"/>
          <w:b/>
          <w:sz w:val="21"/>
          <w:u w:val="single"/>
        </w:rPr>
        <w:t>（</w:t>
      </w:r>
      <w:r>
        <w:rPr>
          <w:b/>
          <w:sz w:val="21"/>
          <w:u w:val="single"/>
        </w:rPr>
        <w:t>2</w:t>
      </w:r>
      <w:r>
        <w:rPr>
          <w:b/>
          <w:spacing w:val="11"/>
          <w:sz w:val="21"/>
          <w:u w:val="single"/>
        </w:rPr>
        <w:t xml:space="preserve"> </w:t>
      </w:r>
      <w:r>
        <w:rPr>
          <w:rFonts w:hint="eastAsia"/>
          <w:b/>
          <w:sz w:val="21"/>
          <w:u w:val="single"/>
        </w:rPr>
        <w:t>）承包人收取每期工程款时应开具正式发票。</w:t>
      </w:r>
    </w:p>
    <w:p>
      <w:pPr>
        <w:pStyle w:val="30"/>
        <w:numPr>
          <w:ilvl w:val="2"/>
          <w:numId w:val="42"/>
        </w:numPr>
        <w:tabs>
          <w:tab w:val="left" w:pos="1910"/>
        </w:tabs>
        <w:spacing w:before="91"/>
        <w:ind w:left="1910" w:hanging="639"/>
        <w:rPr>
          <w:sz w:val="21"/>
        </w:rPr>
      </w:pPr>
      <w:r>
        <w:rPr>
          <w:rFonts w:hint="eastAsia"/>
          <w:spacing w:val="-3"/>
          <w:sz w:val="21"/>
        </w:rPr>
        <w:t>进度付款申请单的提交</w:t>
      </w:r>
    </w:p>
    <w:p>
      <w:pPr>
        <w:pStyle w:val="30"/>
        <w:numPr>
          <w:ilvl w:val="0"/>
          <w:numId w:val="60"/>
        </w:numPr>
        <w:tabs>
          <w:tab w:val="left" w:pos="1801"/>
        </w:tabs>
        <w:spacing w:before="91"/>
        <w:ind w:hanging="530"/>
        <w:rPr>
          <w:sz w:val="24"/>
        </w:rPr>
      </w:pPr>
      <w:r>
        <w:rPr>
          <w:rFonts w:hint="eastAsia"/>
          <w:spacing w:val="-3"/>
          <w:sz w:val="21"/>
        </w:rPr>
        <w:t>单价合同进度付款申请单提交的约定：</w:t>
      </w:r>
      <w:r>
        <w:rPr>
          <w:rFonts w:hint="eastAsia"/>
          <w:spacing w:val="-3"/>
          <w:sz w:val="21"/>
          <w:u w:val="single"/>
        </w:rPr>
        <w:t>按合同通用条款</w:t>
      </w:r>
      <w:r>
        <w:rPr>
          <w:rFonts w:hint="eastAsia"/>
          <w:sz w:val="21"/>
        </w:rPr>
        <w:t>。</w:t>
      </w:r>
    </w:p>
    <w:p>
      <w:pPr>
        <w:pStyle w:val="30"/>
        <w:numPr>
          <w:ilvl w:val="0"/>
          <w:numId w:val="60"/>
        </w:numPr>
        <w:tabs>
          <w:tab w:val="left" w:pos="1801"/>
          <w:tab w:val="left" w:pos="6103"/>
          <w:tab w:val="left" w:pos="7025"/>
        </w:tabs>
        <w:spacing w:before="71"/>
        <w:ind w:hanging="530"/>
        <w:rPr>
          <w:sz w:val="21"/>
        </w:rPr>
      </w:pPr>
      <w:r>
        <w:rPr>
          <w:rFonts w:hint="eastAsia"/>
          <w:spacing w:val="-3"/>
          <w:sz w:val="21"/>
        </w:rPr>
        <w:t>总</w:t>
      </w:r>
      <w:r>
        <w:rPr>
          <w:rFonts w:hint="eastAsia"/>
          <w:sz w:val="21"/>
        </w:rPr>
        <w:t>价</w:t>
      </w:r>
      <w:r>
        <w:rPr>
          <w:rFonts w:hint="eastAsia"/>
          <w:spacing w:val="-3"/>
          <w:sz w:val="21"/>
        </w:rPr>
        <w:t>合</w:t>
      </w:r>
      <w:r>
        <w:rPr>
          <w:rFonts w:hint="eastAsia"/>
          <w:sz w:val="21"/>
        </w:rPr>
        <w:t>同</w:t>
      </w:r>
      <w:r>
        <w:rPr>
          <w:rFonts w:hint="eastAsia"/>
          <w:spacing w:val="-3"/>
          <w:sz w:val="21"/>
        </w:rPr>
        <w:t>进</w:t>
      </w:r>
      <w:r>
        <w:rPr>
          <w:rFonts w:hint="eastAsia"/>
          <w:sz w:val="21"/>
        </w:rPr>
        <w:t>度</w:t>
      </w:r>
      <w:r>
        <w:rPr>
          <w:rFonts w:hint="eastAsia"/>
          <w:spacing w:val="-3"/>
          <w:sz w:val="21"/>
        </w:rPr>
        <w:t>付</w:t>
      </w:r>
      <w:r>
        <w:rPr>
          <w:rFonts w:hint="eastAsia"/>
          <w:sz w:val="21"/>
        </w:rPr>
        <w:t>款</w:t>
      </w:r>
      <w:r>
        <w:rPr>
          <w:rFonts w:hint="eastAsia"/>
          <w:spacing w:val="-3"/>
          <w:sz w:val="21"/>
        </w:rPr>
        <w:t>申</w:t>
      </w:r>
      <w:r>
        <w:rPr>
          <w:rFonts w:hint="eastAsia"/>
          <w:sz w:val="21"/>
        </w:rPr>
        <w:t>请单</w:t>
      </w:r>
      <w:r>
        <w:rPr>
          <w:rFonts w:hint="eastAsia"/>
          <w:spacing w:val="-3"/>
          <w:sz w:val="21"/>
        </w:rPr>
        <w:t>提</w:t>
      </w:r>
      <w:r>
        <w:rPr>
          <w:rFonts w:hint="eastAsia"/>
          <w:sz w:val="21"/>
        </w:rPr>
        <w:t>交的约</w:t>
      </w:r>
      <w:r>
        <w:rPr>
          <w:rFonts w:hint="eastAsia"/>
          <w:spacing w:val="-3"/>
          <w:sz w:val="21"/>
        </w:rPr>
        <w:t>定</w:t>
      </w:r>
      <w:r>
        <w:rPr>
          <w:rFonts w:hint="eastAsia"/>
          <w:sz w:val="21"/>
        </w:rPr>
        <w:t>：</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w:t>
      </w:r>
    </w:p>
    <w:p>
      <w:pPr>
        <w:pStyle w:val="30"/>
        <w:numPr>
          <w:ilvl w:val="0"/>
          <w:numId w:val="60"/>
        </w:numPr>
        <w:tabs>
          <w:tab w:val="left" w:pos="1801"/>
          <w:tab w:val="left" w:pos="6528"/>
        </w:tabs>
        <w:spacing w:before="92"/>
        <w:ind w:hanging="530"/>
        <w:rPr>
          <w:sz w:val="21"/>
        </w:rPr>
      </w:pPr>
      <w:r>
        <w:rPr>
          <w:rFonts w:hint="eastAsia"/>
          <w:spacing w:val="-3"/>
          <w:sz w:val="21"/>
        </w:rPr>
        <w:t>其</w:t>
      </w:r>
      <w:r>
        <w:rPr>
          <w:rFonts w:hint="eastAsia"/>
          <w:sz w:val="21"/>
        </w:rPr>
        <w:t>他</w:t>
      </w:r>
      <w:r>
        <w:rPr>
          <w:rFonts w:hint="eastAsia"/>
          <w:spacing w:val="-3"/>
          <w:sz w:val="21"/>
        </w:rPr>
        <w:t>价</w:t>
      </w:r>
      <w:r>
        <w:rPr>
          <w:rFonts w:hint="eastAsia"/>
          <w:sz w:val="21"/>
        </w:rPr>
        <w:t>格</w:t>
      </w:r>
      <w:r>
        <w:rPr>
          <w:rFonts w:hint="eastAsia"/>
          <w:spacing w:val="-3"/>
          <w:sz w:val="21"/>
        </w:rPr>
        <w:t>形</w:t>
      </w:r>
      <w:r>
        <w:rPr>
          <w:rFonts w:hint="eastAsia"/>
          <w:sz w:val="21"/>
        </w:rPr>
        <w:t>式</w:t>
      </w:r>
      <w:r>
        <w:rPr>
          <w:rFonts w:hint="eastAsia"/>
          <w:spacing w:val="-3"/>
          <w:sz w:val="21"/>
        </w:rPr>
        <w:t>合</w:t>
      </w:r>
      <w:r>
        <w:rPr>
          <w:rFonts w:hint="eastAsia"/>
          <w:sz w:val="21"/>
        </w:rPr>
        <w:t>同</w:t>
      </w:r>
      <w:r>
        <w:rPr>
          <w:rFonts w:hint="eastAsia"/>
          <w:spacing w:val="-3"/>
          <w:sz w:val="21"/>
        </w:rPr>
        <w:t>进</w:t>
      </w:r>
      <w:r>
        <w:rPr>
          <w:rFonts w:hint="eastAsia"/>
          <w:sz w:val="21"/>
        </w:rPr>
        <w:t>度付</w:t>
      </w:r>
      <w:r>
        <w:rPr>
          <w:rFonts w:hint="eastAsia"/>
          <w:spacing w:val="-3"/>
          <w:sz w:val="21"/>
        </w:rPr>
        <w:t>款</w:t>
      </w:r>
      <w:r>
        <w:rPr>
          <w:rFonts w:hint="eastAsia"/>
          <w:sz w:val="21"/>
        </w:rPr>
        <w:t>申</w:t>
      </w:r>
      <w:r>
        <w:rPr>
          <w:rFonts w:hint="eastAsia"/>
          <w:spacing w:val="-3"/>
          <w:sz w:val="21"/>
        </w:rPr>
        <w:t>请</w:t>
      </w:r>
      <w:r>
        <w:rPr>
          <w:rFonts w:hint="eastAsia"/>
          <w:sz w:val="21"/>
        </w:rPr>
        <w:t>单</w:t>
      </w:r>
      <w:r>
        <w:rPr>
          <w:rFonts w:hint="eastAsia"/>
          <w:spacing w:val="-3"/>
          <w:sz w:val="21"/>
        </w:rPr>
        <w:t>提</w:t>
      </w:r>
      <w:r>
        <w:rPr>
          <w:rFonts w:hint="eastAsia"/>
          <w:sz w:val="21"/>
        </w:rPr>
        <w:t>交</w:t>
      </w:r>
      <w:r>
        <w:rPr>
          <w:rFonts w:hint="eastAsia"/>
          <w:spacing w:val="-3"/>
          <w:sz w:val="21"/>
        </w:rPr>
        <w:t>的</w:t>
      </w:r>
      <w:r>
        <w:rPr>
          <w:rFonts w:hint="eastAsia"/>
          <w:sz w:val="21"/>
        </w:rPr>
        <w:t>约</w:t>
      </w:r>
      <w:r>
        <w:rPr>
          <w:rFonts w:hint="eastAsia"/>
          <w:spacing w:val="-3"/>
          <w:sz w:val="21"/>
        </w:rPr>
        <w:t>定</w:t>
      </w:r>
      <w:r>
        <w:rPr>
          <w:rFonts w:hint="eastAsia"/>
          <w:sz w:val="21"/>
        </w:rPr>
        <w:t>：</w:t>
      </w:r>
      <w:r>
        <w:rPr>
          <w:sz w:val="21"/>
          <w:u w:val="single"/>
        </w:rPr>
        <w:t xml:space="preserve"> </w:t>
      </w:r>
      <w:r>
        <w:rPr>
          <w:sz w:val="21"/>
          <w:u w:val="single"/>
        </w:rPr>
        <w:tab/>
      </w:r>
      <w:r>
        <w:rPr>
          <w:rFonts w:ascii="Calibri" w:eastAsia="Times New Roman"/>
          <w:sz w:val="21"/>
          <w:u w:val="single"/>
        </w:rPr>
        <w:t>/</w:t>
      </w:r>
      <w:r>
        <w:rPr>
          <w:rFonts w:ascii="Calibri" w:eastAsia="Times New Roman"/>
          <w:spacing w:val="8"/>
          <w:sz w:val="21"/>
        </w:rPr>
        <w:t xml:space="preserve"> </w:t>
      </w:r>
      <w:r>
        <w:rPr>
          <w:rFonts w:hint="eastAsia"/>
          <w:sz w:val="21"/>
        </w:rPr>
        <w:t>。</w:t>
      </w:r>
    </w:p>
    <w:p>
      <w:pPr>
        <w:pStyle w:val="30"/>
        <w:numPr>
          <w:ilvl w:val="2"/>
          <w:numId w:val="42"/>
        </w:numPr>
        <w:tabs>
          <w:tab w:val="left" w:pos="1910"/>
        </w:tabs>
        <w:spacing w:before="90"/>
        <w:ind w:left="1910" w:hanging="639"/>
        <w:rPr>
          <w:sz w:val="21"/>
        </w:rPr>
      </w:pPr>
      <w:r>
        <w:rPr>
          <w:rFonts w:hint="eastAsia"/>
          <w:spacing w:val="-3"/>
          <w:sz w:val="21"/>
        </w:rPr>
        <w:t>进度款审核和支付</w:t>
      </w:r>
    </w:p>
    <w:p>
      <w:pPr>
        <w:pStyle w:val="30"/>
        <w:numPr>
          <w:ilvl w:val="0"/>
          <w:numId w:val="61"/>
        </w:numPr>
        <w:tabs>
          <w:tab w:val="left" w:pos="1801"/>
        </w:tabs>
        <w:spacing w:before="91"/>
        <w:ind w:hanging="530"/>
        <w:rPr>
          <w:sz w:val="21"/>
        </w:rPr>
      </w:pPr>
      <w:r>
        <w:rPr>
          <w:rFonts w:hint="eastAsia"/>
          <w:spacing w:val="-3"/>
          <w:sz w:val="21"/>
        </w:rPr>
        <w:t>监理人审查并报送发包人的期限：</w:t>
      </w:r>
      <w:r>
        <w:rPr>
          <w:rFonts w:hint="eastAsia"/>
          <w:spacing w:val="-3"/>
          <w:sz w:val="21"/>
          <w:u w:val="single"/>
        </w:rPr>
        <w:t>按合同通用条款</w:t>
      </w:r>
      <w:r>
        <w:rPr>
          <w:spacing w:val="-2"/>
          <w:sz w:val="21"/>
        </w:rPr>
        <w:t xml:space="preserve"> </w:t>
      </w:r>
      <w:r>
        <w:rPr>
          <w:rFonts w:hint="eastAsia"/>
          <w:spacing w:val="-2"/>
          <w:sz w:val="21"/>
        </w:rPr>
        <w:t>。</w:t>
      </w:r>
    </w:p>
    <w:p>
      <w:pPr>
        <w:pStyle w:val="10"/>
        <w:spacing w:before="91"/>
        <w:ind w:left="1271"/>
      </w:pPr>
      <w:r>
        <w:rPr>
          <w:rFonts w:hint="eastAsia"/>
        </w:rPr>
        <w:t>发包人完成审批并签发进度款支付证书的期限：</w:t>
      </w:r>
      <w:r>
        <w:rPr>
          <w:rFonts w:hint="eastAsia"/>
          <w:u w:val="single"/>
        </w:rPr>
        <w:t>按合同通用条款</w:t>
      </w:r>
      <w:r>
        <w:rPr>
          <w:rFonts w:hint="eastAsia"/>
        </w:rPr>
        <w:t>。</w:t>
      </w:r>
    </w:p>
    <w:p>
      <w:pPr>
        <w:pStyle w:val="30"/>
        <w:numPr>
          <w:ilvl w:val="0"/>
          <w:numId w:val="61"/>
        </w:numPr>
        <w:tabs>
          <w:tab w:val="left" w:pos="1801"/>
        </w:tabs>
        <w:spacing w:before="91"/>
        <w:ind w:hanging="530"/>
        <w:rPr>
          <w:sz w:val="21"/>
        </w:rPr>
      </w:pPr>
      <w:r>
        <w:rPr>
          <w:rFonts w:hint="eastAsia"/>
          <w:spacing w:val="-3"/>
          <w:sz w:val="21"/>
        </w:rPr>
        <w:t>发包人支付进度款的期限：</w:t>
      </w:r>
      <w:r>
        <w:rPr>
          <w:rFonts w:hint="eastAsia"/>
          <w:spacing w:val="-8"/>
          <w:sz w:val="21"/>
          <w:u w:val="single"/>
        </w:rPr>
        <w:t>在发包人确认计量结果后</w:t>
      </w:r>
      <w:r>
        <w:rPr>
          <w:spacing w:val="-8"/>
          <w:sz w:val="21"/>
          <w:u w:val="single"/>
        </w:rPr>
        <w:t xml:space="preserve"> </w:t>
      </w:r>
      <w:r>
        <w:rPr>
          <w:rFonts w:ascii="Calibri" w:eastAsia="Times New Roman"/>
          <w:sz w:val="21"/>
          <w:u w:val="single"/>
        </w:rPr>
        <w:t>14</w:t>
      </w:r>
      <w:r>
        <w:rPr>
          <w:rFonts w:ascii="Calibri" w:eastAsia="Times New Roman"/>
          <w:spacing w:val="4"/>
          <w:sz w:val="21"/>
          <w:u w:val="single"/>
        </w:rPr>
        <w:t xml:space="preserve"> </w:t>
      </w:r>
      <w:r>
        <w:rPr>
          <w:rFonts w:hint="eastAsia"/>
          <w:spacing w:val="-3"/>
          <w:sz w:val="21"/>
          <w:u w:val="single"/>
        </w:rPr>
        <w:t>天内完成支付。</w:t>
      </w:r>
    </w:p>
    <w:p>
      <w:pPr>
        <w:pStyle w:val="10"/>
        <w:spacing w:before="91" w:line="321" w:lineRule="auto"/>
        <w:ind w:left="851" w:right="327" w:firstLine="420"/>
      </w:pPr>
      <w:r>
        <w:rPr>
          <w:rFonts w:hint="eastAsia"/>
          <w:spacing w:val="-4"/>
        </w:rPr>
        <w:t>发包人逾期支付进度款的违约金的计算方式：</w:t>
      </w:r>
      <w:r>
        <w:rPr>
          <w:rFonts w:hint="eastAsia"/>
          <w:spacing w:val="-6"/>
          <w:u w:val="single"/>
        </w:rPr>
        <w:t>支付应付工程进度</w:t>
      </w:r>
      <w:r>
        <w:rPr>
          <w:rFonts w:hint="eastAsia"/>
          <w:u w:val="single"/>
        </w:rPr>
        <w:t>（</w:t>
      </w:r>
      <w:r>
        <w:rPr>
          <w:rFonts w:hint="eastAsia"/>
          <w:spacing w:val="-3"/>
          <w:u w:val="single"/>
        </w:rPr>
        <w:t>备料</w:t>
      </w:r>
      <w:r>
        <w:rPr>
          <w:rFonts w:hint="eastAsia"/>
          <w:spacing w:val="-17"/>
          <w:u w:val="single"/>
        </w:rPr>
        <w:t>）</w:t>
      </w:r>
      <w:r>
        <w:rPr>
          <w:rFonts w:hint="eastAsia"/>
          <w:spacing w:val="-6"/>
          <w:u w:val="single"/>
        </w:rPr>
        <w:t>款的利息，利率按中国人</w:t>
      </w:r>
      <w:r>
        <w:rPr>
          <w:rFonts w:hint="eastAsia"/>
          <w:spacing w:val="-3"/>
          <w:u w:val="single"/>
        </w:rPr>
        <w:t>民银行发布的同期同类贷款基准利率，时间为从约定应付之日起至支付之日止计算利息</w:t>
      </w:r>
      <w:r>
        <w:rPr>
          <w:rFonts w:hint="eastAsia"/>
        </w:rPr>
        <w:t>。</w:t>
      </w:r>
    </w:p>
    <w:p>
      <w:pPr>
        <w:pStyle w:val="30"/>
        <w:numPr>
          <w:ilvl w:val="0"/>
          <w:numId w:val="61"/>
        </w:numPr>
        <w:tabs>
          <w:tab w:val="left" w:pos="1803"/>
        </w:tabs>
        <w:spacing w:line="321" w:lineRule="auto"/>
        <w:ind w:left="851" w:right="327" w:firstLine="420"/>
        <w:jc w:val="both"/>
        <w:rPr>
          <w:sz w:val="21"/>
        </w:rPr>
      </w:pPr>
      <w:r>
        <w:rPr>
          <w:rFonts w:hint="eastAsia"/>
          <w:spacing w:val="-3"/>
          <w:sz w:val="21"/>
          <w:u w:val="single"/>
        </w:rPr>
        <w:t>发包人每月签发的工程量审核报告、进度款支付证书或临时进度款支付证书，不表</w:t>
      </w:r>
      <w:r>
        <w:rPr>
          <w:rFonts w:hint="eastAsia"/>
          <w:spacing w:val="-6"/>
          <w:sz w:val="21"/>
          <w:szCs w:val="21"/>
          <w:u w:val="single"/>
        </w:rPr>
        <w:t>明发包人</w:t>
      </w:r>
      <w:r>
        <w:rPr>
          <w:rFonts w:hint="eastAsia"/>
          <w:spacing w:val="-9"/>
          <w:sz w:val="21"/>
          <w:u w:val="single"/>
        </w:rPr>
        <w:t>已同意、批准或接受了承包人完成的相应部分工作或已确认计量结果，仅为本期工程款支付依据。</w:t>
      </w:r>
    </w:p>
    <w:p>
      <w:pPr>
        <w:pStyle w:val="8"/>
        <w:spacing w:line="268" w:lineRule="exact"/>
        <w:ind w:left="1274"/>
        <w:jc w:val="both"/>
        <w:rPr>
          <w:u w:val="none"/>
        </w:rPr>
      </w:pPr>
      <w:r>
        <w:rPr>
          <w:rFonts w:ascii="Calibri" w:eastAsia="Times New Roman"/>
          <w:u w:val="none"/>
        </w:rPr>
        <w:t xml:space="preserve">12.4.6 </w:t>
      </w:r>
      <w:r>
        <w:rPr>
          <w:rFonts w:hint="eastAsia"/>
          <w:u w:val="none"/>
        </w:rPr>
        <w:t>支付分解表的编制</w:t>
      </w:r>
    </w:p>
    <w:p>
      <w:pPr>
        <w:pStyle w:val="10"/>
        <w:tabs>
          <w:tab w:val="left" w:pos="5686"/>
          <w:tab w:val="left" w:pos="6605"/>
        </w:tabs>
        <w:spacing w:before="90"/>
        <w:ind w:left="1271"/>
        <w:jc w:val="both"/>
      </w:pPr>
      <w:r>
        <w:rPr>
          <w:rFonts w:ascii="Calibri" w:eastAsia="Times New Roman"/>
        </w:rPr>
        <w:t>2</w:t>
      </w:r>
      <w:r>
        <w:rPr>
          <w:rFonts w:hint="eastAsia"/>
          <w:spacing w:val="-3"/>
        </w:rPr>
        <w:t>、</w:t>
      </w:r>
      <w:r>
        <w:rPr>
          <w:rFonts w:hint="eastAsia"/>
        </w:rPr>
        <w:t>总</w:t>
      </w:r>
      <w:r>
        <w:rPr>
          <w:rFonts w:hint="eastAsia"/>
          <w:spacing w:val="-3"/>
        </w:rPr>
        <w:t>价</w:t>
      </w:r>
      <w:r>
        <w:rPr>
          <w:rFonts w:hint="eastAsia"/>
        </w:rPr>
        <w:t>合</w:t>
      </w:r>
      <w:r>
        <w:rPr>
          <w:rFonts w:hint="eastAsia"/>
          <w:spacing w:val="-3"/>
        </w:rPr>
        <w:t>同</w:t>
      </w:r>
      <w:r>
        <w:rPr>
          <w:rFonts w:hint="eastAsia"/>
        </w:rPr>
        <w:t>支</w:t>
      </w:r>
      <w:r>
        <w:rPr>
          <w:rFonts w:hint="eastAsia"/>
          <w:spacing w:val="-3"/>
        </w:rPr>
        <w:t>付</w:t>
      </w:r>
      <w:r>
        <w:rPr>
          <w:rFonts w:hint="eastAsia"/>
        </w:rPr>
        <w:t>分</w:t>
      </w:r>
      <w:r>
        <w:rPr>
          <w:rFonts w:hint="eastAsia"/>
          <w:spacing w:val="-3"/>
        </w:rPr>
        <w:t>解</w:t>
      </w:r>
      <w:r>
        <w:rPr>
          <w:rFonts w:hint="eastAsia"/>
        </w:rPr>
        <w:t>表</w:t>
      </w:r>
      <w:r>
        <w:rPr>
          <w:rFonts w:hint="eastAsia"/>
          <w:spacing w:val="-3"/>
        </w:rPr>
        <w:t>的</w:t>
      </w:r>
      <w:r>
        <w:rPr>
          <w:rFonts w:hint="eastAsia"/>
        </w:rPr>
        <w:t>编制</w:t>
      </w:r>
      <w:r>
        <w:rPr>
          <w:rFonts w:hint="eastAsia"/>
          <w:spacing w:val="-3"/>
        </w:rPr>
        <w:t>与</w:t>
      </w:r>
      <w:r>
        <w:rPr>
          <w:rFonts w:hint="eastAsia"/>
        </w:rPr>
        <w:t>审</w:t>
      </w:r>
      <w:r>
        <w:rPr>
          <w:rFonts w:hint="eastAsia"/>
          <w:spacing w:val="-3"/>
        </w:rPr>
        <w:t>批</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10"/>
        <w:spacing w:before="91"/>
        <w:ind w:left="1271"/>
        <w:jc w:val="both"/>
      </w:pPr>
      <w:r>
        <w:rPr>
          <w:rFonts w:ascii="Calibri" w:eastAsia="Times New Roman"/>
        </w:rPr>
        <w:t>3</w:t>
      </w:r>
      <w:r>
        <w:rPr>
          <w:rFonts w:hint="eastAsia"/>
        </w:rPr>
        <w:t>、单价合同的总价项目支付分解表的编制与审批：</w:t>
      </w:r>
      <w:r>
        <w:rPr>
          <w:u w:val="single"/>
        </w:rPr>
        <w:t xml:space="preserve"> </w:t>
      </w:r>
      <w:r>
        <w:rPr>
          <w:rFonts w:ascii="Calibri" w:eastAsia="Times New Roman"/>
          <w:u w:val="single"/>
        </w:rPr>
        <w:t xml:space="preserve">/ </w:t>
      </w:r>
      <w:r>
        <w:rPr>
          <w:rFonts w:hint="eastAsia"/>
        </w:rPr>
        <w:t>。</w:t>
      </w:r>
    </w:p>
    <w:p>
      <w:pPr>
        <w:pStyle w:val="8"/>
        <w:numPr>
          <w:ilvl w:val="1"/>
          <w:numId w:val="42"/>
        </w:numPr>
        <w:tabs>
          <w:tab w:val="left" w:pos="1754"/>
        </w:tabs>
        <w:spacing w:before="91"/>
        <w:ind w:left="1754" w:hanging="480"/>
        <w:jc w:val="both"/>
        <w:rPr>
          <w:rFonts w:ascii="Calibri" w:eastAsia="Times New Roman"/>
          <w:u w:val="none"/>
        </w:rPr>
      </w:pPr>
      <w:r>
        <w:rPr>
          <w:rFonts w:hint="eastAsia"/>
          <w:u w:val="none"/>
        </w:rPr>
        <w:t>支付账户：</w:t>
      </w:r>
    </w:p>
    <w:p>
      <w:pPr>
        <w:pStyle w:val="10"/>
        <w:tabs>
          <w:tab w:val="left" w:pos="3688"/>
          <w:tab w:val="left" w:pos="9603"/>
        </w:tabs>
        <w:spacing w:before="91" w:line="321" w:lineRule="auto"/>
        <w:ind w:left="851" w:right="329" w:firstLine="420"/>
        <w:jc w:val="both"/>
        <w:rPr>
          <w:rFonts w:hint="eastAsia"/>
        </w:rPr>
      </w:pPr>
      <w:r>
        <w:rPr>
          <w:rFonts w:hint="eastAsia"/>
          <w:spacing w:val="6"/>
        </w:rPr>
        <w:t>发包人应</w:t>
      </w:r>
      <w:r>
        <w:rPr>
          <w:rFonts w:hint="eastAsia"/>
          <w:spacing w:val="4"/>
        </w:rPr>
        <w:t>将</w:t>
      </w:r>
      <w:r>
        <w:rPr>
          <w:rFonts w:hint="eastAsia"/>
          <w:spacing w:val="6"/>
        </w:rPr>
        <w:t>合同价</w:t>
      </w:r>
      <w:r>
        <w:rPr>
          <w:rFonts w:hint="eastAsia"/>
          <w:spacing w:val="4"/>
        </w:rPr>
        <w:t>款</w:t>
      </w:r>
      <w:r>
        <w:rPr>
          <w:rFonts w:hint="eastAsia"/>
          <w:spacing w:val="6"/>
        </w:rPr>
        <w:t>支</w:t>
      </w:r>
      <w:r>
        <w:rPr>
          <w:rFonts w:hint="eastAsia"/>
          <w:spacing w:val="4"/>
        </w:rPr>
        <w:t>付</w:t>
      </w:r>
      <w:r>
        <w:rPr>
          <w:rFonts w:hint="eastAsia"/>
          <w:spacing w:val="6"/>
        </w:rPr>
        <w:t>至合同协</w:t>
      </w:r>
      <w:r>
        <w:rPr>
          <w:rFonts w:hint="eastAsia"/>
          <w:spacing w:val="4"/>
        </w:rPr>
        <w:t>议</w:t>
      </w:r>
      <w:r>
        <w:rPr>
          <w:rFonts w:hint="eastAsia"/>
          <w:spacing w:val="6"/>
        </w:rPr>
        <w:t>书中约</w:t>
      </w:r>
      <w:r>
        <w:rPr>
          <w:rFonts w:hint="eastAsia"/>
          <w:spacing w:val="4"/>
        </w:rPr>
        <w:t>定</w:t>
      </w:r>
      <w:r>
        <w:rPr>
          <w:rFonts w:hint="eastAsia"/>
          <w:spacing w:val="6"/>
        </w:rPr>
        <w:t>的</w:t>
      </w:r>
      <w:r>
        <w:rPr>
          <w:rFonts w:hint="eastAsia"/>
          <w:spacing w:val="4"/>
        </w:rPr>
        <w:t>承</w:t>
      </w:r>
      <w:r>
        <w:rPr>
          <w:rFonts w:hint="eastAsia"/>
          <w:spacing w:val="6"/>
        </w:rPr>
        <w:t>包人账户</w:t>
      </w:r>
      <w:r>
        <w:rPr>
          <w:rFonts w:hint="eastAsia"/>
          <w:spacing w:val="11"/>
        </w:rPr>
        <w:t>：</w:t>
      </w:r>
      <w:r>
        <w:rPr>
          <w:rFonts w:hint="eastAsia"/>
          <w:spacing w:val="7"/>
        </w:rPr>
        <w:t>开户行</w:t>
      </w:r>
      <w:r>
        <w:rPr>
          <w:rFonts w:hint="eastAsia"/>
        </w:rPr>
        <w:t>：</w:t>
      </w:r>
      <w:r>
        <w:rPr>
          <w:u w:val="single"/>
          <w:lang w:val="en-US"/>
        </w:rPr>
        <w:t xml:space="preserve">    </w:t>
      </w:r>
      <w:r>
        <w:rPr>
          <w:rFonts w:hint="eastAsia"/>
          <w:lang w:val="en-US"/>
        </w:rPr>
        <w:t>；</w:t>
      </w:r>
      <w:r>
        <w:rPr>
          <w:rFonts w:hint="eastAsia"/>
        </w:rPr>
        <w:t>账号：</w:t>
      </w:r>
      <w:r>
        <w:rPr>
          <w:u w:val="single"/>
          <w:lang w:val="en-US"/>
        </w:rPr>
        <w:t xml:space="preserve">          </w:t>
      </w:r>
      <w:r>
        <w:rPr>
          <w:rFonts w:hint="eastAsia"/>
        </w:rPr>
        <w:t>。</w:t>
      </w:r>
    </w:p>
    <w:p>
      <w:pPr>
        <w:pStyle w:val="10"/>
        <w:tabs>
          <w:tab w:val="left" w:pos="3688"/>
          <w:tab w:val="left" w:pos="9603"/>
        </w:tabs>
        <w:spacing w:before="91" w:line="321" w:lineRule="auto"/>
        <w:ind w:left="851" w:right="329" w:firstLine="420"/>
        <w:jc w:val="both"/>
        <w:rPr>
          <w:rFonts w:hint="eastAsia"/>
        </w:rPr>
      </w:pPr>
    </w:p>
    <w:p>
      <w:pPr>
        <w:pStyle w:val="10"/>
        <w:tabs>
          <w:tab w:val="left" w:pos="3688"/>
          <w:tab w:val="left" w:pos="9603"/>
        </w:tabs>
        <w:spacing w:before="91" w:line="321" w:lineRule="auto"/>
        <w:ind w:left="851" w:right="329" w:firstLine="420"/>
        <w:jc w:val="both"/>
        <w:rPr>
          <w:rFonts w:hint="eastAsia"/>
        </w:rPr>
      </w:pPr>
    </w:p>
    <w:p>
      <w:pPr>
        <w:pStyle w:val="8"/>
        <w:numPr>
          <w:ilvl w:val="0"/>
          <w:numId w:val="62"/>
        </w:numPr>
        <w:tabs>
          <w:tab w:val="left" w:pos="1642"/>
        </w:tabs>
        <w:spacing w:line="268" w:lineRule="exact"/>
        <w:jc w:val="both"/>
        <w:rPr>
          <w:rFonts w:ascii="黑体" w:eastAsia="黑体"/>
          <w:u w:val="none"/>
        </w:rPr>
      </w:pPr>
      <w:r>
        <w:rPr>
          <w:rFonts w:hint="eastAsia" w:ascii="黑体" w:eastAsia="黑体"/>
          <w:u w:val="none"/>
        </w:rPr>
        <w:t>验收和工程试车</w:t>
      </w:r>
    </w:p>
    <w:p>
      <w:pPr>
        <w:pStyle w:val="30"/>
        <w:numPr>
          <w:ilvl w:val="1"/>
          <w:numId w:val="62"/>
        </w:numPr>
        <w:tabs>
          <w:tab w:val="left" w:pos="1750"/>
        </w:tabs>
        <w:spacing w:before="91"/>
        <w:ind w:hanging="479"/>
        <w:rPr>
          <w:sz w:val="21"/>
        </w:rPr>
      </w:pPr>
      <w:r>
        <w:rPr>
          <w:rFonts w:hint="eastAsia"/>
          <w:spacing w:val="-3"/>
          <w:sz w:val="21"/>
        </w:rPr>
        <w:t>分部分项工程验收</w:t>
      </w:r>
    </w:p>
    <w:p>
      <w:pPr>
        <w:pStyle w:val="10"/>
        <w:tabs>
          <w:tab w:val="left" w:pos="5851"/>
        </w:tabs>
        <w:spacing w:before="91" w:line="321" w:lineRule="auto"/>
        <w:ind w:left="1271" w:right="1978"/>
      </w:pPr>
      <w:r>
        <w:rPr>
          <w:rFonts w:ascii="Calibri" w:eastAsia="Times New Roman"/>
        </w:rPr>
        <w:t>13.1.2</w:t>
      </w:r>
      <w:r>
        <w:rPr>
          <w:rFonts w:ascii="Calibri" w:eastAsia="Times New Roman"/>
          <w:spacing w:val="8"/>
        </w:rPr>
        <w:t xml:space="preserve"> </w:t>
      </w:r>
      <w:r>
        <w:rPr>
          <w:rFonts w:hint="eastAsia"/>
          <w:spacing w:val="-3"/>
        </w:rPr>
        <w:t>监</w:t>
      </w:r>
      <w:r>
        <w:rPr>
          <w:rFonts w:hint="eastAsia"/>
        </w:rPr>
        <w:t>理</w:t>
      </w:r>
      <w:r>
        <w:rPr>
          <w:rFonts w:hint="eastAsia"/>
          <w:spacing w:val="-3"/>
        </w:rPr>
        <w:t>人</w:t>
      </w:r>
      <w:r>
        <w:rPr>
          <w:rFonts w:hint="eastAsia"/>
        </w:rPr>
        <w:t>不能</w:t>
      </w:r>
      <w:r>
        <w:rPr>
          <w:rFonts w:hint="eastAsia"/>
          <w:spacing w:val="-3"/>
        </w:rPr>
        <w:t>按</w:t>
      </w:r>
      <w:r>
        <w:rPr>
          <w:rFonts w:hint="eastAsia"/>
        </w:rPr>
        <w:t>时</w:t>
      </w:r>
      <w:r>
        <w:rPr>
          <w:rFonts w:hint="eastAsia"/>
          <w:spacing w:val="-3"/>
        </w:rPr>
        <w:t>进</w:t>
      </w:r>
      <w:r>
        <w:rPr>
          <w:rFonts w:hint="eastAsia"/>
        </w:rPr>
        <w:t>行验</w:t>
      </w:r>
      <w:r>
        <w:rPr>
          <w:rFonts w:hint="eastAsia"/>
          <w:spacing w:val="-3"/>
        </w:rPr>
        <w:t>收</w:t>
      </w:r>
      <w:r>
        <w:rPr>
          <w:rFonts w:hint="eastAsia"/>
        </w:rPr>
        <w:t>时</w:t>
      </w:r>
      <w:r>
        <w:rPr>
          <w:rFonts w:hint="eastAsia"/>
          <w:spacing w:val="-3"/>
        </w:rPr>
        <w:t>，</w:t>
      </w:r>
      <w:r>
        <w:rPr>
          <w:rFonts w:hint="eastAsia"/>
        </w:rPr>
        <w:t>应</w:t>
      </w:r>
      <w:r>
        <w:rPr>
          <w:rFonts w:hint="eastAsia"/>
          <w:spacing w:val="-3"/>
        </w:rPr>
        <w:t>提</w:t>
      </w:r>
      <w:r>
        <w:rPr>
          <w:rFonts w:hint="eastAsia"/>
        </w:rPr>
        <w:t>前</w:t>
      </w:r>
      <w:r>
        <w:rPr>
          <w:u w:val="single"/>
        </w:rPr>
        <w:t xml:space="preserve"> </w:t>
      </w:r>
      <w:r>
        <w:rPr>
          <w:spacing w:val="6"/>
          <w:u w:val="single"/>
        </w:rPr>
        <w:t xml:space="preserve"> </w:t>
      </w:r>
      <w:r>
        <w:rPr>
          <w:rFonts w:ascii="Calibri" w:eastAsia="Times New Roman"/>
          <w:u w:val="single"/>
        </w:rPr>
        <w:t>24</w:t>
      </w:r>
      <w:r>
        <w:rPr>
          <w:rFonts w:ascii="Calibri" w:eastAsia="Times New Roman"/>
          <w:u w:val="single"/>
        </w:rPr>
        <w:tab/>
      </w:r>
      <w:r>
        <w:rPr>
          <w:rFonts w:hint="eastAsia"/>
        </w:rPr>
        <w:t>小时</w:t>
      </w:r>
      <w:r>
        <w:rPr>
          <w:rFonts w:hint="eastAsia"/>
          <w:spacing w:val="-3"/>
        </w:rPr>
        <w:t>提</w:t>
      </w:r>
      <w:r>
        <w:rPr>
          <w:rFonts w:hint="eastAsia"/>
        </w:rPr>
        <w:t>交</w:t>
      </w:r>
      <w:r>
        <w:rPr>
          <w:rFonts w:hint="eastAsia"/>
          <w:spacing w:val="-3"/>
        </w:rPr>
        <w:t>书</w:t>
      </w:r>
      <w:r>
        <w:rPr>
          <w:rFonts w:hint="eastAsia"/>
        </w:rPr>
        <w:t>面</w:t>
      </w:r>
      <w:r>
        <w:rPr>
          <w:rFonts w:hint="eastAsia"/>
          <w:spacing w:val="-3"/>
        </w:rPr>
        <w:t>延</w:t>
      </w:r>
      <w:r>
        <w:rPr>
          <w:rFonts w:hint="eastAsia"/>
        </w:rPr>
        <w:t>期</w:t>
      </w:r>
      <w:r>
        <w:rPr>
          <w:rFonts w:hint="eastAsia"/>
          <w:spacing w:val="-3"/>
        </w:rPr>
        <w:t>要</w:t>
      </w:r>
      <w:r>
        <w:rPr>
          <w:rFonts w:hint="eastAsia"/>
        </w:rPr>
        <w:t>求</w:t>
      </w:r>
      <w:r>
        <w:rPr>
          <w:rFonts w:hint="eastAsia"/>
          <w:spacing w:val="-14"/>
        </w:rPr>
        <w:t>。</w:t>
      </w:r>
      <w:r>
        <w:rPr>
          <w:rFonts w:hint="eastAsia"/>
        </w:rPr>
        <w:t>关于</w:t>
      </w:r>
      <w:r>
        <w:rPr>
          <w:rFonts w:hint="eastAsia"/>
          <w:spacing w:val="-3"/>
        </w:rPr>
        <w:t>延</w:t>
      </w:r>
      <w:r>
        <w:rPr>
          <w:rFonts w:hint="eastAsia"/>
        </w:rPr>
        <w:t>期</w:t>
      </w:r>
      <w:r>
        <w:rPr>
          <w:rFonts w:hint="eastAsia"/>
          <w:spacing w:val="-3"/>
        </w:rPr>
        <w:t>最</w:t>
      </w:r>
      <w:r>
        <w:rPr>
          <w:rFonts w:hint="eastAsia"/>
        </w:rPr>
        <w:t>长</w:t>
      </w:r>
      <w:r>
        <w:rPr>
          <w:rFonts w:hint="eastAsia"/>
          <w:spacing w:val="-3"/>
        </w:rPr>
        <w:t>不</w:t>
      </w:r>
      <w:r>
        <w:rPr>
          <w:rFonts w:hint="eastAsia"/>
        </w:rPr>
        <w:t>得</w:t>
      </w:r>
      <w:r>
        <w:rPr>
          <w:rFonts w:hint="eastAsia"/>
          <w:spacing w:val="-3"/>
        </w:rPr>
        <w:t>超</w:t>
      </w:r>
      <w:r>
        <w:rPr>
          <w:rFonts w:hint="eastAsia"/>
        </w:rPr>
        <w:t>过</w:t>
      </w:r>
      <w:r>
        <w:rPr>
          <w:rFonts w:hint="eastAsia"/>
          <w:spacing w:val="-3"/>
        </w:rPr>
        <w:t>：</w:t>
      </w:r>
      <w:r>
        <w:rPr>
          <w:spacing w:val="2"/>
          <w:u w:val="single"/>
        </w:rPr>
        <w:t xml:space="preserve"> </w:t>
      </w:r>
      <w:r>
        <w:rPr>
          <w:rFonts w:ascii="Calibri" w:eastAsia="Times New Roman"/>
          <w:u w:val="single"/>
        </w:rPr>
        <w:t>24</w:t>
      </w:r>
      <w:r>
        <w:rPr>
          <w:rFonts w:ascii="Calibri" w:eastAsia="Times New Roman"/>
          <w:spacing w:val="11"/>
        </w:rPr>
        <w:t xml:space="preserve"> </w:t>
      </w:r>
      <w:r>
        <w:rPr>
          <w:rFonts w:hint="eastAsia"/>
          <w:spacing w:val="-3"/>
        </w:rPr>
        <w:t>小</w:t>
      </w:r>
      <w:r>
        <w:rPr>
          <w:rFonts w:hint="eastAsia"/>
        </w:rPr>
        <w:t>时。</w:t>
      </w:r>
    </w:p>
    <w:p>
      <w:pPr>
        <w:pStyle w:val="10"/>
        <w:spacing w:line="321" w:lineRule="auto"/>
        <w:ind w:left="851" w:right="329" w:firstLine="420"/>
      </w:pPr>
      <w:r>
        <w:rPr>
          <w:rFonts w:hint="eastAsia"/>
          <w:spacing w:val="-8"/>
          <w:u w:val="single"/>
        </w:rPr>
        <w:t>工程验收过程、验收部位除办理纸质验收记录，还应留置验收部位、验收过程、主要验收人员相片、</w:t>
      </w:r>
      <w:r>
        <w:rPr>
          <w:rFonts w:hint="eastAsia"/>
          <w:spacing w:val="-3"/>
          <w:u w:val="single"/>
        </w:rPr>
        <w:t>影像等资料。</w:t>
      </w:r>
    </w:p>
    <w:p>
      <w:pPr>
        <w:pStyle w:val="30"/>
        <w:numPr>
          <w:ilvl w:val="1"/>
          <w:numId w:val="62"/>
        </w:numPr>
        <w:tabs>
          <w:tab w:val="left" w:pos="1750"/>
        </w:tabs>
        <w:spacing w:line="268" w:lineRule="exact"/>
        <w:ind w:hanging="479"/>
        <w:rPr>
          <w:sz w:val="21"/>
        </w:rPr>
      </w:pPr>
      <w:r>
        <w:rPr>
          <w:rFonts w:hint="eastAsia"/>
          <w:spacing w:val="-2"/>
          <w:sz w:val="21"/>
        </w:rPr>
        <w:t>竣工验收</w:t>
      </w:r>
    </w:p>
    <w:p>
      <w:pPr>
        <w:pStyle w:val="10"/>
        <w:spacing w:before="90"/>
        <w:ind w:left="1271"/>
      </w:pPr>
      <w:r>
        <w:rPr>
          <w:rFonts w:ascii="Calibri" w:eastAsia="Times New Roman"/>
        </w:rPr>
        <w:t xml:space="preserve">13.2.2 </w:t>
      </w:r>
      <w:r>
        <w:rPr>
          <w:rFonts w:hint="eastAsia"/>
        </w:rPr>
        <w:t>竣工验收程序</w:t>
      </w:r>
    </w:p>
    <w:p>
      <w:pPr>
        <w:pStyle w:val="10"/>
        <w:tabs>
          <w:tab w:val="left" w:pos="5369"/>
        </w:tabs>
        <w:spacing w:before="91"/>
        <w:ind w:left="1271"/>
      </w:pPr>
      <w:r>
        <w:rPr>
          <w:rFonts w:hint="eastAsia"/>
        </w:rPr>
        <w:t>关于</w:t>
      </w:r>
      <w:r>
        <w:rPr>
          <w:rFonts w:hint="eastAsia"/>
          <w:spacing w:val="-3"/>
        </w:rPr>
        <w:t>竣</w:t>
      </w:r>
      <w:r>
        <w:rPr>
          <w:rFonts w:hint="eastAsia"/>
        </w:rPr>
        <w:t>工</w:t>
      </w:r>
      <w:r>
        <w:rPr>
          <w:rFonts w:hint="eastAsia"/>
          <w:spacing w:val="-3"/>
        </w:rPr>
        <w:t>验</w:t>
      </w:r>
      <w:r>
        <w:rPr>
          <w:rFonts w:hint="eastAsia"/>
        </w:rPr>
        <w:t>收</w:t>
      </w:r>
      <w:r>
        <w:rPr>
          <w:rFonts w:hint="eastAsia"/>
          <w:spacing w:val="-3"/>
        </w:rPr>
        <w:t>程</w:t>
      </w:r>
      <w:r>
        <w:rPr>
          <w:rFonts w:hint="eastAsia"/>
        </w:rPr>
        <w:t>序</w:t>
      </w:r>
      <w:r>
        <w:rPr>
          <w:rFonts w:hint="eastAsia"/>
          <w:spacing w:val="-3"/>
        </w:rPr>
        <w:t>的</w:t>
      </w:r>
      <w:r>
        <w:rPr>
          <w:rFonts w:hint="eastAsia"/>
        </w:rPr>
        <w:t>约</w:t>
      </w:r>
      <w:r>
        <w:rPr>
          <w:rFonts w:hint="eastAsia"/>
          <w:spacing w:val="-3"/>
        </w:rPr>
        <w:t>定</w:t>
      </w:r>
      <w:r>
        <w:rPr>
          <w:rFonts w:hint="eastAsia"/>
        </w:rPr>
        <w:t>：</w:t>
      </w:r>
      <w:r>
        <w:rPr>
          <w:spacing w:val="8"/>
          <w:u w:val="single"/>
        </w:rPr>
        <w:t xml:space="preserve"> </w:t>
      </w:r>
      <w:r>
        <w:rPr>
          <w:rFonts w:hint="eastAsia"/>
          <w:spacing w:val="-3"/>
          <w:u w:val="single"/>
        </w:rPr>
        <w:t>按</w:t>
      </w:r>
      <w:r>
        <w:rPr>
          <w:rFonts w:hint="eastAsia"/>
          <w:u w:val="single"/>
        </w:rPr>
        <w:t>通</w:t>
      </w:r>
      <w:r>
        <w:rPr>
          <w:rFonts w:hint="eastAsia"/>
          <w:spacing w:val="-3"/>
          <w:u w:val="single"/>
        </w:rPr>
        <w:t>用</w:t>
      </w:r>
      <w:r>
        <w:rPr>
          <w:rFonts w:hint="eastAsia"/>
          <w:u w:val="single"/>
        </w:rPr>
        <w:t>条款</w:t>
      </w:r>
      <w:r>
        <w:rPr>
          <w:u w:val="single"/>
        </w:rPr>
        <w:tab/>
      </w:r>
      <w:r>
        <w:rPr>
          <w:rFonts w:hint="eastAsia"/>
        </w:rPr>
        <w:t>。</w:t>
      </w:r>
    </w:p>
    <w:p>
      <w:pPr>
        <w:pStyle w:val="10"/>
        <w:spacing w:before="91" w:line="321" w:lineRule="auto"/>
        <w:ind w:left="1271" w:right="223"/>
        <w:rPr>
          <w:spacing w:val="-8"/>
          <w:u w:val="single"/>
        </w:rPr>
      </w:pPr>
      <w:r>
        <w:rPr>
          <w:rFonts w:hint="eastAsia"/>
          <w:spacing w:val="-7"/>
        </w:rPr>
        <w:t>发包人不按照本项约定组织竣工验收、颁发工程接收证书的违约金的计算方法：</w:t>
      </w:r>
      <w:r>
        <w:rPr>
          <w:spacing w:val="-7"/>
        </w:rPr>
        <w:t xml:space="preserve"> </w:t>
      </w:r>
      <w:r>
        <w:rPr>
          <w:rFonts w:hint="eastAsia"/>
          <w:spacing w:val="-8"/>
          <w:u w:val="single"/>
        </w:rPr>
        <w:t>不计违约金。因发包人原因，未在监理人接收到承包人提交的竣工验收申请报告</w:t>
      </w:r>
      <w:r>
        <w:rPr>
          <w:spacing w:val="-8"/>
          <w:u w:val="single"/>
        </w:rPr>
        <w:t xml:space="preserve"> 42 </w:t>
      </w:r>
      <w:r>
        <w:rPr>
          <w:rFonts w:hint="eastAsia"/>
          <w:spacing w:val="-8"/>
          <w:u w:val="single"/>
        </w:rPr>
        <w:t>天内完成验收，或完成验收不予签发工程接收证书的，以提交竣工验收申请报告的日期为实际竣工日期。</w:t>
      </w:r>
    </w:p>
    <w:p>
      <w:pPr>
        <w:pStyle w:val="10"/>
        <w:spacing w:before="91"/>
        <w:ind w:left="1271"/>
      </w:pPr>
      <w:r>
        <w:rPr>
          <w:rFonts w:ascii="Calibri" w:eastAsia="Times New Roman"/>
        </w:rPr>
        <w:t xml:space="preserve">13.2.5 </w:t>
      </w:r>
      <w:r>
        <w:rPr>
          <w:rFonts w:hint="eastAsia"/>
        </w:rPr>
        <w:t>移交、接收全部与部分工程</w:t>
      </w:r>
    </w:p>
    <w:p>
      <w:pPr>
        <w:pStyle w:val="10"/>
        <w:tabs>
          <w:tab w:val="left" w:pos="6317"/>
        </w:tabs>
        <w:spacing w:before="91"/>
        <w:ind w:left="1271"/>
      </w:pPr>
      <w:r>
        <w:rPr>
          <w:rFonts w:hint="eastAsia"/>
        </w:rPr>
        <w:t>承包</w:t>
      </w:r>
      <w:r>
        <w:rPr>
          <w:rFonts w:hint="eastAsia"/>
          <w:spacing w:val="-3"/>
        </w:rPr>
        <w:t>人</w:t>
      </w:r>
      <w:r>
        <w:rPr>
          <w:rFonts w:hint="eastAsia"/>
        </w:rPr>
        <w:t>向</w:t>
      </w:r>
      <w:r>
        <w:rPr>
          <w:rFonts w:hint="eastAsia"/>
          <w:spacing w:val="-3"/>
        </w:rPr>
        <w:t>发</w:t>
      </w:r>
      <w:r>
        <w:rPr>
          <w:rFonts w:hint="eastAsia"/>
        </w:rPr>
        <w:t>包</w:t>
      </w:r>
      <w:r>
        <w:rPr>
          <w:rFonts w:hint="eastAsia"/>
          <w:spacing w:val="-3"/>
        </w:rPr>
        <w:t>人</w:t>
      </w:r>
      <w:r>
        <w:rPr>
          <w:rFonts w:hint="eastAsia"/>
        </w:rPr>
        <w:t>移</w:t>
      </w:r>
      <w:r>
        <w:rPr>
          <w:rFonts w:hint="eastAsia"/>
          <w:spacing w:val="-3"/>
        </w:rPr>
        <w:t>交</w:t>
      </w:r>
      <w:r>
        <w:rPr>
          <w:rFonts w:hint="eastAsia"/>
        </w:rPr>
        <w:t>工</w:t>
      </w:r>
      <w:r>
        <w:rPr>
          <w:rFonts w:hint="eastAsia"/>
          <w:spacing w:val="-3"/>
        </w:rPr>
        <w:t>程</w:t>
      </w:r>
      <w:r>
        <w:rPr>
          <w:rFonts w:hint="eastAsia"/>
        </w:rPr>
        <w:t>的期</w:t>
      </w:r>
      <w:r>
        <w:rPr>
          <w:rFonts w:hint="eastAsia"/>
          <w:spacing w:val="-3"/>
        </w:rPr>
        <w:t>限</w:t>
      </w:r>
      <w:r>
        <w:rPr>
          <w:rFonts w:hint="eastAsia"/>
        </w:rPr>
        <w:t>：</w:t>
      </w:r>
      <w:r>
        <w:rPr>
          <w:u w:val="single"/>
        </w:rPr>
        <w:t xml:space="preserve"> </w:t>
      </w:r>
      <w:r>
        <w:rPr>
          <w:spacing w:val="13"/>
          <w:u w:val="single"/>
        </w:rPr>
        <w:t xml:space="preserve"> </w:t>
      </w:r>
      <w:r>
        <w:rPr>
          <w:rFonts w:hint="eastAsia"/>
          <w:u w:val="single"/>
        </w:rPr>
        <w:t>按</w:t>
      </w:r>
      <w:r>
        <w:rPr>
          <w:rFonts w:hint="eastAsia"/>
          <w:spacing w:val="-3"/>
          <w:u w:val="single"/>
        </w:rPr>
        <w:t>通</w:t>
      </w:r>
      <w:r>
        <w:rPr>
          <w:rFonts w:hint="eastAsia"/>
          <w:u w:val="single"/>
        </w:rPr>
        <w:t>用</w:t>
      </w:r>
      <w:r>
        <w:rPr>
          <w:rFonts w:hint="eastAsia"/>
          <w:spacing w:val="-3"/>
          <w:u w:val="single"/>
        </w:rPr>
        <w:t>条</w:t>
      </w:r>
      <w:r>
        <w:rPr>
          <w:rFonts w:hint="eastAsia"/>
          <w:u w:val="single"/>
        </w:rPr>
        <w:t>款</w:t>
      </w:r>
      <w:r>
        <w:rPr>
          <w:rFonts w:hint="eastAsia"/>
          <w:spacing w:val="-3"/>
          <w:u w:val="single"/>
        </w:rPr>
        <w:t>执</w:t>
      </w:r>
      <w:r>
        <w:rPr>
          <w:rFonts w:hint="eastAsia"/>
          <w:u w:val="single"/>
        </w:rPr>
        <w:t>行</w:t>
      </w:r>
      <w:r>
        <w:rPr>
          <w:u w:val="single"/>
        </w:rPr>
        <w:tab/>
      </w:r>
      <w:r>
        <w:rPr>
          <w:rFonts w:hint="eastAsia"/>
        </w:rPr>
        <w:t>。</w:t>
      </w:r>
    </w:p>
    <w:p>
      <w:pPr>
        <w:pStyle w:val="10"/>
        <w:tabs>
          <w:tab w:val="left" w:pos="6420"/>
          <w:tab w:val="left" w:pos="7131"/>
          <w:tab w:val="left" w:pos="8309"/>
          <w:tab w:val="left" w:pos="8917"/>
        </w:tabs>
        <w:spacing w:before="91" w:line="321" w:lineRule="auto"/>
        <w:ind w:left="1271" w:right="280"/>
      </w:pPr>
      <w:r>
        <w:rPr>
          <w:rFonts w:hint="eastAsia"/>
        </w:rPr>
        <w:t>发包</w:t>
      </w:r>
      <w:r>
        <w:rPr>
          <w:rFonts w:hint="eastAsia"/>
          <w:spacing w:val="-3"/>
        </w:rPr>
        <w:t>人</w:t>
      </w:r>
      <w:r>
        <w:rPr>
          <w:rFonts w:hint="eastAsia"/>
        </w:rPr>
        <w:t>未</w:t>
      </w:r>
      <w:r>
        <w:rPr>
          <w:rFonts w:hint="eastAsia"/>
          <w:spacing w:val="-3"/>
        </w:rPr>
        <w:t>按</w:t>
      </w:r>
      <w:r>
        <w:rPr>
          <w:rFonts w:hint="eastAsia"/>
        </w:rPr>
        <w:t>本</w:t>
      </w:r>
      <w:r>
        <w:rPr>
          <w:rFonts w:hint="eastAsia"/>
          <w:spacing w:val="-3"/>
        </w:rPr>
        <w:t>合</w:t>
      </w:r>
      <w:r>
        <w:rPr>
          <w:rFonts w:hint="eastAsia"/>
        </w:rPr>
        <w:t>同</w:t>
      </w:r>
      <w:r>
        <w:rPr>
          <w:rFonts w:hint="eastAsia"/>
          <w:spacing w:val="-3"/>
        </w:rPr>
        <w:t>约</w:t>
      </w:r>
      <w:r>
        <w:rPr>
          <w:rFonts w:hint="eastAsia"/>
        </w:rPr>
        <w:t>定</w:t>
      </w:r>
      <w:r>
        <w:rPr>
          <w:rFonts w:hint="eastAsia"/>
          <w:spacing w:val="-3"/>
        </w:rPr>
        <w:t>接</w:t>
      </w:r>
      <w:r>
        <w:rPr>
          <w:rFonts w:hint="eastAsia"/>
        </w:rPr>
        <w:t>收全</w:t>
      </w:r>
      <w:r>
        <w:rPr>
          <w:rFonts w:hint="eastAsia"/>
          <w:spacing w:val="-3"/>
        </w:rPr>
        <w:t>部</w:t>
      </w:r>
      <w:r>
        <w:rPr>
          <w:rFonts w:hint="eastAsia"/>
        </w:rPr>
        <w:t>或</w:t>
      </w:r>
      <w:r>
        <w:rPr>
          <w:rFonts w:hint="eastAsia"/>
          <w:spacing w:val="-3"/>
        </w:rPr>
        <w:t>部</w:t>
      </w:r>
      <w:r>
        <w:rPr>
          <w:rFonts w:hint="eastAsia"/>
        </w:rPr>
        <w:t>分</w:t>
      </w:r>
      <w:r>
        <w:rPr>
          <w:rFonts w:hint="eastAsia"/>
          <w:spacing w:val="-3"/>
        </w:rPr>
        <w:t>工</w:t>
      </w:r>
      <w:r>
        <w:rPr>
          <w:rFonts w:hint="eastAsia"/>
        </w:rPr>
        <w:t>程</w:t>
      </w:r>
      <w:r>
        <w:rPr>
          <w:rFonts w:hint="eastAsia"/>
          <w:spacing w:val="-3"/>
        </w:rPr>
        <w:t>的</w:t>
      </w:r>
      <w:r>
        <w:rPr>
          <w:rFonts w:hint="eastAsia"/>
        </w:rPr>
        <w:t>，</w:t>
      </w:r>
      <w:r>
        <w:rPr>
          <w:rFonts w:hint="eastAsia"/>
          <w:spacing w:val="-3"/>
        </w:rPr>
        <w:t>违</w:t>
      </w:r>
      <w:r>
        <w:rPr>
          <w:rFonts w:hint="eastAsia"/>
        </w:rPr>
        <w:t>约金</w:t>
      </w:r>
      <w:r>
        <w:rPr>
          <w:rFonts w:hint="eastAsia"/>
          <w:spacing w:val="-3"/>
        </w:rPr>
        <w:t>的</w:t>
      </w:r>
      <w:r>
        <w:rPr>
          <w:rFonts w:hint="eastAsia"/>
        </w:rPr>
        <w:t>计</w:t>
      </w:r>
      <w:r>
        <w:rPr>
          <w:rFonts w:hint="eastAsia"/>
          <w:spacing w:val="-3"/>
        </w:rPr>
        <w:t>算</w:t>
      </w:r>
      <w:r>
        <w:rPr>
          <w:rFonts w:hint="eastAsia"/>
        </w:rPr>
        <w:t>方</w:t>
      </w:r>
      <w:r>
        <w:rPr>
          <w:rFonts w:hint="eastAsia"/>
          <w:spacing w:val="-3"/>
        </w:rPr>
        <w:t>法</w:t>
      </w:r>
      <w:r>
        <w:rPr>
          <w:rFonts w:hint="eastAsia"/>
        </w:rPr>
        <w:t>为：</w:t>
      </w:r>
      <w:r>
        <w:rPr>
          <w:u w:val="single"/>
        </w:rPr>
        <w:t xml:space="preserve"> </w:t>
      </w:r>
      <w:r>
        <w:rPr>
          <w:rFonts w:ascii="Calibri" w:eastAsia="Times New Roman"/>
          <w:u w:val="single"/>
        </w:rPr>
        <w:t>/</w:t>
      </w:r>
      <w:r>
        <w:rPr>
          <w:rFonts w:ascii="Calibri" w:eastAsia="Times New Roman"/>
          <w:u w:val="single"/>
        </w:rPr>
        <w:tab/>
      </w:r>
      <w:r>
        <w:rPr>
          <w:rFonts w:hint="eastAsia"/>
          <w:spacing w:val="-18"/>
        </w:rPr>
        <w:t>。</w:t>
      </w:r>
      <w:r>
        <w:rPr>
          <w:rFonts w:hint="eastAsia"/>
        </w:rPr>
        <w:t>承包</w:t>
      </w:r>
      <w:r>
        <w:rPr>
          <w:rFonts w:hint="eastAsia"/>
          <w:spacing w:val="-3"/>
        </w:rPr>
        <w:t>人</w:t>
      </w:r>
      <w:r>
        <w:rPr>
          <w:rFonts w:hint="eastAsia"/>
        </w:rPr>
        <w:t>未</w:t>
      </w:r>
      <w:r>
        <w:rPr>
          <w:rFonts w:hint="eastAsia"/>
          <w:spacing w:val="-3"/>
        </w:rPr>
        <w:t>按</w:t>
      </w:r>
      <w:r>
        <w:rPr>
          <w:rFonts w:hint="eastAsia"/>
        </w:rPr>
        <w:t>时</w:t>
      </w:r>
      <w:r>
        <w:rPr>
          <w:rFonts w:hint="eastAsia"/>
          <w:spacing w:val="-3"/>
        </w:rPr>
        <w:t>移</w:t>
      </w:r>
      <w:r>
        <w:rPr>
          <w:rFonts w:hint="eastAsia"/>
        </w:rPr>
        <w:t>交</w:t>
      </w:r>
      <w:r>
        <w:rPr>
          <w:rFonts w:hint="eastAsia"/>
          <w:spacing w:val="-3"/>
        </w:rPr>
        <w:t>工</w:t>
      </w:r>
      <w:r>
        <w:rPr>
          <w:rFonts w:hint="eastAsia"/>
        </w:rPr>
        <w:t>程</w:t>
      </w:r>
      <w:r>
        <w:rPr>
          <w:rFonts w:hint="eastAsia"/>
          <w:spacing w:val="-3"/>
        </w:rPr>
        <w:t>的</w:t>
      </w:r>
      <w:r>
        <w:rPr>
          <w:rFonts w:hint="eastAsia"/>
        </w:rPr>
        <w:t>，违</w:t>
      </w:r>
      <w:r>
        <w:rPr>
          <w:rFonts w:hint="eastAsia"/>
          <w:spacing w:val="-3"/>
        </w:rPr>
        <w:t>约</w:t>
      </w:r>
      <w:r>
        <w:rPr>
          <w:rFonts w:hint="eastAsia"/>
        </w:rPr>
        <w:t>金</w:t>
      </w:r>
      <w:r>
        <w:rPr>
          <w:rFonts w:hint="eastAsia"/>
          <w:spacing w:val="-3"/>
        </w:rPr>
        <w:t>的</w:t>
      </w:r>
      <w:r>
        <w:rPr>
          <w:rFonts w:hint="eastAsia"/>
        </w:rPr>
        <w:t>计</w:t>
      </w:r>
      <w:r>
        <w:rPr>
          <w:rFonts w:hint="eastAsia"/>
          <w:spacing w:val="-3"/>
        </w:rPr>
        <w:t>算</w:t>
      </w:r>
      <w:r>
        <w:rPr>
          <w:rFonts w:hint="eastAsia"/>
        </w:rPr>
        <w:t>方</w:t>
      </w:r>
      <w:r>
        <w:rPr>
          <w:rFonts w:hint="eastAsia"/>
          <w:spacing w:val="-3"/>
        </w:rPr>
        <w:t>法</w:t>
      </w:r>
      <w:r>
        <w:rPr>
          <w:rFonts w:hint="eastAsia"/>
        </w:rPr>
        <w:t>为</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30"/>
        <w:numPr>
          <w:ilvl w:val="1"/>
          <w:numId w:val="62"/>
        </w:numPr>
        <w:tabs>
          <w:tab w:val="left" w:pos="1750"/>
        </w:tabs>
        <w:spacing w:line="268" w:lineRule="exact"/>
        <w:ind w:hanging="479"/>
        <w:rPr>
          <w:sz w:val="21"/>
        </w:rPr>
      </w:pPr>
      <w:r>
        <w:rPr>
          <w:rFonts w:hint="eastAsia"/>
          <w:spacing w:val="-2"/>
          <w:sz w:val="21"/>
        </w:rPr>
        <w:t>工程试车</w:t>
      </w:r>
    </w:p>
    <w:p>
      <w:pPr>
        <w:pStyle w:val="30"/>
        <w:numPr>
          <w:ilvl w:val="2"/>
          <w:numId w:val="62"/>
        </w:numPr>
        <w:tabs>
          <w:tab w:val="left" w:pos="1910"/>
        </w:tabs>
        <w:spacing w:before="91"/>
        <w:rPr>
          <w:sz w:val="21"/>
        </w:rPr>
      </w:pPr>
      <w:r>
        <w:rPr>
          <w:rFonts w:hint="eastAsia"/>
          <w:spacing w:val="-3"/>
          <w:sz w:val="21"/>
        </w:rPr>
        <w:t>试车程序</w:t>
      </w:r>
    </w:p>
    <w:p>
      <w:pPr>
        <w:pStyle w:val="10"/>
        <w:tabs>
          <w:tab w:val="left" w:pos="3792"/>
          <w:tab w:val="left" w:pos="4925"/>
        </w:tabs>
        <w:spacing w:before="91"/>
        <w:ind w:left="1271"/>
      </w:pPr>
      <w:r>
        <w:rPr>
          <w:rFonts w:hint="eastAsia"/>
        </w:rPr>
        <w:t>工程</w:t>
      </w:r>
      <w:r>
        <w:rPr>
          <w:rFonts w:hint="eastAsia"/>
          <w:spacing w:val="-3"/>
        </w:rPr>
        <w:t>试</w:t>
      </w:r>
      <w:r>
        <w:rPr>
          <w:rFonts w:hint="eastAsia"/>
        </w:rPr>
        <w:t>车</w:t>
      </w:r>
      <w:r>
        <w:rPr>
          <w:rFonts w:hint="eastAsia"/>
          <w:spacing w:val="-3"/>
        </w:rPr>
        <w:t>内</w:t>
      </w:r>
      <w:r>
        <w:rPr>
          <w:rFonts w:hint="eastAsia"/>
        </w:rPr>
        <w:t>容</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30"/>
        <w:numPr>
          <w:ilvl w:val="0"/>
          <w:numId w:val="63"/>
        </w:numPr>
        <w:tabs>
          <w:tab w:val="left" w:pos="1801"/>
          <w:tab w:val="left" w:pos="4951"/>
          <w:tab w:val="left" w:pos="6185"/>
        </w:tabs>
        <w:spacing w:before="91"/>
        <w:ind w:hanging="530"/>
        <w:rPr>
          <w:sz w:val="21"/>
        </w:rPr>
      </w:pPr>
      <w:r>
        <w:rPr>
          <w:rFonts w:hint="eastAsia"/>
          <w:spacing w:val="-3"/>
          <w:sz w:val="21"/>
        </w:rPr>
        <w:t>单</w:t>
      </w:r>
      <w:r>
        <w:rPr>
          <w:rFonts w:hint="eastAsia"/>
          <w:sz w:val="21"/>
        </w:rPr>
        <w:t>机</w:t>
      </w:r>
      <w:r>
        <w:rPr>
          <w:rFonts w:hint="eastAsia"/>
          <w:spacing w:val="-3"/>
          <w:sz w:val="21"/>
        </w:rPr>
        <w:t>无</w:t>
      </w:r>
      <w:r>
        <w:rPr>
          <w:rFonts w:hint="eastAsia"/>
          <w:sz w:val="21"/>
        </w:rPr>
        <w:t>负</w:t>
      </w:r>
      <w:r>
        <w:rPr>
          <w:rFonts w:hint="eastAsia"/>
          <w:spacing w:val="-3"/>
          <w:sz w:val="21"/>
        </w:rPr>
        <w:t>荷</w:t>
      </w:r>
      <w:r>
        <w:rPr>
          <w:rFonts w:hint="eastAsia"/>
          <w:sz w:val="21"/>
        </w:rPr>
        <w:t>试</w:t>
      </w:r>
      <w:r>
        <w:rPr>
          <w:rFonts w:hint="eastAsia"/>
          <w:spacing w:val="-3"/>
          <w:sz w:val="21"/>
        </w:rPr>
        <w:t>车</w:t>
      </w:r>
      <w:r>
        <w:rPr>
          <w:rFonts w:hint="eastAsia"/>
          <w:sz w:val="21"/>
        </w:rPr>
        <w:t>费</w:t>
      </w:r>
      <w:r>
        <w:rPr>
          <w:rFonts w:hint="eastAsia"/>
          <w:spacing w:val="-3"/>
          <w:sz w:val="21"/>
        </w:rPr>
        <w:t>用</w:t>
      </w:r>
      <w:r>
        <w:rPr>
          <w:rFonts w:hint="eastAsia"/>
          <w:sz w:val="21"/>
        </w:rPr>
        <w:t>由</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承</w:t>
      </w:r>
      <w:r>
        <w:rPr>
          <w:rFonts w:hint="eastAsia"/>
          <w:spacing w:val="-3"/>
          <w:sz w:val="21"/>
        </w:rPr>
        <w:t>担</w:t>
      </w:r>
      <w:r>
        <w:rPr>
          <w:rFonts w:hint="eastAsia"/>
          <w:sz w:val="21"/>
        </w:rPr>
        <w:t>；</w:t>
      </w:r>
    </w:p>
    <w:p>
      <w:pPr>
        <w:pStyle w:val="30"/>
        <w:numPr>
          <w:ilvl w:val="0"/>
          <w:numId w:val="63"/>
        </w:numPr>
        <w:tabs>
          <w:tab w:val="left" w:pos="1801"/>
          <w:tab w:val="left" w:pos="4846"/>
          <w:tab w:val="left" w:pos="6185"/>
        </w:tabs>
        <w:spacing w:before="91"/>
        <w:ind w:hanging="530"/>
        <w:rPr>
          <w:sz w:val="21"/>
        </w:rPr>
      </w:pPr>
      <w:r>
        <w:rPr>
          <w:rFonts w:hint="eastAsia"/>
          <w:spacing w:val="-3"/>
          <w:sz w:val="21"/>
        </w:rPr>
        <w:t>无</w:t>
      </w:r>
      <w:r>
        <w:rPr>
          <w:rFonts w:hint="eastAsia"/>
          <w:sz w:val="21"/>
        </w:rPr>
        <w:t>负</w:t>
      </w:r>
      <w:r>
        <w:rPr>
          <w:rFonts w:hint="eastAsia"/>
          <w:spacing w:val="-3"/>
          <w:sz w:val="21"/>
        </w:rPr>
        <w:t>荷</w:t>
      </w:r>
      <w:r>
        <w:rPr>
          <w:rFonts w:hint="eastAsia"/>
          <w:sz w:val="21"/>
        </w:rPr>
        <w:t>联</w:t>
      </w:r>
      <w:r>
        <w:rPr>
          <w:rFonts w:hint="eastAsia"/>
          <w:spacing w:val="-3"/>
          <w:sz w:val="21"/>
        </w:rPr>
        <w:t>动</w:t>
      </w:r>
      <w:r>
        <w:rPr>
          <w:rFonts w:hint="eastAsia"/>
          <w:sz w:val="21"/>
        </w:rPr>
        <w:t>试</w:t>
      </w:r>
      <w:r>
        <w:rPr>
          <w:rFonts w:hint="eastAsia"/>
          <w:spacing w:val="-3"/>
          <w:sz w:val="21"/>
        </w:rPr>
        <w:t>车</w:t>
      </w:r>
      <w:r>
        <w:rPr>
          <w:rFonts w:hint="eastAsia"/>
          <w:sz w:val="21"/>
        </w:rPr>
        <w:t>费</w:t>
      </w:r>
      <w:r>
        <w:rPr>
          <w:rFonts w:hint="eastAsia"/>
          <w:spacing w:val="-3"/>
          <w:sz w:val="21"/>
        </w:rPr>
        <w:t>用</w:t>
      </w:r>
      <w:r>
        <w:rPr>
          <w:rFonts w:hint="eastAsia"/>
          <w:sz w:val="21"/>
        </w:rPr>
        <w:t>由</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承</w:t>
      </w:r>
      <w:r>
        <w:rPr>
          <w:rFonts w:hint="eastAsia"/>
          <w:spacing w:val="-3"/>
          <w:sz w:val="21"/>
        </w:rPr>
        <w:t>担</w:t>
      </w:r>
      <w:r>
        <w:rPr>
          <w:rFonts w:hint="eastAsia"/>
          <w:sz w:val="21"/>
        </w:rPr>
        <w:t>。</w:t>
      </w:r>
    </w:p>
    <w:p>
      <w:pPr>
        <w:pStyle w:val="10"/>
        <w:spacing w:before="11"/>
        <w:rPr>
          <w:sz w:val="24"/>
        </w:rPr>
      </w:pPr>
    </w:p>
    <w:p>
      <w:pPr>
        <w:pStyle w:val="10"/>
        <w:spacing w:before="71"/>
        <w:ind w:left="1271"/>
      </w:pPr>
      <w:r>
        <w:rPr>
          <w:rFonts w:ascii="Calibri" w:eastAsia="Times New Roman"/>
        </w:rPr>
        <w:t xml:space="preserve">13.3.3 </w:t>
      </w:r>
      <w:r>
        <w:rPr>
          <w:rFonts w:hint="eastAsia"/>
        </w:rPr>
        <w:t>投料试车</w:t>
      </w:r>
    </w:p>
    <w:p>
      <w:pPr>
        <w:pStyle w:val="10"/>
        <w:tabs>
          <w:tab w:val="left" w:pos="5266"/>
          <w:tab w:val="left" w:pos="6817"/>
        </w:tabs>
        <w:spacing w:before="92"/>
        <w:ind w:left="1271"/>
        <w:jc w:val="both"/>
      </w:pPr>
      <w:r>
        <w:rPr>
          <w:rFonts w:hint="eastAsia"/>
        </w:rPr>
        <w:t>关于</w:t>
      </w:r>
      <w:r>
        <w:rPr>
          <w:rFonts w:hint="eastAsia"/>
          <w:spacing w:val="-3"/>
        </w:rPr>
        <w:t>投</w:t>
      </w:r>
      <w:r>
        <w:rPr>
          <w:rFonts w:hint="eastAsia"/>
        </w:rPr>
        <w:t>料</w:t>
      </w:r>
      <w:r>
        <w:rPr>
          <w:rFonts w:hint="eastAsia"/>
          <w:spacing w:val="-3"/>
        </w:rPr>
        <w:t>试</w:t>
      </w:r>
      <w:r>
        <w:rPr>
          <w:rFonts w:hint="eastAsia"/>
        </w:rPr>
        <w:t>车</w:t>
      </w:r>
      <w:r>
        <w:rPr>
          <w:rFonts w:hint="eastAsia"/>
          <w:spacing w:val="-3"/>
        </w:rPr>
        <w:t>相</w:t>
      </w:r>
      <w:r>
        <w:rPr>
          <w:rFonts w:hint="eastAsia"/>
        </w:rPr>
        <w:t>关</w:t>
      </w:r>
      <w:r>
        <w:rPr>
          <w:rFonts w:hint="eastAsia"/>
          <w:spacing w:val="-3"/>
        </w:rPr>
        <w:t>事</w:t>
      </w:r>
      <w:r>
        <w:rPr>
          <w:rFonts w:hint="eastAsia"/>
        </w:rPr>
        <w:t>项</w:t>
      </w:r>
      <w:r>
        <w:rPr>
          <w:rFonts w:hint="eastAsia"/>
          <w:spacing w:val="-3"/>
        </w:rPr>
        <w:t>的</w:t>
      </w:r>
      <w:r>
        <w:rPr>
          <w:rFonts w:hint="eastAsia"/>
        </w:rPr>
        <w:t>约定</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30"/>
        <w:numPr>
          <w:ilvl w:val="1"/>
          <w:numId w:val="64"/>
        </w:numPr>
        <w:tabs>
          <w:tab w:val="left" w:pos="1750"/>
        </w:tabs>
        <w:spacing w:before="90"/>
        <w:ind w:hanging="479"/>
        <w:rPr>
          <w:sz w:val="21"/>
        </w:rPr>
      </w:pPr>
      <w:r>
        <w:rPr>
          <w:rFonts w:hint="eastAsia"/>
          <w:spacing w:val="-2"/>
          <w:sz w:val="21"/>
        </w:rPr>
        <w:t>竣工退场</w:t>
      </w:r>
    </w:p>
    <w:p>
      <w:pPr>
        <w:pStyle w:val="30"/>
        <w:numPr>
          <w:ilvl w:val="2"/>
          <w:numId w:val="64"/>
        </w:numPr>
        <w:tabs>
          <w:tab w:val="left" w:pos="1910"/>
        </w:tabs>
        <w:spacing w:before="91"/>
        <w:rPr>
          <w:sz w:val="21"/>
        </w:rPr>
      </w:pPr>
      <w:r>
        <w:rPr>
          <w:rFonts w:hint="eastAsia"/>
          <w:spacing w:val="-3"/>
          <w:sz w:val="21"/>
        </w:rPr>
        <w:t>竣工退场</w:t>
      </w:r>
    </w:p>
    <w:p>
      <w:pPr>
        <w:pStyle w:val="10"/>
        <w:spacing w:before="91"/>
        <w:ind w:left="1271"/>
        <w:jc w:val="both"/>
      </w:pPr>
      <w:r>
        <w:rPr>
          <w:rFonts w:hint="eastAsia"/>
        </w:rPr>
        <w:t>承包人完成竣工退场的期限：</w:t>
      </w:r>
      <w:r>
        <w:rPr>
          <w:u w:val="single"/>
        </w:rPr>
        <w:t xml:space="preserve"> </w:t>
      </w:r>
      <w:r>
        <w:rPr>
          <w:rFonts w:hint="eastAsia"/>
          <w:u w:val="single"/>
        </w:rPr>
        <w:t>颁发工程接收证书后</w:t>
      </w:r>
      <w:r>
        <w:rPr>
          <w:u w:val="single"/>
        </w:rPr>
        <w:t xml:space="preserve"> </w:t>
      </w:r>
      <w:r>
        <w:rPr>
          <w:rFonts w:ascii="Calibri" w:eastAsia="Times New Roman"/>
          <w:u w:val="single"/>
        </w:rPr>
        <w:t xml:space="preserve">7 </w:t>
      </w:r>
      <w:r>
        <w:rPr>
          <w:rFonts w:hint="eastAsia"/>
          <w:u w:val="single"/>
        </w:rPr>
        <w:t>天内</w:t>
      </w:r>
      <w:r>
        <w:rPr>
          <w:rFonts w:hint="eastAsia"/>
        </w:rPr>
        <w:t>。</w:t>
      </w:r>
    </w:p>
    <w:p>
      <w:pPr>
        <w:pStyle w:val="8"/>
        <w:numPr>
          <w:ilvl w:val="0"/>
          <w:numId w:val="62"/>
        </w:numPr>
        <w:tabs>
          <w:tab w:val="left" w:pos="1642"/>
        </w:tabs>
        <w:spacing w:before="91"/>
        <w:rPr>
          <w:rFonts w:ascii="黑体" w:eastAsia="黑体"/>
          <w:u w:val="none"/>
        </w:rPr>
      </w:pPr>
      <w:r>
        <w:rPr>
          <w:rFonts w:hint="eastAsia" w:ascii="黑体" w:eastAsia="黑体"/>
          <w:u w:val="none"/>
        </w:rPr>
        <w:t>竣工结算</w:t>
      </w:r>
    </w:p>
    <w:p>
      <w:pPr>
        <w:pStyle w:val="30"/>
        <w:numPr>
          <w:ilvl w:val="1"/>
          <w:numId w:val="62"/>
        </w:numPr>
        <w:tabs>
          <w:tab w:val="left" w:pos="1750"/>
        </w:tabs>
        <w:spacing w:before="91"/>
        <w:ind w:hanging="479"/>
        <w:jc w:val="both"/>
        <w:rPr>
          <w:sz w:val="21"/>
        </w:rPr>
      </w:pPr>
      <w:r>
        <w:rPr>
          <w:rFonts w:hint="eastAsia"/>
          <w:spacing w:val="-3"/>
          <w:sz w:val="21"/>
          <w:u w:val="single"/>
        </w:rPr>
        <w:t>竣工结算申请</w:t>
      </w:r>
    </w:p>
    <w:p>
      <w:pPr>
        <w:pStyle w:val="10"/>
        <w:spacing w:before="91" w:line="321" w:lineRule="auto"/>
        <w:ind w:left="851" w:right="257" w:firstLine="420"/>
        <w:jc w:val="both"/>
      </w:pPr>
      <w:r>
        <w:rPr>
          <w:rFonts w:hint="eastAsia"/>
          <w:spacing w:val="-5"/>
          <w:u w:val="single"/>
        </w:rPr>
        <w:t>承包人应在完成合同范围内施工内容，工程建设各方主体</w:t>
      </w:r>
      <w:r>
        <w:rPr>
          <w:rFonts w:hint="eastAsia"/>
          <w:u w:val="single"/>
        </w:rPr>
        <w:t>（</w:t>
      </w:r>
      <w:r>
        <w:rPr>
          <w:rFonts w:hint="eastAsia"/>
          <w:spacing w:val="-9"/>
          <w:u w:val="single"/>
        </w:rPr>
        <w:t>建设、监理、施工、勘察、设计单位等）</w:t>
      </w:r>
      <w:r>
        <w:rPr>
          <w:rFonts w:hint="eastAsia"/>
          <w:spacing w:val="-5"/>
          <w:u w:val="single"/>
        </w:rPr>
        <w:t>对工程验收并签署工程质量合格文件后</w:t>
      </w:r>
      <w:r>
        <w:rPr>
          <w:spacing w:val="-5"/>
          <w:u w:val="single"/>
        </w:rPr>
        <w:t xml:space="preserve"> </w:t>
      </w:r>
      <w:r>
        <w:rPr>
          <w:rFonts w:ascii="Calibri" w:eastAsia="Times New Roman"/>
          <w:u w:val="single"/>
        </w:rPr>
        <w:t xml:space="preserve">90 </w:t>
      </w:r>
      <w:r>
        <w:rPr>
          <w:rFonts w:hint="eastAsia"/>
          <w:spacing w:val="-3"/>
          <w:u w:val="single"/>
        </w:rPr>
        <w:t>天内向招标人或监理人提交竣工结算申请单，并提交</w:t>
      </w:r>
      <w:r>
        <w:rPr>
          <w:rFonts w:hint="eastAsia"/>
          <w:spacing w:val="-9"/>
          <w:u w:val="single"/>
        </w:rPr>
        <w:t>完整的工程结算资料一套。超过</w:t>
      </w:r>
      <w:r>
        <w:rPr>
          <w:spacing w:val="-9"/>
          <w:u w:val="single"/>
        </w:rPr>
        <w:t xml:space="preserve"> </w:t>
      </w:r>
      <w:r>
        <w:rPr>
          <w:rFonts w:ascii="Calibri" w:eastAsia="Times New Roman"/>
          <w:u w:val="single"/>
        </w:rPr>
        <w:t xml:space="preserve">90 </w:t>
      </w:r>
      <w:r>
        <w:rPr>
          <w:rFonts w:hint="eastAsia"/>
          <w:spacing w:val="-9"/>
          <w:u w:val="single"/>
        </w:rPr>
        <w:t>天未提交竣工结算资料，经招标人催告后</w:t>
      </w:r>
      <w:r>
        <w:rPr>
          <w:spacing w:val="-9"/>
          <w:u w:val="single"/>
        </w:rPr>
        <w:t xml:space="preserve"> </w:t>
      </w:r>
      <w:r>
        <w:rPr>
          <w:rFonts w:ascii="Calibri" w:eastAsia="Times New Roman"/>
          <w:u w:val="single"/>
        </w:rPr>
        <w:t xml:space="preserve">28 </w:t>
      </w:r>
      <w:r>
        <w:rPr>
          <w:rFonts w:hint="eastAsia"/>
          <w:spacing w:val="-6"/>
          <w:u w:val="single"/>
        </w:rPr>
        <w:t>天，承包人还不提</w:t>
      </w:r>
      <w:r>
        <w:rPr>
          <w:rFonts w:hint="eastAsia"/>
          <w:spacing w:val="-3"/>
          <w:u w:val="single"/>
        </w:rPr>
        <w:t>交竣工结算资料的，招标人可根据自己资料办理竣工结算，且视为承包人认可竣工结算结果。</w:t>
      </w:r>
    </w:p>
    <w:p>
      <w:pPr>
        <w:pStyle w:val="30"/>
        <w:numPr>
          <w:ilvl w:val="1"/>
          <w:numId w:val="65"/>
        </w:numPr>
        <w:tabs>
          <w:tab w:val="left" w:pos="1699"/>
        </w:tabs>
        <w:spacing w:line="267" w:lineRule="exact"/>
        <w:jc w:val="both"/>
        <w:rPr>
          <w:sz w:val="21"/>
        </w:rPr>
      </w:pPr>
      <w:r>
        <w:rPr>
          <w:rFonts w:hint="eastAsia"/>
          <w:spacing w:val="-3"/>
          <w:sz w:val="21"/>
        </w:rPr>
        <w:t>竣工付款申请</w:t>
      </w:r>
    </w:p>
    <w:p>
      <w:pPr>
        <w:pStyle w:val="10"/>
        <w:spacing w:before="6"/>
        <w:rPr>
          <w:sz w:val="16"/>
        </w:rPr>
      </w:pPr>
    </w:p>
    <w:p>
      <w:pPr>
        <w:pStyle w:val="10"/>
        <w:ind w:left="1271"/>
      </w:pPr>
      <w:r>
        <w:rPr>
          <w:rFonts w:hint="eastAsia"/>
          <w:spacing w:val="-3"/>
        </w:rPr>
        <w:t>承包人提交竣工付款单的期限：</w:t>
      </w:r>
      <w:r>
        <w:rPr>
          <w:rFonts w:hint="eastAsia"/>
          <w:spacing w:val="-3"/>
          <w:u w:val="single"/>
        </w:rPr>
        <w:t>按通用条款执行</w:t>
      </w:r>
      <w:r>
        <w:rPr>
          <w:rFonts w:hint="eastAsia"/>
        </w:rPr>
        <w:t>。</w:t>
      </w:r>
    </w:p>
    <w:p>
      <w:pPr>
        <w:pStyle w:val="10"/>
        <w:spacing w:before="11"/>
        <w:rPr>
          <w:sz w:val="10"/>
        </w:rPr>
      </w:pPr>
    </w:p>
    <w:p>
      <w:pPr>
        <w:pStyle w:val="10"/>
        <w:spacing w:before="72"/>
        <w:ind w:left="1271"/>
      </w:pPr>
      <w:r>
        <w:rPr>
          <w:rFonts w:hint="eastAsia"/>
          <w:spacing w:val="-3"/>
        </w:rPr>
        <w:t>竣工付款申请单应包括的内容：</w:t>
      </w:r>
      <w:r>
        <w:rPr>
          <w:rFonts w:hint="eastAsia"/>
          <w:spacing w:val="-3"/>
          <w:u w:val="single"/>
        </w:rPr>
        <w:t>按通用条款执行</w:t>
      </w:r>
      <w:r>
        <w:rPr>
          <w:rFonts w:hint="eastAsia"/>
        </w:rPr>
        <w:t>。</w:t>
      </w:r>
    </w:p>
    <w:p>
      <w:pPr>
        <w:pStyle w:val="10"/>
        <w:spacing w:before="11"/>
        <w:rPr>
          <w:sz w:val="10"/>
        </w:rPr>
      </w:pPr>
    </w:p>
    <w:p>
      <w:pPr>
        <w:pStyle w:val="30"/>
        <w:numPr>
          <w:ilvl w:val="1"/>
          <w:numId w:val="65"/>
        </w:numPr>
        <w:tabs>
          <w:tab w:val="left" w:pos="1750"/>
        </w:tabs>
        <w:spacing w:before="72"/>
        <w:ind w:left="1749" w:hanging="479"/>
        <w:rPr>
          <w:sz w:val="21"/>
        </w:rPr>
      </w:pPr>
      <w:r>
        <w:rPr>
          <w:rFonts w:hint="eastAsia"/>
          <w:spacing w:val="-3"/>
          <w:sz w:val="21"/>
        </w:rPr>
        <w:t>竣工结算审核</w:t>
      </w:r>
    </w:p>
    <w:p>
      <w:pPr>
        <w:pStyle w:val="30"/>
        <w:numPr>
          <w:ilvl w:val="0"/>
          <w:numId w:val="66"/>
        </w:numPr>
        <w:tabs>
          <w:tab w:val="left" w:pos="1801"/>
        </w:tabs>
        <w:spacing w:before="91" w:line="321" w:lineRule="auto"/>
        <w:ind w:right="329" w:firstLine="420"/>
        <w:rPr>
          <w:sz w:val="21"/>
        </w:rPr>
      </w:pPr>
      <w:r>
        <w:rPr>
          <w:rFonts w:hint="eastAsia"/>
          <w:spacing w:val="-4"/>
          <w:sz w:val="21"/>
          <w:u w:val="single"/>
        </w:rPr>
        <w:t>发包人结算审核时间：发包人收到承包人递交的竣工结算报告及结算资料后，在</w:t>
      </w:r>
      <w:r>
        <w:rPr>
          <w:spacing w:val="-4"/>
          <w:sz w:val="21"/>
          <w:u w:val="single"/>
        </w:rPr>
        <w:t xml:space="preserve"> </w:t>
      </w:r>
      <w:r>
        <w:rPr>
          <w:rFonts w:ascii="Calibri" w:eastAsia="Times New Roman"/>
          <w:sz w:val="21"/>
          <w:u w:val="single"/>
        </w:rPr>
        <w:t>6</w:t>
      </w:r>
      <w:r>
        <w:rPr>
          <w:rFonts w:ascii="Calibri" w:eastAsia="Times New Roman"/>
          <w:spacing w:val="40"/>
          <w:sz w:val="21"/>
          <w:u w:val="single"/>
        </w:rPr>
        <w:t xml:space="preserve"> </w:t>
      </w:r>
      <w:r>
        <w:rPr>
          <w:rFonts w:hint="eastAsia"/>
          <w:spacing w:val="-3"/>
          <w:sz w:val="21"/>
          <w:u w:val="single"/>
        </w:rPr>
        <w:t>个月内送三门县财政局审计。待审计结束后，并签发竣工结算证书。</w:t>
      </w:r>
    </w:p>
    <w:p>
      <w:pPr>
        <w:pStyle w:val="10"/>
        <w:spacing w:line="321" w:lineRule="auto"/>
        <w:ind w:left="851" w:right="254" w:firstLine="420"/>
      </w:pPr>
      <w:r>
        <w:rPr>
          <w:lang w:val="en-US"/>
        </w:rPr>
        <w:pict>
          <v:line id="直线 96" o:spid="_x0000_s1122" o:spt="20" style="position:absolute;left:0pt;margin-left:76.55pt;margin-top:48.25pt;height:0pt;width:21pt;mso-position-horizontal-relative:page;z-index:-251653120;mso-width-relative:page;mso-height-relative:page;" coordsize="21600,21600">
            <v:path arrowok="t"/>
            <v:fill focussize="0,0"/>
            <v:stroke weight="0.6pt"/>
            <v:imagedata o:title=""/>
            <o:lock v:ext="edit"/>
          </v:line>
        </w:pict>
      </w:r>
      <w:r>
        <w:rPr>
          <w:rFonts w:hint="eastAsia"/>
          <w:spacing w:val="-3"/>
          <w:u w:val="single"/>
        </w:rPr>
        <w:t>由发包人原因逾期审核责任：向承包人支付违约金，违约金为工程结算后应付工程款的利息，利率</w:t>
      </w:r>
      <w:r>
        <w:rPr>
          <w:rFonts w:hint="eastAsia"/>
          <w:spacing w:val="-7"/>
          <w:u w:val="single"/>
        </w:rPr>
        <w:t>按中国人民银行发布的同期同类贷款基准利率，利息计算时间为应付工程款日至支付工程款日</w:t>
      </w:r>
      <w:r>
        <w:rPr>
          <w:spacing w:val="-7"/>
          <w:u w:val="single"/>
        </w:rPr>
        <w:t xml:space="preserve">    </w:t>
      </w:r>
      <w:r>
        <w:rPr>
          <w:rFonts w:hint="eastAsia"/>
          <w:spacing w:val="-7"/>
        </w:rPr>
        <w:t>止。</w:t>
      </w:r>
    </w:p>
    <w:p>
      <w:pPr>
        <w:pStyle w:val="30"/>
        <w:numPr>
          <w:ilvl w:val="0"/>
          <w:numId w:val="66"/>
        </w:numPr>
        <w:tabs>
          <w:tab w:val="left" w:pos="1803"/>
        </w:tabs>
        <w:spacing w:line="321" w:lineRule="auto"/>
        <w:ind w:right="223" w:firstLine="420"/>
        <w:rPr>
          <w:sz w:val="21"/>
        </w:rPr>
      </w:pPr>
      <w:r>
        <w:rPr>
          <w:lang w:val="en-US"/>
        </w:rPr>
        <w:pict>
          <v:line id="直线 97" o:spid="_x0000_s1123" o:spt="20" style="position:absolute;left:0pt;margin-left:97.55pt;margin-top:12.2pt;height:0pt;width:427.05pt;mso-position-horizontal-relative:page;z-index:-251652096;mso-width-relative:page;mso-height-relative:page;" coordsize="21600,21600">
            <v:path arrowok="t"/>
            <v:fill focussize="0,0"/>
            <v:stroke weight="0.6pt"/>
            <v:imagedata o:title=""/>
            <o:lock v:ext="edit"/>
          </v:line>
        </w:pict>
      </w:r>
      <w:r>
        <w:rPr>
          <w:rFonts w:hint="eastAsia"/>
          <w:spacing w:val="-7"/>
          <w:sz w:val="21"/>
        </w:rPr>
        <w:t>发包人在签发竣工结算证书后</w:t>
      </w:r>
      <w:r>
        <w:rPr>
          <w:spacing w:val="-7"/>
          <w:sz w:val="21"/>
        </w:rPr>
        <w:t xml:space="preserve"> </w:t>
      </w:r>
      <w:r>
        <w:rPr>
          <w:rFonts w:ascii="Calibri" w:eastAsia="Times New Roman"/>
          <w:sz w:val="21"/>
        </w:rPr>
        <w:t>14</w:t>
      </w:r>
      <w:r>
        <w:rPr>
          <w:rFonts w:ascii="Calibri" w:eastAsia="Times New Roman"/>
          <w:spacing w:val="15"/>
          <w:sz w:val="21"/>
        </w:rPr>
        <w:t xml:space="preserve"> </w:t>
      </w:r>
      <w:r>
        <w:rPr>
          <w:rFonts w:hint="eastAsia"/>
          <w:spacing w:val="-11"/>
          <w:sz w:val="21"/>
        </w:rPr>
        <w:t>天内，扣留工程质量保证金后完成对承包人的竣工付款</w:t>
      </w:r>
      <w:r>
        <w:rPr>
          <w:rFonts w:hint="eastAsia"/>
          <w:sz w:val="21"/>
        </w:rPr>
        <w:t>。</w:t>
      </w:r>
      <w:r>
        <w:rPr>
          <w:rFonts w:hint="eastAsia"/>
          <w:spacing w:val="-4"/>
          <w:sz w:val="21"/>
          <w:u w:val="single"/>
        </w:rPr>
        <w:t>逾期支付按中国人民银行发布的同期同类贷款基准利率支付违约金；逾期超过</w:t>
      </w:r>
      <w:r>
        <w:rPr>
          <w:spacing w:val="-4"/>
          <w:sz w:val="21"/>
          <w:u w:val="single"/>
        </w:rPr>
        <w:t xml:space="preserve"> </w:t>
      </w:r>
      <w:r>
        <w:rPr>
          <w:rFonts w:ascii="Calibri" w:eastAsia="Times New Roman"/>
          <w:sz w:val="21"/>
          <w:u w:val="single"/>
        </w:rPr>
        <w:t>56</w:t>
      </w:r>
      <w:r>
        <w:rPr>
          <w:rFonts w:ascii="Calibri" w:eastAsia="Times New Roman"/>
          <w:spacing w:val="31"/>
          <w:sz w:val="21"/>
          <w:u w:val="single"/>
        </w:rPr>
        <w:t xml:space="preserve"> </w:t>
      </w:r>
      <w:r>
        <w:rPr>
          <w:rFonts w:hint="eastAsia"/>
          <w:spacing w:val="-3"/>
          <w:sz w:val="21"/>
          <w:u w:val="single"/>
        </w:rPr>
        <w:t>天，按中国人</w:t>
      </w:r>
      <w:r>
        <w:rPr>
          <w:rFonts w:hint="eastAsia"/>
          <w:spacing w:val="-20"/>
          <w:sz w:val="21"/>
          <w:u w:val="single"/>
        </w:rPr>
        <w:t>民银行发布的同期同类贷款基准利率的两倍支付违约金。</w:t>
      </w:r>
    </w:p>
    <w:p>
      <w:pPr>
        <w:pStyle w:val="30"/>
        <w:numPr>
          <w:ilvl w:val="0"/>
          <w:numId w:val="66"/>
        </w:numPr>
        <w:tabs>
          <w:tab w:val="left" w:pos="1803"/>
        </w:tabs>
        <w:spacing w:line="321" w:lineRule="auto"/>
        <w:ind w:right="330" w:firstLine="420"/>
        <w:rPr>
          <w:sz w:val="21"/>
        </w:rPr>
      </w:pPr>
      <w:r>
        <w:rPr>
          <w:rFonts w:hint="eastAsia"/>
          <w:spacing w:val="-4"/>
          <w:sz w:val="21"/>
          <w:u w:val="single"/>
        </w:rPr>
        <w:t>承包人对发包人签认的结算价有异议的，发包人可先支付承包人无异议部分结算款。异</w:t>
      </w:r>
      <w:r>
        <w:rPr>
          <w:rFonts w:hint="eastAsia"/>
          <w:spacing w:val="-192"/>
          <w:sz w:val="21"/>
          <w:u w:val="single"/>
        </w:rPr>
        <w:t>议</w:t>
      </w:r>
      <w:r>
        <w:rPr>
          <w:rFonts w:hint="eastAsia"/>
          <w:spacing w:val="-7"/>
          <w:sz w:val="21"/>
          <w:u w:val="single"/>
        </w:rPr>
        <w:t>部分重新进行复核或按照第</w:t>
      </w:r>
      <w:r>
        <w:rPr>
          <w:spacing w:val="-7"/>
          <w:sz w:val="21"/>
          <w:u w:val="single"/>
        </w:rPr>
        <w:t xml:space="preserve"> </w:t>
      </w:r>
      <w:r>
        <w:rPr>
          <w:rFonts w:ascii="Calibri" w:eastAsia="Times New Roman"/>
          <w:sz w:val="21"/>
          <w:u w:val="single"/>
        </w:rPr>
        <w:t>20</w:t>
      </w:r>
      <w:r>
        <w:rPr>
          <w:rFonts w:ascii="Calibri" w:eastAsia="Times New Roman"/>
          <w:spacing w:val="6"/>
          <w:sz w:val="21"/>
          <w:u w:val="single"/>
        </w:rPr>
        <w:t xml:space="preserve"> </w:t>
      </w:r>
      <w:r>
        <w:rPr>
          <w:rFonts w:hint="eastAsia"/>
          <w:spacing w:val="-3"/>
          <w:sz w:val="21"/>
          <w:u w:val="single"/>
        </w:rPr>
        <w:t>条〔争议解决约定〕处理。</w:t>
      </w:r>
    </w:p>
    <w:p>
      <w:pPr>
        <w:pStyle w:val="8"/>
        <w:numPr>
          <w:ilvl w:val="0"/>
          <w:numId w:val="66"/>
        </w:numPr>
        <w:tabs>
          <w:tab w:val="left" w:pos="1803"/>
        </w:tabs>
        <w:spacing w:line="321" w:lineRule="auto"/>
        <w:ind w:right="328" w:firstLine="420"/>
        <w:jc w:val="both"/>
        <w:rPr>
          <w:u w:val="none"/>
        </w:rPr>
      </w:pPr>
      <w:r>
        <w:rPr>
          <w:rFonts w:hint="eastAsia"/>
          <w:b w:val="0"/>
          <w:spacing w:val="-3"/>
        </w:rPr>
        <w:t>结算特殊要求：</w:t>
      </w:r>
      <w:r>
        <w:rPr>
          <w:rFonts w:hint="eastAsia"/>
          <w:spacing w:val="-2"/>
        </w:rPr>
        <w:t>工程结算由发包人委托审计单位</w:t>
      </w:r>
      <w:r>
        <w:rPr>
          <w:rFonts w:hint="eastAsia"/>
          <w:spacing w:val="-19"/>
        </w:rPr>
        <w:t>审计结论为依据。审核费按《浙江省物价局关于进一步完善工程造价咨询服务收费的通知》</w:t>
      </w:r>
      <w:r>
        <w:rPr>
          <w:rFonts w:hint="eastAsia"/>
        </w:rPr>
        <w:t>（浙价服〔</w:t>
      </w:r>
      <w:r>
        <w:rPr>
          <w:rFonts w:ascii="Calibri" w:eastAsia="Times New Roman"/>
        </w:rPr>
        <w:t>2009</w:t>
      </w:r>
      <w:r>
        <w:rPr>
          <w:rFonts w:hint="eastAsia"/>
        </w:rPr>
        <w:t>〕</w:t>
      </w:r>
      <w:r>
        <w:rPr>
          <w:rFonts w:ascii="Calibri" w:eastAsia="Times New Roman"/>
        </w:rPr>
        <w:t>84</w:t>
      </w:r>
      <w:r>
        <w:rPr>
          <w:rFonts w:ascii="Calibri" w:eastAsia="Times New Roman"/>
          <w:spacing w:val="25"/>
        </w:rPr>
        <w:t xml:space="preserve"> </w:t>
      </w:r>
      <w:r>
        <w:rPr>
          <w:rFonts w:hint="eastAsia"/>
        </w:rPr>
        <w:t>号）</w:t>
      </w:r>
      <w:r>
        <w:rPr>
          <w:rFonts w:hint="eastAsia"/>
          <w:spacing w:val="-6"/>
        </w:rPr>
        <w:t>计算，其中结算超过</w:t>
      </w:r>
      <w:r>
        <w:rPr>
          <w:spacing w:val="-6"/>
        </w:rPr>
        <w:t xml:space="preserve"> </w:t>
      </w:r>
      <w:r>
        <w:rPr>
          <w:rFonts w:ascii="Calibri" w:eastAsia="Times New Roman"/>
        </w:rPr>
        <w:t>5%</w:t>
      </w:r>
      <w:r>
        <w:rPr>
          <w:rFonts w:hint="eastAsia"/>
          <w:spacing w:val="-1"/>
        </w:rPr>
        <w:t>核减率</w:t>
      </w:r>
      <w:r>
        <w:rPr>
          <w:rFonts w:hint="eastAsia"/>
        </w:rPr>
        <w:t>（</w:t>
      </w:r>
      <w:r>
        <w:rPr>
          <w:rFonts w:hint="eastAsia"/>
          <w:spacing w:val="-6"/>
        </w:rPr>
        <w:t>超过送审造价</w:t>
      </w:r>
      <w:r>
        <w:rPr>
          <w:spacing w:val="-6"/>
        </w:rPr>
        <w:t xml:space="preserve"> </w:t>
      </w:r>
      <w:r>
        <w:rPr>
          <w:rFonts w:ascii="Calibri" w:eastAsia="Times New Roman"/>
        </w:rPr>
        <w:t>5%</w:t>
      </w:r>
      <w:r>
        <w:rPr>
          <w:rFonts w:hint="eastAsia"/>
          <w:spacing w:val="-1"/>
        </w:rPr>
        <w:t>以外的核减额</w:t>
      </w:r>
      <w:r>
        <w:rPr>
          <w:rFonts w:hint="eastAsia"/>
        </w:rPr>
        <w:t>）和核增造价引起的追加收费（核增、核减不相互抵扣），由承包人承担，并可由发包人在应付工程款中扣除直</w:t>
      </w:r>
      <w:r>
        <w:rPr>
          <w:rFonts w:hint="eastAsia"/>
          <w:spacing w:val="-2"/>
        </w:rPr>
        <w:t>接支付给中介审核机构。</w:t>
      </w:r>
    </w:p>
    <w:p>
      <w:pPr>
        <w:pStyle w:val="30"/>
        <w:numPr>
          <w:ilvl w:val="1"/>
          <w:numId w:val="67"/>
        </w:numPr>
        <w:tabs>
          <w:tab w:val="left" w:pos="1750"/>
        </w:tabs>
        <w:spacing w:line="267" w:lineRule="exact"/>
        <w:ind w:hanging="479"/>
        <w:rPr>
          <w:sz w:val="21"/>
        </w:rPr>
      </w:pPr>
      <w:r>
        <w:rPr>
          <w:rFonts w:hint="eastAsia"/>
          <w:spacing w:val="-2"/>
          <w:sz w:val="21"/>
        </w:rPr>
        <w:t>最终结清</w:t>
      </w:r>
    </w:p>
    <w:p>
      <w:pPr>
        <w:pStyle w:val="30"/>
        <w:numPr>
          <w:ilvl w:val="2"/>
          <w:numId w:val="67"/>
        </w:numPr>
        <w:tabs>
          <w:tab w:val="left" w:pos="1910"/>
        </w:tabs>
        <w:spacing w:before="86"/>
        <w:rPr>
          <w:sz w:val="21"/>
        </w:rPr>
      </w:pPr>
      <w:r>
        <w:rPr>
          <w:rFonts w:hint="eastAsia"/>
          <w:spacing w:val="-3"/>
          <w:sz w:val="21"/>
        </w:rPr>
        <w:t>最终结清申请单</w:t>
      </w:r>
    </w:p>
    <w:p>
      <w:pPr>
        <w:pStyle w:val="10"/>
        <w:tabs>
          <w:tab w:val="left" w:pos="5263"/>
          <w:tab w:val="left" w:pos="5998"/>
          <w:tab w:val="left" w:pos="6264"/>
        </w:tabs>
        <w:spacing w:before="90" w:line="321" w:lineRule="auto"/>
        <w:ind w:left="1271" w:right="3668"/>
        <w:rPr>
          <w:rFonts w:hint="eastAsia"/>
          <w:spacing w:val="-17"/>
          <w:u w:val="single"/>
        </w:rPr>
      </w:pPr>
      <w:r>
        <w:rPr>
          <w:rFonts w:hint="eastAsia"/>
        </w:rPr>
        <w:t>承包</w:t>
      </w:r>
      <w:r>
        <w:rPr>
          <w:rFonts w:hint="eastAsia"/>
          <w:spacing w:val="-3"/>
        </w:rPr>
        <w:t>人</w:t>
      </w:r>
      <w:r>
        <w:rPr>
          <w:rFonts w:hint="eastAsia"/>
        </w:rPr>
        <w:t>提</w:t>
      </w:r>
      <w:r>
        <w:rPr>
          <w:rFonts w:hint="eastAsia"/>
          <w:spacing w:val="-3"/>
        </w:rPr>
        <w:t>交</w:t>
      </w:r>
      <w:r>
        <w:rPr>
          <w:rFonts w:hint="eastAsia"/>
        </w:rPr>
        <w:t>最</w:t>
      </w:r>
      <w:r>
        <w:rPr>
          <w:rFonts w:hint="eastAsia"/>
          <w:spacing w:val="-3"/>
        </w:rPr>
        <w:t>终</w:t>
      </w:r>
      <w:r>
        <w:rPr>
          <w:rFonts w:hint="eastAsia"/>
        </w:rPr>
        <w:t>结</w:t>
      </w:r>
      <w:r>
        <w:rPr>
          <w:rFonts w:hint="eastAsia"/>
          <w:spacing w:val="-3"/>
        </w:rPr>
        <w:t>清</w:t>
      </w:r>
      <w:r>
        <w:rPr>
          <w:rFonts w:hint="eastAsia"/>
        </w:rPr>
        <w:t>申</w:t>
      </w:r>
      <w:r>
        <w:rPr>
          <w:rFonts w:hint="eastAsia"/>
          <w:spacing w:val="-3"/>
        </w:rPr>
        <w:t>请</w:t>
      </w:r>
      <w:r>
        <w:rPr>
          <w:rFonts w:hint="eastAsia"/>
        </w:rPr>
        <w:t>单的</w:t>
      </w:r>
      <w:r>
        <w:rPr>
          <w:rFonts w:hint="eastAsia"/>
          <w:spacing w:val="-3"/>
        </w:rPr>
        <w:t>份</w:t>
      </w:r>
      <w:r>
        <w:rPr>
          <w:rFonts w:hint="eastAsia"/>
        </w:rPr>
        <w:t>数</w:t>
      </w:r>
      <w:r>
        <w:rPr>
          <w:rFonts w:hint="eastAsia"/>
          <w:spacing w:val="-3"/>
        </w:rPr>
        <w:t>：</w:t>
      </w:r>
      <w:r>
        <w:rPr>
          <w:spacing w:val="-3"/>
          <w:u w:val="single"/>
        </w:rPr>
        <w:t xml:space="preserve"> </w:t>
      </w:r>
      <w:r>
        <w:rPr>
          <w:spacing w:val="-3"/>
          <w:u w:val="single"/>
        </w:rPr>
        <w:tab/>
      </w:r>
      <w:r>
        <w:rPr>
          <w:rFonts w:ascii="Calibri" w:eastAsia="Times New Roman"/>
          <w:u w:val="single"/>
        </w:rPr>
        <w:t>4</w:t>
      </w:r>
      <w:r>
        <w:rPr>
          <w:rFonts w:ascii="Calibri" w:eastAsia="Times New Roman"/>
          <w:spacing w:val="6"/>
          <w:u w:val="single"/>
        </w:rPr>
        <w:t xml:space="preserve"> </w:t>
      </w:r>
      <w:r>
        <w:rPr>
          <w:rFonts w:hint="eastAsia"/>
          <w:u w:val="single"/>
        </w:rPr>
        <w:t>份</w:t>
      </w:r>
      <w:r>
        <w:rPr>
          <w:rFonts w:hint="eastAsia"/>
          <w:spacing w:val="-17"/>
          <w:u w:val="single"/>
        </w:rPr>
        <w:t>。</w:t>
      </w:r>
    </w:p>
    <w:p>
      <w:pPr>
        <w:pStyle w:val="10"/>
        <w:tabs>
          <w:tab w:val="left" w:pos="5263"/>
          <w:tab w:val="left" w:pos="5998"/>
          <w:tab w:val="left" w:pos="6264"/>
        </w:tabs>
        <w:spacing w:before="90" w:line="321" w:lineRule="auto"/>
        <w:ind w:left="1271" w:right="3668"/>
      </w:pPr>
      <w:r>
        <w:rPr>
          <w:rFonts w:hint="eastAsia"/>
        </w:rPr>
        <w:t>承包</w:t>
      </w:r>
      <w:r>
        <w:rPr>
          <w:rFonts w:hint="eastAsia"/>
          <w:spacing w:val="-3"/>
        </w:rPr>
        <w:t>人</w:t>
      </w:r>
      <w:r>
        <w:rPr>
          <w:rFonts w:hint="eastAsia"/>
        </w:rPr>
        <w:t>提</w:t>
      </w:r>
      <w:r>
        <w:rPr>
          <w:rFonts w:hint="eastAsia"/>
          <w:spacing w:val="-3"/>
        </w:rPr>
        <w:t>交</w:t>
      </w:r>
      <w:r>
        <w:rPr>
          <w:rFonts w:hint="eastAsia"/>
        </w:rPr>
        <w:t>最</w:t>
      </w:r>
      <w:r>
        <w:rPr>
          <w:rFonts w:hint="eastAsia"/>
          <w:spacing w:val="-3"/>
        </w:rPr>
        <w:t>终</w:t>
      </w:r>
      <w:r>
        <w:rPr>
          <w:rFonts w:hint="eastAsia"/>
        </w:rPr>
        <w:t>结</w:t>
      </w:r>
      <w:r>
        <w:rPr>
          <w:rFonts w:hint="eastAsia"/>
          <w:spacing w:val="-3"/>
        </w:rPr>
        <w:t>算</w:t>
      </w:r>
      <w:r>
        <w:rPr>
          <w:rFonts w:hint="eastAsia"/>
        </w:rPr>
        <w:t>申</w:t>
      </w:r>
      <w:r>
        <w:rPr>
          <w:rFonts w:hint="eastAsia"/>
          <w:spacing w:val="-3"/>
        </w:rPr>
        <w:t>请</w:t>
      </w:r>
      <w:r>
        <w:rPr>
          <w:rFonts w:hint="eastAsia"/>
        </w:rPr>
        <w:t>单的</w:t>
      </w:r>
      <w:r>
        <w:rPr>
          <w:rFonts w:hint="eastAsia"/>
          <w:spacing w:val="-3"/>
        </w:rPr>
        <w:t>期</w:t>
      </w:r>
      <w:r>
        <w:rPr>
          <w:rFonts w:hint="eastAsia"/>
        </w:rPr>
        <w:t>限</w:t>
      </w:r>
      <w:r>
        <w:rPr>
          <w:rFonts w:hint="eastAsia"/>
          <w:spacing w:val="-3"/>
        </w:rPr>
        <w:t>：</w:t>
      </w:r>
      <w:r>
        <w:rPr>
          <w:rFonts w:hint="eastAsia"/>
          <w:u w:val="single"/>
        </w:rPr>
        <w:t>按</w:t>
      </w:r>
      <w:r>
        <w:rPr>
          <w:rFonts w:hint="eastAsia"/>
          <w:spacing w:val="-3"/>
          <w:u w:val="single"/>
        </w:rPr>
        <w:t>通</w:t>
      </w:r>
      <w:r>
        <w:rPr>
          <w:rFonts w:hint="eastAsia"/>
          <w:u w:val="single"/>
        </w:rPr>
        <w:t>用</w:t>
      </w:r>
      <w:r>
        <w:rPr>
          <w:rFonts w:hint="eastAsia"/>
          <w:spacing w:val="-3"/>
          <w:u w:val="single"/>
        </w:rPr>
        <w:t>条</w:t>
      </w:r>
      <w:r>
        <w:rPr>
          <w:rFonts w:hint="eastAsia"/>
          <w:u w:val="single"/>
        </w:rPr>
        <w:t>款。</w:t>
      </w:r>
    </w:p>
    <w:p>
      <w:pPr>
        <w:pStyle w:val="30"/>
        <w:numPr>
          <w:ilvl w:val="2"/>
          <w:numId w:val="67"/>
        </w:numPr>
        <w:tabs>
          <w:tab w:val="left" w:pos="1910"/>
        </w:tabs>
        <w:spacing w:line="268" w:lineRule="exact"/>
        <w:rPr>
          <w:sz w:val="21"/>
        </w:rPr>
      </w:pPr>
      <w:r>
        <w:rPr>
          <w:rFonts w:hint="eastAsia"/>
          <w:spacing w:val="-3"/>
          <w:sz w:val="21"/>
        </w:rPr>
        <w:t>最终结清证书和支付</w:t>
      </w:r>
    </w:p>
    <w:p>
      <w:pPr>
        <w:pStyle w:val="30"/>
        <w:numPr>
          <w:ilvl w:val="0"/>
          <w:numId w:val="68"/>
        </w:numPr>
        <w:tabs>
          <w:tab w:val="left" w:pos="1801"/>
          <w:tab w:val="left" w:pos="9155"/>
        </w:tabs>
        <w:spacing w:before="91"/>
        <w:ind w:hanging="530"/>
        <w:rPr>
          <w:sz w:val="21"/>
        </w:rPr>
      </w:pPr>
      <w:r>
        <w:rPr>
          <w:rFonts w:hint="eastAsia"/>
          <w:spacing w:val="-3"/>
          <w:sz w:val="21"/>
        </w:rPr>
        <w:t>发</w:t>
      </w:r>
      <w:r>
        <w:rPr>
          <w:rFonts w:hint="eastAsia"/>
          <w:sz w:val="21"/>
        </w:rPr>
        <w:t>包</w:t>
      </w:r>
      <w:r>
        <w:rPr>
          <w:rFonts w:hint="eastAsia"/>
          <w:spacing w:val="-3"/>
          <w:sz w:val="21"/>
        </w:rPr>
        <w:t>人</w:t>
      </w:r>
      <w:r>
        <w:rPr>
          <w:rFonts w:hint="eastAsia"/>
          <w:sz w:val="21"/>
        </w:rPr>
        <w:t>完</w:t>
      </w:r>
      <w:r>
        <w:rPr>
          <w:rFonts w:hint="eastAsia"/>
          <w:spacing w:val="-3"/>
          <w:sz w:val="21"/>
        </w:rPr>
        <w:t>成</w:t>
      </w:r>
      <w:r>
        <w:rPr>
          <w:rFonts w:hint="eastAsia"/>
          <w:sz w:val="21"/>
        </w:rPr>
        <w:t>最</w:t>
      </w:r>
      <w:r>
        <w:rPr>
          <w:rFonts w:hint="eastAsia"/>
          <w:spacing w:val="-3"/>
          <w:sz w:val="21"/>
        </w:rPr>
        <w:t>终</w:t>
      </w:r>
      <w:r>
        <w:rPr>
          <w:rFonts w:hint="eastAsia"/>
          <w:sz w:val="21"/>
        </w:rPr>
        <w:t>结</w:t>
      </w:r>
      <w:r>
        <w:rPr>
          <w:rFonts w:hint="eastAsia"/>
          <w:spacing w:val="-3"/>
          <w:sz w:val="21"/>
        </w:rPr>
        <w:t>清</w:t>
      </w:r>
      <w:r>
        <w:rPr>
          <w:rFonts w:hint="eastAsia"/>
          <w:sz w:val="21"/>
        </w:rPr>
        <w:t>申请</w:t>
      </w:r>
      <w:r>
        <w:rPr>
          <w:rFonts w:hint="eastAsia"/>
          <w:spacing w:val="-3"/>
          <w:sz w:val="21"/>
        </w:rPr>
        <w:t>单</w:t>
      </w:r>
      <w:r>
        <w:rPr>
          <w:rFonts w:hint="eastAsia"/>
          <w:sz w:val="21"/>
        </w:rPr>
        <w:t>的</w:t>
      </w:r>
      <w:r>
        <w:rPr>
          <w:rFonts w:hint="eastAsia"/>
          <w:spacing w:val="-3"/>
          <w:sz w:val="21"/>
        </w:rPr>
        <w:t>审</w:t>
      </w:r>
      <w:r>
        <w:rPr>
          <w:rFonts w:hint="eastAsia"/>
          <w:sz w:val="21"/>
        </w:rPr>
        <w:t>批</w:t>
      </w:r>
      <w:r>
        <w:rPr>
          <w:rFonts w:hint="eastAsia"/>
          <w:spacing w:val="-3"/>
          <w:sz w:val="21"/>
        </w:rPr>
        <w:t>并</w:t>
      </w:r>
      <w:r>
        <w:rPr>
          <w:rFonts w:hint="eastAsia"/>
          <w:sz w:val="21"/>
        </w:rPr>
        <w:t>颁</w:t>
      </w:r>
      <w:r>
        <w:rPr>
          <w:rFonts w:hint="eastAsia"/>
          <w:spacing w:val="-3"/>
          <w:sz w:val="21"/>
        </w:rPr>
        <w:t>发</w:t>
      </w:r>
      <w:r>
        <w:rPr>
          <w:rFonts w:hint="eastAsia"/>
          <w:sz w:val="21"/>
        </w:rPr>
        <w:t>最</w:t>
      </w:r>
      <w:r>
        <w:rPr>
          <w:rFonts w:hint="eastAsia"/>
          <w:spacing w:val="-3"/>
          <w:sz w:val="21"/>
        </w:rPr>
        <w:t>终</w:t>
      </w:r>
      <w:r>
        <w:rPr>
          <w:rFonts w:hint="eastAsia"/>
          <w:sz w:val="21"/>
        </w:rPr>
        <w:t>结清</w:t>
      </w:r>
      <w:r>
        <w:rPr>
          <w:rFonts w:hint="eastAsia"/>
          <w:spacing w:val="-3"/>
          <w:sz w:val="21"/>
        </w:rPr>
        <w:t>证</w:t>
      </w:r>
      <w:r>
        <w:rPr>
          <w:rFonts w:hint="eastAsia"/>
          <w:sz w:val="21"/>
        </w:rPr>
        <w:t>书</w:t>
      </w:r>
      <w:r>
        <w:rPr>
          <w:rFonts w:hint="eastAsia"/>
          <w:spacing w:val="-3"/>
          <w:sz w:val="21"/>
        </w:rPr>
        <w:t>的</w:t>
      </w:r>
      <w:r>
        <w:rPr>
          <w:rFonts w:hint="eastAsia"/>
          <w:sz w:val="21"/>
        </w:rPr>
        <w:t>期</w:t>
      </w:r>
      <w:r>
        <w:rPr>
          <w:rFonts w:hint="eastAsia"/>
          <w:spacing w:val="-3"/>
          <w:sz w:val="21"/>
        </w:rPr>
        <w:t>限</w:t>
      </w:r>
      <w:r>
        <w:rPr>
          <w:rFonts w:hint="eastAsia"/>
          <w:sz w:val="21"/>
        </w:rPr>
        <w:t>：</w:t>
      </w:r>
      <w:r>
        <w:rPr>
          <w:sz w:val="21"/>
          <w:u w:val="single"/>
        </w:rPr>
        <w:t xml:space="preserve"> </w:t>
      </w:r>
      <w:r>
        <w:rPr>
          <w:spacing w:val="37"/>
          <w:sz w:val="21"/>
          <w:u w:val="single"/>
        </w:rPr>
        <w:t xml:space="preserve"> </w:t>
      </w:r>
      <w:r>
        <w:rPr>
          <w:rFonts w:hint="eastAsia"/>
          <w:sz w:val="21"/>
          <w:u w:val="single"/>
        </w:rPr>
        <w:t>按</w:t>
      </w:r>
      <w:r>
        <w:rPr>
          <w:rFonts w:hint="eastAsia"/>
          <w:spacing w:val="-3"/>
          <w:sz w:val="21"/>
          <w:u w:val="single"/>
        </w:rPr>
        <w:t>通</w:t>
      </w:r>
      <w:r>
        <w:rPr>
          <w:rFonts w:hint="eastAsia"/>
          <w:sz w:val="21"/>
          <w:u w:val="single"/>
        </w:rPr>
        <w:t>用条款</w:t>
      </w:r>
      <w:r>
        <w:rPr>
          <w:sz w:val="21"/>
          <w:u w:val="single"/>
        </w:rPr>
        <w:tab/>
      </w:r>
      <w:r>
        <w:rPr>
          <w:rFonts w:hint="eastAsia"/>
          <w:sz w:val="21"/>
          <w:u w:val="single"/>
        </w:rPr>
        <w:t>。</w:t>
      </w:r>
    </w:p>
    <w:p>
      <w:pPr>
        <w:pStyle w:val="30"/>
        <w:numPr>
          <w:ilvl w:val="0"/>
          <w:numId w:val="68"/>
        </w:numPr>
        <w:tabs>
          <w:tab w:val="left" w:pos="1801"/>
        </w:tabs>
        <w:spacing w:before="91"/>
        <w:ind w:hanging="530"/>
        <w:rPr>
          <w:sz w:val="21"/>
        </w:rPr>
      </w:pPr>
      <w:r>
        <w:rPr>
          <w:rFonts w:hint="eastAsia"/>
          <w:spacing w:val="-3"/>
          <w:sz w:val="21"/>
        </w:rPr>
        <w:t>发包人完成支付的期限：</w:t>
      </w:r>
      <w:r>
        <w:rPr>
          <w:rFonts w:hint="eastAsia"/>
          <w:spacing w:val="-3"/>
          <w:sz w:val="21"/>
          <w:u w:val="single"/>
        </w:rPr>
        <w:t>按通用条款。</w:t>
      </w:r>
    </w:p>
    <w:p>
      <w:pPr>
        <w:pStyle w:val="8"/>
        <w:numPr>
          <w:ilvl w:val="0"/>
          <w:numId w:val="62"/>
        </w:numPr>
        <w:tabs>
          <w:tab w:val="left" w:pos="1642"/>
        </w:tabs>
        <w:spacing w:before="78"/>
        <w:rPr>
          <w:rFonts w:ascii="黑体" w:eastAsia="黑体"/>
          <w:u w:val="none"/>
        </w:rPr>
      </w:pPr>
      <w:r>
        <w:rPr>
          <w:rFonts w:hint="eastAsia" w:ascii="黑体" w:eastAsia="黑体"/>
          <w:u w:val="none"/>
        </w:rPr>
        <w:t>缺陷责任期与保修</w:t>
      </w:r>
    </w:p>
    <w:p>
      <w:pPr>
        <w:pStyle w:val="30"/>
        <w:numPr>
          <w:ilvl w:val="1"/>
          <w:numId w:val="69"/>
        </w:numPr>
        <w:tabs>
          <w:tab w:val="left" w:pos="1699"/>
        </w:tabs>
        <w:spacing w:before="92"/>
        <w:rPr>
          <w:sz w:val="21"/>
        </w:rPr>
      </w:pPr>
      <w:r>
        <w:rPr>
          <w:rFonts w:hint="eastAsia"/>
          <w:spacing w:val="-3"/>
          <w:sz w:val="21"/>
        </w:rPr>
        <w:t>缺陷责任期</w:t>
      </w:r>
    </w:p>
    <w:p>
      <w:pPr>
        <w:pStyle w:val="10"/>
        <w:spacing w:before="90"/>
        <w:ind w:left="1271"/>
      </w:pPr>
      <w:r>
        <w:rPr>
          <w:rFonts w:hint="eastAsia"/>
        </w:rPr>
        <w:t>缺陷责任期的具体期限：</w:t>
      </w:r>
      <w:r>
        <w:rPr>
          <w:u w:val="single"/>
        </w:rPr>
        <w:t xml:space="preserve"> </w:t>
      </w:r>
      <w:r>
        <w:rPr>
          <w:rFonts w:hint="eastAsia"/>
          <w:u w:val="single"/>
        </w:rPr>
        <w:t>缺陷责任期</w:t>
      </w:r>
      <w:r>
        <w:rPr>
          <w:u w:val="single"/>
        </w:rPr>
        <w:t xml:space="preserve"> </w:t>
      </w:r>
      <w:r>
        <w:rPr>
          <w:rFonts w:hint="eastAsia" w:ascii="Calibri"/>
          <w:u w:val="single"/>
          <w:lang w:val="en-US" w:eastAsia="zh-CN"/>
        </w:rPr>
        <w:t>12</w:t>
      </w:r>
      <w:r>
        <w:rPr>
          <w:rFonts w:ascii="Calibri" w:eastAsia="Times New Roman"/>
          <w:u w:val="single"/>
        </w:rPr>
        <w:t xml:space="preserve"> </w:t>
      </w:r>
      <w:r>
        <w:rPr>
          <w:rFonts w:hint="eastAsia"/>
          <w:u w:val="single"/>
        </w:rPr>
        <w:t>个月，其余按通用条款执行</w:t>
      </w:r>
      <w:r>
        <w:rPr>
          <w:rFonts w:hint="eastAsia"/>
        </w:rPr>
        <w:t>。</w:t>
      </w:r>
    </w:p>
    <w:p>
      <w:pPr>
        <w:pStyle w:val="30"/>
        <w:numPr>
          <w:ilvl w:val="1"/>
          <w:numId w:val="69"/>
        </w:numPr>
        <w:tabs>
          <w:tab w:val="left" w:pos="1750"/>
        </w:tabs>
        <w:spacing w:before="91"/>
        <w:ind w:left="1749" w:hanging="479"/>
        <w:rPr>
          <w:sz w:val="21"/>
        </w:rPr>
      </w:pPr>
      <w:r>
        <w:rPr>
          <w:rFonts w:hint="eastAsia"/>
          <w:spacing w:val="-3"/>
          <w:sz w:val="21"/>
        </w:rPr>
        <w:t>质量保证金</w:t>
      </w:r>
    </w:p>
    <w:p>
      <w:pPr>
        <w:pStyle w:val="10"/>
        <w:spacing w:before="91"/>
        <w:ind w:left="1271"/>
      </w:pPr>
      <w:r>
        <w:rPr>
          <w:rFonts w:hint="eastAsia"/>
        </w:rPr>
        <w:t>关于是否扣留质量保证金的约定：</w:t>
      </w:r>
      <w:r>
        <w:rPr>
          <w:u w:val="single"/>
        </w:rPr>
        <w:t xml:space="preserve"> </w:t>
      </w:r>
      <w:r>
        <w:rPr>
          <w:rFonts w:hint="eastAsia"/>
          <w:u w:val="single"/>
        </w:rPr>
        <w:t>扣留质量保证金</w:t>
      </w:r>
      <w:r>
        <w:rPr>
          <w:rFonts w:hint="eastAsia"/>
        </w:rPr>
        <w:t>。</w:t>
      </w:r>
    </w:p>
    <w:p>
      <w:pPr>
        <w:pStyle w:val="30"/>
        <w:numPr>
          <w:ilvl w:val="2"/>
          <w:numId w:val="69"/>
        </w:numPr>
        <w:tabs>
          <w:tab w:val="left" w:pos="1910"/>
        </w:tabs>
        <w:spacing w:before="91" w:line="321" w:lineRule="auto"/>
        <w:ind w:right="5401" w:firstLine="0"/>
        <w:rPr>
          <w:sz w:val="21"/>
        </w:rPr>
      </w:pPr>
      <w:r>
        <w:rPr>
          <w:rFonts w:hint="eastAsia"/>
          <w:spacing w:val="-3"/>
          <w:sz w:val="21"/>
        </w:rPr>
        <w:t>承包人提供质量保证金的方式质量保证金采用以下第</w:t>
      </w:r>
      <w:r>
        <w:rPr>
          <w:rFonts w:hint="eastAsia"/>
          <w:sz w:val="21"/>
          <w:u w:val="single"/>
        </w:rPr>
        <w:t>（</w:t>
      </w:r>
      <w:r>
        <w:rPr>
          <w:rFonts w:ascii="Calibri" w:eastAsia="Times New Roman"/>
          <w:sz w:val="21"/>
          <w:u w:val="single"/>
        </w:rPr>
        <w:t>2</w:t>
      </w:r>
      <w:r>
        <w:rPr>
          <w:rFonts w:hint="eastAsia"/>
          <w:sz w:val="21"/>
          <w:u w:val="single"/>
        </w:rPr>
        <w:t>）</w:t>
      </w:r>
      <w:r>
        <w:rPr>
          <w:rFonts w:hint="eastAsia"/>
          <w:spacing w:val="-5"/>
          <w:sz w:val="21"/>
        </w:rPr>
        <w:t>种方式：</w:t>
      </w:r>
    </w:p>
    <w:p>
      <w:pPr>
        <w:pStyle w:val="10"/>
        <w:spacing w:line="268" w:lineRule="exact"/>
        <w:ind w:left="1271"/>
      </w:pPr>
      <w:r>
        <w:rPr>
          <w:rFonts w:hint="eastAsia"/>
        </w:rPr>
        <w:t>（</w:t>
      </w:r>
      <w:r>
        <w:rPr>
          <w:rFonts w:ascii="Calibri" w:eastAsia="Times New Roman"/>
        </w:rPr>
        <w:t>1</w:t>
      </w:r>
      <w:r>
        <w:rPr>
          <w:rFonts w:hint="eastAsia"/>
        </w:rPr>
        <w:t>）质量保证金保函；</w:t>
      </w:r>
    </w:p>
    <w:p>
      <w:pPr>
        <w:pStyle w:val="10"/>
        <w:spacing w:before="91"/>
        <w:ind w:left="1271"/>
      </w:pPr>
      <w:r>
        <w:rPr>
          <w:rFonts w:hint="eastAsia"/>
        </w:rPr>
        <w:t>（</w:t>
      </w:r>
      <w:r>
        <w:rPr>
          <w:rFonts w:ascii="Calibri" w:eastAsia="Times New Roman"/>
        </w:rPr>
        <w:t>2</w:t>
      </w:r>
      <w:r>
        <w:rPr>
          <w:rFonts w:hint="eastAsia"/>
        </w:rPr>
        <w:t>）</w:t>
      </w:r>
      <w:r>
        <w:rPr>
          <w:u w:val="single"/>
        </w:rPr>
        <w:t xml:space="preserve"> </w:t>
      </w:r>
      <w:r>
        <w:rPr>
          <w:rFonts w:ascii="Calibri" w:eastAsia="Times New Roman"/>
          <w:u w:val="single"/>
        </w:rPr>
        <w:t xml:space="preserve">2.5 </w:t>
      </w:r>
      <w:r>
        <w:rPr>
          <w:rFonts w:ascii="Calibri" w:eastAsia="Times New Roman"/>
        </w:rPr>
        <w:t>%</w:t>
      </w:r>
      <w:r>
        <w:rPr>
          <w:rFonts w:hint="eastAsia"/>
        </w:rPr>
        <w:t>的工程款；</w:t>
      </w:r>
    </w:p>
    <w:p>
      <w:pPr>
        <w:pStyle w:val="10"/>
        <w:tabs>
          <w:tab w:val="left" w:pos="4168"/>
          <w:tab w:val="left" w:pos="6454"/>
        </w:tabs>
        <w:spacing w:before="91"/>
        <w:ind w:left="1271"/>
      </w:pPr>
      <w:r>
        <w:rPr>
          <w:rFonts w:hint="eastAsia"/>
        </w:rPr>
        <w:t>（</w:t>
      </w:r>
      <w:r>
        <w:rPr>
          <w:rFonts w:ascii="Calibri" w:eastAsia="Times New Roman"/>
        </w:rPr>
        <w:t>3</w:t>
      </w:r>
      <w:r>
        <w:rPr>
          <w:rFonts w:hint="eastAsia"/>
        </w:rPr>
        <w:t>）</w:t>
      </w:r>
      <w:r>
        <w:rPr>
          <w:rFonts w:hint="eastAsia"/>
          <w:spacing w:val="-3"/>
        </w:rPr>
        <w:t>其</w:t>
      </w:r>
      <w:r>
        <w:rPr>
          <w:rFonts w:hint="eastAsia"/>
        </w:rPr>
        <w:t>他</w:t>
      </w:r>
      <w:r>
        <w:rPr>
          <w:rFonts w:hint="eastAsia"/>
          <w:spacing w:val="-3"/>
        </w:rPr>
        <w:t>方</w:t>
      </w:r>
      <w:r>
        <w:rPr>
          <w:rFonts w:hint="eastAsia"/>
        </w:rPr>
        <w:t>式</w:t>
      </w:r>
      <w:r>
        <w:rPr>
          <w:rFonts w:ascii="Calibri" w:eastAsia="Times New Roman"/>
        </w:rPr>
        <w:t>:</w:t>
      </w:r>
      <w:r>
        <w:rPr>
          <w:rFonts w:ascii="Calibri" w:eastAsia="Times New Roman"/>
          <w:u w:val="single"/>
        </w:rPr>
        <w:t xml:space="preserve"> </w:t>
      </w:r>
      <w:r>
        <w:rPr>
          <w:rFonts w:ascii="Calibri" w:eastAsia="Times New Roman"/>
          <w:u w:val="single"/>
        </w:rPr>
        <w:tab/>
      </w:r>
      <w:r>
        <w:rPr>
          <w:rFonts w:ascii="Calibri" w:eastAsia="Times New Roman"/>
          <w:u w:val="single"/>
        </w:rPr>
        <w:t>/</w:t>
      </w:r>
      <w:r>
        <w:rPr>
          <w:rFonts w:ascii="Calibri" w:eastAsia="Times New Roman"/>
          <w:u w:val="single"/>
        </w:rPr>
        <w:tab/>
      </w:r>
      <w:r>
        <w:rPr>
          <w:rFonts w:hint="eastAsia"/>
        </w:rPr>
        <w:t>。</w:t>
      </w:r>
    </w:p>
    <w:p>
      <w:pPr>
        <w:pStyle w:val="30"/>
        <w:numPr>
          <w:ilvl w:val="2"/>
          <w:numId w:val="69"/>
        </w:numPr>
        <w:tabs>
          <w:tab w:val="left" w:pos="1910"/>
        </w:tabs>
        <w:spacing w:before="91"/>
        <w:ind w:left="1910"/>
        <w:rPr>
          <w:sz w:val="21"/>
        </w:rPr>
      </w:pPr>
      <w:r>
        <w:rPr>
          <w:rFonts w:hint="eastAsia"/>
          <w:spacing w:val="-3"/>
          <w:sz w:val="21"/>
        </w:rPr>
        <w:t>质量保证金的扣留</w:t>
      </w:r>
    </w:p>
    <w:p>
      <w:pPr>
        <w:pStyle w:val="10"/>
        <w:spacing w:before="92"/>
        <w:ind w:left="1271"/>
      </w:pPr>
      <w:r>
        <w:rPr>
          <w:rFonts w:hint="eastAsia"/>
        </w:rPr>
        <w:t>质量保证金的扣留采取以下第</w:t>
      </w:r>
      <w:r>
        <w:rPr>
          <w:rFonts w:hint="eastAsia"/>
          <w:u w:val="single"/>
        </w:rPr>
        <w:t>（</w:t>
      </w:r>
      <w:r>
        <w:rPr>
          <w:rFonts w:ascii="Calibri" w:eastAsia="Times New Roman"/>
          <w:u w:val="single"/>
        </w:rPr>
        <w:t>2</w:t>
      </w:r>
      <w:r>
        <w:rPr>
          <w:rFonts w:hint="eastAsia"/>
          <w:u w:val="single"/>
        </w:rPr>
        <w:t>）</w:t>
      </w:r>
      <w:r>
        <w:rPr>
          <w:rFonts w:hint="eastAsia"/>
        </w:rPr>
        <w:t>种方式：</w:t>
      </w:r>
    </w:p>
    <w:p>
      <w:pPr>
        <w:pStyle w:val="30"/>
        <w:numPr>
          <w:ilvl w:val="0"/>
          <w:numId w:val="70"/>
        </w:numPr>
        <w:tabs>
          <w:tab w:val="left" w:pos="1803"/>
        </w:tabs>
        <w:spacing w:before="91" w:line="321" w:lineRule="auto"/>
        <w:ind w:right="330" w:firstLine="420"/>
        <w:rPr>
          <w:sz w:val="21"/>
        </w:rPr>
      </w:pPr>
      <w:r>
        <w:rPr>
          <w:rFonts w:hint="eastAsia"/>
          <w:spacing w:val="-4"/>
          <w:sz w:val="21"/>
        </w:rPr>
        <w:t>在支付工程进度款时逐次扣留，在此情形下，质量保证金的计算基数不包括预付款的支</w:t>
      </w:r>
      <w:r>
        <w:rPr>
          <w:rFonts w:hint="eastAsia"/>
          <w:spacing w:val="-3"/>
          <w:sz w:val="21"/>
        </w:rPr>
        <w:t>付、扣回以及价格调整的金额；</w:t>
      </w:r>
    </w:p>
    <w:p>
      <w:pPr>
        <w:pStyle w:val="30"/>
        <w:numPr>
          <w:ilvl w:val="0"/>
          <w:numId w:val="70"/>
        </w:numPr>
        <w:tabs>
          <w:tab w:val="left" w:pos="1801"/>
        </w:tabs>
        <w:spacing w:line="268" w:lineRule="exact"/>
        <w:ind w:left="1800" w:hanging="530"/>
        <w:rPr>
          <w:sz w:val="21"/>
        </w:rPr>
      </w:pPr>
      <w:r>
        <w:rPr>
          <w:rFonts w:hint="eastAsia"/>
          <w:spacing w:val="-3"/>
          <w:sz w:val="21"/>
        </w:rPr>
        <w:t>工程竣工结算时一次性扣留质量保证金；</w:t>
      </w:r>
    </w:p>
    <w:p>
      <w:pPr>
        <w:pStyle w:val="30"/>
        <w:numPr>
          <w:ilvl w:val="0"/>
          <w:numId w:val="70"/>
        </w:numPr>
        <w:tabs>
          <w:tab w:val="left" w:pos="1801"/>
          <w:tab w:val="left" w:pos="4692"/>
          <w:tab w:val="left" w:pos="4951"/>
          <w:tab w:val="left" w:pos="6920"/>
          <w:tab w:val="left" w:pos="7083"/>
        </w:tabs>
        <w:spacing w:before="91" w:line="321" w:lineRule="auto"/>
        <w:ind w:left="1271" w:right="2849" w:firstLine="0"/>
        <w:rPr>
          <w:sz w:val="21"/>
        </w:rPr>
      </w:pPr>
      <w:r>
        <w:rPr>
          <w:rFonts w:hint="eastAsia"/>
          <w:spacing w:val="-3"/>
          <w:sz w:val="21"/>
        </w:rPr>
        <w:t>其</w:t>
      </w:r>
      <w:r>
        <w:rPr>
          <w:rFonts w:hint="eastAsia"/>
          <w:sz w:val="21"/>
        </w:rPr>
        <w:t>他</w:t>
      </w:r>
      <w:r>
        <w:rPr>
          <w:rFonts w:hint="eastAsia"/>
          <w:spacing w:val="-3"/>
          <w:sz w:val="21"/>
        </w:rPr>
        <w:t>扣</w:t>
      </w:r>
      <w:r>
        <w:rPr>
          <w:rFonts w:hint="eastAsia"/>
          <w:sz w:val="21"/>
        </w:rPr>
        <w:t>留</w:t>
      </w:r>
      <w:r>
        <w:rPr>
          <w:rFonts w:hint="eastAsia"/>
          <w:spacing w:val="-3"/>
          <w:sz w:val="21"/>
        </w:rPr>
        <w:t>方</w:t>
      </w:r>
      <w:r>
        <w:rPr>
          <w:rFonts w:hint="eastAsia"/>
          <w:sz w:val="21"/>
        </w:rPr>
        <w:t>式</w:t>
      </w:r>
      <w:r>
        <w:rPr>
          <w:rFonts w:ascii="Calibri" w:eastAsia="Times New Roman"/>
          <w:sz w:val="21"/>
        </w:rPr>
        <w:t>:</w:t>
      </w:r>
      <w:r>
        <w:rPr>
          <w:rFonts w:ascii="Calibri" w:eastAsia="Times New Roman"/>
          <w:sz w:val="21"/>
          <w:u w:val="single"/>
        </w:rPr>
        <w:t xml:space="preserve"> </w:t>
      </w:r>
      <w:r>
        <w:rPr>
          <w:rFonts w:ascii="Calibri" w:eastAsia="Times New Roman"/>
          <w:sz w:val="21"/>
          <w:u w:val="single"/>
        </w:rPr>
        <w:tab/>
      </w:r>
      <w:r>
        <w:rPr>
          <w:rFonts w:ascii="Calibri" w:eastAsia="Times New Roman"/>
          <w:sz w:val="21"/>
          <w:u w:val="single"/>
        </w:rPr>
        <w:t>/</w:t>
      </w:r>
      <w:r>
        <w:rPr>
          <w:rFonts w:ascii="Calibri" w:eastAsia="Times New Roman"/>
          <w:sz w:val="21"/>
          <w:u w:val="single"/>
        </w:rPr>
        <w:tab/>
      </w:r>
      <w:r>
        <w:rPr>
          <w:rFonts w:ascii="Calibri" w:eastAsia="Times New Roman"/>
          <w:sz w:val="21"/>
          <w:u w:val="single"/>
        </w:rPr>
        <w:tab/>
      </w:r>
      <w:r>
        <w:rPr>
          <w:rFonts w:ascii="Calibri" w:eastAsia="Times New Roman"/>
          <w:sz w:val="21"/>
          <w:u w:val="single"/>
        </w:rPr>
        <w:tab/>
      </w:r>
      <w:r>
        <w:rPr>
          <w:rFonts w:hint="eastAsia"/>
          <w:spacing w:val="-17"/>
          <w:sz w:val="21"/>
        </w:rPr>
        <w:t>。</w:t>
      </w:r>
    </w:p>
    <w:p>
      <w:pPr>
        <w:pStyle w:val="30"/>
        <w:numPr>
          <w:ilvl w:val="0"/>
          <w:numId w:val="70"/>
        </w:numPr>
        <w:tabs>
          <w:tab w:val="left" w:pos="1801"/>
          <w:tab w:val="left" w:pos="4692"/>
          <w:tab w:val="left" w:pos="4951"/>
          <w:tab w:val="left" w:pos="6920"/>
          <w:tab w:val="left" w:pos="7083"/>
        </w:tabs>
        <w:spacing w:before="91" w:line="321" w:lineRule="auto"/>
        <w:ind w:left="1271" w:right="2849" w:firstLine="0"/>
        <w:rPr>
          <w:sz w:val="21"/>
        </w:rPr>
      </w:pPr>
      <w:r>
        <w:rPr>
          <w:rFonts w:hint="eastAsia"/>
          <w:sz w:val="21"/>
        </w:rPr>
        <w:t>关于</w:t>
      </w:r>
      <w:r>
        <w:rPr>
          <w:rFonts w:hint="eastAsia"/>
          <w:spacing w:val="-3"/>
          <w:sz w:val="21"/>
        </w:rPr>
        <w:t>质</w:t>
      </w:r>
      <w:r>
        <w:rPr>
          <w:rFonts w:hint="eastAsia"/>
          <w:sz w:val="21"/>
        </w:rPr>
        <w:t>量</w:t>
      </w:r>
      <w:r>
        <w:rPr>
          <w:rFonts w:hint="eastAsia"/>
          <w:spacing w:val="-3"/>
          <w:sz w:val="21"/>
        </w:rPr>
        <w:t>保</w:t>
      </w:r>
      <w:r>
        <w:rPr>
          <w:rFonts w:hint="eastAsia"/>
          <w:sz w:val="21"/>
        </w:rPr>
        <w:t>证</w:t>
      </w:r>
      <w:r>
        <w:rPr>
          <w:rFonts w:hint="eastAsia"/>
          <w:spacing w:val="-3"/>
          <w:sz w:val="21"/>
        </w:rPr>
        <w:t>金</w:t>
      </w:r>
      <w:r>
        <w:rPr>
          <w:rFonts w:hint="eastAsia"/>
          <w:sz w:val="21"/>
        </w:rPr>
        <w:t>的</w:t>
      </w:r>
      <w:r>
        <w:rPr>
          <w:rFonts w:hint="eastAsia"/>
          <w:spacing w:val="-3"/>
          <w:sz w:val="21"/>
        </w:rPr>
        <w:t>补</w:t>
      </w:r>
      <w:r>
        <w:rPr>
          <w:rFonts w:hint="eastAsia"/>
          <w:sz w:val="21"/>
        </w:rPr>
        <w:t>充</w:t>
      </w:r>
      <w:r>
        <w:rPr>
          <w:rFonts w:hint="eastAsia"/>
          <w:spacing w:val="-3"/>
          <w:sz w:val="21"/>
        </w:rPr>
        <w:t>约</w:t>
      </w:r>
      <w:r>
        <w:rPr>
          <w:rFonts w:hint="eastAsia"/>
          <w:sz w:val="21"/>
        </w:rPr>
        <w:t>定：</w:t>
      </w:r>
      <w:r>
        <w:rPr>
          <w:sz w:val="21"/>
          <w:u w:val="single"/>
        </w:rPr>
        <w:t xml:space="preserve"> </w:t>
      </w:r>
      <w:r>
        <w:rPr>
          <w:sz w:val="21"/>
          <w:u w:val="single"/>
        </w:rPr>
        <w:tab/>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w:t>
      </w:r>
    </w:p>
    <w:p>
      <w:pPr>
        <w:pStyle w:val="30"/>
        <w:numPr>
          <w:ilvl w:val="2"/>
          <w:numId w:val="69"/>
        </w:numPr>
        <w:tabs>
          <w:tab w:val="left" w:pos="1910"/>
        </w:tabs>
        <w:spacing w:line="268" w:lineRule="exact"/>
        <w:ind w:left="1910"/>
        <w:rPr>
          <w:sz w:val="21"/>
        </w:rPr>
      </w:pPr>
      <w:r>
        <w:rPr>
          <w:rFonts w:hint="eastAsia"/>
          <w:spacing w:val="-3"/>
          <w:sz w:val="21"/>
        </w:rPr>
        <w:t>质量保证金的退还</w:t>
      </w:r>
    </w:p>
    <w:p>
      <w:pPr>
        <w:spacing w:before="80"/>
        <w:ind w:left="1271"/>
        <w:rPr>
          <w:sz w:val="21"/>
        </w:rPr>
      </w:pPr>
      <w:r>
        <w:rPr>
          <w:rFonts w:hint="eastAsia"/>
          <w:sz w:val="21"/>
        </w:rPr>
        <w:t>质量保证金按以下第</w:t>
      </w:r>
      <w:r>
        <w:rPr>
          <w:sz w:val="21"/>
          <w:u w:val="single"/>
        </w:rPr>
        <w:t xml:space="preserve"> </w:t>
      </w:r>
      <w:r>
        <w:rPr>
          <w:rFonts w:hint="eastAsia"/>
          <w:b/>
          <w:i/>
          <w:u w:val="single"/>
        </w:rPr>
        <w:t>（</w:t>
      </w:r>
      <w:r>
        <w:rPr>
          <w:rFonts w:ascii="Calibri" w:eastAsia="Times New Roman"/>
          <w:b/>
          <w:i/>
          <w:sz w:val="21"/>
          <w:u w:val="single"/>
        </w:rPr>
        <w:t>4</w:t>
      </w:r>
      <w:r>
        <w:rPr>
          <w:rFonts w:hint="eastAsia"/>
          <w:b/>
          <w:i/>
          <w:u w:val="single"/>
        </w:rPr>
        <w:t>）</w:t>
      </w:r>
      <w:r>
        <w:rPr>
          <w:b/>
          <w:i/>
          <w:u w:val="single"/>
        </w:rPr>
        <w:t xml:space="preserve"> </w:t>
      </w:r>
      <w:r>
        <w:rPr>
          <w:rFonts w:hint="eastAsia"/>
          <w:sz w:val="21"/>
        </w:rPr>
        <w:t>方式退回：</w:t>
      </w:r>
    </w:p>
    <w:p>
      <w:pPr>
        <w:pStyle w:val="30"/>
        <w:numPr>
          <w:ilvl w:val="0"/>
          <w:numId w:val="71"/>
        </w:numPr>
        <w:tabs>
          <w:tab w:val="left" w:pos="1801"/>
        </w:tabs>
        <w:spacing w:before="89"/>
        <w:ind w:hanging="530"/>
        <w:rPr>
          <w:sz w:val="21"/>
        </w:rPr>
      </w:pPr>
      <w:r>
        <w:rPr>
          <w:rFonts w:hint="eastAsia"/>
          <w:spacing w:val="-3"/>
          <w:sz w:val="21"/>
        </w:rPr>
        <w:t>缺陷责任期终止后，发包人退还剩余的质量保证金（约定是否计息</w:t>
      </w:r>
      <w:r>
        <w:rPr>
          <w:rFonts w:hint="eastAsia"/>
          <w:sz w:val="21"/>
        </w:rPr>
        <w:t>）。</w:t>
      </w:r>
    </w:p>
    <w:p>
      <w:pPr>
        <w:pStyle w:val="30"/>
        <w:numPr>
          <w:ilvl w:val="0"/>
          <w:numId w:val="71"/>
        </w:numPr>
        <w:tabs>
          <w:tab w:val="left" w:pos="1801"/>
        </w:tabs>
        <w:spacing w:before="91" w:line="321" w:lineRule="auto"/>
        <w:ind w:left="851" w:right="326" w:firstLine="420"/>
        <w:jc w:val="both"/>
        <w:rPr>
          <w:sz w:val="21"/>
        </w:rPr>
      </w:pPr>
      <w:r>
        <w:rPr>
          <w:rFonts w:hint="eastAsia"/>
          <w:spacing w:val="-3"/>
          <w:sz w:val="21"/>
        </w:rPr>
        <w:t>建筑工程：工程实际竣工验收合格后满一年返还质量保证金的</w:t>
      </w:r>
      <w:r>
        <w:rPr>
          <w:spacing w:val="-3"/>
          <w:sz w:val="21"/>
        </w:rPr>
        <w:t xml:space="preserve"> </w:t>
      </w:r>
      <w:r>
        <w:rPr>
          <w:rFonts w:ascii="Calibri" w:eastAsia="Times New Roman"/>
          <w:sz w:val="21"/>
        </w:rPr>
        <w:t>30%</w:t>
      </w:r>
      <w:r>
        <w:rPr>
          <w:rFonts w:hint="eastAsia"/>
          <w:spacing w:val="-3"/>
          <w:sz w:val="21"/>
        </w:rPr>
        <w:t>，满二年返还质量保</w:t>
      </w:r>
      <w:r>
        <w:rPr>
          <w:rFonts w:hint="eastAsia"/>
          <w:spacing w:val="-6"/>
          <w:sz w:val="21"/>
        </w:rPr>
        <w:t>证金的</w:t>
      </w:r>
      <w:r>
        <w:rPr>
          <w:spacing w:val="-6"/>
          <w:sz w:val="21"/>
        </w:rPr>
        <w:t xml:space="preserve"> </w:t>
      </w:r>
      <w:r>
        <w:rPr>
          <w:rFonts w:ascii="Calibri" w:eastAsia="Times New Roman"/>
          <w:spacing w:val="-10"/>
          <w:sz w:val="21"/>
        </w:rPr>
        <w:t>50%</w:t>
      </w:r>
      <w:r>
        <w:rPr>
          <w:rFonts w:hint="eastAsia"/>
          <w:spacing w:val="-7"/>
          <w:sz w:val="21"/>
        </w:rPr>
        <w:t>，达到除地基基础工程、主体结构工程外的最长质量缺陷保修期后返还全部预留的质量</w:t>
      </w:r>
      <w:r>
        <w:rPr>
          <w:rFonts w:hint="eastAsia"/>
          <w:spacing w:val="-5"/>
          <w:sz w:val="21"/>
        </w:rPr>
        <w:t>保证金。</w:t>
      </w:r>
    </w:p>
    <w:p>
      <w:pPr>
        <w:pStyle w:val="30"/>
        <w:numPr>
          <w:ilvl w:val="0"/>
          <w:numId w:val="71"/>
        </w:numPr>
        <w:tabs>
          <w:tab w:val="left" w:pos="1801"/>
        </w:tabs>
        <w:spacing w:line="268" w:lineRule="exact"/>
        <w:ind w:hanging="530"/>
        <w:rPr>
          <w:sz w:val="21"/>
        </w:rPr>
      </w:pPr>
      <w:r>
        <w:rPr>
          <w:rFonts w:hint="eastAsia"/>
          <w:spacing w:val="-3"/>
          <w:sz w:val="21"/>
        </w:rPr>
        <w:t>市政工程：工程实际竣工验收合格后满两年可返还全部质量保证金。</w:t>
      </w:r>
    </w:p>
    <w:p>
      <w:pPr>
        <w:pStyle w:val="30"/>
        <w:numPr>
          <w:ilvl w:val="0"/>
          <w:numId w:val="71"/>
        </w:numPr>
        <w:tabs>
          <w:tab w:val="left" w:pos="1801"/>
        </w:tabs>
        <w:spacing w:before="90"/>
        <w:ind w:hanging="530"/>
        <w:rPr>
          <w:sz w:val="21"/>
        </w:rPr>
      </w:pPr>
      <w:r>
        <w:rPr>
          <w:rFonts w:hint="eastAsia"/>
          <w:spacing w:val="-2"/>
          <w:sz w:val="21"/>
        </w:rPr>
        <w:t>其它：</w:t>
      </w:r>
      <w:r>
        <w:rPr>
          <w:spacing w:val="-3"/>
          <w:sz w:val="21"/>
          <w:u w:val="single"/>
        </w:rPr>
        <w:t xml:space="preserve"> </w:t>
      </w:r>
      <w:r>
        <w:rPr>
          <w:rFonts w:hint="eastAsia"/>
          <w:spacing w:val="-3"/>
          <w:sz w:val="21"/>
          <w:u w:val="single"/>
        </w:rPr>
        <w:t>工程实际竣工验收合格后满</w:t>
      </w:r>
      <w:r>
        <w:rPr>
          <w:rFonts w:hint="eastAsia"/>
          <w:spacing w:val="-3"/>
          <w:sz w:val="21"/>
          <w:u w:val="single"/>
          <w:lang w:eastAsia="zh-CN"/>
        </w:rPr>
        <w:t>一</w:t>
      </w:r>
      <w:r>
        <w:rPr>
          <w:rFonts w:hint="eastAsia"/>
          <w:spacing w:val="-3"/>
          <w:sz w:val="21"/>
          <w:u w:val="single"/>
        </w:rPr>
        <w:t>年可返还全部质量保证金（</w:t>
      </w:r>
      <w:r>
        <w:rPr>
          <w:rFonts w:hint="eastAsia"/>
          <w:spacing w:val="-2"/>
          <w:sz w:val="21"/>
          <w:u w:val="single"/>
        </w:rPr>
        <w:t>不计息</w:t>
      </w:r>
      <w:r>
        <w:rPr>
          <w:rFonts w:hint="eastAsia"/>
          <w:sz w:val="21"/>
          <w:u w:val="single"/>
        </w:rPr>
        <w:t>）</w:t>
      </w:r>
    </w:p>
    <w:p>
      <w:pPr>
        <w:pStyle w:val="10"/>
        <w:spacing w:before="91"/>
        <w:ind w:left="1271"/>
      </w:pPr>
      <w:r>
        <w:rPr>
          <w:rFonts w:ascii="Calibri" w:eastAsia="Times New Roman"/>
        </w:rPr>
        <w:t xml:space="preserve">15.4.1 </w:t>
      </w:r>
      <w:r>
        <w:rPr>
          <w:rFonts w:hint="eastAsia"/>
        </w:rPr>
        <w:t>保修责任</w:t>
      </w:r>
    </w:p>
    <w:p>
      <w:pPr>
        <w:pStyle w:val="10"/>
        <w:spacing w:before="91"/>
        <w:ind w:left="1271"/>
      </w:pPr>
      <w:r>
        <w:rPr>
          <w:rFonts w:hint="eastAsia"/>
        </w:rPr>
        <w:t>工程保修期为：</w:t>
      </w:r>
      <w:r>
        <w:rPr>
          <w:u w:val="single"/>
        </w:rPr>
        <w:t xml:space="preserve"> </w:t>
      </w:r>
      <w:r>
        <w:rPr>
          <w:rFonts w:hint="eastAsia"/>
          <w:u w:val="single"/>
        </w:rPr>
        <w:t>按本合同附件</w:t>
      </w:r>
      <w:r>
        <w:rPr>
          <w:u w:val="single"/>
        </w:rPr>
        <w:t xml:space="preserve"> </w:t>
      </w:r>
      <w:r>
        <w:rPr>
          <w:rFonts w:ascii="Calibri" w:eastAsia="Times New Roman"/>
          <w:u w:val="single"/>
        </w:rPr>
        <w:t>3</w:t>
      </w:r>
      <w:r>
        <w:rPr>
          <w:rFonts w:hint="eastAsia"/>
          <w:u w:val="single"/>
        </w:rPr>
        <w:t>《工程质量保修书》</w:t>
      </w:r>
      <w:r>
        <w:rPr>
          <w:u w:val="single"/>
        </w:rPr>
        <w:t xml:space="preserve"> </w:t>
      </w:r>
      <w:r>
        <w:rPr>
          <w:rFonts w:hint="eastAsia"/>
        </w:rPr>
        <w:t>。</w:t>
      </w:r>
    </w:p>
    <w:p>
      <w:pPr>
        <w:pStyle w:val="10"/>
        <w:spacing w:before="91"/>
        <w:ind w:left="1271"/>
      </w:pPr>
      <w:r>
        <w:rPr>
          <w:rFonts w:ascii="Calibri" w:eastAsia="Times New Roman"/>
        </w:rPr>
        <w:t xml:space="preserve">15.4.3 </w:t>
      </w:r>
      <w:r>
        <w:rPr>
          <w:rFonts w:hint="eastAsia"/>
        </w:rPr>
        <w:t>修复通知</w:t>
      </w:r>
    </w:p>
    <w:p>
      <w:pPr>
        <w:pStyle w:val="10"/>
        <w:tabs>
          <w:tab w:val="left" w:pos="6684"/>
        </w:tabs>
        <w:spacing w:before="91"/>
        <w:ind w:left="1271"/>
      </w:pPr>
      <w:r>
        <w:rPr>
          <w:rFonts w:hint="eastAsia"/>
        </w:rPr>
        <w:t>承包</w:t>
      </w:r>
      <w:r>
        <w:rPr>
          <w:rFonts w:hint="eastAsia"/>
          <w:spacing w:val="-3"/>
        </w:rPr>
        <w:t>人</w:t>
      </w:r>
      <w:r>
        <w:rPr>
          <w:rFonts w:hint="eastAsia"/>
        </w:rPr>
        <w:t>收</w:t>
      </w:r>
      <w:r>
        <w:rPr>
          <w:rFonts w:hint="eastAsia"/>
          <w:spacing w:val="-3"/>
        </w:rPr>
        <w:t>到</w:t>
      </w:r>
      <w:r>
        <w:rPr>
          <w:rFonts w:hint="eastAsia"/>
        </w:rPr>
        <w:t>保</w:t>
      </w:r>
      <w:r>
        <w:rPr>
          <w:rFonts w:hint="eastAsia"/>
          <w:spacing w:val="-3"/>
        </w:rPr>
        <w:t>修</w:t>
      </w:r>
      <w:r>
        <w:rPr>
          <w:rFonts w:hint="eastAsia"/>
        </w:rPr>
        <w:t>通</w:t>
      </w:r>
      <w:r>
        <w:rPr>
          <w:rFonts w:hint="eastAsia"/>
          <w:spacing w:val="-3"/>
        </w:rPr>
        <w:t>知</w:t>
      </w:r>
      <w:r>
        <w:rPr>
          <w:rFonts w:hint="eastAsia"/>
        </w:rPr>
        <w:t>并</w:t>
      </w:r>
      <w:r>
        <w:rPr>
          <w:rFonts w:hint="eastAsia"/>
          <w:spacing w:val="-3"/>
        </w:rPr>
        <w:t>到</w:t>
      </w:r>
      <w:r>
        <w:rPr>
          <w:rFonts w:hint="eastAsia"/>
        </w:rPr>
        <w:t>达工</w:t>
      </w:r>
      <w:r>
        <w:rPr>
          <w:rFonts w:hint="eastAsia"/>
          <w:spacing w:val="-3"/>
        </w:rPr>
        <w:t>程</w:t>
      </w:r>
      <w:r>
        <w:rPr>
          <w:rFonts w:hint="eastAsia"/>
        </w:rPr>
        <w:t>现</w:t>
      </w:r>
      <w:r>
        <w:rPr>
          <w:rFonts w:hint="eastAsia"/>
          <w:spacing w:val="-3"/>
        </w:rPr>
        <w:t>场</w:t>
      </w:r>
      <w:r>
        <w:rPr>
          <w:rFonts w:hint="eastAsia"/>
        </w:rPr>
        <w:t>的</w:t>
      </w:r>
      <w:r>
        <w:rPr>
          <w:rFonts w:hint="eastAsia"/>
          <w:spacing w:val="-3"/>
        </w:rPr>
        <w:t>合</w:t>
      </w:r>
      <w:r>
        <w:rPr>
          <w:rFonts w:hint="eastAsia"/>
        </w:rPr>
        <w:t>理</w:t>
      </w:r>
      <w:r>
        <w:rPr>
          <w:rFonts w:hint="eastAsia"/>
          <w:spacing w:val="-3"/>
        </w:rPr>
        <w:t>时</w:t>
      </w:r>
      <w:r>
        <w:rPr>
          <w:rFonts w:hint="eastAsia"/>
        </w:rPr>
        <w:t>间</w:t>
      </w:r>
      <w:r>
        <w:rPr>
          <w:rFonts w:hint="eastAsia"/>
          <w:spacing w:val="-3"/>
        </w:rPr>
        <w:t>：</w:t>
      </w:r>
      <w:r>
        <w:rPr>
          <w:spacing w:val="6"/>
          <w:u w:val="single"/>
        </w:rPr>
        <w:t xml:space="preserve"> </w:t>
      </w:r>
      <w:r>
        <w:rPr>
          <w:rFonts w:ascii="Calibri" w:eastAsia="Times New Roman"/>
          <w:u w:val="single"/>
        </w:rPr>
        <w:t>2</w:t>
      </w:r>
      <w:r>
        <w:rPr>
          <w:rFonts w:ascii="Calibri" w:eastAsia="Times New Roman"/>
          <w:spacing w:val="11"/>
          <w:u w:val="single"/>
        </w:rPr>
        <w:t xml:space="preserve"> </w:t>
      </w:r>
      <w:r>
        <w:rPr>
          <w:rFonts w:hint="eastAsia"/>
          <w:u w:val="single"/>
        </w:rPr>
        <w:t>天</w:t>
      </w:r>
      <w:r>
        <w:rPr>
          <w:u w:val="single"/>
        </w:rPr>
        <w:tab/>
      </w:r>
      <w:r>
        <w:rPr>
          <w:rFonts w:hint="eastAsia"/>
        </w:rPr>
        <w:t>。</w:t>
      </w:r>
    </w:p>
    <w:p>
      <w:pPr>
        <w:pStyle w:val="8"/>
        <w:numPr>
          <w:ilvl w:val="0"/>
          <w:numId w:val="62"/>
        </w:numPr>
        <w:tabs>
          <w:tab w:val="left" w:pos="1642"/>
        </w:tabs>
        <w:spacing w:before="91"/>
        <w:rPr>
          <w:rFonts w:ascii="黑体" w:eastAsia="黑体"/>
          <w:u w:val="none"/>
        </w:rPr>
      </w:pPr>
      <w:r>
        <w:rPr>
          <w:rFonts w:hint="eastAsia" w:ascii="黑体" w:eastAsia="黑体"/>
          <w:u w:val="none"/>
        </w:rPr>
        <w:t>违约</w:t>
      </w:r>
    </w:p>
    <w:p>
      <w:pPr>
        <w:pStyle w:val="10"/>
        <w:spacing w:before="6"/>
        <w:rPr>
          <w:rFonts w:ascii="黑体"/>
          <w:b/>
          <w:sz w:val="16"/>
        </w:rPr>
      </w:pPr>
    </w:p>
    <w:p>
      <w:pPr>
        <w:pStyle w:val="30"/>
        <w:numPr>
          <w:ilvl w:val="1"/>
          <w:numId w:val="62"/>
        </w:numPr>
        <w:tabs>
          <w:tab w:val="left" w:pos="1750"/>
        </w:tabs>
        <w:spacing w:before="1"/>
        <w:ind w:hanging="479"/>
        <w:rPr>
          <w:sz w:val="21"/>
        </w:rPr>
      </w:pPr>
      <w:r>
        <w:rPr>
          <w:rFonts w:hint="eastAsia"/>
          <w:spacing w:val="-3"/>
          <w:sz w:val="21"/>
        </w:rPr>
        <w:t>发包人违约</w:t>
      </w:r>
    </w:p>
    <w:p>
      <w:pPr>
        <w:pStyle w:val="10"/>
        <w:spacing w:before="5"/>
        <w:rPr>
          <w:sz w:val="16"/>
        </w:rPr>
      </w:pPr>
    </w:p>
    <w:p>
      <w:pPr>
        <w:pStyle w:val="30"/>
        <w:numPr>
          <w:ilvl w:val="2"/>
          <w:numId w:val="62"/>
        </w:numPr>
        <w:tabs>
          <w:tab w:val="left" w:pos="1858"/>
        </w:tabs>
        <w:spacing w:before="1"/>
        <w:ind w:left="1857" w:hanging="587"/>
        <w:rPr>
          <w:sz w:val="21"/>
        </w:rPr>
      </w:pPr>
      <w:r>
        <w:rPr>
          <w:rFonts w:hint="eastAsia"/>
          <w:spacing w:val="-3"/>
          <w:sz w:val="21"/>
        </w:rPr>
        <w:t>发包人违约的情形</w:t>
      </w:r>
    </w:p>
    <w:p>
      <w:pPr>
        <w:pStyle w:val="10"/>
        <w:spacing w:before="5"/>
        <w:rPr>
          <w:sz w:val="16"/>
        </w:rPr>
      </w:pPr>
    </w:p>
    <w:p>
      <w:pPr>
        <w:pStyle w:val="10"/>
        <w:tabs>
          <w:tab w:val="left" w:pos="4214"/>
          <w:tab w:val="left" w:pos="4925"/>
        </w:tabs>
        <w:spacing w:before="1"/>
        <w:ind w:left="1271"/>
      </w:pPr>
      <w:r>
        <w:rPr>
          <w:rFonts w:hint="eastAsia"/>
        </w:rPr>
        <w:t>发包</w:t>
      </w:r>
      <w:r>
        <w:rPr>
          <w:rFonts w:hint="eastAsia"/>
          <w:spacing w:val="-3"/>
        </w:rPr>
        <w:t>人</w:t>
      </w:r>
      <w:r>
        <w:rPr>
          <w:rFonts w:hint="eastAsia"/>
        </w:rPr>
        <w:t>违</w:t>
      </w:r>
      <w:r>
        <w:rPr>
          <w:rFonts w:hint="eastAsia"/>
          <w:spacing w:val="-3"/>
        </w:rPr>
        <w:t>约</w:t>
      </w:r>
      <w:r>
        <w:rPr>
          <w:rFonts w:hint="eastAsia"/>
        </w:rPr>
        <w:t>的</w:t>
      </w:r>
      <w:r>
        <w:rPr>
          <w:rFonts w:hint="eastAsia"/>
          <w:spacing w:val="-3"/>
        </w:rPr>
        <w:t>其</w:t>
      </w:r>
      <w:r>
        <w:rPr>
          <w:rFonts w:hint="eastAsia"/>
        </w:rPr>
        <w:t>他</w:t>
      </w:r>
      <w:r>
        <w:rPr>
          <w:rFonts w:hint="eastAsia"/>
          <w:spacing w:val="-3"/>
        </w:rPr>
        <w:t>情</w:t>
      </w:r>
      <w:r>
        <w:rPr>
          <w:rFonts w:hint="eastAsia"/>
        </w:rPr>
        <w:t>形</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10"/>
        <w:spacing w:before="11"/>
        <w:rPr>
          <w:sz w:val="10"/>
        </w:rPr>
      </w:pPr>
    </w:p>
    <w:p>
      <w:pPr>
        <w:pStyle w:val="30"/>
        <w:numPr>
          <w:ilvl w:val="2"/>
          <w:numId w:val="62"/>
        </w:numPr>
        <w:tabs>
          <w:tab w:val="left" w:pos="1910"/>
        </w:tabs>
        <w:spacing w:before="71"/>
        <w:rPr>
          <w:sz w:val="21"/>
        </w:rPr>
      </w:pPr>
      <w:r>
        <w:rPr>
          <w:rFonts w:hint="eastAsia"/>
          <w:spacing w:val="-3"/>
          <w:sz w:val="21"/>
        </w:rPr>
        <w:t>发包人违约的责任</w:t>
      </w:r>
    </w:p>
    <w:p>
      <w:pPr>
        <w:pStyle w:val="10"/>
        <w:spacing w:before="6"/>
        <w:rPr>
          <w:sz w:val="16"/>
        </w:rPr>
      </w:pPr>
    </w:p>
    <w:p>
      <w:pPr>
        <w:pStyle w:val="10"/>
        <w:ind w:left="1271"/>
      </w:pPr>
      <w:r>
        <w:rPr>
          <w:rFonts w:hint="eastAsia"/>
        </w:rPr>
        <w:t>发包人违约责任的承担方式和计算方法：</w:t>
      </w:r>
    </w:p>
    <w:p>
      <w:pPr>
        <w:pStyle w:val="10"/>
        <w:spacing w:before="6"/>
        <w:rPr>
          <w:sz w:val="16"/>
        </w:rPr>
      </w:pPr>
    </w:p>
    <w:p>
      <w:pPr>
        <w:pStyle w:val="30"/>
        <w:numPr>
          <w:ilvl w:val="0"/>
          <w:numId w:val="72"/>
        </w:numPr>
        <w:tabs>
          <w:tab w:val="left" w:pos="1803"/>
        </w:tabs>
        <w:ind w:left="944" w:firstLine="327"/>
      </w:pPr>
      <w:r>
        <w:rPr>
          <w:rFonts w:hint="eastAsia"/>
          <w:spacing w:val="-10"/>
          <w:sz w:val="21"/>
          <w:u w:val="single"/>
        </w:rPr>
        <w:t>因发包人原因未能在计划开工日期前</w:t>
      </w:r>
      <w:r>
        <w:rPr>
          <w:spacing w:val="-10"/>
          <w:sz w:val="21"/>
          <w:u w:val="single"/>
        </w:rPr>
        <w:t xml:space="preserve"> 7 </w:t>
      </w:r>
      <w:r>
        <w:rPr>
          <w:rFonts w:hint="eastAsia"/>
          <w:spacing w:val="-10"/>
          <w:sz w:val="21"/>
          <w:u w:val="single"/>
        </w:rPr>
        <w:t>天内下达开工通知的违约责任：</w:t>
      </w:r>
      <w:r>
        <w:rPr>
          <w:spacing w:val="-10"/>
          <w:sz w:val="21"/>
          <w:u w:val="single"/>
        </w:rPr>
        <w:t xml:space="preserve"> </w:t>
      </w:r>
      <w:r>
        <w:rPr>
          <w:rFonts w:hint="eastAsia"/>
          <w:spacing w:val="-10"/>
          <w:sz w:val="21"/>
          <w:u w:val="single"/>
        </w:rPr>
        <w:t>开始计算第</w:t>
      </w:r>
      <w:r>
        <w:rPr>
          <w:spacing w:val="-10"/>
          <w:sz w:val="21"/>
          <w:u w:val="single"/>
        </w:rPr>
        <w:t xml:space="preserve"> 7 </w:t>
      </w:r>
      <w:r>
        <w:rPr>
          <w:rFonts w:hint="eastAsia"/>
          <w:spacing w:val="-10"/>
          <w:sz w:val="21"/>
          <w:u w:val="single"/>
        </w:rPr>
        <w:t>天后承包人已进场施工设备租赁费及施工人员窝工费。</w:t>
      </w:r>
    </w:p>
    <w:p>
      <w:pPr>
        <w:pStyle w:val="10"/>
        <w:rPr>
          <w:sz w:val="10"/>
        </w:rPr>
      </w:pPr>
    </w:p>
    <w:p>
      <w:pPr>
        <w:pStyle w:val="30"/>
        <w:numPr>
          <w:ilvl w:val="0"/>
          <w:numId w:val="72"/>
        </w:numPr>
        <w:tabs>
          <w:tab w:val="left" w:pos="1803"/>
        </w:tabs>
        <w:spacing w:before="71" w:line="321" w:lineRule="auto"/>
        <w:ind w:left="851" w:right="327" w:firstLine="420"/>
        <w:jc w:val="both"/>
        <w:rPr>
          <w:sz w:val="21"/>
        </w:rPr>
      </w:pPr>
      <w:r>
        <w:rPr>
          <w:rFonts w:hint="eastAsia"/>
          <w:spacing w:val="-3"/>
          <w:sz w:val="21"/>
        </w:rPr>
        <w:t>因发包人原因未能按合同约定支付合同价款的违约责任：</w:t>
      </w:r>
      <w:r>
        <w:rPr>
          <w:rFonts w:hint="eastAsia"/>
          <w:spacing w:val="-2"/>
          <w:sz w:val="21"/>
          <w:u w:val="single"/>
        </w:rPr>
        <w:t>支付违约金，违约金为应付工程款</w:t>
      </w:r>
      <w:r>
        <w:rPr>
          <w:rFonts w:hint="eastAsia"/>
          <w:spacing w:val="-10"/>
          <w:sz w:val="21"/>
          <w:u w:val="single"/>
        </w:rPr>
        <w:t>的利息，利率按中国人民银行发布的同期同类贷款基准利率，利息计算时间为应付工程款日至支付</w:t>
      </w:r>
      <w:r>
        <w:rPr>
          <w:rFonts w:hint="eastAsia"/>
          <w:spacing w:val="-3"/>
          <w:sz w:val="21"/>
          <w:u w:val="single"/>
        </w:rPr>
        <w:t>工程款日止</w:t>
      </w:r>
      <w:r>
        <w:rPr>
          <w:rFonts w:hint="eastAsia"/>
          <w:sz w:val="21"/>
        </w:rPr>
        <w:t>。</w:t>
      </w:r>
    </w:p>
    <w:p>
      <w:pPr>
        <w:pStyle w:val="30"/>
        <w:numPr>
          <w:ilvl w:val="0"/>
          <w:numId w:val="72"/>
        </w:numPr>
        <w:tabs>
          <w:tab w:val="left" w:pos="1801"/>
          <w:tab w:val="left" w:pos="3266"/>
          <w:tab w:val="left" w:pos="3873"/>
        </w:tabs>
        <w:spacing w:before="119" w:line="321" w:lineRule="auto"/>
        <w:ind w:left="851" w:right="327" w:firstLine="420"/>
        <w:rPr>
          <w:sz w:val="21"/>
        </w:rPr>
      </w:pPr>
      <w:r>
        <w:rPr>
          <w:rFonts w:hint="eastAsia"/>
          <w:spacing w:val="-3"/>
          <w:sz w:val="21"/>
        </w:rPr>
        <w:t>发</w:t>
      </w:r>
      <w:r>
        <w:rPr>
          <w:rFonts w:hint="eastAsia"/>
          <w:sz w:val="21"/>
        </w:rPr>
        <w:t>包</w:t>
      </w:r>
      <w:r>
        <w:rPr>
          <w:rFonts w:hint="eastAsia"/>
          <w:spacing w:val="-3"/>
          <w:sz w:val="21"/>
        </w:rPr>
        <w:t>人</w:t>
      </w:r>
      <w:r>
        <w:rPr>
          <w:rFonts w:hint="eastAsia"/>
          <w:sz w:val="21"/>
        </w:rPr>
        <w:t>违反第</w:t>
      </w:r>
      <w:r>
        <w:rPr>
          <w:sz w:val="21"/>
        </w:rPr>
        <w:t xml:space="preserve"> </w:t>
      </w:r>
      <w:r>
        <w:rPr>
          <w:rFonts w:ascii="Calibri" w:eastAsia="Times New Roman"/>
          <w:sz w:val="21"/>
        </w:rPr>
        <w:t>10.1</w:t>
      </w:r>
      <w:r>
        <w:rPr>
          <w:rFonts w:ascii="Calibri" w:eastAsia="Times New Roman"/>
          <w:spacing w:val="10"/>
          <w:sz w:val="21"/>
        </w:rPr>
        <w:t xml:space="preserve"> </w:t>
      </w:r>
      <w:r>
        <w:rPr>
          <w:rFonts w:hint="eastAsia"/>
          <w:sz w:val="21"/>
        </w:rPr>
        <w:t>款〔</w:t>
      </w:r>
      <w:r>
        <w:rPr>
          <w:rFonts w:hint="eastAsia"/>
          <w:spacing w:val="-3"/>
          <w:sz w:val="21"/>
        </w:rPr>
        <w:t>变</w:t>
      </w:r>
      <w:r>
        <w:rPr>
          <w:rFonts w:hint="eastAsia"/>
          <w:sz w:val="21"/>
        </w:rPr>
        <w:t>更</w:t>
      </w:r>
      <w:r>
        <w:rPr>
          <w:rFonts w:hint="eastAsia"/>
          <w:spacing w:val="-3"/>
          <w:sz w:val="21"/>
        </w:rPr>
        <w:t>的</w:t>
      </w:r>
      <w:r>
        <w:rPr>
          <w:rFonts w:hint="eastAsia"/>
          <w:sz w:val="21"/>
        </w:rPr>
        <w:t>范</w:t>
      </w:r>
      <w:r>
        <w:rPr>
          <w:rFonts w:hint="eastAsia"/>
          <w:spacing w:val="-3"/>
          <w:sz w:val="21"/>
        </w:rPr>
        <w:t>围</w:t>
      </w:r>
      <w:r>
        <w:rPr>
          <w:rFonts w:hint="eastAsia"/>
          <w:sz w:val="21"/>
        </w:rPr>
        <w:t>〕</w:t>
      </w:r>
      <w:r>
        <w:rPr>
          <w:rFonts w:hint="eastAsia"/>
          <w:spacing w:val="-3"/>
          <w:sz w:val="21"/>
        </w:rPr>
        <w:t>第</w:t>
      </w:r>
      <w:r>
        <w:rPr>
          <w:rFonts w:hint="eastAsia"/>
          <w:sz w:val="21"/>
        </w:rPr>
        <w:t>（</w:t>
      </w:r>
      <w:r>
        <w:rPr>
          <w:rFonts w:ascii="Calibri" w:eastAsia="Times New Roman"/>
          <w:sz w:val="21"/>
        </w:rPr>
        <w:t>2</w:t>
      </w:r>
      <w:r>
        <w:rPr>
          <w:rFonts w:hint="eastAsia"/>
          <w:sz w:val="21"/>
        </w:rPr>
        <w:t>）项约</w:t>
      </w:r>
      <w:r>
        <w:rPr>
          <w:rFonts w:hint="eastAsia"/>
          <w:spacing w:val="-3"/>
          <w:sz w:val="21"/>
        </w:rPr>
        <w:t>定</w:t>
      </w:r>
      <w:r>
        <w:rPr>
          <w:rFonts w:hint="eastAsia"/>
          <w:sz w:val="21"/>
        </w:rPr>
        <w:t>，</w:t>
      </w:r>
      <w:r>
        <w:rPr>
          <w:rFonts w:hint="eastAsia"/>
          <w:spacing w:val="-3"/>
          <w:sz w:val="21"/>
        </w:rPr>
        <w:t>自</w:t>
      </w:r>
      <w:r>
        <w:rPr>
          <w:rFonts w:hint="eastAsia"/>
          <w:sz w:val="21"/>
        </w:rPr>
        <w:t>行</w:t>
      </w:r>
      <w:r>
        <w:rPr>
          <w:rFonts w:hint="eastAsia"/>
          <w:spacing w:val="-3"/>
          <w:sz w:val="21"/>
        </w:rPr>
        <w:t>实</w:t>
      </w:r>
      <w:r>
        <w:rPr>
          <w:rFonts w:hint="eastAsia"/>
          <w:sz w:val="21"/>
        </w:rPr>
        <w:t>施</w:t>
      </w:r>
      <w:r>
        <w:rPr>
          <w:rFonts w:hint="eastAsia"/>
          <w:spacing w:val="-3"/>
          <w:sz w:val="21"/>
        </w:rPr>
        <w:t>被</w:t>
      </w:r>
      <w:r>
        <w:rPr>
          <w:rFonts w:hint="eastAsia"/>
          <w:sz w:val="21"/>
        </w:rPr>
        <w:t>取</w:t>
      </w:r>
      <w:r>
        <w:rPr>
          <w:rFonts w:hint="eastAsia"/>
          <w:spacing w:val="-3"/>
          <w:sz w:val="21"/>
        </w:rPr>
        <w:t>消</w:t>
      </w:r>
      <w:r>
        <w:rPr>
          <w:rFonts w:hint="eastAsia"/>
          <w:sz w:val="21"/>
        </w:rPr>
        <w:t>的工</w:t>
      </w:r>
      <w:r>
        <w:rPr>
          <w:rFonts w:hint="eastAsia"/>
          <w:spacing w:val="-3"/>
          <w:sz w:val="21"/>
        </w:rPr>
        <w:t>作</w:t>
      </w:r>
      <w:r>
        <w:rPr>
          <w:rFonts w:hint="eastAsia"/>
          <w:sz w:val="21"/>
        </w:rPr>
        <w:t>或</w:t>
      </w:r>
      <w:r>
        <w:rPr>
          <w:rFonts w:hint="eastAsia"/>
          <w:spacing w:val="-3"/>
          <w:sz w:val="21"/>
        </w:rPr>
        <w:t>转</w:t>
      </w:r>
      <w:r>
        <w:rPr>
          <w:rFonts w:hint="eastAsia"/>
          <w:sz w:val="21"/>
        </w:rPr>
        <w:t>由他人实</w:t>
      </w:r>
      <w:r>
        <w:rPr>
          <w:rFonts w:hint="eastAsia"/>
          <w:spacing w:val="-3"/>
          <w:sz w:val="21"/>
        </w:rPr>
        <w:t>施</w:t>
      </w:r>
      <w:r>
        <w:rPr>
          <w:rFonts w:hint="eastAsia"/>
          <w:sz w:val="21"/>
        </w:rPr>
        <w:t>的</w:t>
      </w:r>
      <w:r>
        <w:rPr>
          <w:rFonts w:hint="eastAsia"/>
          <w:spacing w:val="-3"/>
          <w:sz w:val="21"/>
        </w:rPr>
        <w:t>违</w:t>
      </w:r>
      <w:r>
        <w:rPr>
          <w:rFonts w:hint="eastAsia"/>
          <w:sz w:val="21"/>
        </w:rPr>
        <w:t>约</w:t>
      </w:r>
      <w:r>
        <w:rPr>
          <w:rFonts w:hint="eastAsia"/>
          <w:spacing w:val="-3"/>
          <w:sz w:val="21"/>
        </w:rPr>
        <w:t>责</w:t>
      </w:r>
      <w:r>
        <w:rPr>
          <w:rFonts w:hint="eastAsia"/>
          <w:sz w:val="21"/>
        </w:rPr>
        <w:t>任</w:t>
      </w:r>
      <w:r>
        <w:rPr>
          <w:rFonts w:hint="eastAsia"/>
          <w:spacing w:val="-3"/>
          <w:sz w:val="21"/>
        </w:rPr>
        <w:t>：</w:t>
      </w:r>
      <w:r>
        <w:rPr>
          <w:spacing w:val="-3"/>
          <w:sz w:val="21"/>
          <w:u w:val="single"/>
        </w:rPr>
        <w:t xml:space="preserve"> </w:t>
      </w:r>
      <w:r>
        <w:rPr>
          <w:spacing w:val="-3"/>
          <w:sz w:val="21"/>
          <w:u w:val="single"/>
        </w:rPr>
        <w:tab/>
      </w:r>
      <w:r>
        <w:rPr>
          <w:rFonts w:ascii="Calibri" w:eastAsia="Times New Roman"/>
          <w:sz w:val="21"/>
          <w:u w:val="single"/>
        </w:rPr>
        <w:t>/</w:t>
      </w:r>
      <w:r>
        <w:rPr>
          <w:rFonts w:ascii="Calibri" w:eastAsia="Times New Roman"/>
          <w:sz w:val="21"/>
          <w:u w:val="single"/>
        </w:rPr>
        <w:tab/>
      </w:r>
      <w:r>
        <w:rPr>
          <w:rFonts w:hint="eastAsia"/>
          <w:sz w:val="21"/>
        </w:rPr>
        <w:t>。</w:t>
      </w:r>
    </w:p>
    <w:p>
      <w:pPr>
        <w:pStyle w:val="30"/>
        <w:numPr>
          <w:ilvl w:val="0"/>
          <w:numId w:val="72"/>
        </w:numPr>
        <w:tabs>
          <w:tab w:val="left" w:pos="1803"/>
          <w:tab w:val="left" w:pos="6843"/>
          <w:tab w:val="left" w:pos="8391"/>
        </w:tabs>
        <w:spacing w:before="119" w:line="321" w:lineRule="auto"/>
        <w:ind w:left="851" w:right="330" w:firstLine="420"/>
        <w:rPr>
          <w:sz w:val="21"/>
        </w:rPr>
      </w:pPr>
      <w:r>
        <w:rPr>
          <w:rFonts w:hint="eastAsia"/>
          <w:sz w:val="21"/>
        </w:rPr>
        <w:t>发包人提</w:t>
      </w:r>
      <w:r>
        <w:rPr>
          <w:rFonts w:hint="eastAsia"/>
          <w:spacing w:val="-3"/>
          <w:sz w:val="21"/>
        </w:rPr>
        <w:t>供</w:t>
      </w:r>
      <w:r>
        <w:rPr>
          <w:rFonts w:hint="eastAsia"/>
          <w:sz w:val="21"/>
        </w:rPr>
        <w:t>的材料</w:t>
      </w:r>
      <w:r>
        <w:rPr>
          <w:rFonts w:hint="eastAsia"/>
          <w:spacing w:val="-3"/>
          <w:sz w:val="21"/>
        </w:rPr>
        <w:t>、</w:t>
      </w:r>
      <w:r>
        <w:rPr>
          <w:rFonts w:hint="eastAsia"/>
          <w:sz w:val="21"/>
        </w:rPr>
        <w:t>工程设备的规格、</w:t>
      </w:r>
      <w:r>
        <w:rPr>
          <w:rFonts w:hint="eastAsia"/>
          <w:spacing w:val="-3"/>
          <w:sz w:val="21"/>
        </w:rPr>
        <w:t>数</w:t>
      </w:r>
      <w:r>
        <w:rPr>
          <w:rFonts w:hint="eastAsia"/>
          <w:sz w:val="21"/>
        </w:rPr>
        <w:t>量</w:t>
      </w:r>
      <w:r>
        <w:rPr>
          <w:rFonts w:hint="eastAsia"/>
          <w:spacing w:val="-3"/>
          <w:sz w:val="21"/>
        </w:rPr>
        <w:t>或</w:t>
      </w:r>
      <w:r>
        <w:rPr>
          <w:rFonts w:hint="eastAsia"/>
          <w:sz w:val="21"/>
        </w:rPr>
        <w:t>质量不符合合同约</w:t>
      </w:r>
      <w:r>
        <w:rPr>
          <w:rFonts w:hint="eastAsia"/>
          <w:spacing w:val="-3"/>
          <w:sz w:val="21"/>
        </w:rPr>
        <w:t>定</w:t>
      </w:r>
      <w:r>
        <w:rPr>
          <w:rFonts w:hint="eastAsia"/>
          <w:sz w:val="21"/>
        </w:rPr>
        <w:t>，</w:t>
      </w:r>
      <w:r>
        <w:rPr>
          <w:rFonts w:hint="eastAsia"/>
          <w:spacing w:val="-3"/>
          <w:sz w:val="21"/>
        </w:rPr>
        <w:t>或</w:t>
      </w:r>
      <w:r>
        <w:rPr>
          <w:rFonts w:hint="eastAsia"/>
          <w:sz w:val="21"/>
        </w:rPr>
        <w:t>因发包人原因</w:t>
      </w:r>
      <w:r>
        <w:rPr>
          <w:rFonts w:hint="eastAsia"/>
          <w:spacing w:val="-11"/>
          <w:sz w:val="21"/>
        </w:rPr>
        <w:t>导</w:t>
      </w:r>
      <w:r>
        <w:rPr>
          <w:rFonts w:hint="eastAsia"/>
          <w:sz w:val="21"/>
        </w:rPr>
        <w:t>致交</w:t>
      </w:r>
      <w:r>
        <w:rPr>
          <w:rFonts w:hint="eastAsia"/>
          <w:spacing w:val="-3"/>
          <w:sz w:val="21"/>
        </w:rPr>
        <w:t>货</w:t>
      </w:r>
      <w:r>
        <w:rPr>
          <w:rFonts w:hint="eastAsia"/>
          <w:sz w:val="21"/>
        </w:rPr>
        <w:t>日</w:t>
      </w:r>
      <w:r>
        <w:rPr>
          <w:rFonts w:hint="eastAsia"/>
          <w:spacing w:val="-3"/>
          <w:sz w:val="21"/>
        </w:rPr>
        <w:t>期</w:t>
      </w:r>
      <w:r>
        <w:rPr>
          <w:rFonts w:hint="eastAsia"/>
          <w:sz w:val="21"/>
        </w:rPr>
        <w:t>延</w:t>
      </w:r>
      <w:r>
        <w:rPr>
          <w:rFonts w:hint="eastAsia"/>
          <w:spacing w:val="-3"/>
          <w:sz w:val="21"/>
        </w:rPr>
        <w:t>误</w:t>
      </w:r>
      <w:r>
        <w:rPr>
          <w:rFonts w:hint="eastAsia"/>
          <w:sz w:val="21"/>
        </w:rPr>
        <w:t>或</w:t>
      </w:r>
      <w:r>
        <w:rPr>
          <w:rFonts w:hint="eastAsia"/>
          <w:spacing w:val="-3"/>
          <w:sz w:val="21"/>
        </w:rPr>
        <w:t>交</w:t>
      </w:r>
      <w:r>
        <w:rPr>
          <w:rFonts w:hint="eastAsia"/>
          <w:sz w:val="21"/>
        </w:rPr>
        <w:t>货</w:t>
      </w:r>
      <w:r>
        <w:rPr>
          <w:rFonts w:hint="eastAsia"/>
          <w:spacing w:val="-3"/>
          <w:sz w:val="21"/>
        </w:rPr>
        <w:t>地</w:t>
      </w:r>
      <w:r>
        <w:rPr>
          <w:rFonts w:hint="eastAsia"/>
          <w:sz w:val="21"/>
        </w:rPr>
        <w:t>点变</w:t>
      </w:r>
      <w:r>
        <w:rPr>
          <w:rFonts w:hint="eastAsia"/>
          <w:spacing w:val="-3"/>
          <w:sz w:val="21"/>
        </w:rPr>
        <w:t>更</w:t>
      </w:r>
      <w:r>
        <w:rPr>
          <w:rFonts w:hint="eastAsia"/>
          <w:sz w:val="21"/>
        </w:rPr>
        <w:t>等</w:t>
      </w:r>
      <w:r>
        <w:rPr>
          <w:rFonts w:hint="eastAsia"/>
          <w:spacing w:val="-3"/>
          <w:sz w:val="21"/>
        </w:rPr>
        <w:t>情</w:t>
      </w:r>
      <w:r>
        <w:rPr>
          <w:rFonts w:hint="eastAsia"/>
          <w:sz w:val="21"/>
        </w:rPr>
        <w:t>况</w:t>
      </w:r>
      <w:r>
        <w:rPr>
          <w:rFonts w:hint="eastAsia"/>
          <w:spacing w:val="-3"/>
          <w:sz w:val="21"/>
        </w:rPr>
        <w:t>的</w:t>
      </w:r>
      <w:r>
        <w:rPr>
          <w:rFonts w:hint="eastAsia"/>
          <w:sz w:val="21"/>
        </w:rPr>
        <w:t>违</w:t>
      </w:r>
      <w:r>
        <w:rPr>
          <w:rFonts w:hint="eastAsia"/>
          <w:spacing w:val="-3"/>
          <w:sz w:val="21"/>
        </w:rPr>
        <w:t>约</w:t>
      </w:r>
      <w:r>
        <w:rPr>
          <w:rFonts w:hint="eastAsia"/>
          <w:sz w:val="21"/>
        </w:rPr>
        <w:t>责</w:t>
      </w:r>
      <w:r>
        <w:rPr>
          <w:rFonts w:hint="eastAsia"/>
          <w:spacing w:val="-3"/>
          <w:sz w:val="21"/>
        </w:rPr>
        <w:t>任</w:t>
      </w:r>
      <w:r>
        <w:rPr>
          <w:rFonts w:hint="eastAsia"/>
          <w:sz w:val="21"/>
        </w:rPr>
        <w:t>：</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w:t>
      </w:r>
    </w:p>
    <w:p>
      <w:pPr>
        <w:pStyle w:val="30"/>
        <w:numPr>
          <w:ilvl w:val="0"/>
          <w:numId w:val="72"/>
        </w:numPr>
        <w:tabs>
          <w:tab w:val="left" w:pos="1801"/>
          <w:tab w:val="left" w:pos="6737"/>
          <w:tab w:val="left" w:pos="7028"/>
        </w:tabs>
        <w:spacing w:before="119"/>
        <w:ind w:left="1800" w:hanging="530"/>
        <w:rPr>
          <w:sz w:val="21"/>
        </w:rPr>
      </w:pPr>
      <w:r>
        <w:rPr>
          <w:rFonts w:hint="eastAsia"/>
          <w:spacing w:val="-3"/>
          <w:sz w:val="21"/>
        </w:rPr>
        <w:t>因</w:t>
      </w:r>
      <w:r>
        <w:rPr>
          <w:rFonts w:hint="eastAsia"/>
          <w:sz w:val="21"/>
        </w:rPr>
        <w:t>发</w:t>
      </w:r>
      <w:r>
        <w:rPr>
          <w:rFonts w:hint="eastAsia"/>
          <w:spacing w:val="-3"/>
          <w:sz w:val="21"/>
        </w:rPr>
        <w:t>包</w:t>
      </w:r>
      <w:r>
        <w:rPr>
          <w:rFonts w:hint="eastAsia"/>
          <w:sz w:val="21"/>
        </w:rPr>
        <w:t>人</w:t>
      </w:r>
      <w:r>
        <w:rPr>
          <w:rFonts w:hint="eastAsia"/>
          <w:spacing w:val="-3"/>
          <w:sz w:val="21"/>
        </w:rPr>
        <w:t>违</w:t>
      </w:r>
      <w:r>
        <w:rPr>
          <w:rFonts w:hint="eastAsia"/>
          <w:sz w:val="21"/>
        </w:rPr>
        <w:t>反</w:t>
      </w:r>
      <w:r>
        <w:rPr>
          <w:rFonts w:hint="eastAsia"/>
          <w:spacing w:val="-3"/>
          <w:sz w:val="21"/>
        </w:rPr>
        <w:t>合</w:t>
      </w:r>
      <w:r>
        <w:rPr>
          <w:rFonts w:hint="eastAsia"/>
          <w:sz w:val="21"/>
        </w:rPr>
        <w:t>同</w:t>
      </w:r>
      <w:r>
        <w:rPr>
          <w:rFonts w:hint="eastAsia"/>
          <w:spacing w:val="-3"/>
          <w:sz w:val="21"/>
        </w:rPr>
        <w:t>约</w:t>
      </w:r>
      <w:r>
        <w:rPr>
          <w:rFonts w:hint="eastAsia"/>
          <w:sz w:val="21"/>
        </w:rPr>
        <w:t>定造</w:t>
      </w:r>
      <w:r>
        <w:rPr>
          <w:rFonts w:hint="eastAsia"/>
          <w:spacing w:val="-3"/>
          <w:sz w:val="21"/>
        </w:rPr>
        <w:t>成</w:t>
      </w:r>
      <w:r>
        <w:rPr>
          <w:rFonts w:hint="eastAsia"/>
          <w:sz w:val="21"/>
        </w:rPr>
        <w:t>暂</w:t>
      </w:r>
      <w:r>
        <w:rPr>
          <w:rFonts w:hint="eastAsia"/>
          <w:spacing w:val="-3"/>
          <w:sz w:val="21"/>
        </w:rPr>
        <w:t>停</w:t>
      </w:r>
      <w:r>
        <w:rPr>
          <w:rFonts w:hint="eastAsia"/>
          <w:sz w:val="21"/>
        </w:rPr>
        <w:t>施</w:t>
      </w:r>
      <w:r>
        <w:rPr>
          <w:rFonts w:hint="eastAsia"/>
          <w:spacing w:val="-3"/>
          <w:sz w:val="21"/>
        </w:rPr>
        <w:t>工</w:t>
      </w:r>
      <w:r>
        <w:rPr>
          <w:rFonts w:hint="eastAsia"/>
          <w:sz w:val="21"/>
        </w:rPr>
        <w:t>的</w:t>
      </w:r>
      <w:r>
        <w:rPr>
          <w:rFonts w:hint="eastAsia"/>
          <w:spacing w:val="-3"/>
          <w:sz w:val="21"/>
        </w:rPr>
        <w:t>违</w:t>
      </w:r>
      <w:r>
        <w:rPr>
          <w:rFonts w:hint="eastAsia"/>
          <w:sz w:val="21"/>
        </w:rPr>
        <w:t>约</w:t>
      </w:r>
      <w:r>
        <w:rPr>
          <w:rFonts w:hint="eastAsia"/>
          <w:spacing w:val="-3"/>
          <w:sz w:val="21"/>
        </w:rPr>
        <w:t>责</w:t>
      </w:r>
      <w:r>
        <w:rPr>
          <w:rFonts w:hint="eastAsia"/>
          <w:sz w:val="21"/>
        </w:rPr>
        <w:t>任：</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w:t>
      </w:r>
    </w:p>
    <w:p>
      <w:pPr>
        <w:pStyle w:val="10"/>
        <w:spacing w:before="11"/>
        <w:rPr>
          <w:sz w:val="10"/>
        </w:rPr>
      </w:pPr>
    </w:p>
    <w:p>
      <w:pPr>
        <w:pStyle w:val="30"/>
        <w:numPr>
          <w:ilvl w:val="0"/>
          <w:numId w:val="72"/>
        </w:numPr>
        <w:tabs>
          <w:tab w:val="left" w:pos="1803"/>
        </w:tabs>
        <w:spacing w:before="72"/>
        <w:rPr>
          <w:sz w:val="21"/>
        </w:rPr>
      </w:pPr>
      <w:r>
        <w:rPr>
          <w:rFonts w:hint="eastAsia"/>
          <w:spacing w:val="-3"/>
          <w:sz w:val="21"/>
        </w:rPr>
        <w:t>发包人无正当理由没有在约定期限内发出复工指示，导致承包人无法复工的违约责任：</w:t>
      </w:r>
    </w:p>
    <w:p>
      <w:pPr>
        <w:pStyle w:val="10"/>
        <w:tabs>
          <w:tab w:val="left" w:pos="1878"/>
        </w:tabs>
        <w:spacing w:before="91"/>
        <w:ind w:left="851"/>
      </w:pPr>
      <w:r>
        <w:rPr>
          <w:rFonts w:ascii="Calibri" w:eastAsia="Times New Roman"/>
          <w:u w:val="single"/>
        </w:rPr>
        <w:t>/</w:t>
      </w:r>
      <w:r>
        <w:rPr>
          <w:rFonts w:ascii="Calibri" w:eastAsia="Times New Roman"/>
          <w:u w:val="single"/>
        </w:rPr>
        <w:tab/>
      </w:r>
      <w:r>
        <w:rPr>
          <w:rFonts w:hint="eastAsia"/>
        </w:rPr>
        <w:t>。</w:t>
      </w:r>
    </w:p>
    <w:p>
      <w:pPr>
        <w:pStyle w:val="10"/>
        <w:spacing w:before="11"/>
        <w:rPr>
          <w:sz w:val="10"/>
        </w:rPr>
      </w:pPr>
    </w:p>
    <w:p>
      <w:pPr>
        <w:pStyle w:val="30"/>
        <w:numPr>
          <w:ilvl w:val="0"/>
          <w:numId w:val="72"/>
        </w:numPr>
        <w:tabs>
          <w:tab w:val="left" w:pos="1801"/>
          <w:tab w:val="left" w:pos="4425"/>
          <w:tab w:val="left" w:pos="6290"/>
        </w:tabs>
        <w:spacing w:before="72"/>
        <w:ind w:left="1800" w:hanging="530"/>
        <w:rPr>
          <w:sz w:val="21"/>
        </w:rPr>
      </w:pPr>
      <w:r>
        <w:rPr>
          <w:rFonts w:hint="eastAsia"/>
          <w:spacing w:val="-3"/>
          <w:sz w:val="21"/>
        </w:rPr>
        <w:t>其</w:t>
      </w:r>
      <w:r>
        <w:rPr>
          <w:rFonts w:hint="eastAsia"/>
          <w:sz w:val="21"/>
        </w:rPr>
        <w:t>他：</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w:t>
      </w:r>
    </w:p>
    <w:p>
      <w:pPr>
        <w:pStyle w:val="10"/>
        <w:spacing w:before="11"/>
        <w:rPr>
          <w:sz w:val="10"/>
        </w:rPr>
      </w:pPr>
    </w:p>
    <w:p>
      <w:pPr>
        <w:pStyle w:val="30"/>
        <w:numPr>
          <w:ilvl w:val="2"/>
          <w:numId w:val="62"/>
        </w:numPr>
        <w:tabs>
          <w:tab w:val="left" w:pos="1910"/>
        </w:tabs>
        <w:spacing w:before="72"/>
        <w:rPr>
          <w:sz w:val="21"/>
        </w:rPr>
      </w:pPr>
      <w:r>
        <w:rPr>
          <w:rFonts w:hint="eastAsia"/>
          <w:spacing w:val="-3"/>
          <w:sz w:val="21"/>
        </w:rPr>
        <w:t>因发包人违约解除合同</w:t>
      </w:r>
    </w:p>
    <w:p>
      <w:pPr>
        <w:pStyle w:val="10"/>
        <w:spacing w:before="5"/>
        <w:rPr>
          <w:sz w:val="16"/>
        </w:rPr>
      </w:pPr>
    </w:p>
    <w:p>
      <w:pPr>
        <w:pStyle w:val="10"/>
        <w:tabs>
          <w:tab w:val="left" w:pos="7085"/>
        </w:tabs>
        <w:spacing w:before="1" w:line="321" w:lineRule="auto"/>
        <w:ind w:left="851" w:right="326" w:firstLine="420"/>
      </w:pPr>
      <w:r>
        <w:rPr>
          <w:rFonts w:hint="eastAsia"/>
        </w:rPr>
        <w:t>承包</w:t>
      </w:r>
      <w:r>
        <w:rPr>
          <w:rFonts w:hint="eastAsia"/>
          <w:spacing w:val="-3"/>
        </w:rPr>
        <w:t>人</w:t>
      </w:r>
      <w:r>
        <w:rPr>
          <w:rFonts w:hint="eastAsia"/>
        </w:rPr>
        <w:t>按</w:t>
      </w:r>
      <w:r>
        <w:rPr>
          <w:spacing w:val="-53"/>
        </w:rPr>
        <w:t xml:space="preserve"> </w:t>
      </w:r>
      <w:r>
        <w:rPr>
          <w:rFonts w:ascii="Calibri" w:eastAsia="Times New Roman"/>
        </w:rPr>
        <w:t>16.1.1</w:t>
      </w:r>
      <w:r>
        <w:rPr>
          <w:rFonts w:ascii="Calibri" w:eastAsia="Times New Roman"/>
          <w:spacing w:val="10"/>
        </w:rPr>
        <w:t xml:space="preserve"> </w:t>
      </w:r>
      <w:r>
        <w:rPr>
          <w:rFonts w:hint="eastAsia"/>
          <w:spacing w:val="-41"/>
        </w:rPr>
        <w:t>项</w:t>
      </w:r>
      <w:r>
        <w:rPr>
          <w:rFonts w:hint="eastAsia"/>
          <w:spacing w:val="-3"/>
        </w:rPr>
        <w:t>〔</w:t>
      </w:r>
      <w:r>
        <w:rPr>
          <w:rFonts w:hint="eastAsia"/>
        </w:rPr>
        <w:t>发</w:t>
      </w:r>
      <w:r>
        <w:rPr>
          <w:rFonts w:hint="eastAsia"/>
          <w:spacing w:val="-3"/>
        </w:rPr>
        <w:t>包</w:t>
      </w:r>
      <w:r>
        <w:rPr>
          <w:rFonts w:hint="eastAsia"/>
        </w:rPr>
        <w:t>人违</w:t>
      </w:r>
      <w:r>
        <w:rPr>
          <w:rFonts w:hint="eastAsia"/>
          <w:spacing w:val="-3"/>
        </w:rPr>
        <w:t>约</w:t>
      </w:r>
      <w:r>
        <w:rPr>
          <w:rFonts w:hint="eastAsia"/>
        </w:rPr>
        <w:t>的</w:t>
      </w:r>
      <w:r>
        <w:rPr>
          <w:rFonts w:hint="eastAsia"/>
          <w:spacing w:val="-3"/>
        </w:rPr>
        <w:t>情</w:t>
      </w:r>
      <w:r>
        <w:rPr>
          <w:rFonts w:hint="eastAsia"/>
        </w:rPr>
        <w:t>形</w:t>
      </w:r>
      <w:r>
        <w:rPr>
          <w:rFonts w:hint="eastAsia"/>
          <w:spacing w:val="-44"/>
        </w:rPr>
        <w:t>〕</w:t>
      </w:r>
      <w:r>
        <w:rPr>
          <w:rFonts w:hint="eastAsia"/>
        </w:rPr>
        <w:t>约</w:t>
      </w:r>
      <w:r>
        <w:rPr>
          <w:rFonts w:hint="eastAsia"/>
          <w:spacing w:val="-3"/>
        </w:rPr>
        <w:t>定</w:t>
      </w:r>
      <w:r>
        <w:rPr>
          <w:rFonts w:hint="eastAsia"/>
        </w:rPr>
        <w:t>暂</w:t>
      </w:r>
      <w:r>
        <w:rPr>
          <w:rFonts w:hint="eastAsia"/>
          <w:spacing w:val="-3"/>
        </w:rPr>
        <w:t>停</w:t>
      </w:r>
      <w:r>
        <w:rPr>
          <w:rFonts w:hint="eastAsia"/>
        </w:rPr>
        <w:t>施工</w:t>
      </w:r>
      <w:r>
        <w:rPr>
          <w:rFonts w:hint="eastAsia"/>
          <w:spacing w:val="-3"/>
        </w:rPr>
        <w:t>满</w:t>
      </w:r>
      <w:r>
        <w:rPr>
          <w:spacing w:val="-3"/>
          <w:u w:val="single"/>
        </w:rPr>
        <w:t xml:space="preserve"> </w:t>
      </w:r>
      <w:r>
        <w:rPr>
          <w:spacing w:val="12"/>
          <w:u w:val="single"/>
        </w:rPr>
        <w:t xml:space="preserve"> </w:t>
      </w:r>
      <w:r>
        <w:rPr>
          <w:rFonts w:ascii="Calibri" w:eastAsia="Times New Roman"/>
          <w:u w:val="single"/>
        </w:rPr>
        <w:t>90</w:t>
      </w:r>
      <w:r>
        <w:rPr>
          <w:rFonts w:ascii="Calibri" w:eastAsia="Times New Roman"/>
          <w:u w:val="single"/>
        </w:rPr>
        <w:tab/>
      </w:r>
      <w:r>
        <w:rPr>
          <w:rFonts w:hint="eastAsia"/>
          <w:spacing w:val="-3"/>
        </w:rPr>
        <w:t>天</w:t>
      </w:r>
      <w:r>
        <w:rPr>
          <w:rFonts w:hint="eastAsia"/>
        </w:rPr>
        <w:t>后</w:t>
      </w:r>
      <w:r>
        <w:rPr>
          <w:rFonts w:hint="eastAsia"/>
          <w:spacing w:val="-3"/>
        </w:rPr>
        <w:t>发</w:t>
      </w:r>
      <w:r>
        <w:rPr>
          <w:rFonts w:hint="eastAsia"/>
        </w:rPr>
        <w:t>包</w:t>
      </w:r>
      <w:r>
        <w:rPr>
          <w:rFonts w:hint="eastAsia"/>
          <w:spacing w:val="-3"/>
        </w:rPr>
        <w:t>人</w:t>
      </w:r>
      <w:r>
        <w:rPr>
          <w:rFonts w:hint="eastAsia"/>
        </w:rPr>
        <w:t>仍不</w:t>
      </w:r>
      <w:r>
        <w:rPr>
          <w:rFonts w:hint="eastAsia"/>
          <w:spacing w:val="-3"/>
        </w:rPr>
        <w:t>纠</w:t>
      </w:r>
      <w:r>
        <w:rPr>
          <w:rFonts w:hint="eastAsia"/>
        </w:rPr>
        <w:t>正</w:t>
      </w:r>
      <w:r>
        <w:rPr>
          <w:rFonts w:hint="eastAsia"/>
          <w:spacing w:val="-3"/>
        </w:rPr>
        <w:t>其</w:t>
      </w:r>
      <w:r>
        <w:rPr>
          <w:rFonts w:hint="eastAsia"/>
        </w:rPr>
        <w:t>违</w:t>
      </w:r>
      <w:r>
        <w:rPr>
          <w:rFonts w:hint="eastAsia"/>
          <w:spacing w:val="-3"/>
        </w:rPr>
        <w:t>约</w:t>
      </w:r>
      <w:r>
        <w:rPr>
          <w:rFonts w:hint="eastAsia"/>
          <w:spacing w:val="-13"/>
        </w:rPr>
        <w:t>行</w:t>
      </w:r>
      <w:r>
        <w:rPr>
          <w:rFonts w:hint="eastAsia"/>
        </w:rPr>
        <w:t>为并</w:t>
      </w:r>
      <w:r>
        <w:rPr>
          <w:rFonts w:hint="eastAsia"/>
          <w:spacing w:val="-3"/>
        </w:rPr>
        <w:t>致</w:t>
      </w:r>
      <w:r>
        <w:rPr>
          <w:rFonts w:hint="eastAsia"/>
        </w:rPr>
        <w:t>使</w:t>
      </w:r>
      <w:r>
        <w:rPr>
          <w:rFonts w:hint="eastAsia"/>
          <w:spacing w:val="-3"/>
        </w:rPr>
        <w:t>合</w:t>
      </w:r>
      <w:r>
        <w:rPr>
          <w:rFonts w:hint="eastAsia"/>
        </w:rPr>
        <w:t>同</w:t>
      </w:r>
      <w:r>
        <w:rPr>
          <w:rFonts w:hint="eastAsia"/>
          <w:spacing w:val="-3"/>
        </w:rPr>
        <w:t>目</w:t>
      </w:r>
      <w:r>
        <w:rPr>
          <w:rFonts w:hint="eastAsia"/>
        </w:rPr>
        <w:t>的</w:t>
      </w:r>
      <w:r>
        <w:rPr>
          <w:rFonts w:hint="eastAsia"/>
          <w:spacing w:val="-3"/>
        </w:rPr>
        <w:t>不</w:t>
      </w:r>
      <w:r>
        <w:rPr>
          <w:rFonts w:hint="eastAsia"/>
        </w:rPr>
        <w:t>能</w:t>
      </w:r>
      <w:r>
        <w:rPr>
          <w:rFonts w:hint="eastAsia"/>
          <w:spacing w:val="-3"/>
        </w:rPr>
        <w:t>实</w:t>
      </w:r>
      <w:r>
        <w:rPr>
          <w:rFonts w:hint="eastAsia"/>
        </w:rPr>
        <w:t>现的</w:t>
      </w:r>
      <w:r>
        <w:rPr>
          <w:rFonts w:hint="eastAsia"/>
          <w:spacing w:val="-3"/>
        </w:rPr>
        <w:t>，</w:t>
      </w:r>
      <w:r>
        <w:rPr>
          <w:rFonts w:hint="eastAsia"/>
        </w:rPr>
        <w:t>承</w:t>
      </w:r>
      <w:r>
        <w:rPr>
          <w:rFonts w:hint="eastAsia"/>
          <w:spacing w:val="-3"/>
        </w:rPr>
        <w:t>包</w:t>
      </w:r>
      <w:r>
        <w:rPr>
          <w:rFonts w:hint="eastAsia"/>
        </w:rPr>
        <w:t>人</w:t>
      </w:r>
      <w:r>
        <w:rPr>
          <w:rFonts w:hint="eastAsia"/>
          <w:spacing w:val="-3"/>
        </w:rPr>
        <w:t>有</w:t>
      </w:r>
      <w:r>
        <w:rPr>
          <w:rFonts w:hint="eastAsia"/>
        </w:rPr>
        <w:t>权</w:t>
      </w:r>
      <w:r>
        <w:rPr>
          <w:rFonts w:hint="eastAsia"/>
          <w:spacing w:val="-3"/>
        </w:rPr>
        <w:t>解</w:t>
      </w:r>
      <w:r>
        <w:rPr>
          <w:rFonts w:hint="eastAsia"/>
        </w:rPr>
        <w:t>除</w:t>
      </w:r>
      <w:r>
        <w:rPr>
          <w:rFonts w:hint="eastAsia"/>
          <w:spacing w:val="-3"/>
        </w:rPr>
        <w:t>合</w:t>
      </w:r>
      <w:r>
        <w:rPr>
          <w:rFonts w:hint="eastAsia"/>
        </w:rPr>
        <w:t>同。</w:t>
      </w:r>
    </w:p>
    <w:p>
      <w:pPr>
        <w:pStyle w:val="30"/>
        <w:numPr>
          <w:ilvl w:val="1"/>
          <w:numId w:val="62"/>
        </w:numPr>
        <w:tabs>
          <w:tab w:val="left" w:pos="1750"/>
        </w:tabs>
        <w:spacing w:before="118"/>
        <w:ind w:hanging="479"/>
        <w:rPr>
          <w:sz w:val="21"/>
        </w:rPr>
      </w:pPr>
      <w:r>
        <w:rPr>
          <w:rFonts w:hint="eastAsia"/>
          <w:spacing w:val="-3"/>
          <w:sz w:val="21"/>
        </w:rPr>
        <w:t>承包人违约</w:t>
      </w:r>
    </w:p>
    <w:p>
      <w:pPr>
        <w:pStyle w:val="10"/>
        <w:spacing w:before="6"/>
        <w:rPr>
          <w:sz w:val="16"/>
        </w:rPr>
      </w:pPr>
    </w:p>
    <w:p>
      <w:pPr>
        <w:pStyle w:val="30"/>
        <w:numPr>
          <w:ilvl w:val="2"/>
          <w:numId w:val="62"/>
        </w:numPr>
        <w:tabs>
          <w:tab w:val="left" w:pos="1910"/>
        </w:tabs>
        <w:spacing w:line="429" w:lineRule="auto"/>
        <w:ind w:left="1271" w:right="6554" w:firstLine="0"/>
        <w:rPr>
          <w:sz w:val="21"/>
        </w:rPr>
      </w:pPr>
      <w:r>
        <w:rPr>
          <w:rFonts w:hint="eastAsia"/>
          <w:spacing w:val="-4"/>
          <w:sz w:val="21"/>
        </w:rPr>
        <w:t>承包人违约的情形</w:t>
      </w:r>
      <w:r>
        <w:rPr>
          <w:rFonts w:hint="eastAsia"/>
          <w:spacing w:val="-3"/>
          <w:sz w:val="21"/>
        </w:rPr>
        <w:t>承包人违约的其他情形：</w:t>
      </w:r>
    </w:p>
    <w:p>
      <w:pPr>
        <w:pStyle w:val="30"/>
        <w:numPr>
          <w:ilvl w:val="0"/>
          <w:numId w:val="73"/>
        </w:numPr>
        <w:tabs>
          <w:tab w:val="left" w:pos="1801"/>
        </w:tabs>
        <w:spacing w:line="266" w:lineRule="exact"/>
        <w:ind w:hanging="530"/>
        <w:rPr>
          <w:sz w:val="21"/>
        </w:rPr>
      </w:pPr>
      <w:r>
        <w:rPr>
          <w:rFonts w:hint="eastAsia"/>
          <w:spacing w:val="-3"/>
          <w:sz w:val="21"/>
          <w:u w:val="single"/>
        </w:rPr>
        <w:t>机械设备、施工项目班子未按投标承诺及时到位；</w:t>
      </w:r>
    </w:p>
    <w:p>
      <w:pPr>
        <w:pStyle w:val="10"/>
        <w:spacing w:before="11"/>
        <w:rPr>
          <w:sz w:val="10"/>
        </w:rPr>
      </w:pPr>
    </w:p>
    <w:p>
      <w:pPr>
        <w:pStyle w:val="30"/>
        <w:numPr>
          <w:ilvl w:val="0"/>
          <w:numId w:val="73"/>
        </w:numPr>
        <w:tabs>
          <w:tab w:val="left" w:pos="1803"/>
        </w:tabs>
        <w:spacing w:before="72" w:line="321" w:lineRule="auto"/>
        <w:ind w:left="851" w:right="329" w:firstLine="420"/>
        <w:rPr>
          <w:sz w:val="21"/>
        </w:rPr>
      </w:pPr>
      <w:r>
        <w:rPr>
          <w:rFonts w:hint="eastAsia"/>
          <w:spacing w:val="-4"/>
          <w:sz w:val="21"/>
          <w:u w:val="single"/>
        </w:rPr>
        <w:t>本工程在实施过程中，如承包人的施工队伍素质、力量、现场管理班子、现场安全文明</w:t>
      </w:r>
      <w:r>
        <w:rPr>
          <w:rFonts w:hint="eastAsia"/>
          <w:spacing w:val="-192"/>
          <w:sz w:val="21"/>
          <w:u w:val="single"/>
        </w:rPr>
        <w:t>施</w:t>
      </w:r>
      <w:r>
        <w:rPr>
          <w:rFonts w:hint="eastAsia"/>
          <w:spacing w:val="-3"/>
          <w:sz w:val="21"/>
          <w:u w:val="single"/>
        </w:rPr>
        <w:t>工不符合投标书的承诺，造成现场管理混乱、工程质量和进度达不到投标所承诺的要求；</w:t>
      </w:r>
    </w:p>
    <w:p>
      <w:pPr>
        <w:pStyle w:val="30"/>
        <w:numPr>
          <w:ilvl w:val="0"/>
          <w:numId w:val="73"/>
        </w:numPr>
        <w:tabs>
          <w:tab w:val="left" w:pos="1801"/>
        </w:tabs>
        <w:spacing w:before="119"/>
        <w:ind w:hanging="530"/>
        <w:rPr>
          <w:sz w:val="21"/>
        </w:rPr>
      </w:pPr>
      <w:r>
        <w:rPr>
          <w:rFonts w:hint="eastAsia"/>
          <w:spacing w:val="-3"/>
          <w:sz w:val="21"/>
          <w:u w:val="single"/>
        </w:rPr>
        <w:t>承包人允许其他人挂靠经营、私自转包</w:t>
      </w:r>
      <w:r>
        <w:rPr>
          <w:rFonts w:hint="eastAsia"/>
          <w:sz w:val="21"/>
        </w:rPr>
        <w:t>；</w:t>
      </w:r>
    </w:p>
    <w:p>
      <w:pPr>
        <w:pStyle w:val="10"/>
        <w:spacing w:before="11"/>
        <w:rPr>
          <w:sz w:val="10"/>
        </w:rPr>
      </w:pPr>
    </w:p>
    <w:p>
      <w:pPr>
        <w:pStyle w:val="30"/>
        <w:numPr>
          <w:ilvl w:val="0"/>
          <w:numId w:val="73"/>
        </w:numPr>
        <w:tabs>
          <w:tab w:val="left" w:pos="1801"/>
        </w:tabs>
        <w:spacing w:before="72"/>
        <w:ind w:hanging="530"/>
        <w:rPr>
          <w:sz w:val="21"/>
        </w:rPr>
      </w:pPr>
      <w:r>
        <w:rPr>
          <w:rFonts w:hint="eastAsia"/>
          <w:spacing w:val="-3"/>
          <w:sz w:val="21"/>
          <w:u w:val="single"/>
        </w:rPr>
        <w:t>承包人未达到投标时所承诺的诚信与技术标准。</w:t>
      </w:r>
    </w:p>
    <w:p>
      <w:pPr>
        <w:pStyle w:val="10"/>
        <w:spacing w:before="11"/>
        <w:rPr>
          <w:sz w:val="10"/>
        </w:rPr>
      </w:pPr>
    </w:p>
    <w:p>
      <w:pPr>
        <w:pStyle w:val="30"/>
        <w:numPr>
          <w:ilvl w:val="2"/>
          <w:numId w:val="62"/>
        </w:numPr>
        <w:tabs>
          <w:tab w:val="left" w:pos="1858"/>
        </w:tabs>
        <w:spacing w:before="72"/>
        <w:ind w:left="1857" w:hanging="587"/>
        <w:rPr>
          <w:sz w:val="21"/>
        </w:rPr>
      </w:pPr>
      <w:r>
        <w:rPr>
          <w:rFonts w:hint="eastAsia"/>
          <w:spacing w:val="-3"/>
          <w:sz w:val="21"/>
        </w:rPr>
        <w:t>承包人违约的责任</w:t>
      </w:r>
    </w:p>
    <w:p>
      <w:pPr>
        <w:pStyle w:val="10"/>
        <w:spacing w:before="5"/>
        <w:rPr>
          <w:sz w:val="16"/>
        </w:rPr>
      </w:pPr>
    </w:p>
    <w:p>
      <w:pPr>
        <w:pStyle w:val="10"/>
        <w:spacing w:before="1"/>
        <w:ind w:left="1271"/>
      </w:pPr>
      <w:r>
        <w:rPr>
          <w:rFonts w:hint="eastAsia"/>
        </w:rPr>
        <w:t>承包人违约责任的承担方式和计算方法：</w:t>
      </w:r>
    </w:p>
    <w:p>
      <w:pPr>
        <w:pStyle w:val="10"/>
        <w:spacing w:before="6"/>
        <w:rPr>
          <w:sz w:val="16"/>
        </w:rPr>
      </w:pPr>
    </w:p>
    <w:p>
      <w:pPr>
        <w:pStyle w:val="30"/>
        <w:numPr>
          <w:ilvl w:val="0"/>
          <w:numId w:val="74"/>
        </w:numPr>
        <w:tabs>
          <w:tab w:val="left" w:pos="1801"/>
        </w:tabs>
        <w:ind w:hanging="530"/>
        <w:rPr>
          <w:sz w:val="21"/>
        </w:rPr>
      </w:pPr>
      <w:r>
        <w:rPr>
          <w:rFonts w:hint="eastAsia"/>
          <w:spacing w:val="-6"/>
          <w:sz w:val="21"/>
          <w:u w:val="single"/>
        </w:rPr>
        <w:t>机械设备未按投标承诺到位，每项扣除履约担保金</w:t>
      </w:r>
      <w:r>
        <w:rPr>
          <w:spacing w:val="-6"/>
          <w:sz w:val="21"/>
          <w:u w:val="single"/>
        </w:rPr>
        <w:t xml:space="preserve"> </w:t>
      </w:r>
      <w:r>
        <w:rPr>
          <w:rFonts w:ascii="Calibri" w:eastAsia="Times New Roman"/>
          <w:sz w:val="21"/>
          <w:u w:val="single"/>
        </w:rPr>
        <w:t>2%</w:t>
      </w:r>
      <w:r>
        <w:rPr>
          <w:rFonts w:hint="eastAsia"/>
          <w:sz w:val="21"/>
          <w:u w:val="single"/>
        </w:rPr>
        <w:t>；</w:t>
      </w:r>
    </w:p>
    <w:p>
      <w:pPr>
        <w:pStyle w:val="10"/>
        <w:spacing w:before="11"/>
        <w:rPr>
          <w:sz w:val="10"/>
        </w:rPr>
      </w:pPr>
    </w:p>
    <w:p>
      <w:pPr>
        <w:pStyle w:val="30"/>
        <w:numPr>
          <w:ilvl w:val="0"/>
          <w:numId w:val="74"/>
        </w:numPr>
        <w:tabs>
          <w:tab w:val="left" w:pos="1803"/>
        </w:tabs>
        <w:spacing w:before="72" w:line="321" w:lineRule="auto"/>
        <w:ind w:left="851" w:right="255" w:firstLine="420"/>
        <w:rPr>
          <w:sz w:val="21"/>
        </w:rPr>
      </w:pPr>
      <w:r>
        <w:rPr>
          <w:rFonts w:hint="eastAsia"/>
          <w:spacing w:val="-3"/>
          <w:sz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pStyle w:val="30"/>
        <w:numPr>
          <w:ilvl w:val="0"/>
          <w:numId w:val="74"/>
        </w:numPr>
        <w:tabs>
          <w:tab w:val="left" w:pos="1803"/>
        </w:tabs>
        <w:spacing w:before="118" w:line="321" w:lineRule="auto"/>
        <w:ind w:left="851" w:right="330" w:firstLine="420"/>
        <w:rPr>
          <w:sz w:val="21"/>
        </w:rPr>
      </w:pPr>
      <w:r>
        <w:rPr>
          <w:rFonts w:hint="eastAsia"/>
          <w:spacing w:val="-4"/>
          <w:sz w:val="21"/>
          <w:u w:val="single"/>
        </w:rPr>
        <w:t>发现承包人允许其他人挂靠经营、私自转包，所有履约担保归发包人，同时赔偿发包人损</w:t>
      </w:r>
      <w:r>
        <w:rPr>
          <w:rFonts w:hint="eastAsia"/>
          <w:spacing w:val="-3"/>
          <w:sz w:val="21"/>
          <w:u w:val="single"/>
        </w:rPr>
        <w:t>失，并责令退出工地。</w:t>
      </w:r>
    </w:p>
    <w:p>
      <w:pPr>
        <w:pStyle w:val="30"/>
        <w:numPr>
          <w:ilvl w:val="0"/>
          <w:numId w:val="74"/>
        </w:numPr>
        <w:tabs>
          <w:tab w:val="left" w:pos="1803"/>
        </w:tabs>
        <w:spacing w:before="118" w:line="321" w:lineRule="auto"/>
        <w:ind w:left="851" w:right="330" w:firstLine="420"/>
        <w:rPr>
          <w:sz w:val="21"/>
        </w:rPr>
      </w:pPr>
      <w:r>
        <w:rPr>
          <w:rFonts w:hint="eastAsia"/>
          <w:spacing w:val="-5"/>
          <w:sz w:val="21"/>
          <w:u w:val="single"/>
        </w:rPr>
        <w:t>未达到投标所承诺的诚信与技术标准，按每一项扣减履约担保金的</w:t>
      </w:r>
      <w:r>
        <w:rPr>
          <w:spacing w:val="-5"/>
          <w:sz w:val="21"/>
          <w:u w:val="single"/>
        </w:rPr>
        <w:t xml:space="preserve"> </w:t>
      </w:r>
      <w:r>
        <w:rPr>
          <w:rFonts w:ascii="Calibri" w:eastAsia="Times New Roman"/>
          <w:sz w:val="21"/>
          <w:u w:val="single"/>
        </w:rPr>
        <w:t>10%</w:t>
      </w:r>
      <w:r>
        <w:rPr>
          <w:rFonts w:hint="eastAsia"/>
          <w:sz w:val="21"/>
          <w:u w:val="single"/>
        </w:rPr>
        <w:t>。</w:t>
      </w:r>
    </w:p>
    <w:p>
      <w:pPr>
        <w:pStyle w:val="10"/>
        <w:spacing w:before="12"/>
        <w:rPr>
          <w:sz w:val="10"/>
        </w:rPr>
      </w:pPr>
    </w:p>
    <w:p>
      <w:pPr>
        <w:pStyle w:val="30"/>
        <w:numPr>
          <w:ilvl w:val="0"/>
          <w:numId w:val="74"/>
        </w:numPr>
        <w:tabs>
          <w:tab w:val="left" w:pos="1803"/>
        </w:tabs>
        <w:spacing w:before="71" w:line="321" w:lineRule="auto"/>
        <w:ind w:left="851" w:right="329" w:firstLine="420"/>
        <w:rPr>
          <w:sz w:val="21"/>
        </w:rPr>
      </w:pPr>
      <w:r>
        <w:rPr>
          <w:rFonts w:hint="eastAsia"/>
          <w:spacing w:val="-3"/>
          <w:sz w:val="21"/>
          <w:u w:val="single"/>
        </w:rPr>
        <w:t>工程延误超过了合同工期，因承包人原因延误责任由承包人承担，工期不予顺延，因承包人原因工期延误引起人工、材料价格上涨由承包人承担。</w:t>
      </w:r>
    </w:p>
    <w:p>
      <w:pPr>
        <w:pStyle w:val="30"/>
        <w:numPr>
          <w:ilvl w:val="0"/>
          <w:numId w:val="74"/>
        </w:numPr>
        <w:tabs>
          <w:tab w:val="left" w:pos="1803"/>
        </w:tabs>
        <w:spacing w:before="119" w:line="321" w:lineRule="auto"/>
        <w:ind w:left="851" w:right="330" w:firstLine="420"/>
        <w:rPr>
          <w:sz w:val="21"/>
        </w:rPr>
      </w:pPr>
      <w:r>
        <w:rPr>
          <w:rFonts w:hint="eastAsia"/>
          <w:spacing w:val="-4"/>
          <w:sz w:val="21"/>
          <w:u w:val="single"/>
        </w:rPr>
        <w:t>承包人无法继续履行、明确表示不履行或实质上已停止履行合同，发包人可通知承</w:t>
      </w:r>
      <w:r>
        <w:rPr>
          <w:rFonts w:hint="eastAsia"/>
          <w:spacing w:val="-3"/>
          <w:sz w:val="21"/>
          <w:u w:val="single"/>
        </w:rPr>
        <w:t>包人全部解除合同，所有履约担保归发包人，同时赔偿发包人损失。</w:t>
      </w:r>
    </w:p>
    <w:p>
      <w:pPr>
        <w:pStyle w:val="30"/>
        <w:numPr>
          <w:ilvl w:val="2"/>
          <w:numId w:val="62"/>
        </w:numPr>
        <w:tabs>
          <w:tab w:val="left" w:pos="1910"/>
        </w:tabs>
        <w:spacing w:before="119"/>
        <w:rPr>
          <w:sz w:val="21"/>
        </w:rPr>
      </w:pPr>
      <w:r>
        <w:rPr>
          <w:rFonts w:hint="eastAsia"/>
          <w:spacing w:val="-3"/>
          <w:sz w:val="21"/>
        </w:rPr>
        <w:t>因承包人违约解除合同</w:t>
      </w:r>
    </w:p>
    <w:p>
      <w:pPr>
        <w:pStyle w:val="10"/>
        <w:spacing w:before="6"/>
        <w:rPr>
          <w:sz w:val="16"/>
        </w:rPr>
      </w:pPr>
    </w:p>
    <w:p>
      <w:pPr>
        <w:pStyle w:val="10"/>
        <w:tabs>
          <w:tab w:val="left" w:pos="5894"/>
          <w:tab w:val="left" w:pos="6817"/>
        </w:tabs>
        <w:ind w:left="1271"/>
      </w:pPr>
      <w:r>
        <w:rPr>
          <w:rFonts w:hint="eastAsia"/>
        </w:rPr>
        <w:t>关于</w:t>
      </w:r>
      <w:r>
        <w:rPr>
          <w:rFonts w:hint="eastAsia"/>
          <w:spacing w:val="-3"/>
        </w:rPr>
        <w:t>承</w:t>
      </w:r>
      <w:r>
        <w:rPr>
          <w:rFonts w:hint="eastAsia"/>
        </w:rPr>
        <w:t>包</w:t>
      </w:r>
      <w:r>
        <w:rPr>
          <w:rFonts w:hint="eastAsia"/>
          <w:spacing w:val="-3"/>
        </w:rPr>
        <w:t>人</w:t>
      </w:r>
      <w:r>
        <w:rPr>
          <w:rFonts w:hint="eastAsia"/>
        </w:rPr>
        <w:t>违</w:t>
      </w:r>
      <w:r>
        <w:rPr>
          <w:rFonts w:hint="eastAsia"/>
          <w:spacing w:val="-3"/>
        </w:rPr>
        <w:t>约</w:t>
      </w:r>
      <w:r>
        <w:rPr>
          <w:rFonts w:hint="eastAsia"/>
        </w:rPr>
        <w:t>解</w:t>
      </w:r>
      <w:r>
        <w:rPr>
          <w:rFonts w:hint="eastAsia"/>
          <w:spacing w:val="-3"/>
        </w:rPr>
        <w:t>除</w:t>
      </w:r>
      <w:r>
        <w:rPr>
          <w:rFonts w:hint="eastAsia"/>
        </w:rPr>
        <w:t>合</w:t>
      </w:r>
      <w:r>
        <w:rPr>
          <w:rFonts w:hint="eastAsia"/>
          <w:spacing w:val="-3"/>
        </w:rPr>
        <w:t>同</w:t>
      </w:r>
      <w:r>
        <w:rPr>
          <w:rFonts w:hint="eastAsia"/>
        </w:rPr>
        <w:t>的特</w:t>
      </w:r>
      <w:r>
        <w:rPr>
          <w:rFonts w:hint="eastAsia"/>
          <w:spacing w:val="-3"/>
        </w:rPr>
        <w:t>别</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u w:val="single"/>
        </w:rPr>
        <w:t>。</w:t>
      </w:r>
    </w:p>
    <w:p>
      <w:pPr>
        <w:pStyle w:val="10"/>
        <w:spacing w:before="11"/>
        <w:rPr>
          <w:sz w:val="10"/>
        </w:rPr>
      </w:pPr>
    </w:p>
    <w:p>
      <w:pPr>
        <w:pStyle w:val="10"/>
        <w:spacing w:before="72" w:line="321" w:lineRule="auto"/>
        <w:ind w:left="851" w:right="327" w:firstLine="420"/>
        <w:jc w:val="both"/>
      </w:pPr>
      <w:r>
        <w:rPr>
          <w:rFonts w:hint="eastAsia"/>
          <w:spacing w:val="-7"/>
        </w:rPr>
        <w:t>发包人继续使用承包人在施工现场的材料、设备、临时工程、承包人文件和由承包人或以其名义编制的其他文件的费用承担方式：</w:t>
      </w:r>
      <w:r>
        <w:rPr>
          <w:spacing w:val="-3"/>
          <w:u w:val="single"/>
        </w:rPr>
        <w:t xml:space="preserve"> </w:t>
      </w:r>
      <w:r>
        <w:rPr>
          <w:rFonts w:hint="eastAsia"/>
          <w:spacing w:val="-3"/>
          <w:u w:val="single"/>
        </w:rPr>
        <w:t>使用施工现场的材料、设备按实结算，使用施工机械、器具按租赁费</w:t>
      </w:r>
      <w:r>
        <w:rPr>
          <w:rFonts w:hint="eastAsia"/>
          <w:spacing w:val="-10"/>
          <w:u w:val="single"/>
        </w:rPr>
        <w:t>结算，临时工程折算成费用按完成造价比例计算，无偿使用承包人为本工程施工所编制的相应文</w:t>
      </w:r>
      <w:r>
        <w:rPr>
          <w:rFonts w:hint="eastAsia"/>
          <w:spacing w:val="-2"/>
          <w:u w:val="single"/>
        </w:rPr>
        <w:t>件等</w:t>
      </w:r>
      <w:r>
        <w:rPr>
          <w:spacing w:val="-1"/>
        </w:rPr>
        <w:t xml:space="preserve"> </w:t>
      </w:r>
      <w:r>
        <w:rPr>
          <w:rFonts w:hint="eastAsia"/>
          <w:spacing w:val="-1"/>
        </w:rPr>
        <w:t>。</w:t>
      </w:r>
    </w:p>
    <w:p>
      <w:pPr>
        <w:pStyle w:val="30"/>
        <w:numPr>
          <w:ilvl w:val="2"/>
          <w:numId w:val="62"/>
        </w:numPr>
        <w:tabs>
          <w:tab w:val="left" w:pos="1910"/>
          <w:tab w:val="left" w:pos="6002"/>
          <w:tab w:val="left" w:pos="7136"/>
        </w:tabs>
        <w:spacing w:before="118"/>
        <w:rPr>
          <w:sz w:val="21"/>
        </w:rPr>
      </w:pPr>
      <w:r>
        <w:rPr>
          <w:rFonts w:hint="eastAsia"/>
          <w:spacing w:val="-3"/>
          <w:sz w:val="21"/>
        </w:rPr>
        <w:t>因</w:t>
      </w:r>
      <w:r>
        <w:rPr>
          <w:rFonts w:hint="eastAsia"/>
          <w:sz w:val="21"/>
        </w:rPr>
        <w:t>承</w:t>
      </w:r>
      <w:r>
        <w:rPr>
          <w:rFonts w:hint="eastAsia"/>
          <w:spacing w:val="-3"/>
          <w:sz w:val="21"/>
        </w:rPr>
        <w:t>包</w:t>
      </w:r>
      <w:r>
        <w:rPr>
          <w:rFonts w:hint="eastAsia"/>
          <w:sz w:val="21"/>
        </w:rPr>
        <w:t>人</w:t>
      </w:r>
      <w:r>
        <w:rPr>
          <w:rFonts w:hint="eastAsia"/>
          <w:spacing w:val="-3"/>
          <w:sz w:val="21"/>
        </w:rPr>
        <w:t>违</w:t>
      </w:r>
      <w:r>
        <w:rPr>
          <w:rFonts w:hint="eastAsia"/>
          <w:sz w:val="21"/>
        </w:rPr>
        <w:t>约</w:t>
      </w:r>
      <w:r>
        <w:rPr>
          <w:rFonts w:hint="eastAsia"/>
          <w:spacing w:val="-3"/>
          <w:sz w:val="21"/>
        </w:rPr>
        <w:t>解除</w:t>
      </w:r>
      <w:r>
        <w:rPr>
          <w:rFonts w:hint="eastAsia"/>
          <w:sz w:val="21"/>
        </w:rPr>
        <w:t>合同</w:t>
      </w:r>
      <w:r>
        <w:rPr>
          <w:rFonts w:hint="eastAsia"/>
          <w:spacing w:val="-3"/>
          <w:sz w:val="21"/>
        </w:rPr>
        <w:t>后</w:t>
      </w:r>
      <w:r>
        <w:rPr>
          <w:rFonts w:hint="eastAsia"/>
          <w:sz w:val="21"/>
        </w:rPr>
        <w:t>的</w:t>
      </w:r>
      <w:r>
        <w:rPr>
          <w:rFonts w:hint="eastAsia"/>
          <w:spacing w:val="-3"/>
          <w:sz w:val="21"/>
        </w:rPr>
        <w:t>处</w:t>
      </w:r>
      <w:r>
        <w:rPr>
          <w:rFonts w:hint="eastAsia"/>
          <w:sz w:val="21"/>
        </w:rPr>
        <w:t>理：</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u w:val="single"/>
        </w:rPr>
        <w:t>。</w:t>
      </w:r>
    </w:p>
    <w:p>
      <w:pPr>
        <w:pStyle w:val="10"/>
        <w:spacing w:before="5"/>
        <w:rPr>
          <w:sz w:val="10"/>
        </w:rPr>
      </w:pPr>
    </w:p>
    <w:p>
      <w:pPr>
        <w:pStyle w:val="8"/>
        <w:numPr>
          <w:ilvl w:val="0"/>
          <w:numId w:val="62"/>
        </w:numPr>
        <w:tabs>
          <w:tab w:val="left" w:pos="1642"/>
        </w:tabs>
        <w:spacing w:before="78"/>
        <w:rPr>
          <w:rFonts w:ascii="黑体" w:eastAsia="黑体"/>
          <w:u w:val="none"/>
        </w:rPr>
      </w:pPr>
      <w:r>
        <w:rPr>
          <w:rFonts w:hint="eastAsia" w:ascii="黑体" w:eastAsia="黑体"/>
          <w:u w:val="none"/>
        </w:rPr>
        <w:t>不可抗力</w:t>
      </w:r>
    </w:p>
    <w:p>
      <w:pPr>
        <w:pStyle w:val="30"/>
        <w:numPr>
          <w:ilvl w:val="1"/>
          <w:numId w:val="62"/>
        </w:numPr>
        <w:tabs>
          <w:tab w:val="left" w:pos="1750"/>
        </w:tabs>
        <w:spacing w:before="91"/>
        <w:ind w:hanging="479"/>
        <w:rPr>
          <w:sz w:val="21"/>
        </w:rPr>
      </w:pPr>
      <w:r>
        <w:rPr>
          <w:rFonts w:hint="eastAsia"/>
          <w:spacing w:val="-3"/>
          <w:sz w:val="21"/>
        </w:rPr>
        <w:t>不可抗力的确认</w:t>
      </w:r>
    </w:p>
    <w:p>
      <w:pPr>
        <w:pStyle w:val="10"/>
        <w:spacing w:before="91" w:line="321" w:lineRule="auto"/>
        <w:ind w:left="851" w:right="326" w:firstLine="420"/>
      </w:pPr>
      <w:r>
        <w:rPr>
          <w:rFonts w:hint="eastAsia"/>
          <w:spacing w:val="-5"/>
        </w:rPr>
        <w:t>除通用合同条款约定的不可抗力事件之外，视为不可抗力的其他情形：</w:t>
      </w:r>
      <w:r>
        <w:rPr>
          <w:spacing w:val="-5"/>
          <w:u w:val="single"/>
        </w:rPr>
        <w:t xml:space="preserve"> </w:t>
      </w:r>
      <w:r>
        <w:rPr>
          <w:rFonts w:ascii="Calibri" w:eastAsia="Times New Roman"/>
          <w:u w:val="single"/>
        </w:rPr>
        <w:t xml:space="preserve">10 </w:t>
      </w:r>
      <w:r>
        <w:rPr>
          <w:rFonts w:hint="eastAsia"/>
          <w:spacing w:val="-3"/>
          <w:u w:val="single"/>
        </w:rPr>
        <w:t>年一遇洪水、暴风雪、干旱，</w:t>
      </w:r>
      <w:r>
        <w:rPr>
          <w:spacing w:val="-3"/>
          <w:u w:val="single"/>
        </w:rPr>
        <w:t xml:space="preserve"> </w:t>
      </w:r>
      <w:r>
        <w:rPr>
          <w:rFonts w:hint="eastAsia"/>
          <w:spacing w:val="-3"/>
          <w:u w:val="single"/>
        </w:rPr>
        <w:t>罢工、政府禁令</w:t>
      </w:r>
      <w:r>
        <w:rPr>
          <w:spacing w:val="-3"/>
          <w:u w:val="single"/>
        </w:rPr>
        <w:t xml:space="preserve"> </w:t>
      </w:r>
      <w:r>
        <w:rPr>
          <w:rFonts w:hint="eastAsia"/>
        </w:rPr>
        <w:t>。</w:t>
      </w:r>
    </w:p>
    <w:p>
      <w:pPr>
        <w:pStyle w:val="10"/>
        <w:spacing w:line="268" w:lineRule="exact"/>
        <w:ind w:left="1271"/>
      </w:pPr>
      <w:r>
        <w:rPr>
          <w:rFonts w:ascii="Calibri" w:eastAsia="Times New Roman"/>
        </w:rPr>
        <w:t xml:space="preserve">17.4 </w:t>
      </w:r>
      <w:r>
        <w:rPr>
          <w:rFonts w:hint="eastAsia"/>
        </w:rPr>
        <w:t>因不可抗力解除合同</w:t>
      </w:r>
    </w:p>
    <w:p>
      <w:pPr>
        <w:pStyle w:val="10"/>
        <w:tabs>
          <w:tab w:val="left" w:pos="7160"/>
        </w:tabs>
        <w:spacing w:before="91"/>
        <w:ind w:left="1271"/>
      </w:pPr>
      <w:r>
        <w:rPr>
          <w:rFonts w:hint="eastAsia"/>
        </w:rPr>
        <w:t>合同</w:t>
      </w:r>
      <w:r>
        <w:rPr>
          <w:rFonts w:hint="eastAsia"/>
          <w:spacing w:val="-3"/>
        </w:rPr>
        <w:t>解</w:t>
      </w:r>
      <w:r>
        <w:rPr>
          <w:rFonts w:hint="eastAsia"/>
        </w:rPr>
        <w:t>除</w:t>
      </w:r>
      <w:r>
        <w:rPr>
          <w:rFonts w:hint="eastAsia"/>
          <w:spacing w:val="-3"/>
        </w:rPr>
        <w:t>后</w:t>
      </w:r>
      <w:r>
        <w:rPr>
          <w:rFonts w:hint="eastAsia"/>
        </w:rPr>
        <w:t>，</w:t>
      </w:r>
      <w:r>
        <w:rPr>
          <w:rFonts w:hint="eastAsia"/>
          <w:spacing w:val="-3"/>
        </w:rPr>
        <w:t>发</w:t>
      </w:r>
      <w:r>
        <w:rPr>
          <w:rFonts w:hint="eastAsia"/>
        </w:rPr>
        <w:t>包</w:t>
      </w:r>
      <w:r>
        <w:rPr>
          <w:rFonts w:hint="eastAsia"/>
          <w:spacing w:val="-3"/>
        </w:rPr>
        <w:t>人</w:t>
      </w:r>
      <w:r>
        <w:rPr>
          <w:rFonts w:hint="eastAsia"/>
        </w:rPr>
        <w:t>应</w:t>
      </w:r>
      <w:r>
        <w:rPr>
          <w:rFonts w:hint="eastAsia"/>
          <w:spacing w:val="-3"/>
        </w:rPr>
        <w:t>在</w:t>
      </w:r>
      <w:r>
        <w:rPr>
          <w:rFonts w:hint="eastAsia"/>
        </w:rPr>
        <w:t>商定</w:t>
      </w:r>
      <w:r>
        <w:rPr>
          <w:rFonts w:hint="eastAsia"/>
          <w:spacing w:val="-3"/>
        </w:rPr>
        <w:t>或</w:t>
      </w:r>
      <w:r>
        <w:rPr>
          <w:rFonts w:hint="eastAsia"/>
        </w:rPr>
        <w:t>确</w:t>
      </w:r>
      <w:r>
        <w:rPr>
          <w:rFonts w:hint="eastAsia"/>
          <w:spacing w:val="-3"/>
        </w:rPr>
        <w:t>定</w:t>
      </w:r>
      <w:r>
        <w:rPr>
          <w:rFonts w:hint="eastAsia"/>
        </w:rPr>
        <w:t>发</w:t>
      </w:r>
      <w:r>
        <w:rPr>
          <w:rFonts w:hint="eastAsia"/>
          <w:spacing w:val="-3"/>
        </w:rPr>
        <w:t>包</w:t>
      </w:r>
      <w:r>
        <w:rPr>
          <w:rFonts w:hint="eastAsia"/>
        </w:rPr>
        <w:t>人</w:t>
      </w:r>
      <w:r>
        <w:rPr>
          <w:rFonts w:hint="eastAsia"/>
          <w:spacing w:val="-3"/>
        </w:rPr>
        <w:t>应</w:t>
      </w:r>
      <w:r>
        <w:rPr>
          <w:rFonts w:hint="eastAsia"/>
        </w:rPr>
        <w:t>支</w:t>
      </w:r>
      <w:r>
        <w:rPr>
          <w:rFonts w:hint="eastAsia"/>
          <w:spacing w:val="-3"/>
        </w:rPr>
        <w:t>付</w:t>
      </w:r>
      <w:r>
        <w:rPr>
          <w:rFonts w:hint="eastAsia"/>
        </w:rPr>
        <w:t>款项</w:t>
      </w:r>
      <w:r>
        <w:rPr>
          <w:rFonts w:hint="eastAsia"/>
          <w:spacing w:val="-3"/>
        </w:rPr>
        <w:t>后</w:t>
      </w:r>
      <w:r>
        <w:rPr>
          <w:spacing w:val="-3"/>
          <w:u w:val="single"/>
        </w:rPr>
        <w:t xml:space="preserve"> </w:t>
      </w:r>
      <w:r>
        <w:rPr>
          <w:spacing w:val="19"/>
          <w:u w:val="single"/>
        </w:rPr>
        <w:t xml:space="preserve"> </w:t>
      </w:r>
      <w:r>
        <w:rPr>
          <w:rFonts w:ascii="Calibri" w:eastAsia="Times New Roman"/>
          <w:u w:val="single"/>
        </w:rPr>
        <w:t>30</w:t>
      </w:r>
      <w:r>
        <w:rPr>
          <w:rFonts w:ascii="Calibri" w:eastAsia="Times New Roman"/>
          <w:u w:val="single"/>
        </w:rPr>
        <w:tab/>
      </w:r>
      <w:r>
        <w:rPr>
          <w:rFonts w:hint="eastAsia"/>
          <w:spacing w:val="-3"/>
        </w:rPr>
        <w:t>天</w:t>
      </w:r>
      <w:r>
        <w:rPr>
          <w:rFonts w:hint="eastAsia"/>
        </w:rPr>
        <w:t>内</w:t>
      </w:r>
      <w:r>
        <w:rPr>
          <w:rFonts w:hint="eastAsia"/>
          <w:spacing w:val="-3"/>
        </w:rPr>
        <w:t>完</w:t>
      </w:r>
      <w:r>
        <w:rPr>
          <w:rFonts w:hint="eastAsia"/>
        </w:rPr>
        <w:t>成</w:t>
      </w:r>
      <w:r>
        <w:rPr>
          <w:rFonts w:hint="eastAsia"/>
          <w:spacing w:val="-3"/>
        </w:rPr>
        <w:t>款</w:t>
      </w:r>
      <w:r>
        <w:rPr>
          <w:rFonts w:hint="eastAsia"/>
        </w:rPr>
        <w:t>项的</w:t>
      </w:r>
      <w:r>
        <w:rPr>
          <w:rFonts w:hint="eastAsia"/>
          <w:spacing w:val="-3"/>
        </w:rPr>
        <w:t>支</w:t>
      </w:r>
      <w:r>
        <w:rPr>
          <w:rFonts w:hint="eastAsia"/>
        </w:rPr>
        <w:t>付。</w:t>
      </w:r>
    </w:p>
    <w:p>
      <w:pPr>
        <w:pStyle w:val="8"/>
        <w:numPr>
          <w:ilvl w:val="0"/>
          <w:numId w:val="62"/>
        </w:numPr>
        <w:tabs>
          <w:tab w:val="left" w:pos="1642"/>
        </w:tabs>
        <w:spacing w:before="91"/>
        <w:rPr>
          <w:rFonts w:ascii="黑体" w:eastAsia="黑体"/>
          <w:u w:val="none"/>
        </w:rPr>
      </w:pPr>
      <w:r>
        <w:rPr>
          <w:rFonts w:hint="eastAsia" w:ascii="黑体" w:eastAsia="黑体"/>
          <w:u w:val="none"/>
        </w:rPr>
        <w:t>保险</w:t>
      </w:r>
    </w:p>
    <w:p>
      <w:pPr>
        <w:pStyle w:val="30"/>
        <w:numPr>
          <w:ilvl w:val="1"/>
          <w:numId w:val="62"/>
        </w:numPr>
        <w:tabs>
          <w:tab w:val="left" w:pos="1750"/>
        </w:tabs>
        <w:spacing w:before="91"/>
        <w:ind w:hanging="479"/>
        <w:rPr>
          <w:sz w:val="21"/>
        </w:rPr>
      </w:pPr>
      <w:r>
        <w:rPr>
          <w:rFonts w:hint="eastAsia"/>
          <w:spacing w:val="-2"/>
          <w:sz w:val="21"/>
        </w:rPr>
        <w:t>工程保险</w:t>
      </w:r>
    </w:p>
    <w:p>
      <w:pPr>
        <w:pStyle w:val="10"/>
        <w:tabs>
          <w:tab w:val="left" w:pos="6734"/>
        </w:tabs>
        <w:spacing w:before="91"/>
        <w:ind w:left="1271"/>
      </w:pPr>
      <w:r>
        <w:rPr>
          <w:rFonts w:hint="eastAsia"/>
        </w:rPr>
        <w:t>关于</w:t>
      </w:r>
      <w:r>
        <w:rPr>
          <w:rFonts w:hint="eastAsia"/>
          <w:spacing w:val="-3"/>
        </w:rPr>
        <w:t>工</w:t>
      </w:r>
      <w:r>
        <w:rPr>
          <w:rFonts w:hint="eastAsia"/>
        </w:rPr>
        <w:t>程</w:t>
      </w:r>
      <w:r>
        <w:rPr>
          <w:rFonts w:hint="eastAsia"/>
          <w:spacing w:val="-3"/>
        </w:rPr>
        <w:t>保</w:t>
      </w:r>
      <w:r>
        <w:rPr>
          <w:rFonts w:hint="eastAsia"/>
        </w:rPr>
        <w:t>险</w:t>
      </w:r>
      <w:r>
        <w:rPr>
          <w:rFonts w:hint="eastAsia"/>
          <w:spacing w:val="-3"/>
        </w:rPr>
        <w:t>的</w:t>
      </w:r>
      <w:r>
        <w:rPr>
          <w:rFonts w:hint="eastAsia"/>
        </w:rPr>
        <w:t>特</w:t>
      </w:r>
      <w:r>
        <w:rPr>
          <w:rFonts w:hint="eastAsia"/>
          <w:spacing w:val="-3"/>
        </w:rPr>
        <w:t>别</w:t>
      </w:r>
      <w:r>
        <w:rPr>
          <w:rFonts w:hint="eastAsia"/>
        </w:rPr>
        <w:t>约</w:t>
      </w:r>
      <w:r>
        <w:rPr>
          <w:rFonts w:hint="eastAsia"/>
          <w:spacing w:val="-3"/>
        </w:rPr>
        <w:t>定</w:t>
      </w:r>
      <w:r>
        <w:rPr>
          <w:rFonts w:hint="eastAsia"/>
        </w:rPr>
        <w:t>：</w:t>
      </w:r>
      <w:r>
        <w:rPr>
          <w:u w:val="single"/>
        </w:rPr>
        <w:t xml:space="preserve"> </w:t>
      </w:r>
      <w:r>
        <w:rPr>
          <w:u w:val="single"/>
        </w:rPr>
        <w:tab/>
      </w:r>
      <w:r>
        <w:rPr>
          <w:rFonts w:hint="eastAsia"/>
        </w:rPr>
        <w:t>。</w:t>
      </w:r>
    </w:p>
    <w:p>
      <w:pPr>
        <w:pStyle w:val="10"/>
        <w:spacing w:before="91"/>
        <w:ind w:left="1271"/>
      </w:pPr>
      <w:r>
        <w:rPr>
          <w:rFonts w:ascii="Calibri" w:eastAsia="Times New Roman"/>
        </w:rPr>
        <w:t xml:space="preserve">18.3 </w:t>
      </w:r>
      <w:r>
        <w:rPr>
          <w:rFonts w:hint="eastAsia"/>
        </w:rPr>
        <w:t>其他保险</w:t>
      </w:r>
    </w:p>
    <w:p>
      <w:pPr>
        <w:pStyle w:val="10"/>
        <w:tabs>
          <w:tab w:val="left" w:pos="4738"/>
          <w:tab w:val="left" w:pos="6209"/>
          <w:tab w:val="left" w:pos="7023"/>
        </w:tabs>
        <w:spacing w:before="91" w:line="321" w:lineRule="auto"/>
        <w:ind w:left="1271" w:right="289"/>
        <w:jc w:val="both"/>
      </w:pPr>
      <w:r>
        <w:rPr>
          <w:rFonts w:hint="eastAsia"/>
        </w:rPr>
        <w:t>关于</w:t>
      </w:r>
      <w:r>
        <w:rPr>
          <w:rFonts w:hint="eastAsia"/>
          <w:spacing w:val="-3"/>
        </w:rPr>
        <w:t>其</w:t>
      </w:r>
      <w:r>
        <w:rPr>
          <w:rFonts w:hint="eastAsia"/>
        </w:rPr>
        <w:t>他</w:t>
      </w:r>
      <w:r>
        <w:rPr>
          <w:rFonts w:hint="eastAsia"/>
          <w:spacing w:val="-3"/>
        </w:rPr>
        <w:t>保</w:t>
      </w:r>
      <w:r>
        <w:rPr>
          <w:rFonts w:hint="eastAsia"/>
        </w:rPr>
        <w:t>险</w:t>
      </w:r>
      <w:r>
        <w:rPr>
          <w:rFonts w:hint="eastAsia"/>
          <w:spacing w:val="-3"/>
        </w:rPr>
        <w:t>的</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spacing w:val="-15"/>
        </w:rPr>
        <w:t>。</w:t>
      </w:r>
      <w:r>
        <w:rPr>
          <w:rFonts w:hint="eastAsia"/>
        </w:rPr>
        <w:t>承包</w:t>
      </w:r>
      <w:r>
        <w:rPr>
          <w:rFonts w:hint="eastAsia"/>
          <w:spacing w:val="-3"/>
        </w:rPr>
        <w:t>人</w:t>
      </w:r>
      <w:r>
        <w:rPr>
          <w:rFonts w:hint="eastAsia"/>
        </w:rPr>
        <w:t>是</w:t>
      </w:r>
      <w:r>
        <w:rPr>
          <w:rFonts w:hint="eastAsia"/>
          <w:spacing w:val="-3"/>
        </w:rPr>
        <w:t>否</w:t>
      </w:r>
      <w:r>
        <w:rPr>
          <w:rFonts w:hint="eastAsia"/>
        </w:rPr>
        <w:t>应</w:t>
      </w:r>
      <w:r>
        <w:rPr>
          <w:rFonts w:hint="eastAsia"/>
          <w:spacing w:val="-3"/>
        </w:rPr>
        <w:t>为</w:t>
      </w:r>
      <w:r>
        <w:rPr>
          <w:rFonts w:hint="eastAsia"/>
        </w:rPr>
        <w:t>其</w:t>
      </w:r>
      <w:r>
        <w:rPr>
          <w:rFonts w:hint="eastAsia"/>
          <w:spacing w:val="-3"/>
        </w:rPr>
        <w:t>施</w:t>
      </w:r>
      <w:r>
        <w:rPr>
          <w:rFonts w:hint="eastAsia"/>
        </w:rPr>
        <w:t>工</w:t>
      </w:r>
      <w:r>
        <w:rPr>
          <w:rFonts w:hint="eastAsia"/>
          <w:spacing w:val="-3"/>
        </w:rPr>
        <w:t>设</w:t>
      </w:r>
      <w:r>
        <w:rPr>
          <w:rFonts w:hint="eastAsia"/>
        </w:rPr>
        <w:t>备等</w:t>
      </w:r>
      <w:r>
        <w:rPr>
          <w:rFonts w:hint="eastAsia"/>
          <w:spacing w:val="-3"/>
        </w:rPr>
        <w:t>办</w:t>
      </w:r>
      <w:r>
        <w:rPr>
          <w:rFonts w:hint="eastAsia"/>
        </w:rPr>
        <w:t>理</w:t>
      </w:r>
      <w:r>
        <w:rPr>
          <w:rFonts w:hint="eastAsia"/>
          <w:spacing w:val="-3"/>
        </w:rPr>
        <w:t>财</w:t>
      </w:r>
      <w:r>
        <w:rPr>
          <w:rFonts w:hint="eastAsia"/>
        </w:rPr>
        <w:t>产</w:t>
      </w:r>
      <w:r>
        <w:rPr>
          <w:rFonts w:hint="eastAsia"/>
          <w:spacing w:val="-3"/>
        </w:rPr>
        <w:t>保</w:t>
      </w:r>
      <w:r>
        <w:rPr>
          <w:rFonts w:hint="eastAsia"/>
        </w:rPr>
        <w:t>险</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spacing w:val="-17"/>
        </w:rPr>
        <w:t>。</w:t>
      </w:r>
    </w:p>
    <w:p>
      <w:pPr>
        <w:pStyle w:val="10"/>
        <w:spacing w:line="268" w:lineRule="exact"/>
        <w:ind w:left="1271"/>
      </w:pPr>
      <w:r>
        <w:rPr>
          <w:rFonts w:ascii="Calibri" w:eastAsia="Times New Roman"/>
        </w:rPr>
        <w:t xml:space="preserve">18.7 </w:t>
      </w:r>
      <w:r>
        <w:rPr>
          <w:rFonts w:hint="eastAsia"/>
        </w:rPr>
        <w:t>通知义务</w:t>
      </w:r>
    </w:p>
    <w:p>
      <w:pPr>
        <w:pStyle w:val="10"/>
        <w:tabs>
          <w:tab w:val="left" w:pos="5894"/>
          <w:tab w:val="left" w:pos="7025"/>
        </w:tabs>
        <w:spacing w:before="91"/>
        <w:ind w:left="1271"/>
      </w:pPr>
      <w:r>
        <w:rPr>
          <w:rFonts w:hint="eastAsia"/>
        </w:rPr>
        <w:t>关于</w:t>
      </w:r>
      <w:r>
        <w:rPr>
          <w:rFonts w:hint="eastAsia"/>
          <w:spacing w:val="-3"/>
        </w:rPr>
        <w:t>变</w:t>
      </w:r>
      <w:r>
        <w:rPr>
          <w:rFonts w:hint="eastAsia"/>
        </w:rPr>
        <w:t>更</w:t>
      </w:r>
      <w:r>
        <w:rPr>
          <w:rFonts w:hint="eastAsia"/>
          <w:spacing w:val="-3"/>
        </w:rPr>
        <w:t>保</w:t>
      </w:r>
      <w:r>
        <w:rPr>
          <w:rFonts w:hint="eastAsia"/>
        </w:rPr>
        <w:t>险</w:t>
      </w:r>
      <w:r>
        <w:rPr>
          <w:rFonts w:hint="eastAsia"/>
          <w:spacing w:val="-3"/>
        </w:rPr>
        <w:t>合</w:t>
      </w:r>
      <w:r>
        <w:rPr>
          <w:rFonts w:hint="eastAsia"/>
        </w:rPr>
        <w:t>同</w:t>
      </w:r>
      <w:r>
        <w:rPr>
          <w:rFonts w:hint="eastAsia"/>
          <w:spacing w:val="-3"/>
        </w:rPr>
        <w:t>时</w:t>
      </w:r>
      <w:r>
        <w:rPr>
          <w:rFonts w:hint="eastAsia"/>
        </w:rPr>
        <w:t>的</w:t>
      </w:r>
      <w:r>
        <w:rPr>
          <w:rFonts w:hint="eastAsia"/>
          <w:spacing w:val="-3"/>
        </w:rPr>
        <w:t>通</w:t>
      </w:r>
      <w:r>
        <w:rPr>
          <w:rFonts w:hint="eastAsia"/>
        </w:rPr>
        <w:t>知义</w:t>
      </w:r>
      <w:r>
        <w:rPr>
          <w:rFonts w:hint="eastAsia"/>
          <w:spacing w:val="-3"/>
        </w:rPr>
        <w:t>务</w:t>
      </w:r>
      <w:r>
        <w:rPr>
          <w:rFonts w:hint="eastAsia"/>
        </w:rPr>
        <w:t>的</w:t>
      </w:r>
      <w:r>
        <w:rPr>
          <w:rFonts w:hint="eastAsia"/>
          <w:spacing w:val="-3"/>
        </w:rPr>
        <w:t>约</w:t>
      </w:r>
      <w:r>
        <w:rPr>
          <w:rFonts w:hint="eastAsia"/>
        </w:rPr>
        <w:t>定</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8"/>
        <w:spacing w:before="91"/>
        <w:ind w:left="1274"/>
        <w:rPr>
          <w:rFonts w:ascii="黑体" w:eastAsia="黑体"/>
          <w:u w:val="none"/>
        </w:rPr>
      </w:pPr>
      <w:r>
        <w:rPr>
          <w:rFonts w:ascii="Times New Roman" w:eastAsia="Times New Roman"/>
          <w:u w:val="none"/>
        </w:rPr>
        <w:t xml:space="preserve">20. </w:t>
      </w:r>
      <w:r>
        <w:rPr>
          <w:rFonts w:hint="eastAsia" w:ascii="黑体" w:eastAsia="黑体"/>
          <w:u w:val="none"/>
        </w:rPr>
        <w:t>争议解决</w:t>
      </w:r>
    </w:p>
    <w:p>
      <w:pPr>
        <w:pStyle w:val="30"/>
        <w:numPr>
          <w:ilvl w:val="1"/>
          <w:numId w:val="75"/>
        </w:numPr>
        <w:tabs>
          <w:tab w:val="left" w:pos="1750"/>
        </w:tabs>
        <w:spacing w:before="91"/>
        <w:ind w:hanging="479"/>
        <w:rPr>
          <w:sz w:val="21"/>
        </w:rPr>
      </w:pPr>
      <w:r>
        <w:rPr>
          <w:rFonts w:hint="eastAsia"/>
          <w:spacing w:val="-2"/>
          <w:sz w:val="21"/>
        </w:rPr>
        <w:t>争议评审</w:t>
      </w:r>
    </w:p>
    <w:p>
      <w:pPr>
        <w:pStyle w:val="10"/>
        <w:spacing w:before="91"/>
        <w:ind w:left="1271"/>
        <w:jc w:val="both"/>
      </w:pPr>
      <w:r>
        <w:rPr>
          <w:rFonts w:hint="eastAsia"/>
        </w:rPr>
        <w:t>合同当事人是否同意将工程争议提交争议评审小组决定：</w:t>
      </w:r>
      <w:r>
        <w:rPr>
          <w:u w:val="single"/>
        </w:rPr>
        <w:t xml:space="preserve"> </w:t>
      </w:r>
      <w:r>
        <w:rPr>
          <w:rFonts w:ascii="Calibri" w:eastAsia="Times New Roman"/>
          <w:u w:val="single"/>
        </w:rPr>
        <w:t xml:space="preserve">/ </w:t>
      </w:r>
      <w:r>
        <w:rPr>
          <w:rFonts w:hint="eastAsia"/>
        </w:rPr>
        <w:t>。</w:t>
      </w:r>
    </w:p>
    <w:p>
      <w:pPr>
        <w:pStyle w:val="30"/>
        <w:numPr>
          <w:ilvl w:val="2"/>
          <w:numId w:val="75"/>
        </w:numPr>
        <w:tabs>
          <w:tab w:val="left" w:pos="1908"/>
        </w:tabs>
        <w:spacing w:before="91"/>
        <w:ind w:hanging="637"/>
        <w:jc w:val="both"/>
        <w:rPr>
          <w:sz w:val="21"/>
        </w:rPr>
      </w:pPr>
      <w:r>
        <w:rPr>
          <w:rFonts w:hint="eastAsia"/>
          <w:spacing w:val="-3"/>
          <w:sz w:val="21"/>
        </w:rPr>
        <w:t>争议评审小组的确定</w:t>
      </w:r>
    </w:p>
    <w:p>
      <w:pPr>
        <w:pStyle w:val="10"/>
        <w:spacing w:before="91"/>
        <w:ind w:left="1271"/>
        <w:jc w:val="both"/>
      </w:pPr>
      <w:r>
        <w:rPr>
          <w:rFonts w:hint="eastAsia"/>
        </w:rPr>
        <w:t>争议评审小组成员的确定：</w:t>
      </w:r>
      <w:r>
        <w:rPr>
          <w:u w:val="single"/>
        </w:rPr>
        <w:t xml:space="preserve"> </w:t>
      </w:r>
      <w:r>
        <w:rPr>
          <w:rFonts w:hint="eastAsia"/>
          <w:u w:val="single"/>
        </w:rPr>
        <w:t>提交争议评审时再选定</w:t>
      </w:r>
      <w:r>
        <w:rPr>
          <w:u w:val="single"/>
        </w:rPr>
        <w:t xml:space="preserve"> </w:t>
      </w:r>
      <w:r>
        <w:rPr>
          <w:rFonts w:hint="eastAsia"/>
        </w:rPr>
        <w:t>。</w:t>
      </w:r>
    </w:p>
    <w:p>
      <w:pPr>
        <w:pStyle w:val="10"/>
        <w:tabs>
          <w:tab w:val="left" w:pos="4738"/>
          <w:tab w:val="left" w:pos="4949"/>
          <w:tab w:val="left" w:pos="5266"/>
          <w:tab w:val="left" w:pos="6920"/>
        </w:tabs>
        <w:spacing w:before="91" w:line="321" w:lineRule="auto"/>
        <w:ind w:left="1271" w:right="367"/>
        <w:jc w:val="both"/>
      </w:pPr>
      <w:r>
        <w:rPr>
          <w:rFonts w:hint="eastAsia"/>
        </w:rPr>
        <w:t>选定</w:t>
      </w:r>
      <w:r>
        <w:rPr>
          <w:rFonts w:hint="eastAsia"/>
          <w:spacing w:val="-3"/>
        </w:rPr>
        <w:t>争</w:t>
      </w:r>
      <w:r>
        <w:rPr>
          <w:rFonts w:hint="eastAsia"/>
        </w:rPr>
        <w:t>议</w:t>
      </w:r>
      <w:r>
        <w:rPr>
          <w:rFonts w:hint="eastAsia"/>
          <w:spacing w:val="-3"/>
        </w:rPr>
        <w:t>评</w:t>
      </w:r>
      <w:r>
        <w:rPr>
          <w:rFonts w:hint="eastAsia"/>
        </w:rPr>
        <w:t>审</w:t>
      </w:r>
      <w:r>
        <w:rPr>
          <w:rFonts w:hint="eastAsia"/>
          <w:spacing w:val="-3"/>
        </w:rPr>
        <w:t>员</w:t>
      </w:r>
      <w:r>
        <w:rPr>
          <w:rFonts w:hint="eastAsia"/>
        </w:rPr>
        <w:t>的</w:t>
      </w:r>
      <w:r>
        <w:rPr>
          <w:rFonts w:hint="eastAsia"/>
          <w:spacing w:val="-3"/>
        </w:rPr>
        <w:t>期</w:t>
      </w:r>
      <w:r>
        <w:rPr>
          <w:rFonts w:hint="eastAsia"/>
        </w:rPr>
        <w:t>限</w:t>
      </w:r>
      <w:r>
        <w:rPr>
          <w:rFonts w:hint="eastAsia"/>
          <w:spacing w:val="-3"/>
        </w:rPr>
        <w:t>：</w:t>
      </w:r>
      <w:r>
        <w:rPr>
          <w:spacing w:val="-3"/>
          <w:u w:val="single"/>
        </w:rPr>
        <w:tab/>
      </w:r>
      <w:r>
        <w:rPr>
          <w:rFonts w:ascii="Calibri" w:eastAsia="Times New Roman"/>
          <w:u w:val="single"/>
        </w:rPr>
        <w:t>/</w:t>
      </w:r>
      <w:r>
        <w:rPr>
          <w:rFonts w:ascii="Calibri" w:eastAsia="Times New Roman"/>
          <w:u w:val="single"/>
        </w:rPr>
        <w:tab/>
      </w:r>
      <w:r>
        <w:rPr>
          <w:rFonts w:hint="eastAsia"/>
          <w:spacing w:val="-17"/>
        </w:rPr>
        <w:t>。</w:t>
      </w:r>
      <w:r>
        <w:rPr>
          <w:rFonts w:hint="eastAsia"/>
        </w:rPr>
        <w:t>争议</w:t>
      </w:r>
      <w:r>
        <w:rPr>
          <w:rFonts w:hint="eastAsia"/>
          <w:spacing w:val="-3"/>
        </w:rPr>
        <w:t>评</w:t>
      </w:r>
      <w:r>
        <w:rPr>
          <w:rFonts w:hint="eastAsia"/>
        </w:rPr>
        <w:t>审</w:t>
      </w:r>
      <w:r>
        <w:rPr>
          <w:rFonts w:hint="eastAsia"/>
          <w:spacing w:val="-3"/>
        </w:rPr>
        <w:t>小</w:t>
      </w:r>
      <w:r>
        <w:rPr>
          <w:rFonts w:hint="eastAsia"/>
        </w:rPr>
        <w:t>组</w:t>
      </w:r>
      <w:r>
        <w:rPr>
          <w:rFonts w:hint="eastAsia"/>
          <w:spacing w:val="-3"/>
        </w:rPr>
        <w:t>成</w:t>
      </w:r>
      <w:r>
        <w:rPr>
          <w:rFonts w:hint="eastAsia"/>
        </w:rPr>
        <w:t>员</w:t>
      </w:r>
      <w:r>
        <w:rPr>
          <w:rFonts w:hint="eastAsia"/>
          <w:spacing w:val="-3"/>
        </w:rPr>
        <w:t>的</w:t>
      </w:r>
      <w:r>
        <w:rPr>
          <w:rFonts w:hint="eastAsia"/>
        </w:rPr>
        <w:t>报</w:t>
      </w:r>
      <w:r>
        <w:rPr>
          <w:rFonts w:hint="eastAsia"/>
          <w:spacing w:val="-3"/>
        </w:rPr>
        <w:t>酬</w:t>
      </w:r>
      <w:r>
        <w:rPr>
          <w:rFonts w:hint="eastAsia"/>
        </w:rPr>
        <w:t>承担</w:t>
      </w:r>
      <w:r>
        <w:rPr>
          <w:rFonts w:hint="eastAsia"/>
          <w:spacing w:val="-3"/>
        </w:rPr>
        <w:t>方</w:t>
      </w:r>
      <w:r>
        <w:rPr>
          <w:rFonts w:hint="eastAsia"/>
        </w:rPr>
        <w:t>式</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u w:val="single"/>
          <w:lang w:val="en-US"/>
        </w:rPr>
        <w:t xml:space="preserve">    </w:t>
      </w:r>
      <w:r>
        <w:rPr>
          <w:rFonts w:hint="eastAsia"/>
          <w:spacing w:val="-17"/>
        </w:rPr>
        <w:t>。</w:t>
      </w:r>
      <w:r>
        <w:rPr>
          <w:rFonts w:hint="eastAsia"/>
        </w:rPr>
        <w:t>其他</w:t>
      </w:r>
      <w:r>
        <w:rPr>
          <w:rFonts w:hint="eastAsia"/>
          <w:spacing w:val="-3"/>
        </w:rPr>
        <w:t>事</w:t>
      </w:r>
      <w:r>
        <w:rPr>
          <w:rFonts w:hint="eastAsia"/>
        </w:rPr>
        <w:t>项</w:t>
      </w:r>
      <w:r>
        <w:rPr>
          <w:rFonts w:hint="eastAsia"/>
          <w:spacing w:val="-3"/>
        </w:rPr>
        <w:t>的</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ascii="Calibri" w:eastAsia="Times New Roman"/>
          <w:u w:val="single"/>
        </w:rPr>
        <w:tab/>
      </w:r>
      <w:r>
        <w:rPr>
          <w:rFonts w:hint="eastAsia"/>
          <w:spacing w:val="-17"/>
        </w:rPr>
        <w:t>。</w:t>
      </w:r>
    </w:p>
    <w:p>
      <w:pPr>
        <w:pStyle w:val="30"/>
        <w:numPr>
          <w:ilvl w:val="2"/>
          <w:numId w:val="75"/>
        </w:numPr>
        <w:tabs>
          <w:tab w:val="left" w:pos="1908"/>
        </w:tabs>
        <w:spacing w:line="267" w:lineRule="exact"/>
        <w:ind w:hanging="637"/>
        <w:jc w:val="both"/>
        <w:rPr>
          <w:sz w:val="21"/>
        </w:rPr>
      </w:pPr>
      <w:r>
        <w:rPr>
          <w:rFonts w:hint="eastAsia"/>
          <w:spacing w:val="-3"/>
          <w:sz w:val="21"/>
        </w:rPr>
        <w:t>争议评审小组的决定</w:t>
      </w:r>
    </w:p>
    <w:p>
      <w:pPr>
        <w:pStyle w:val="10"/>
        <w:spacing w:before="91"/>
        <w:ind w:left="1271"/>
      </w:pPr>
      <w:r>
        <w:rPr>
          <w:rFonts w:hint="eastAsia"/>
        </w:rPr>
        <w:t>合同当事人关于本项的约定：</w:t>
      </w:r>
      <w:r>
        <w:rPr>
          <w:u w:val="single"/>
        </w:rPr>
        <w:t xml:space="preserve"> </w:t>
      </w:r>
      <w:r>
        <w:rPr>
          <w:rFonts w:hint="eastAsia"/>
          <w:u w:val="single"/>
        </w:rPr>
        <w:t>按通用条款。</w:t>
      </w:r>
    </w:p>
    <w:p>
      <w:pPr>
        <w:pStyle w:val="30"/>
        <w:numPr>
          <w:ilvl w:val="2"/>
          <w:numId w:val="75"/>
        </w:numPr>
        <w:tabs>
          <w:tab w:val="left" w:pos="1908"/>
        </w:tabs>
        <w:spacing w:before="71"/>
        <w:ind w:hanging="637"/>
        <w:rPr>
          <w:sz w:val="21"/>
        </w:rPr>
      </w:pPr>
      <w:r>
        <w:rPr>
          <w:rFonts w:hint="eastAsia"/>
          <w:spacing w:val="-3"/>
          <w:sz w:val="21"/>
        </w:rPr>
        <w:t>争议评审小组决定的效力：</w:t>
      </w:r>
      <w:r>
        <w:rPr>
          <w:rFonts w:hint="eastAsia"/>
          <w:spacing w:val="-3"/>
          <w:sz w:val="21"/>
          <w:u w:val="single"/>
        </w:rPr>
        <w:t>按通用条款执行。</w:t>
      </w:r>
    </w:p>
    <w:p>
      <w:pPr>
        <w:pStyle w:val="30"/>
        <w:numPr>
          <w:ilvl w:val="1"/>
          <w:numId w:val="75"/>
        </w:numPr>
        <w:tabs>
          <w:tab w:val="left" w:pos="1697"/>
        </w:tabs>
        <w:spacing w:before="92"/>
        <w:ind w:left="1696" w:hanging="426"/>
        <w:rPr>
          <w:sz w:val="21"/>
        </w:rPr>
      </w:pPr>
      <w:r>
        <w:rPr>
          <w:rFonts w:hint="eastAsia"/>
          <w:spacing w:val="-3"/>
          <w:sz w:val="21"/>
        </w:rPr>
        <w:t>仲裁或诉讼</w:t>
      </w:r>
    </w:p>
    <w:p>
      <w:pPr>
        <w:pStyle w:val="10"/>
        <w:tabs>
          <w:tab w:val="left" w:pos="6211"/>
        </w:tabs>
        <w:spacing w:before="90"/>
        <w:ind w:left="1271"/>
      </w:pPr>
      <w:r>
        <w:rPr>
          <w:rFonts w:hint="eastAsia"/>
        </w:rPr>
        <w:t>因合</w:t>
      </w:r>
      <w:r>
        <w:rPr>
          <w:rFonts w:hint="eastAsia"/>
          <w:spacing w:val="-3"/>
        </w:rPr>
        <w:t>同</w:t>
      </w:r>
      <w:r>
        <w:rPr>
          <w:rFonts w:hint="eastAsia"/>
        </w:rPr>
        <w:t>及</w:t>
      </w:r>
      <w:r>
        <w:rPr>
          <w:rFonts w:hint="eastAsia"/>
          <w:spacing w:val="-3"/>
        </w:rPr>
        <w:t>合</w:t>
      </w:r>
      <w:r>
        <w:rPr>
          <w:rFonts w:hint="eastAsia"/>
        </w:rPr>
        <w:t>同</w:t>
      </w:r>
      <w:r>
        <w:rPr>
          <w:rFonts w:hint="eastAsia"/>
          <w:spacing w:val="-3"/>
        </w:rPr>
        <w:t>有</w:t>
      </w:r>
      <w:r>
        <w:rPr>
          <w:rFonts w:hint="eastAsia"/>
        </w:rPr>
        <w:t>关</w:t>
      </w:r>
      <w:r>
        <w:rPr>
          <w:rFonts w:hint="eastAsia"/>
          <w:spacing w:val="-3"/>
        </w:rPr>
        <w:t>事</w:t>
      </w:r>
      <w:r>
        <w:rPr>
          <w:rFonts w:hint="eastAsia"/>
        </w:rPr>
        <w:t>项</w:t>
      </w:r>
      <w:r>
        <w:rPr>
          <w:rFonts w:hint="eastAsia"/>
          <w:spacing w:val="-3"/>
        </w:rPr>
        <w:t>发</w:t>
      </w:r>
      <w:r>
        <w:rPr>
          <w:rFonts w:hint="eastAsia"/>
        </w:rPr>
        <w:t>生的</w:t>
      </w:r>
      <w:r>
        <w:rPr>
          <w:rFonts w:hint="eastAsia"/>
          <w:spacing w:val="-3"/>
        </w:rPr>
        <w:t>争</w:t>
      </w:r>
      <w:r>
        <w:rPr>
          <w:rFonts w:hint="eastAsia"/>
        </w:rPr>
        <w:t>议</w:t>
      </w:r>
      <w:r>
        <w:rPr>
          <w:rFonts w:hint="eastAsia"/>
          <w:spacing w:val="-3"/>
        </w:rPr>
        <w:t>，</w:t>
      </w:r>
      <w:r>
        <w:rPr>
          <w:rFonts w:hint="eastAsia"/>
        </w:rPr>
        <w:t>按</w:t>
      </w:r>
      <w:r>
        <w:rPr>
          <w:rFonts w:hint="eastAsia"/>
          <w:spacing w:val="-3"/>
        </w:rPr>
        <w:t>下</w:t>
      </w:r>
      <w:r>
        <w:rPr>
          <w:rFonts w:hint="eastAsia"/>
        </w:rPr>
        <w:t>列</w:t>
      </w:r>
      <w:r>
        <w:rPr>
          <w:rFonts w:hint="eastAsia"/>
          <w:spacing w:val="-3"/>
        </w:rPr>
        <w:t>第</w:t>
      </w:r>
      <w:r>
        <w:rPr>
          <w:rFonts w:hint="eastAsia"/>
          <w:u w:val="single"/>
        </w:rPr>
        <w:t>（</w:t>
      </w:r>
      <w:r>
        <w:rPr>
          <w:rFonts w:ascii="Calibri" w:eastAsia="Times New Roman"/>
          <w:u w:val="single"/>
        </w:rPr>
        <w:t>2</w:t>
      </w:r>
      <w:r>
        <w:rPr>
          <w:rFonts w:hint="eastAsia"/>
          <w:u w:val="single"/>
        </w:rPr>
        <w:t>）</w:t>
      </w:r>
      <w:r>
        <w:rPr>
          <w:u w:val="single"/>
        </w:rPr>
        <w:tab/>
      </w:r>
      <w:r>
        <w:rPr>
          <w:rFonts w:hint="eastAsia"/>
        </w:rPr>
        <w:t>种</w:t>
      </w:r>
      <w:r>
        <w:rPr>
          <w:rFonts w:hint="eastAsia"/>
          <w:spacing w:val="-3"/>
        </w:rPr>
        <w:t>方</w:t>
      </w:r>
      <w:r>
        <w:rPr>
          <w:rFonts w:hint="eastAsia"/>
        </w:rPr>
        <w:t>式</w:t>
      </w:r>
      <w:r>
        <w:rPr>
          <w:rFonts w:hint="eastAsia"/>
          <w:spacing w:val="-3"/>
        </w:rPr>
        <w:t>解</w:t>
      </w:r>
      <w:r>
        <w:rPr>
          <w:rFonts w:hint="eastAsia"/>
        </w:rPr>
        <w:t>决：</w:t>
      </w:r>
    </w:p>
    <w:p>
      <w:pPr>
        <w:pStyle w:val="30"/>
        <w:numPr>
          <w:ilvl w:val="0"/>
          <w:numId w:val="76"/>
        </w:numPr>
        <w:tabs>
          <w:tab w:val="left" w:pos="1801"/>
        </w:tabs>
        <w:spacing w:before="91"/>
        <w:ind w:hanging="530"/>
        <w:rPr>
          <w:sz w:val="21"/>
        </w:rPr>
      </w:pPr>
      <w:r>
        <w:rPr>
          <w:rFonts w:hint="eastAsia"/>
          <w:spacing w:val="-3"/>
          <w:sz w:val="21"/>
        </w:rPr>
        <w:t>向</w:t>
      </w:r>
      <w:r>
        <w:rPr>
          <w:rFonts w:hint="eastAsia"/>
          <w:spacing w:val="-2"/>
          <w:sz w:val="21"/>
          <w:u w:val="single"/>
        </w:rPr>
        <w:t>台州</w:t>
      </w:r>
      <w:r>
        <w:rPr>
          <w:rFonts w:hint="eastAsia"/>
          <w:spacing w:val="-3"/>
          <w:sz w:val="21"/>
        </w:rPr>
        <w:t>仲裁委员会申请仲裁；</w:t>
      </w:r>
    </w:p>
    <w:p>
      <w:pPr>
        <w:pStyle w:val="30"/>
        <w:numPr>
          <w:ilvl w:val="0"/>
          <w:numId w:val="76"/>
        </w:numPr>
        <w:tabs>
          <w:tab w:val="left" w:pos="1801"/>
        </w:tabs>
        <w:spacing w:before="91"/>
        <w:ind w:hanging="530"/>
        <w:rPr>
          <w:sz w:val="21"/>
        </w:rPr>
      </w:pPr>
      <w:r>
        <w:rPr>
          <w:rFonts w:hint="eastAsia"/>
          <w:spacing w:val="-3"/>
          <w:sz w:val="21"/>
        </w:rPr>
        <w:t>向</w:t>
      </w:r>
      <w:r>
        <w:rPr>
          <w:rFonts w:hint="eastAsia"/>
          <w:spacing w:val="-2"/>
          <w:sz w:val="21"/>
          <w:u w:val="single"/>
        </w:rPr>
        <w:t>三门县</w:t>
      </w:r>
      <w:r>
        <w:rPr>
          <w:rFonts w:hint="eastAsia"/>
          <w:spacing w:val="-3"/>
          <w:sz w:val="21"/>
        </w:rPr>
        <w:t>人民法院起诉。</w:t>
      </w:r>
    </w:p>
    <w:p>
      <w:pPr>
        <w:pStyle w:val="10"/>
        <w:rPr>
          <w:sz w:val="20"/>
        </w:rPr>
      </w:pPr>
    </w:p>
    <w:p>
      <w:pPr>
        <w:pStyle w:val="10"/>
        <w:spacing w:before="3"/>
        <w:rPr>
          <w:sz w:val="19"/>
        </w:rPr>
      </w:pPr>
    </w:p>
    <w:p>
      <w:pPr>
        <w:pStyle w:val="10"/>
        <w:tabs>
          <w:tab w:val="left" w:pos="5182"/>
          <w:tab w:val="left" w:pos="9860"/>
        </w:tabs>
        <w:spacing w:before="78"/>
        <w:ind w:left="851"/>
        <w:rPr>
          <w:rFonts w:ascii="Times New Roman" w:eastAsia="Times New Roman"/>
        </w:rPr>
      </w:pPr>
      <w:r>
        <w:rPr>
          <w:rFonts w:hint="eastAsia"/>
        </w:rPr>
        <w:t>发包</w:t>
      </w:r>
      <w:r>
        <w:rPr>
          <w:rFonts w:hint="eastAsia"/>
          <w:spacing w:val="-3"/>
        </w:rPr>
        <w:t>人</w:t>
      </w:r>
      <w:r>
        <w:rPr>
          <w:rFonts w:ascii="Calibri" w:eastAsia="Times New Roman"/>
        </w:rPr>
        <w:t>(</w:t>
      </w:r>
      <w:r>
        <w:rPr>
          <w:rFonts w:hint="eastAsia"/>
          <w:spacing w:val="-3"/>
        </w:rPr>
        <w:t>公</w:t>
      </w:r>
      <w:r>
        <w:rPr>
          <w:rFonts w:hint="eastAsia"/>
        </w:rPr>
        <w:t>章</w:t>
      </w:r>
      <w:r>
        <w:rPr>
          <w:rFonts w:ascii="Calibri" w:eastAsia="Times New Roman"/>
        </w:rPr>
        <w:t>)</w:t>
      </w:r>
      <w:r>
        <w:rPr>
          <w:rFonts w:hint="eastAsia"/>
        </w:rPr>
        <w:t>：</w:t>
      </w:r>
      <w:r>
        <w:rPr>
          <w:u w:val="single"/>
        </w:rPr>
        <w:t xml:space="preserve"> </w:t>
      </w:r>
      <w:r>
        <w:rPr>
          <w:u w:val="single"/>
        </w:rPr>
        <w:tab/>
      </w:r>
      <w:r>
        <w:rPr>
          <w:rFonts w:hint="eastAsia"/>
          <w:spacing w:val="-1"/>
        </w:rPr>
        <w:t>承</w:t>
      </w:r>
      <w:r>
        <w:rPr>
          <w:rFonts w:hint="eastAsia"/>
          <w:spacing w:val="-3"/>
        </w:rPr>
        <w:t>包</w:t>
      </w:r>
      <w:r>
        <w:rPr>
          <w:rFonts w:hint="eastAsia"/>
          <w:spacing w:val="-1"/>
        </w:rPr>
        <w:t>人</w:t>
      </w:r>
      <w:r>
        <w:rPr>
          <w:rFonts w:ascii="Calibri" w:eastAsia="Times New Roman"/>
          <w:spacing w:val="-1"/>
        </w:rPr>
        <w:t>(</w:t>
      </w:r>
      <w:r>
        <w:rPr>
          <w:rFonts w:hint="eastAsia"/>
          <w:spacing w:val="-3"/>
        </w:rPr>
        <w:t>公</w:t>
      </w:r>
      <w:r>
        <w:rPr>
          <w:rFonts w:hint="eastAsia"/>
        </w:rPr>
        <w:t>章</w:t>
      </w:r>
      <w:r>
        <w:rPr>
          <w:rFonts w:ascii="Calibri" w:eastAsia="Times New Roman"/>
        </w:rPr>
        <w:t>)</w:t>
      </w:r>
      <w:r>
        <w:rPr>
          <w:rFonts w:hint="eastAsia"/>
        </w:rPr>
        <w:t>：</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rPr>
          <w:rFonts w:ascii="Times New Roman"/>
          <w:sz w:val="18"/>
        </w:rPr>
      </w:pPr>
    </w:p>
    <w:p>
      <w:pPr>
        <w:pStyle w:val="10"/>
        <w:tabs>
          <w:tab w:val="left" w:pos="1273"/>
          <w:tab w:val="left" w:pos="5263"/>
          <w:tab w:val="left" w:pos="5681"/>
          <w:tab w:val="left" w:pos="9860"/>
        </w:tabs>
        <w:ind w:left="851"/>
        <w:rPr>
          <w:rFonts w:ascii="Times New Roman" w:eastAsia="Times New Roman"/>
        </w:rPr>
      </w:pPr>
      <w:r>
        <w:rPr>
          <w:rFonts w:hint="eastAsia"/>
        </w:rPr>
        <w:t>地</w:t>
      </w:r>
      <w:r>
        <w:tab/>
      </w:r>
      <w:r>
        <w:rPr>
          <w:rFonts w:hint="eastAsia"/>
          <w:spacing w:val="-3"/>
        </w:rPr>
        <w:t>址</w:t>
      </w:r>
      <w:r>
        <w:rPr>
          <w:rFonts w:hint="eastAsia"/>
        </w:rPr>
        <w:t>：</w:t>
      </w:r>
      <w:r>
        <w:rPr>
          <w:u w:val="single"/>
        </w:rPr>
        <w:t xml:space="preserve"> </w:t>
      </w:r>
      <w:r>
        <w:rPr>
          <w:u w:val="single"/>
        </w:rPr>
        <w:tab/>
      </w:r>
      <w:r>
        <w:rPr>
          <w:rFonts w:hint="eastAsia"/>
        </w:rPr>
        <w:t>地</w:t>
      </w:r>
      <w:r>
        <w:tab/>
      </w:r>
      <w:r>
        <w:rPr>
          <w:rFonts w:hint="eastAsia"/>
        </w:rPr>
        <w:t>址：</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tabs>
          <w:tab w:val="left" w:pos="5182"/>
          <w:tab w:val="left" w:pos="9860"/>
        </w:tabs>
        <w:spacing w:before="208"/>
        <w:ind w:left="851"/>
        <w:rPr>
          <w:rFonts w:ascii="Times New Roman" w:eastAsia="Times New Roman"/>
        </w:rPr>
      </w:pPr>
      <w:r>
        <w:rPr>
          <w:rFonts w:hint="eastAsia"/>
        </w:rPr>
        <w:t>法定</w:t>
      </w:r>
      <w:r>
        <w:rPr>
          <w:rFonts w:hint="eastAsia"/>
          <w:spacing w:val="-3"/>
        </w:rPr>
        <w:t>代</w:t>
      </w:r>
      <w:r>
        <w:rPr>
          <w:rFonts w:hint="eastAsia"/>
        </w:rPr>
        <w:t>表</w:t>
      </w:r>
      <w:r>
        <w:rPr>
          <w:rFonts w:hint="eastAsia"/>
          <w:spacing w:val="-3"/>
        </w:rPr>
        <w:t>人</w:t>
      </w:r>
      <w:r>
        <w:rPr>
          <w:rFonts w:ascii="Calibri" w:eastAsia="Times New Roman"/>
        </w:rPr>
        <w:t>(</w:t>
      </w:r>
      <w:r>
        <w:rPr>
          <w:rFonts w:hint="eastAsia"/>
          <w:spacing w:val="-3"/>
        </w:rPr>
        <w:t>签</w:t>
      </w:r>
      <w:r>
        <w:rPr>
          <w:rFonts w:hint="eastAsia"/>
        </w:rPr>
        <w:t>字</w:t>
      </w:r>
      <w:r>
        <w:rPr>
          <w:rFonts w:ascii="Calibri" w:eastAsia="Times New Roman"/>
        </w:rPr>
        <w:t>)</w:t>
      </w:r>
      <w:r>
        <w:rPr>
          <w:rFonts w:hint="eastAsia"/>
        </w:rPr>
        <w:t>：</w:t>
      </w:r>
      <w:r>
        <w:rPr>
          <w:u w:val="single"/>
        </w:rPr>
        <w:t xml:space="preserve"> </w:t>
      </w:r>
      <w:r>
        <w:rPr>
          <w:u w:val="single"/>
        </w:rPr>
        <w:tab/>
      </w:r>
      <w:r>
        <w:rPr>
          <w:rFonts w:hint="eastAsia"/>
          <w:spacing w:val="-1"/>
        </w:rPr>
        <w:t>法</w:t>
      </w:r>
      <w:r>
        <w:rPr>
          <w:rFonts w:hint="eastAsia"/>
          <w:spacing w:val="-3"/>
        </w:rPr>
        <w:t>定</w:t>
      </w:r>
      <w:r>
        <w:rPr>
          <w:rFonts w:hint="eastAsia"/>
          <w:spacing w:val="-1"/>
        </w:rPr>
        <w:t>代</w:t>
      </w:r>
      <w:r>
        <w:rPr>
          <w:rFonts w:hint="eastAsia"/>
        </w:rPr>
        <w:t>表</w:t>
      </w:r>
      <w:r>
        <w:rPr>
          <w:rFonts w:hint="eastAsia"/>
          <w:spacing w:val="-3"/>
        </w:rPr>
        <w:t>人</w:t>
      </w:r>
      <w:r>
        <w:rPr>
          <w:rFonts w:ascii="Calibri" w:eastAsia="Times New Roman"/>
        </w:rPr>
        <w:t>(</w:t>
      </w:r>
      <w:r>
        <w:rPr>
          <w:rFonts w:hint="eastAsia"/>
          <w:spacing w:val="-3"/>
        </w:rPr>
        <w:t>签</w:t>
      </w:r>
      <w:r>
        <w:rPr>
          <w:rFonts w:hint="eastAsia"/>
        </w:rPr>
        <w:t>字</w:t>
      </w:r>
      <w:r>
        <w:rPr>
          <w:rFonts w:ascii="Calibri" w:eastAsia="Times New Roman"/>
        </w:rPr>
        <w:t>)</w:t>
      </w:r>
      <w:r>
        <w:rPr>
          <w:rFonts w:hint="eastAsia"/>
        </w:rPr>
        <w:t>：</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tabs>
          <w:tab w:val="left" w:pos="5182"/>
          <w:tab w:val="left" w:pos="9860"/>
        </w:tabs>
        <w:spacing w:before="207"/>
        <w:ind w:left="851"/>
        <w:rPr>
          <w:rFonts w:ascii="Times New Roman" w:eastAsia="Times New Roman"/>
        </w:rPr>
      </w:pPr>
      <w:r>
        <w:rPr>
          <w:rFonts w:hint="eastAsia"/>
        </w:rPr>
        <w:t>委托</w:t>
      </w:r>
      <w:r>
        <w:rPr>
          <w:rFonts w:hint="eastAsia"/>
          <w:spacing w:val="-3"/>
        </w:rPr>
        <w:t>代</w:t>
      </w:r>
      <w:r>
        <w:rPr>
          <w:rFonts w:hint="eastAsia"/>
        </w:rPr>
        <w:t>理</w:t>
      </w:r>
      <w:r>
        <w:rPr>
          <w:rFonts w:hint="eastAsia"/>
          <w:spacing w:val="-3"/>
        </w:rPr>
        <w:t>人</w:t>
      </w:r>
      <w:r>
        <w:rPr>
          <w:rFonts w:ascii="Calibri" w:eastAsia="Times New Roman"/>
        </w:rPr>
        <w:t>(</w:t>
      </w:r>
      <w:r>
        <w:rPr>
          <w:rFonts w:hint="eastAsia"/>
          <w:spacing w:val="-3"/>
        </w:rPr>
        <w:t>签</w:t>
      </w:r>
      <w:r>
        <w:rPr>
          <w:rFonts w:hint="eastAsia"/>
        </w:rPr>
        <w:t>字</w:t>
      </w:r>
      <w:r>
        <w:rPr>
          <w:rFonts w:ascii="Calibri" w:eastAsia="Times New Roman"/>
        </w:rPr>
        <w:t>)</w:t>
      </w:r>
      <w:r>
        <w:rPr>
          <w:rFonts w:hint="eastAsia"/>
        </w:rPr>
        <w:t>：</w:t>
      </w:r>
      <w:r>
        <w:rPr>
          <w:u w:val="single"/>
        </w:rPr>
        <w:t xml:space="preserve"> </w:t>
      </w:r>
      <w:r>
        <w:rPr>
          <w:u w:val="single"/>
        </w:rPr>
        <w:tab/>
      </w:r>
      <w:r>
        <w:rPr>
          <w:rFonts w:hint="eastAsia"/>
          <w:spacing w:val="-1"/>
        </w:rPr>
        <w:t>委</w:t>
      </w:r>
      <w:r>
        <w:rPr>
          <w:rFonts w:hint="eastAsia"/>
          <w:spacing w:val="-3"/>
        </w:rPr>
        <w:t>托</w:t>
      </w:r>
      <w:r>
        <w:rPr>
          <w:rFonts w:hint="eastAsia"/>
          <w:spacing w:val="-1"/>
        </w:rPr>
        <w:t>代</w:t>
      </w:r>
      <w:r>
        <w:rPr>
          <w:rFonts w:hint="eastAsia"/>
        </w:rPr>
        <w:t>理</w:t>
      </w:r>
      <w:r>
        <w:rPr>
          <w:rFonts w:hint="eastAsia"/>
          <w:spacing w:val="-3"/>
        </w:rPr>
        <w:t>人</w:t>
      </w:r>
      <w:r>
        <w:rPr>
          <w:rFonts w:ascii="Calibri" w:eastAsia="Times New Roman"/>
        </w:rPr>
        <w:t>(</w:t>
      </w:r>
      <w:r>
        <w:rPr>
          <w:rFonts w:hint="eastAsia"/>
          <w:spacing w:val="-3"/>
        </w:rPr>
        <w:t>签</w:t>
      </w:r>
      <w:r>
        <w:rPr>
          <w:rFonts w:hint="eastAsia"/>
        </w:rPr>
        <w:t>字</w:t>
      </w:r>
      <w:r>
        <w:rPr>
          <w:rFonts w:ascii="Calibri" w:eastAsia="Times New Roman"/>
        </w:rPr>
        <w:t>)</w:t>
      </w:r>
      <w:r>
        <w:rPr>
          <w:rFonts w:hint="eastAsia"/>
        </w:rPr>
        <w:t>：</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rPr>
          <w:rFonts w:ascii="Times New Roman"/>
          <w:sz w:val="18"/>
        </w:rPr>
      </w:pPr>
    </w:p>
    <w:p>
      <w:pPr>
        <w:pStyle w:val="10"/>
        <w:tabs>
          <w:tab w:val="left" w:pos="1273"/>
          <w:tab w:val="left" w:pos="5369"/>
          <w:tab w:val="left" w:pos="5786"/>
          <w:tab w:val="left" w:pos="9824"/>
        </w:tabs>
        <w:ind w:left="851"/>
        <w:rPr>
          <w:rFonts w:ascii="Times New Roman" w:eastAsia="Times New Roman"/>
        </w:rPr>
      </w:pPr>
      <w:r>
        <w:rPr>
          <w:rFonts w:hint="eastAsia"/>
        </w:rPr>
        <w:t>电</w:t>
      </w:r>
      <w:r>
        <w:tab/>
      </w:r>
      <w:r>
        <w:rPr>
          <w:rFonts w:hint="eastAsia"/>
          <w:spacing w:val="-3"/>
        </w:rPr>
        <w:t>话</w:t>
      </w:r>
      <w:r>
        <w:rPr>
          <w:rFonts w:hint="eastAsia"/>
        </w:rPr>
        <w:t>：</w:t>
      </w:r>
      <w:r>
        <w:rPr>
          <w:u w:val="single"/>
        </w:rPr>
        <w:t xml:space="preserve"> </w:t>
      </w:r>
      <w:r>
        <w:rPr>
          <w:u w:val="single"/>
        </w:rPr>
        <w:tab/>
      </w:r>
      <w:r>
        <w:rPr>
          <w:rFonts w:hint="eastAsia"/>
        </w:rPr>
        <w:t>电</w:t>
      </w:r>
      <w:r>
        <w:tab/>
      </w:r>
      <w:r>
        <w:rPr>
          <w:rFonts w:hint="eastAsia"/>
        </w:rPr>
        <w:t>话：</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spacing w:before="5"/>
        <w:rPr>
          <w:rFonts w:ascii="Times New Roman"/>
          <w:sz w:val="20"/>
        </w:rPr>
      </w:pPr>
    </w:p>
    <w:p>
      <w:pPr>
        <w:pStyle w:val="10"/>
        <w:tabs>
          <w:tab w:val="left" w:pos="1273"/>
          <w:tab w:val="left" w:pos="5472"/>
          <w:tab w:val="left" w:pos="5892"/>
          <w:tab w:val="left" w:pos="9860"/>
        </w:tabs>
        <w:spacing w:before="72"/>
        <w:ind w:left="851"/>
        <w:rPr>
          <w:rFonts w:ascii="Times New Roman" w:eastAsia="Times New Roman"/>
        </w:rPr>
      </w:pPr>
      <w:r>
        <w:rPr>
          <w:rFonts w:hint="eastAsia"/>
        </w:rPr>
        <w:t>传</w:t>
      </w:r>
      <w:r>
        <w:tab/>
      </w:r>
      <w:r>
        <w:rPr>
          <w:rFonts w:hint="eastAsia"/>
          <w:spacing w:val="-3"/>
        </w:rPr>
        <w:t>真</w:t>
      </w:r>
      <w:r>
        <w:rPr>
          <w:rFonts w:hint="eastAsia"/>
        </w:rPr>
        <w:t>：</w:t>
      </w:r>
      <w:r>
        <w:rPr>
          <w:u w:val="single"/>
        </w:rPr>
        <w:t xml:space="preserve"> </w:t>
      </w:r>
      <w:r>
        <w:rPr>
          <w:u w:val="single"/>
        </w:rPr>
        <w:tab/>
      </w:r>
      <w:r>
        <w:rPr>
          <w:rFonts w:hint="eastAsia"/>
        </w:rPr>
        <w:t>传</w:t>
      </w:r>
      <w:r>
        <w:tab/>
      </w:r>
      <w:r>
        <w:rPr>
          <w:rFonts w:hint="eastAsia"/>
        </w:rPr>
        <w:t>真</w:t>
      </w:r>
      <w:r>
        <w:rPr>
          <w:rFonts w:hint="eastAsia"/>
          <w:spacing w:val="-3"/>
        </w:rPr>
        <w:t>：</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spacing w:before="8"/>
        <w:rPr>
          <w:rFonts w:ascii="Times New Roman"/>
        </w:rPr>
      </w:pPr>
    </w:p>
    <w:p>
      <w:pPr>
        <w:pStyle w:val="8"/>
        <w:spacing w:before="71"/>
        <w:ind w:left="1552"/>
        <w:rPr>
          <w:rFonts w:ascii="黑体" w:eastAsia="黑体"/>
          <w:u w:val="none"/>
        </w:rPr>
      </w:pPr>
      <w:r>
        <w:rPr>
          <w:rFonts w:hint="eastAsia" w:ascii="黑体" w:eastAsia="黑体"/>
          <w:u w:val="none"/>
        </w:rPr>
        <w:t>附件</w:t>
      </w:r>
    </w:p>
    <w:p>
      <w:pPr>
        <w:pStyle w:val="10"/>
        <w:spacing w:before="9"/>
        <w:rPr>
          <w:rFonts w:ascii="黑体"/>
          <w:b/>
          <w:sz w:val="22"/>
        </w:rPr>
      </w:pPr>
    </w:p>
    <w:p>
      <w:pPr>
        <w:pStyle w:val="10"/>
        <w:ind w:left="1271"/>
      </w:pPr>
      <w:r>
        <w:rPr>
          <w:rFonts w:hint="eastAsia"/>
        </w:rPr>
        <w:t>协议书附件：</w:t>
      </w:r>
    </w:p>
    <w:p>
      <w:pPr>
        <w:pStyle w:val="10"/>
        <w:spacing w:before="8"/>
        <w:rPr>
          <w:sz w:val="22"/>
        </w:rPr>
      </w:pPr>
    </w:p>
    <w:p>
      <w:pPr>
        <w:pStyle w:val="10"/>
        <w:spacing w:line="501" w:lineRule="auto"/>
        <w:ind w:left="1271" w:right="4869"/>
      </w:pPr>
      <w:r>
        <w:rPr>
          <w:rFonts w:hint="eastAsia"/>
        </w:rPr>
        <w:t>附件</w:t>
      </w:r>
      <w:r>
        <w:t xml:space="preserve"> </w:t>
      </w:r>
      <w:r>
        <w:rPr>
          <w:rFonts w:ascii="Calibri" w:eastAsia="Times New Roman"/>
        </w:rPr>
        <w:t>1</w:t>
      </w:r>
      <w:r>
        <w:rPr>
          <w:rFonts w:hint="eastAsia"/>
        </w:rPr>
        <w:t>：承包人承揽工程项目一览表（略）</w:t>
      </w:r>
      <w:r>
        <w:t xml:space="preserve"> </w:t>
      </w:r>
      <w:r>
        <w:rPr>
          <w:rFonts w:hint="eastAsia"/>
        </w:rPr>
        <w:t>专用合同条款附件：</w:t>
      </w:r>
    </w:p>
    <w:p>
      <w:pPr>
        <w:pStyle w:val="10"/>
        <w:spacing w:line="499" w:lineRule="auto"/>
        <w:ind w:left="1271" w:right="4869"/>
      </w:pPr>
      <w:r>
        <w:rPr>
          <w:rFonts w:hint="eastAsia"/>
        </w:rPr>
        <w:t>附件</w:t>
      </w:r>
      <w:r>
        <w:t xml:space="preserve"> </w:t>
      </w:r>
      <w:r>
        <w:rPr>
          <w:rFonts w:ascii="Calibri" w:eastAsia="Times New Roman"/>
        </w:rPr>
        <w:t>2</w:t>
      </w:r>
      <w:r>
        <w:rPr>
          <w:rFonts w:hint="eastAsia"/>
        </w:rPr>
        <w:t>：发包人供应材料设备一览表（略）</w:t>
      </w:r>
      <w:r>
        <w:t xml:space="preserve"> </w:t>
      </w:r>
      <w:r>
        <w:rPr>
          <w:rFonts w:hint="eastAsia"/>
        </w:rPr>
        <w:t>附件</w:t>
      </w:r>
      <w:r>
        <w:t xml:space="preserve"> </w:t>
      </w:r>
      <w:r>
        <w:rPr>
          <w:rFonts w:ascii="Calibri" w:eastAsia="Times New Roman"/>
        </w:rPr>
        <w:t>3</w:t>
      </w:r>
      <w:r>
        <w:rPr>
          <w:rFonts w:hint="eastAsia"/>
        </w:rPr>
        <w:t>：工程质量保修书</w:t>
      </w:r>
    </w:p>
    <w:p>
      <w:pPr>
        <w:pStyle w:val="10"/>
        <w:ind w:left="1271"/>
      </w:pPr>
      <w:r>
        <w:rPr>
          <w:rFonts w:hint="eastAsia"/>
        </w:rPr>
        <w:t>附件</w:t>
      </w:r>
      <w:r>
        <w:t xml:space="preserve"> </w:t>
      </w:r>
      <w:r>
        <w:rPr>
          <w:rFonts w:ascii="Calibri" w:eastAsia="Times New Roman"/>
        </w:rPr>
        <w:t>4</w:t>
      </w:r>
      <w:r>
        <w:rPr>
          <w:rFonts w:hint="eastAsia"/>
        </w:rPr>
        <w:t>：主要建设工程文件目录（略）</w:t>
      </w:r>
    </w:p>
    <w:p>
      <w:pPr>
        <w:pStyle w:val="10"/>
        <w:spacing w:before="6"/>
        <w:rPr>
          <w:sz w:val="22"/>
        </w:rPr>
      </w:pPr>
    </w:p>
    <w:p>
      <w:pPr>
        <w:pStyle w:val="10"/>
        <w:spacing w:line="499" w:lineRule="auto"/>
        <w:ind w:left="1271" w:right="4028"/>
      </w:pPr>
      <w:r>
        <w:rPr>
          <w:rFonts w:hint="eastAsia"/>
        </w:rPr>
        <w:t>附件</w:t>
      </w:r>
      <w:r>
        <w:t xml:space="preserve"> </w:t>
      </w:r>
      <w:r>
        <w:rPr>
          <w:rFonts w:ascii="Calibri" w:eastAsia="Times New Roman"/>
        </w:rPr>
        <w:t>5</w:t>
      </w:r>
      <w:r>
        <w:rPr>
          <w:rFonts w:hint="eastAsia"/>
        </w:rPr>
        <w:t>：承包人用于本工程施工的机械设备表（略）</w:t>
      </w:r>
      <w:r>
        <w:t xml:space="preserve"> </w:t>
      </w:r>
      <w:r>
        <w:rPr>
          <w:rFonts w:hint="eastAsia"/>
        </w:rPr>
        <w:t>附件</w:t>
      </w:r>
      <w:r>
        <w:t xml:space="preserve"> </w:t>
      </w:r>
      <w:r>
        <w:rPr>
          <w:rFonts w:ascii="Calibri" w:eastAsia="Times New Roman"/>
        </w:rPr>
        <w:t>6</w:t>
      </w:r>
      <w:r>
        <w:rPr>
          <w:rFonts w:hint="eastAsia"/>
        </w:rPr>
        <w:t>：承包人主要施工管理人员表（略）</w:t>
      </w:r>
    </w:p>
    <w:p>
      <w:pPr>
        <w:pStyle w:val="10"/>
        <w:spacing w:before="2" w:line="499" w:lineRule="auto"/>
        <w:ind w:left="1271" w:right="4869"/>
      </w:pPr>
      <w:r>
        <w:rPr>
          <w:rFonts w:hint="eastAsia"/>
        </w:rPr>
        <w:t>附件</w:t>
      </w:r>
      <w:r>
        <w:t xml:space="preserve"> </w:t>
      </w:r>
      <w:r>
        <w:rPr>
          <w:rFonts w:ascii="Calibri" w:eastAsia="Times New Roman"/>
        </w:rPr>
        <w:t>7</w:t>
      </w:r>
      <w:r>
        <w:rPr>
          <w:rFonts w:hint="eastAsia"/>
        </w:rPr>
        <w:t>：分包人主要施工管理人员表（略）</w:t>
      </w:r>
      <w:r>
        <w:t xml:space="preserve"> </w:t>
      </w:r>
      <w:r>
        <w:rPr>
          <w:rFonts w:hint="eastAsia"/>
        </w:rPr>
        <w:t>附件</w:t>
      </w:r>
      <w:r>
        <w:t xml:space="preserve"> </w:t>
      </w:r>
      <w:r>
        <w:rPr>
          <w:rFonts w:ascii="Calibri" w:eastAsia="Times New Roman"/>
        </w:rPr>
        <w:t>8</w:t>
      </w:r>
      <w:r>
        <w:rPr>
          <w:rFonts w:hint="eastAsia"/>
        </w:rPr>
        <w:t>：履约担保格式</w:t>
      </w:r>
    </w:p>
    <w:p>
      <w:pPr>
        <w:pStyle w:val="10"/>
        <w:spacing w:line="499" w:lineRule="auto"/>
        <w:ind w:left="1271" w:right="5930"/>
      </w:pPr>
      <w:r>
        <w:rPr>
          <w:rFonts w:hint="eastAsia"/>
        </w:rPr>
        <w:t>附件</w:t>
      </w:r>
      <w:r>
        <w:t xml:space="preserve"> </w:t>
      </w:r>
      <w:r>
        <w:rPr>
          <w:rFonts w:ascii="Calibri" w:eastAsia="Times New Roman"/>
        </w:rPr>
        <w:t>9</w:t>
      </w:r>
      <w:r>
        <w:rPr>
          <w:rFonts w:hint="eastAsia"/>
        </w:rPr>
        <w:t>：预付款担保格式（略）</w:t>
      </w:r>
      <w:r>
        <w:t xml:space="preserve"> </w:t>
      </w:r>
      <w:r>
        <w:rPr>
          <w:rFonts w:hint="eastAsia"/>
        </w:rPr>
        <w:t>附件</w:t>
      </w:r>
      <w:r>
        <w:t xml:space="preserve"> </w:t>
      </w:r>
      <w:r>
        <w:rPr>
          <w:rFonts w:ascii="Calibri" w:eastAsia="Times New Roman"/>
        </w:rPr>
        <w:t>10</w:t>
      </w:r>
      <w:r>
        <w:rPr>
          <w:rFonts w:hint="eastAsia"/>
        </w:rPr>
        <w:t>：支付担保格式（略）</w:t>
      </w:r>
      <w:r>
        <w:t xml:space="preserve"> </w:t>
      </w:r>
      <w:r>
        <w:rPr>
          <w:rFonts w:hint="eastAsia"/>
        </w:rPr>
        <w:t>附件</w:t>
      </w:r>
      <w:r>
        <w:t xml:space="preserve"> </w:t>
      </w:r>
      <w:r>
        <w:rPr>
          <w:rFonts w:ascii="Calibri" w:eastAsia="Times New Roman"/>
        </w:rPr>
        <w:t>11</w:t>
      </w:r>
      <w:r>
        <w:rPr>
          <w:rFonts w:hint="eastAsia"/>
        </w:rPr>
        <w:t>：暂估价一览表（略）</w:t>
      </w:r>
    </w:p>
    <w:p>
      <w:pPr>
        <w:spacing w:line="499" w:lineRule="auto"/>
        <w:sectPr>
          <w:pgSz w:w="11910" w:h="16840"/>
          <w:pgMar w:top="1440" w:right="1080" w:bottom="1440" w:left="1080" w:header="906" w:footer="821" w:gutter="0"/>
          <w:cols w:space="720" w:num="1"/>
        </w:sectPr>
      </w:pPr>
    </w:p>
    <w:p>
      <w:pPr>
        <w:pStyle w:val="10"/>
        <w:rPr>
          <w:sz w:val="26"/>
        </w:rPr>
      </w:pPr>
    </w:p>
    <w:p>
      <w:pPr>
        <w:pStyle w:val="8"/>
        <w:tabs>
          <w:tab w:val="left" w:pos="1459"/>
        </w:tabs>
        <w:spacing w:before="78"/>
        <w:ind w:left="95" w:leftChars="43"/>
        <w:jc w:val="both"/>
        <w:rPr>
          <w:rFonts w:ascii="黑体" w:eastAsia="黑体"/>
          <w:u w:val="none"/>
        </w:rPr>
      </w:pPr>
      <w:r>
        <w:rPr>
          <w:rFonts w:hint="eastAsia" w:ascii="黑体" w:eastAsia="黑体"/>
          <w:u w:val="none"/>
        </w:rPr>
        <w:t>附件</w:t>
      </w:r>
      <w:r>
        <w:rPr>
          <w:rFonts w:ascii="黑体" w:eastAsia="黑体"/>
          <w:u w:val="none"/>
        </w:rPr>
        <w:t xml:space="preserve"> </w:t>
      </w:r>
      <w:r>
        <w:rPr>
          <w:rFonts w:ascii="Times New Roman" w:eastAsia="Times New Roman"/>
          <w:u w:val="none"/>
        </w:rPr>
        <w:t>3</w:t>
      </w:r>
      <w:r>
        <w:rPr>
          <w:rFonts w:hint="eastAsia" w:ascii="黑体" w:eastAsia="黑体"/>
          <w:u w:val="none"/>
        </w:rPr>
        <w:t>：</w:t>
      </w:r>
    </w:p>
    <w:p>
      <w:pPr>
        <w:spacing w:before="71"/>
        <w:ind w:left="404"/>
        <w:jc w:val="center"/>
        <w:rPr>
          <w:b/>
          <w:sz w:val="21"/>
        </w:rPr>
      </w:pPr>
      <w:r>
        <w:rPr>
          <w:rFonts w:hint="eastAsia"/>
          <w:b/>
          <w:sz w:val="21"/>
        </w:rPr>
        <w:t>工程质量保修书</w:t>
      </w:r>
    </w:p>
    <w:p>
      <w:pPr>
        <w:pStyle w:val="10"/>
        <w:rPr>
          <w:b/>
          <w:sz w:val="20"/>
        </w:rPr>
      </w:pPr>
    </w:p>
    <w:p>
      <w:pPr>
        <w:tabs>
          <w:tab w:val="left" w:pos="3324"/>
          <w:tab w:val="left" w:pos="6698"/>
          <w:tab w:val="left" w:pos="6837"/>
        </w:tabs>
        <w:spacing w:before="154" w:line="304" w:lineRule="auto"/>
        <w:ind w:left="660" w:leftChars="300" w:right="880" w:rightChars="400"/>
        <w:rPr>
          <w:b/>
          <w:spacing w:val="10"/>
          <w:sz w:val="21"/>
          <w:u w:val="single"/>
        </w:rPr>
      </w:pPr>
      <w:r>
        <w:rPr>
          <w:rFonts w:hint="eastAsia"/>
          <w:sz w:val="21"/>
        </w:rPr>
        <w:t>发包</w:t>
      </w:r>
      <w:r>
        <w:rPr>
          <w:rFonts w:hint="eastAsia"/>
          <w:spacing w:val="-3"/>
          <w:sz w:val="21"/>
        </w:rPr>
        <w:t>人</w:t>
      </w:r>
      <w:r>
        <w:rPr>
          <w:rFonts w:hint="eastAsia"/>
          <w:sz w:val="21"/>
        </w:rPr>
        <w:t>（</w:t>
      </w:r>
      <w:r>
        <w:rPr>
          <w:rFonts w:hint="eastAsia"/>
          <w:spacing w:val="-3"/>
          <w:sz w:val="21"/>
        </w:rPr>
        <w:t>全</w:t>
      </w:r>
      <w:r>
        <w:rPr>
          <w:rFonts w:hint="eastAsia"/>
          <w:sz w:val="21"/>
        </w:rPr>
        <w:t>称）：</w:t>
      </w:r>
      <w:r>
        <w:rPr>
          <w:rFonts w:hint="eastAsia"/>
          <w:b/>
          <w:sz w:val="21"/>
          <w:u w:val="single"/>
        </w:rPr>
        <w:t>三门县浦坝港镇坑林村股份经济合作社</w:t>
      </w:r>
      <w:r>
        <w:rPr>
          <w:b/>
          <w:sz w:val="21"/>
          <w:u w:val="single"/>
        </w:rPr>
        <w:tab/>
      </w:r>
    </w:p>
    <w:p>
      <w:pPr>
        <w:tabs>
          <w:tab w:val="left" w:pos="3324"/>
          <w:tab w:val="left" w:pos="6698"/>
          <w:tab w:val="left" w:pos="6837"/>
        </w:tabs>
        <w:spacing w:before="154" w:line="304" w:lineRule="auto"/>
        <w:ind w:left="711" w:leftChars="323" w:right="880" w:rightChars="400"/>
        <w:rPr>
          <w:rFonts w:ascii="Times New Roman" w:eastAsia="Times New Roman"/>
          <w:sz w:val="21"/>
        </w:rPr>
      </w:pPr>
      <w:r>
        <w:rPr>
          <w:rFonts w:hint="eastAsia"/>
          <w:spacing w:val="-1"/>
          <w:sz w:val="21"/>
        </w:rPr>
        <w:t>承包</w:t>
      </w:r>
      <w:r>
        <w:rPr>
          <w:rFonts w:hint="eastAsia"/>
          <w:spacing w:val="-3"/>
          <w:sz w:val="21"/>
        </w:rPr>
        <w:t>人</w:t>
      </w:r>
      <w:r>
        <w:rPr>
          <w:rFonts w:hint="eastAsia"/>
          <w:spacing w:val="-1"/>
          <w:sz w:val="21"/>
        </w:rPr>
        <w:t>（</w:t>
      </w:r>
      <w:r>
        <w:rPr>
          <w:rFonts w:hint="eastAsia"/>
          <w:spacing w:val="-3"/>
          <w:sz w:val="21"/>
        </w:rPr>
        <w:t>全</w:t>
      </w:r>
      <w:r>
        <w:rPr>
          <w:rFonts w:hint="eastAsia"/>
          <w:sz w:val="21"/>
        </w:rPr>
        <w:t>称）：</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ab/>
      </w:r>
      <w:r>
        <w:rPr>
          <w:rFonts w:ascii="Times New Roman" w:eastAsia="Times New Roman"/>
          <w:sz w:val="21"/>
          <w:u w:val="single"/>
        </w:rPr>
        <w:tab/>
      </w:r>
    </w:p>
    <w:p>
      <w:pPr>
        <w:pStyle w:val="10"/>
        <w:tabs>
          <w:tab w:val="left" w:pos="2169"/>
          <w:tab w:val="left" w:pos="6686"/>
        </w:tabs>
        <w:spacing w:line="304" w:lineRule="auto"/>
        <w:ind w:left="395" w:right="711" w:firstLine="419"/>
      </w:pPr>
      <w:r>
        <w:rPr>
          <w:rFonts w:hint="eastAsia"/>
        </w:rPr>
        <w:t>发包</w:t>
      </w:r>
      <w:r>
        <w:rPr>
          <w:rFonts w:hint="eastAsia"/>
          <w:spacing w:val="-3"/>
        </w:rPr>
        <w:t>人</w:t>
      </w:r>
      <w:r>
        <w:rPr>
          <w:rFonts w:hint="eastAsia"/>
        </w:rPr>
        <w:t>和</w:t>
      </w:r>
      <w:r>
        <w:rPr>
          <w:rFonts w:hint="eastAsia"/>
          <w:spacing w:val="-3"/>
        </w:rPr>
        <w:t>承</w:t>
      </w:r>
      <w:r>
        <w:rPr>
          <w:rFonts w:hint="eastAsia"/>
        </w:rPr>
        <w:t>包</w:t>
      </w:r>
      <w:r>
        <w:rPr>
          <w:rFonts w:hint="eastAsia"/>
          <w:spacing w:val="-3"/>
        </w:rPr>
        <w:t>人</w:t>
      </w:r>
      <w:r>
        <w:rPr>
          <w:rFonts w:hint="eastAsia"/>
        </w:rPr>
        <w:t>根</w:t>
      </w:r>
      <w:r>
        <w:rPr>
          <w:rFonts w:hint="eastAsia"/>
          <w:spacing w:val="-20"/>
        </w:rPr>
        <w:t>据</w:t>
      </w:r>
      <w:r>
        <w:rPr>
          <w:rFonts w:hint="eastAsia"/>
          <w:spacing w:val="-3"/>
        </w:rPr>
        <w:t>《中</w:t>
      </w:r>
      <w:r>
        <w:rPr>
          <w:rFonts w:hint="eastAsia"/>
        </w:rPr>
        <w:t>华人</w:t>
      </w:r>
      <w:r>
        <w:rPr>
          <w:rFonts w:hint="eastAsia"/>
          <w:spacing w:val="-3"/>
        </w:rPr>
        <w:t>民</w:t>
      </w:r>
      <w:r>
        <w:rPr>
          <w:rFonts w:hint="eastAsia"/>
        </w:rPr>
        <w:t>共</w:t>
      </w:r>
      <w:r>
        <w:rPr>
          <w:rFonts w:hint="eastAsia"/>
          <w:spacing w:val="-3"/>
        </w:rPr>
        <w:t>和</w:t>
      </w:r>
      <w:r>
        <w:rPr>
          <w:rFonts w:hint="eastAsia"/>
        </w:rPr>
        <w:t>国</w:t>
      </w:r>
      <w:r>
        <w:rPr>
          <w:rFonts w:hint="eastAsia"/>
          <w:spacing w:val="-3"/>
        </w:rPr>
        <w:t>建</w:t>
      </w:r>
      <w:r>
        <w:rPr>
          <w:rFonts w:hint="eastAsia"/>
        </w:rPr>
        <w:t>筑</w:t>
      </w:r>
      <w:r>
        <w:rPr>
          <w:rFonts w:hint="eastAsia"/>
          <w:spacing w:val="-3"/>
        </w:rPr>
        <w:t>法</w:t>
      </w:r>
      <w:r>
        <w:rPr>
          <w:rFonts w:hint="eastAsia"/>
          <w:spacing w:val="-20"/>
        </w:rPr>
        <w:t>》和</w:t>
      </w:r>
      <w:r>
        <w:rPr>
          <w:rFonts w:hint="eastAsia"/>
        </w:rPr>
        <w:t>《</w:t>
      </w:r>
      <w:r>
        <w:rPr>
          <w:rFonts w:hint="eastAsia"/>
          <w:spacing w:val="-3"/>
        </w:rPr>
        <w:t>建</w:t>
      </w:r>
      <w:r>
        <w:rPr>
          <w:rFonts w:hint="eastAsia"/>
        </w:rPr>
        <w:t>设</w:t>
      </w:r>
      <w:r>
        <w:rPr>
          <w:rFonts w:hint="eastAsia"/>
          <w:spacing w:val="-3"/>
        </w:rPr>
        <w:t>工</w:t>
      </w:r>
      <w:r>
        <w:rPr>
          <w:rFonts w:hint="eastAsia"/>
        </w:rPr>
        <w:t>程</w:t>
      </w:r>
      <w:r>
        <w:rPr>
          <w:rFonts w:hint="eastAsia"/>
          <w:spacing w:val="-3"/>
        </w:rPr>
        <w:t>质</w:t>
      </w:r>
      <w:r>
        <w:rPr>
          <w:rFonts w:hint="eastAsia"/>
        </w:rPr>
        <w:t>量</w:t>
      </w:r>
      <w:r>
        <w:rPr>
          <w:rFonts w:hint="eastAsia"/>
          <w:spacing w:val="-3"/>
        </w:rPr>
        <w:t>管</w:t>
      </w:r>
      <w:r>
        <w:rPr>
          <w:rFonts w:hint="eastAsia"/>
        </w:rPr>
        <w:t>理</w:t>
      </w:r>
      <w:r>
        <w:rPr>
          <w:rFonts w:hint="eastAsia"/>
          <w:spacing w:val="-3"/>
        </w:rPr>
        <w:t>条例</w:t>
      </w:r>
      <w:r>
        <w:rPr>
          <w:rFonts w:hint="eastAsia"/>
          <w:spacing w:val="-20"/>
        </w:rPr>
        <w:t>》</w:t>
      </w:r>
      <w:r>
        <w:rPr>
          <w:rFonts w:hint="eastAsia"/>
          <w:spacing w:val="-17"/>
        </w:rPr>
        <w:t>，</w:t>
      </w:r>
      <w:r>
        <w:rPr>
          <w:rFonts w:hint="eastAsia"/>
          <w:spacing w:val="-3"/>
        </w:rPr>
        <w:t>经</w:t>
      </w:r>
      <w:r>
        <w:rPr>
          <w:rFonts w:hint="eastAsia"/>
        </w:rPr>
        <w:t>协商一致</w:t>
      </w:r>
      <w:r>
        <w:rPr>
          <w:rFonts w:hint="eastAsia"/>
          <w:spacing w:val="-3"/>
        </w:rPr>
        <w:t>就</w:t>
      </w:r>
      <w:r>
        <w:rPr>
          <w:spacing w:val="-3"/>
          <w:u w:val="single"/>
        </w:rPr>
        <w:t xml:space="preserve"> </w:t>
      </w:r>
      <w:r>
        <w:rPr>
          <w:spacing w:val="-3"/>
          <w:u w:val="single"/>
        </w:rPr>
        <w:tab/>
      </w:r>
      <w:r>
        <w:rPr>
          <w:rFonts w:hint="eastAsia"/>
          <w:lang w:eastAsia="zh-CN"/>
        </w:rPr>
        <w:t>三门县浦坝港镇坑林村高速公路两侧排水沟改造工程</w:t>
      </w:r>
      <w:r>
        <w:rPr>
          <w:u w:val="single"/>
        </w:rPr>
        <w:tab/>
      </w:r>
      <w:r>
        <w:rPr>
          <w:rFonts w:hint="eastAsia"/>
        </w:rPr>
        <w:t>签</w:t>
      </w:r>
      <w:r>
        <w:rPr>
          <w:rFonts w:hint="eastAsia"/>
          <w:spacing w:val="-3"/>
        </w:rPr>
        <w:t>订</w:t>
      </w:r>
      <w:r>
        <w:rPr>
          <w:rFonts w:hint="eastAsia"/>
        </w:rPr>
        <w:t>工</w:t>
      </w:r>
      <w:r>
        <w:rPr>
          <w:rFonts w:hint="eastAsia"/>
          <w:spacing w:val="-3"/>
        </w:rPr>
        <w:t>程</w:t>
      </w:r>
      <w:r>
        <w:rPr>
          <w:rFonts w:hint="eastAsia"/>
        </w:rPr>
        <w:t>质</w:t>
      </w:r>
      <w:r>
        <w:rPr>
          <w:rFonts w:hint="eastAsia"/>
          <w:spacing w:val="-3"/>
        </w:rPr>
        <w:t>量保</w:t>
      </w:r>
      <w:r>
        <w:rPr>
          <w:rFonts w:hint="eastAsia"/>
        </w:rPr>
        <w:t>修书。</w:t>
      </w:r>
    </w:p>
    <w:p>
      <w:pPr>
        <w:pStyle w:val="10"/>
        <w:spacing w:line="267" w:lineRule="exact"/>
        <w:ind w:left="880" w:leftChars="400"/>
      </w:pPr>
      <w:r>
        <w:rPr>
          <w:rFonts w:hint="eastAsia"/>
        </w:rPr>
        <w:t>一、工程质量保修范围和内容</w:t>
      </w:r>
    </w:p>
    <w:p>
      <w:pPr>
        <w:pStyle w:val="10"/>
        <w:spacing w:before="65"/>
        <w:ind w:left="585" w:leftChars="266"/>
      </w:pPr>
      <w:r>
        <w:rPr>
          <w:rFonts w:hint="eastAsia"/>
        </w:rPr>
        <w:t>承包人在质量保修期内，按照有关法律规定和合同约定，承担工程质量保修责任。</w:t>
      </w:r>
    </w:p>
    <w:p>
      <w:pPr>
        <w:pStyle w:val="10"/>
        <w:spacing w:before="72" w:line="304" w:lineRule="auto"/>
        <w:ind w:left="220" w:right="708" w:firstLine="282"/>
      </w:pPr>
      <w:r>
        <w:rPr>
          <w:rFonts w:hint="eastAsia"/>
          <w:spacing w:val="-11"/>
        </w:rPr>
        <w:t>质量缺陷保修范围包括：</w:t>
      </w:r>
      <w:r>
        <w:rPr>
          <w:rFonts w:hint="eastAsia"/>
          <w:spacing w:val="-3"/>
          <w:u w:val="single"/>
          <w:lang w:eastAsia="zh-CN"/>
        </w:rPr>
        <w:t>三门县浦坝港镇坑林村高速公路两侧排水沟改造工程</w:t>
      </w:r>
      <w:r>
        <w:rPr>
          <w:rFonts w:hint="eastAsia"/>
          <w:spacing w:val="-3"/>
          <w:u w:val="single"/>
        </w:rPr>
        <w:t>竣工图范围内的一切内容。</w:t>
      </w:r>
    </w:p>
    <w:p>
      <w:pPr>
        <w:pStyle w:val="10"/>
        <w:spacing w:line="265" w:lineRule="exact"/>
        <w:ind w:left="807" w:leftChars="367"/>
      </w:pPr>
      <w:r>
        <w:rPr>
          <w:rFonts w:hint="eastAsia"/>
        </w:rPr>
        <w:t>二、质量保修期</w:t>
      </w:r>
    </w:p>
    <w:p>
      <w:pPr>
        <w:pStyle w:val="10"/>
        <w:tabs>
          <w:tab w:val="left" w:pos="8173"/>
        </w:tabs>
        <w:spacing w:before="72" w:line="304" w:lineRule="auto"/>
        <w:ind w:left="532" w:right="708" w:firstLine="419"/>
      </w:pPr>
      <w:r>
        <w:rPr>
          <w:rFonts w:hint="eastAsia"/>
        </w:rPr>
        <w:t>根据《</w:t>
      </w:r>
      <w:r>
        <w:rPr>
          <w:rFonts w:hint="eastAsia"/>
          <w:spacing w:val="-3"/>
        </w:rPr>
        <w:t>建</w:t>
      </w:r>
      <w:r>
        <w:rPr>
          <w:rFonts w:hint="eastAsia"/>
        </w:rPr>
        <w:t>设工程</w:t>
      </w:r>
      <w:r>
        <w:rPr>
          <w:rFonts w:hint="eastAsia"/>
          <w:spacing w:val="-3"/>
        </w:rPr>
        <w:t>质</w:t>
      </w:r>
      <w:r>
        <w:rPr>
          <w:rFonts w:hint="eastAsia"/>
        </w:rPr>
        <w:t>量管</w:t>
      </w:r>
      <w:r>
        <w:rPr>
          <w:rFonts w:hint="eastAsia"/>
          <w:spacing w:val="-3"/>
        </w:rPr>
        <w:t>理</w:t>
      </w:r>
      <w:r>
        <w:rPr>
          <w:rFonts w:hint="eastAsia"/>
        </w:rPr>
        <w:t>条例》</w:t>
      </w:r>
      <w:r>
        <w:rPr>
          <w:rFonts w:hint="eastAsia"/>
          <w:spacing w:val="-3"/>
        </w:rPr>
        <w:t>及</w:t>
      </w:r>
      <w:r>
        <w:rPr>
          <w:rFonts w:hint="eastAsia"/>
        </w:rPr>
        <w:t>有关规</w:t>
      </w:r>
      <w:r>
        <w:rPr>
          <w:rFonts w:hint="eastAsia"/>
          <w:spacing w:val="-3"/>
        </w:rPr>
        <w:t>定</w:t>
      </w:r>
      <w:r>
        <w:rPr>
          <w:rFonts w:hint="eastAsia"/>
        </w:rPr>
        <w:t>，工</w:t>
      </w:r>
      <w:r>
        <w:rPr>
          <w:rFonts w:hint="eastAsia"/>
          <w:spacing w:val="-3"/>
        </w:rPr>
        <w:t>程</w:t>
      </w:r>
      <w:r>
        <w:rPr>
          <w:rFonts w:hint="eastAsia"/>
        </w:rPr>
        <w:t>的质量</w:t>
      </w:r>
      <w:r>
        <w:rPr>
          <w:rFonts w:hint="eastAsia"/>
          <w:spacing w:val="-3"/>
        </w:rPr>
        <w:t>保</w:t>
      </w:r>
      <w:r>
        <w:rPr>
          <w:rFonts w:hint="eastAsia"/>
        </w:rPr>
        <w:t>修期为</w:t>
      </w:r>
      <w:r>
        <w:rPr>
          <w:u w:val="single"/>
        </w:rPr>
        <w:t xml:space="preserve"> </w:t>
      </w:r>
      <w:r>
        <w:rPr>
          <w:spacing w:val="20"/>
          <w:u w:val="single"/>
        </w:rPr>
        <w:t xml:space="preserve"> </w:t>
      </w:r>
      <w:r>
        <w:rPr>
          <w:u w:val="single"/>
        </w:rPr>
        <w:t>2</w:t>
      </w:r>
      <w:r>
        <w:rPr>
          <w:u w:val="single"/>
          <w:lang w:val="en-US"/>
        </w:rPr>
        <w:t xml:space="preserve">  </w:t>
      </w:r>
      <w:r>
        <w:rPr>
          <w:rFonts w:hint="eastAsia"/>
        </w:rPr>
        <w:t>年</w:t>
      </w:r>
      <w:r>
        <w:rPr>
          <w:rFonts w:hint="eastAsia"/>
          <w:spacing w:val="-3"/>
        </w:rPr>
        <w:t>。</w:t>
      </w:r>
      <w:r>
        <w:rPr>
          <w:rFonts w:hint="eastAsia"/>
        </w:rPr>
        <w:t>质</w:t>
      </w:r>
      <w:r>
        <w:rPr>
          <w:rFonts w:hint="eastAsia"/>
          <w:spacing w:val="-3"/>
        </w:rPr>
        <w:t>量</w:t>
      </w:r>
      <w:r>
        <w:rPr>
          <w:rFonts w:hint="eastAsia"/>
        </w:rPr>
        <w:t>保</w:t>
      </w:r>
      <w:r>
        <w:rPr>
          <w:rFonts w:hint="eastAsia"/>
          <w:spacing w:val="-3"/>
        </w:rPr>
        <w:t>修</w:t>
      </w:r>
      <w:r>
        <w:rPr>
          <w:rFonts w:hint="eastAsia"/>
        </w:rPr>
        <w:t>期</w:t>
      </w:r>
      <w:r>
        <w:rPr>
          <w:rFonts w:hint="eastAsia"/>
          <w:spacing w:val="-3"/>
        </w:rPr>
        <w:t>自</w:t>
      </w:r>
      <w:r>
        <w:rPr>
          <w:rFonts w:hint="eastAsia"/>
        </w:rPr>
        <w:t>工程</w:t>
      </w:r>
      <w:r>
        <w:rPr>
          <w:rFonts w:hint="eastAsia"/>
          <w:spacing w:val="-3"/>
        </w:rPr>
        <w:t>竣</w:t>
      </w:r>
      <w:r>
        <w:rPr>
          <w:rFonts w:hint="eastAsia"/>
        </w:rPr>
        <w:t>工</w:t>
      </w:r>
      <w:r>
        <w:rPr>
          <w:rFonts w:hint="eastAsia"/>
          <w:spacing w:val="-3"/>
        </w:rPr>
        <w:t>验</w:t>
      </w:r>
      <w:r>
        <w:rPr>
          <w:rFonts w:hint="eastAsia"/>
        </w:rPr>
        <w:t>收</w:t>
      </w:r>
      <w:r>
        <w:rPr>
          <w:rFonts w:hint="eastAsia"/>
          <w:spacing w:val="-3"/>
        </w:rPr>
        <w:t>合</w:t>
      </w:r>
      <w:r>
        <w:rPr>
          <w:rFonts w:hint="eastAsia"/>
        </w:rPr>
        <w:t>格</w:t>
      </w:r>
      <w:r>
        <w:rPr>
          <w:rFonts w:hint="eastAsia"/>
          <w:spacing w:val="-3"/>
        </w:rPr>
        <w:t>之</w:t>
      </w:r>
      <w:r>
        <w:rPr>
          <w:rFonts w:hint="eastAsia"/>
        </w:rPr>
        <w:t>日</w:t>
      </w:r>
      <w:r>
        <w:rPr>
          <w:rFonts w:hint="eastAsia"/>
          <w:spacing w:val="-3"/>
        </w:rPr>
        <w:t>起</w:t>
      </w:r>
      <w:r>
        <w:rPr>
          <w:rFonts w:hint="eastAsia"/>
        </w:rPr>
        <w:t>计算。</w:t>
      </w:r>
    </w:p>
    <w:p>
      <w:pPr>
        <w:pStyle w:val="10"/>
        <w:spacing w:line="265" w:lineRule="exact"/>
        <w:ind w:left="880" w:leftChars="400"/>
      </w:pPr>
      <w:r>
        <w:rPr>
          <w:rFonts w:hint="eastAsia"/>
        </w:rPr>
        <w:t>三、缺陷责任期</w:t>
      </w:r>
    </w:p>
    <w:p>
      <w:pPr>
        <w:pStyle w:val="10"/>
        <w:spacing w:before="72" w:line="304" w:lineRule="auto"/>
        <w:ind w:left="600" w:right="708" w:firstLine="419"/>
      </w:pPr>
      <w:r>
        <w:rPr>
          <w:rFonts w:hint="eastAsia"/>
          <w:spacing w:val="-3"/>
        </w:rPr>
        <w:t>工程缺陷责任期为</w:t>
      </w:r>
      <w:r>
        <w:rPr>
          <w:spacing w:val="-3"/>
          <w:u w:val="single"/>
        </w:rPr>
        <w:t xml:space="preserve"> </w:t>
      </w:r>
      <w:r>
        <w:rPr>
          <w:rFonts w:hint="eastAsia"/>
          <w:u w:val="single"/>
          <w:lang w:val="en-US" w:eastAsia="zh-CN"/>
        </w:rPr>
        <w:t>12</w:t>
      </w:r>
      <w:r>
        <w:rPr>
          <w:u w:val="single"/>
        </w:rPr>
        <w:t xml:space="preserve"> </w:t>
      </w:r>
      <w:r>
        <w:rPr>
          <w:rFonts w:hint="eastAsia"/>
          <w:spacing w:val="-10"/>
        </w:rPr>
        <w:t>个月，缺陷责任期自工程竣工验收合格之日起计算。单位工程先</w:t>
      </w:r>
      <w:r>
        <w:rPr>
          <w:rFonts w:hint="eastAsia"/>
          <w:spacing w:val="-5"/>
        </w:rPr>
        <w:t>于全部工程进行验收，单位工程缺陷责任期自单位工程验收合格之日起算。</w:t>
      </w:r>
    </w:p>
    <w:p>
      <w:pPr>
        <w:pStyle w:val="10"/>
        <w:spacing w:line="265" w:lineRule="exact"/>
        <w:ind w:left="966" w:leftChars="439"/>
      </w:pPr>
      <w:r>
        <w:rPr>
          <w:rFonts w:hint="eastAsia"/>
        </w:rPr>
        <w:t>四、质量保修责任</w:t>
      </w:r>
    </w:p>
    <w:p>
      <w:pPr>
        <w:pStyle w:val="30"/>
        <w:tabs>
          <w:tab w:val="left" w:pos="1856"/>
        </w:tabs>
        <w:spacing w:before="71" w:line="304" w:lineRule="auto"/>
        <w:ind w:left="561" w:leftChars="255" w:right="220" w:rightChars="100" w:firstLine="404" w:firstLineChars="200"/>
        <w:rPr>
          <w:sz w:val="21"/>
        </w:rPr>
      </w:pPr>
      <w:r>
        <w:rPr>
          <w:spacing w:val="-4"/>
          <w:sz w:val="21"/>
          <w:lang w:val="en-US"/>
        </w:rPr>
        <w:t>1.</w:t>
      </w:r>
      <w:r>
        <w:rPr>
          <w:rFonts w:hint="eastAsia"/>
          <w:spacing w:val="-4"/>
          <w:sz w:val="21"/>
        </w:rPr>
        <w:t>属于保修范围、内容的项目，承包人应当在接到保修通知之日起</w:t>
      </w:r>
      <w:r>
        <w:rPr>
          <w:spacing w:val="-4"/>
          <w:sz w:val="21"/>
        </w:rPr>
        <w:t xml:space="preserve"> </w:t>
      </w:r>
      <w:r>
        <w:rPr>
          <w:sz w:val="21"/>
        </w:rPr>
        <w:t>7</w:t>
      </w:r>
      <w:r>
        <w:rPr>
          <w:spacing w:val="-7"/>
          <w:sz w:val="21"/>
        </w:rPr>
        <w:t xml:space="preserve"> </w:t>
      </w:r>
      <w:r>
        <w:rPr>
          <w:rFonts w:hint="eastAsia"/>
          <w:spacing w:val="-7"/>
          <w:sz w:val="21"/>
        </w:rPr>
        <w:t>天内派人保修。</w:t>
      </w:r>
      <w:r>
        <w:rPr>
          <w:rFonts w:hint="eastAsia"/>
          <w:spacing w:val="-5"/>
          <w:sz w:val="21"/>
        </w:rPr>
        <w:t>承包人不在约定期限内派人保修的，发包人可以委托他人修理。</w:t>
      </w:r>
    </w:p>
    <w:p>
      <w:pPr>
        <w:pStyle w:val="30"/>
        <w:tabs>
          <w:tab w:val="left" w:pos="1856"/>
        </w:tabs>
        <w:spacing w:line="265" w:lineRule="exact"/>
        <w:ind w:left="965" w:firstLine="0"/>
        <w:rPr>
          <w:sz w:val="21"/>
        </w:rPr>
      </w:pPr>
      <w:r>
        <w:rPr>
          <w:spacing w:val="-3"/>
          <w:sz w:val="21"/>
          <w:lang w:val="en-US"/>
        </w:rPr>
        <w:t>2.</w:t>
      </w:r>
      <w:r>
        <w:rPr>
          <w:rFonts w:hint="eastAsia"/>
          <w:spacing w:val="-3"/>
          <w:sz w:val="21"/>
        </w:rPr>
        <w:t>发生紧急事故需抢修的，承包人在接到事故通知后，应当立即到达事故现场抢修。</w:t>
      </w:r>
    </w:p>
    <w:p>
      <w:pPr>
        <w:pStyle w:val="30"/>
        <w:tabs>
          <w:tab w:val="left" w:pos="1856"/>
        </w:tabs>
        <w:spacing w:line="265" w:lineRule="exact"/>
        <w:ind w:left="557" w:leftChars="253" w:firstLine="408" w:firstLineChars="200"/>
        <w:rPr>
          <w:spacing w:val="-3"/>
          <w:sz w:val="21"/>
        </w:rPr>
      </w:pPr>
      <w:r>
        <w:rPr>
          <w:spacing w:val="-3"/>
          <w:sz w:val="21"/>
          <w:lang w:val="en-US"/>
        </w:rPr>
        <w:t>3.</w:t>
      </w:r>
      <w:r>
        <w:rPr>
          <w:rFonts w:hint="eastAsia"/>
          <w:spacing w:val="-3"/>
          <w:sz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0"/>
        <w:tabs>
          <w:tab w:val="left" w:pos="9478"/>
        </w:tabs>
        <w:spacing w:before="72" w:line="304" w:lineRule="auto"/>
        <w:ind w:left="965" w:right="665" w:firstLine="21"/>
        <w:rPr>
          <w:spacing w:val="-3"/>
        </w:rPr>
      </w:pPr>
      <w:r>
        <w:rPr>
          <w:spacing w:val="-4"/>
          <w:lang w:val="en-US"/>
        </w:rPr>
        <w:t>4.</w:t>
      </w:r>
      <w:r>
        <w:rPr>
          <w:rFonts w:hint="eastAsia"/>
          <w:spacing w:val="-4"/>
        </w:rPr>
        <w:t>质量保修完成</w:t>
      </w:r>
      <w:r>
        <w:rPr>
          <w:rFonts w:hint="eastAsia"/>
          <w:spacing w:val="-3"/>
        </w:rPr>
        <w:t>后，由发包人组织验收。</w:t>
      </w:r>
    </w:p>
    <w:p>
      <w:pPr>
        <w:pStyle w:val="10"/>
        <w:numPr>
          <w:ilvl w:val="0"/>
          <w:numId w:val="77"/>
        </w:numPr>
        <w:tabs>
          <w:tab w:val="left" w:pos="9478"/>
        </w:tabs>
        <w:spacing w:before="72" w:line="304" w:lineRule="auto"/>
        <w:ind w:left="986" w:right="665" w:firstLine="21"/>
        <w:rPr>
          <w:spacing w:val="-3"/>
        </w:rPr>
      </w:pPr>
      <w:r>
        <w:rPr>
          <w:rFonts w:hint="eastAsia"/>
          <w:spacing w:val="-3"/>
        </w:rPr>
        <w:t>保修费用保修费用由造成质量缺陷的责任方承担。</w:t>
      </w:r>
    </w:p>
    <w:p>
      <w:pPr>
        <w:pStyle w:val="10"/>
        <w:tabs>
          <w:tab w:val="left" w:pos="9478"/>
        </w:tabs>
        <w:spacing w:before="72" w:line="304" w:lineRule="auto"/>
        <w:ind w:left="599" w:right="440" w:rightChars="200" w:firstLine="419"/>
      </w:pPr>
      <w:r>
        <w:rPr>
          <w:rFonts w:hint="eastAsia"/>
          <w:spacing w:val="-3"/>
        </w:rPr>
        <w:t>六、双方约定的其他工程质量保修事项：</w:t>
      </w:r>
      <w:r>
        <w:rPr>
          <w:u w:val="single"/>
        </w:rPr>
        <w:t xml:space="preserve">                               </w:t>
      </w:r>
      <w:r>
        <w:rPr>
          <w:rFonts w:hint="eastAsia"/>
        </w:rPr>
        <w:t>工程</w:t>
      </w:r>
      <w:r>
        <w:rPr>
          <w:rFonts w:hint="eastAsia"/>
          <w:spacing w:val="-3"/>
        </w:rPr>
        <w:t>质</w:t>
      </w:r>
      <w:r>
        <w:rPr>
          <w:rFonts w:hint="eastAsia"/>
        </w:rPr>
        <w:t>量</w:t>
      </w:r>
      <w:r>
        <w:rPr>
          <w:rFonts w:hint="eastAsia"/>
          <w:spacing w:val="-3"/>
        </w:rPr>
        <w:t>保</w:t>
      </w:r>
      <w:r>
        <w:rPr>
          <w:rFonts w:hint="eastAsia"/>
        </w:rPr>
        <w:t>修</w:t>
      </w:r>
      <w:r>
        <w:rPr>
          <w:rFonts w:hint="eastAsia"/>
          <w:spacing w:val="-3"/>
        </w:rPr>
        <w:t>书</w:t>
      </w:r>
      <w:r>
        <w:rPr>
          <w:rFonts w:hint="eastAsia"/>
        </w:rPr>
        <w:t>由</w:t>
      </w:r>
      <w:r>
        <w:rPr>
          <w:rFonts w:hint="eastAsia"/>
          <w:spacing w:val="-3"/>
        </w:rPr>
        <w:t>发</w:t>
      </w:r>
      <w:r>
        <w:rPr>
          <w:rFonts w:hint="eastAsia"/>
        </w:rPr>
        <w:t>包</w:t>
      </w:r>
      <w:r>
        <w:rPr>
          <w:rFonts w:hint="eastAsia"/>
          <w:spacing w:val="-3"/>
        </w:rPr>
        <w:t>人</w:t>
      </w:r>
      <w:r>
        <w:rPr>
          <w:rFonts w:hint="eastAsia"/>
          <w:spacing w:val="-22"/>
        </w:rPr>
        <w:t>、</w:t>
      </w:r>
      <w:r>
        <w:rPr>
          <w:rFonts w:hint="eastAsia"/>
          <w:spacing w:val="-3"/>
        </w:rPr>
        <w:t>承</w:t>
      </w:r>
      <w:r>
        <w:rPr>
          <w:rFonts w:hint="eastAsia"/>
        </w:rPr>
        <w:t>包</w:t>
      </w:r>
      <w:r>
        <w:rPr>
          <w:rFonts w:hint="eastAsia"/>
          <w:spacing w:val="-3"/>
        </w:rPr>
        <w:t>人</w:t>
      </w:r>
      <w:r>
        <w:rPr>
          <w:rFonts w:hint="eastAsia"/>
        </w:rPr>
        <w:t>在</w:t>
      </w:r>
      <w:r>
        <w:rPr>
          <w:rFonts w:hint="eastAsia"/>
          <w:spacing w:val="-3"/>
        </w:rPr>
        <w:t>工</w:t>
      </w:r>
      <w:r>
        <w:rPr>
          <w:rFonts w:hint="eastAsia"/>
        </w:rPr>
        <w:t>程</w:t>
      </w:r>
      <w:r>
        <w:rPr>
          <w:rFonts w:hint="eastAsia"/>
          <w:spacing w:val="-3"/>
        </w:rPr>
        <w:t>竣</w:t>
      </w:r>
      <w:r>
        <w:rPr>
          <w:rFonts w:hint="eastAsia"/>
        </w:rPr>
        <w:t>工</w:t>
      </w:r>
      <w:r>
        <w:rPr>
          <w:rFonts w:hint="eastAsia"/>
          <w:spacing w:val="-3"/>
        </w:rPr>
        <w:t>验收</w:t>
      </w:r>
      <w:r>
        <w:rPr>
          <w:rFonts w:hint="eastAsia"/>
        </w:rPr>
        <w:t>前共</w:t>
      </w:r>
      <w:r>
        <w:rPr>
          <w:rFonts w:hint="eastAsia"/>
          <w:spacing w:val="-3"/>
        </w:rPr>
        <w:t>同</w:t>
      </w:r>
      <w:r>
        <w:rPr>
          <w:rFonts w:hint="eastAsia"/>
        </w:rPr>
        <w:t>签</w:t>
      </w:r>
      <w:r>
        <w:rPr>
          <w:rFonts w:hint="eastAsia"/>
          <w:spacing w:val="-3"/>
        </w:rPr>
        <w:t>署</w:t>
      </w:r>
      <w:r>
        <w:rPr>
          <w:rFonts w:hint="eastAsia"/>
          <w:spacing w:val="-25"/>
        </w:rPr>
        <w:t>，</w:t>
      </w:r>
      <w:r>
        <w:rPr>
          <w:rFonts w:hint="eastAsia"/>
        </w:rPr>
        <w:t>作</w:t>
      </w:r>
      <w:r>
        <w:rPr>
          <w:rFonts w:hint="eastAsia"/>
          <w:spacing w:val="-3"/>
        </w:rPr>
        <w:t>为</w:t>
      </w:r>
      <w:r>
        <w:rPr>
          <w:rFonts w:hint="eastAsia"/>
        </w:rPr>
        <w:t>施</w:t>
      </w:r>
      <w:r>
        <w:rPr>
          <w:rFonts w:hint="eastAsia"/>
          <w:spacing w:val="-3"/>
        </w:rPr>
        <w:t>工合</w:t>
      </w:r>
      <w:r>
        <w:rPr>
          <w:rFonts w:hint="eastAsia"/>
        </w:rPr>
        <w:t>同附</w:t>
      </w:r>
      <w:r>
        <w:rPr>
          <w:rFonts w:hint="eastAsia"/>
          <w:spacing w:val="-3"/>
        </w:rPr>
        <w:t>件</w:t>
      </w:r>
      <w:r>
        <w:rPr>
          <w:rFonts w:hint="eastAsia"/>
          <w:spacing w:val="-25"/>
        </w:rPr>
        <w:t>，</w:t>
      </w:r>
      <w:r>
        <w:rPr>
          <w:rFonts w:hint="eastAsia"/>
        </w:rPr>
        <w:t>其有效期限至保修期满。</w:t>
      </w:r>
    </w:p>
    <w:p>
      <w:pPr>
        <w:pStyle w:val="10"/>
        <w:tabs>
          <w:tab w:val="left" w:pos="5369"/>
          <w:tab w:val="left" w:pos="5472"/>
          <w:tab w:val="left" w:pos="5530"/>
          <w:tab w:val="left" w:pos="9462"/>
        </w:tabs>
        <w:spacing w:before="72" w:line="302" w:lineRule="auto"/>
        <w:ind w:left="1118" w:right="665"/>
        <w:jc w:val="both"/>
        <w:rPr>
          <w:u w:val="single"/>
        </w:rPr>
      </w:pPr>
      <w:r>
        <w:rPr>
          <w:rFonts w:hint="eastAsia"/>
        </w:rPr>
        <w:t>发包</w:t>
      </w:r>
      <w:r>
        <w:rPr>
          <w:rFonts w:hint="eastAsia"/>
          <w:spacing w:val="-3"/>
        </w:rPr>
        <w:t>人</w:t>
      </w:r>
      <w:r>
        <w:rPr>
          <w:rFonts w:hint="eastAsia"/>
        </w:rPr>
        <w:t>（</w:t>
      </w:r>
      <w:r>
        <w:rPr>
          <w:rFonts w:hint="eastAsia"/>
          <w:spacing w:val="-3"/>
        </w:rPr>
        <w:t>公</w:t>
      </w:r>
      <w:r>
        <w:rPr>
          <w:rFonts w:hint="eastAsia"/>
        </w:rPr>
        <w:t>章）：</w:t>
      </w:r>
      <w:r>
        <w:rPr>
          <w:u w:val="single"/>
        </w:rPr>
        <w:tab/>
      </w:r>
      <w:r>
        <w:rPr>
          <w:rFonts w:hint="eastAsia"/>
          <w:spacing w:val="-3"/>
        </w:rPr>
        <w:t>承</w:t>
      </w:r>
      <w:r>
        <w:rPr>
          <w:rFonts w:hint="eastAsia"/>
          <w:spacing w:val="-1"/>
        </w:rPr>
        <w:t>包人</w:t>
      </w:r>
      <w:r>
        <w:rPr>
          <w:rFonts w:hint="eastAsia"/>
          <w:spacing w:val="-3"/>
        </w:rPr>
        <w:t>（</w:t>
      </w:r>
      <w:r>
        <w:rPr>
          <w:rFonts w:hint="eastAsia"/>
          <w:spacing w:val="-1"/>
        </w:rPr>
        <w:t>公</w:t>
      </w:r>
      <w:r>
        <w:rPr>
          <w:rFonts w:hint="eastAsia"/>
          <w:spacing w:val="-3"/>
        </w:rPr>
        <w:t>章</w:t>
      </w:r>
      <w:r>
        <w:rPr>
          <w:rFonts w:hint="eastAsia"/>
        </w:rPr>
        <w:t>）：</w:t>
      </w:r>
      <w:r>
        <w:rPr>
          <w:u w:val="single"/>
        </w:rPr>
        <w:t xml:space="preserve">                 </w:t>
      </w:r>
    </w:p>
    <w:p>
      <w:pPr>
        <w:pStyle w:val="10"/>
        <w:tabs>
          <w:tab w:val="left" w:pos="5369"/>
          <w:tab w:val="left" w:pos="5472"/>
          <w:tab w:val="left" w:pos="5530"/>
          <w:tab w:val="left" w:pos="9462"/>
        </w:tabs>
        <w:spacing w:before="72" w:line="302" w:lineRule="auto"/>
        <w:ind w:left="1118" w:right="665"/>
        <w:jc w:val="both"/>
        <w:rPr>
          <w:rFonts w:ascii="Times New Roman" w:eastAsia="Times New Roman"/>
          <w:u w:val="single"/>
        </w:rPr>
      </w:pPr>
      <w:r>
        <w:rPr>
          <w:rFonts w:hint="eastAsia"/>
        </w:rPr>
        <w:t>地</w:t>
      </w:r>
      <w:r>
        <w:t xml:space="preserve"> </w:t>
      </w:r>
      <w:r>
        <w:rPr>
          <w:spacing w:val="3"/>
        </w:rPr>
        <w:t xml:space="preserve"> </w:t>
      </w:r>
      <w:r>
        <w:rPr>
          <w:rFonts w:hint="eastAsia"/>
          <w:spacing w:val="-3"/>
        </w:rPr>
        <w:t>址</w:t>
      </w:r>
      <w:r>
        <w:rPr>
          <w:rFonts w:hint="eastAsia"/>
        </w:rPr>
        <w:t>：</w:t>
      </w:r>
      <w:r>
        <w:rPr>
          <w:u w:val="single"/>
        </w:rPr>
        <w:t xml:space="preserve"> </w:t>
      </w:r>
      <w:r>
        <w:rPr>
          <w:u w:val="single"/>
        </w:rPr>
        <w:tab/>
      </w:r>
      <w:r>
        <w:rPr>
          <w:u w:val="single"/>
        </w:rPr>
        <w:tab/>
      </w:r>
      <w:r>
        <w:rPr>
          <w:rFonts w:hint="eastAsia"/>
        </w:rPr>
        <w:t>地</w:t>
      </w:r>
      <w:r>
        <w:rPr>
          <w:spacing w:val="104"/>
        </w:rPr>
        <w:t xml:space="preserve"> </w:t>
      </w:r>
      <w:r>
        <w:rPr>
          <w:rFonts w:hint="eastAsia"/>
        </w:rPr>
        <w:t>址：</w:t>
      </w:r>
      <w:r>
        <w:rPr>
          <w:rFonts w:ascii="Times New Roman" w:eastAsia="Times New Roman"/>
          <w:u w:val="single"/>
        </w:rPr>
        <w:t xml:space="preserve">              </w:t>
      </w:r>
      <w:r>
        <w:rPr>
          <w:rFonts w:ascii="Times New Roman"/>
          <w:u w:val="single"/>
          <w:lang w:val="en-US"/>
        </w:rPr>
        <w:t xml:space="preserve">                  </w:t>
      </w:r>
      <w:r>
        <w:rPr>
          <w:rFonts w:ascii="Times New Roman" w:eastAsia="Times New Roman"/>
          <w:u w:val="single"/>
        </w:rPr>
        <w:t xml:space="preserve">               </w:t>
      </w:r>
    </w:p>
    <w:p>
      <w:pPr>
        <w:pStyle w:val="10"/>
        <w:tabs>
          <w:tab w:val="left" w:pos="5369"/>
          <w:tab w:val="left" w:pos="5472"/>
          <w:tab w:val="left" w:pos="5530"/>
          <w:tab w:val="left" w:pos="9462"/>
        </w:tabs>
        <w:spacing w:before="72" w:line="302" w:lineRule="auto"/>
        <w:ind w:left="1118" w:right="665"/>
        <w:jc w:val="both"/>
        <w:rPr>
          <w:u w:val="single"/>
        </w:rPr>
      </w:pPr>
      <w:r>
        <w:rPr>
          <w:rFonts w:hint="eastAsia"/>
        </w:rPr>
        <w:t>法定</w:t>
      </w:r>
      <w:r>
        <w:rPr>
          <w:rFonts w:hint="eastAsia"/>
          <w:spacing w:val="-3"/>
        </w:rPr>
        <w:t>代</w:t>
      </w:r>
      <w:r>
        <w:rPr>
          <w:rFonts w:hint="eastAsia"/>
        </w:rPr>
        <w:t>表</w:t>
      </w:r>
      <w:r>
        <w:rPr>
          <w:rFonts w:hint="eastAsia"/>
          <w:spacing w:val="-3"/>
        </w:rPr>
        <w:t>人</w:t>
      </w:r>
      <w:r>
        <w:rPr>
          <w:rFonts w:hint="eastAsia"/>
        </w:rPr>
        <w:t>（</w:t>
      </w:r>
      <w:r>
        <w:rPr>
          <w:rFonts w:hint="eastAsia"/>
          <w:spacing w:val="-3"/>
        </w:rPr>
        <w:t>签</w:t>
      </w:r>
      <w:r>
        <w:rPr>
          <w:rFonts w:hint="eastAsia"/>
        </w:rPr>
        <w:t>字）：</w:t>
      </w:r>
      <w:r>
        <w:rPr>
          <w:u w:val="single"/>
        </w:rPr>
        <w:t xml:space="preserve"> </w:t>
      </w:r>
      <w:r>
        <w:rPr>
          <w:u w:val="single"/>
        </w:rPr>
        <w:tab/>
      </w:r>
      <w:r>
        <w:rPr>
          <w:u w:val="single"/>
        </w:rPr>
        <w:tab/>
      </w:r>
      <w:r>
        <w:rPr>
          <w:rFonts w:hint="eastAsia"/>
          <w:spacing w:val="-3"/>
        </w:rPr>
        <w:t>法</w:t>
      </w:r>
      <w:r>
        <w:rPr>
          <w:rFonts w:hint="eastAsia"/>
          <w:spacing w:val="-1"/>
        </w:rPr>
        <w:t>定代</w:t>
      </w:r>
      <w:r>
        <w:rPr>
          <w:rFonts w:hint="eastAsia"/>
          <w:spacing w:val="-3"/>
        </w:rPr>
        <w:t>表</w:t>
      </w:r>
      <w:r>
        <w:rPr>
          <w:rFonts w:hint="eastAsia"/>
          <w:spacing w:val="-1"/>
        </w:rPr>
        <w:t>人</w:t>
      </w:r>
      <w:r>
        <w:rPr>
          <w:rFonts w:hint="eastAsia"/>
          <w:spacing w:val="-3"/>
        </w:rPr>
        <w:t>（</w:t>
      </w:r>
      <w:r>
        <w:rPr>
          <w:rFonts w:hint="eastAsia"/>
        </w:rPr>
        <w:t>签</w:t>
      </w:r>
      <w:r>
        <w:rPr>
          <w:rFonts w:hint="eastAsia"/>
          <w:spacing w:val="-3"/>
        </w:rPr>
        <w:t>字</w:t>
      </w:r>
      <w:r>
        <w:rPr>
          <w:rFonts w:hint="eastAsia"/>
        </w:rPr>
        <w:t>）：</w:t>
      </w:r>
      <w:r>
        <w:rPr>
          <w:u w:val="single"/>
        </w:rPr>
        <w:t xml:space="preserve">           </w:t>
      </w:r>
    </w:p>
    <w:p>
      <w:pPr>
        <w:pStyle w:val="10"/>
        <w:tabs>
          <w:tab w:val="left" w:pos="5369"/>
          <w:tab w:val="left" w:pos="5472"/>
          <w:tab w:val="left" w:pos="5530"/>
          <w:tab w:val="left" w:pos="9462"/>
        </w:tabs>
        <w:spacing w:before="72" w:line="302" w:lineRule="auto"/>
        <w:ind w:left="1118" w:right="665"/>
        <w:jc w:val="both"/>
        <w:rPr>
          <w:u w:val="single"/>
        </w:rPr>
      </w:pPr>
      <w:r>
        <w:rPr>
          <w:rFonts w:hint="eastAsia"/>
        </w:rPr>
        <w:t>委托</w:t>
      </w:r>
      <w:r>
        <w:rPr>
          <w:rFonts w:hint="eastAsia"/>
          <w:spacing w:val="-3"/>
        </w:rPr>
        <w:t>代</w:t>
      </w:r>
      <w:r>
        <w:rPr>
          <w:rFonts w:hint="eastAsia"/>
        </w:rPr>
        <w:t>理</w:t>
      </w:r>
      <w:r>
        <w:rPr>
          <w:rFonts w:hint="eastAsia"/>
          <w:spacing w:val="-3"/>
        </w:rPr>
        <w:t>人</w:t>
      </w:r>
      <w:r>
        <w:rPr>
          <w:rFonts w:hint="eastAsia"/>
        </w:rPr>
        <w:t>（</w:t>
      </w:r>
      <w:r>
        <w:rPr>
          <w:rFonts w:hint="eastAsia"/>
          <w:spacing w:val="-3"/>
        </w:rPr>
        <w:t>签</w:t>
      </w:r>
      <w:r>
        <w:rPr>
          <w:rFonts w:hint="eastAsia"/>
        </w:rPr>
        <w:t>字）：</w:t>
      </w:r>
      <w:r>
        <w:rPr>
          <w:u w:val="single"/>
        </w:rPr>
        <w:t xml:space="preserve"> </w:t>
      </w:r>
      <w:r>
        <w:rPr>
          <w:u w:val="single"/>
        </w:rPr>
        <w:tab/>
      </w:r>
      <w:r>
        <w:rPr>
          <w:u w:val="single"/>
        </w:rPr>
        <w:tab/>
      </w:r>
      <w:r>
        <w:rPr>
          <w:u w:val="single"/>
        </w:rPr>
        <w:tab/>
      </w:r>
      <w:r>
        <w:rPr>
          <w:rFonts w:hint="eastAsia"/>
          <w:spacing w:val="-3"/>
        </w:rPr>
        <w:t>委</w:t>
      </w:r>
      <w:r>
        <w:rPr>
          <w:rFonts w:hint="eastAsia"/>
          <w:spacing w:val="-1"/>
        </w:rPr>
        <w:t>托代</w:t>
      </w:r>
      <w:r>
        <w:rPr>
          <w:rFonts w:hint="eastAsia"/>
          <w:spacing w:val="-3"/>
        </w:rPr>
        <w:t>理</w:t>
      </w:r>
      <w:r>
        <w:rPr>
          <w:rFonts w:hint="eastAsia"/>
          <w:spacing w:val="-1"/>
        </w:rPr>
        <w:t>人</w:t>
      </w:r>
      <w:r>
        <w:rPr>
          <w:rFonts w:hint="eastAsia"/>
          <w:spacing w:val="-3"/>
        </w:rPr>
        <w:t>（</w:t>
      </w:r>
      <w:r>
        <w:rPr>
          <w:rFonts w:hint="eastAsia"/>
        </w:rPr>
        <w:t>签</w:t>
      </w:r>
      <w:r>
        <w:rPr>
          <w:rFonts w:hint="eastAsia"/>
          <w:spacing w:val="-3"/>
        </w:rPr>
        <w:t>字</w:t>
      </w:r>
      <w:r>
        <w:rPr>
          <w:rFonts w:hint="eastAsia"/>
        </w:rPr>
        <w:t>）：</w:t>
      </w:r>
      <w:r>
        <w:rPr>
          <w:u w:val="single"/>
        </w:rPr>
        <w:t xml:space="preserve">            </w:t>
      </w:r>
    </w:p>
    <w:p>
      <w:pPr>
        <w:pStyle w:val="10"/>
        <w:tabs>
          <w:tab w:val="left" w:pos="5369"/>
          <w:tab w:val="left" w:pos="5472"/>
          <w:tab w:val="left" w:pos="5530"/>
          <w:tab w:val="left" w:pos="9462"/>
        </w:tabs>
        <w:spacing w:before="120" w:line="302" w:lineRule="auto"/>
        <w:ind w:left="1118" w:right="665"/>
        <w:jc w:val="both"/>
        <w:rPr>
          <w:u w:val="single"/>
          <w:lang w:val="en-US"/>
        </w:rPr>
      </w:pPr>
      <w:r>
        <w:rPr>
          <w:rFonts w:hint="eastAsia"/>
        </w:rPr>
        <w:t>电</w:t>
      </w:r>
      <w:r>
        <w:t xml:space="preserve"> </w:t>
      </w:r>
      <w:r>
        <w:rPr>
          <w:spacing w:val="3"/>
        </w:rPr>
        <w:t xml:space="preserve"> </w:t>
      </w:r>
      <w:r>
        <w:rPr>
          <w:rFonts w:hint="eastAsia"/>
          <w:spacing w:val="-3"/>
        </w:rPr>
        <w:t>话</w:t>
      </w:r>
      <w:r>
        <w:rPr>
          <w:rFonts w:hint="eastAsia"/>
        </w:rPr>
        <w:t>：</w:t>
      </w:r>
      <w:r>
        <w:rPr>
          <w:u w:val="single"/>
          <w:lang w:val="en-US"/>
        </w:rPr>
        <w:t xml:space="preserve">                                 </w:t>
      </w:r>
      <w:r>
        <w:tab/>
      </w:r>
      <w:r>
        <w:tab/>
      </w:r>
      <w:r>
        <w:rPr>
          <w:rFonts w:hint="eastAsia"/>
        </w:rPr>
        <w:t>电</w:t>
      </w:r>
      <w:r>
        <w:rPr>
          <w:spacing w:val="-4"/>
        </w:rPr>
        <w:t xml:space="preserve"> </w:t>
      </w:r>
      <w:r>
        <w:rPr>
          <w:rFonts w:hint="eastAsia"/>
        </w:rPr>
        <w:t>话</w:t>
      </w:r>
      <w:r>
        <w:t xml:space="preserve"> </w:t>
      </w:r>
      <w:r>
        <w:rPr>
          <w:rFonts w:hint="eastAsia"/>
        </w:rPr>
        <w:t>：</w:t>
      </w:r>
      <w:r>
        <w:rPr>
          <w:u w:val="single"/>
          <w:lang w:val="en-US"/>
        </w:rPr>
        <w:t xml:space="preserve">                         </w:t>
      </w:r>
    </w:p>
    <w:p>
      <w:pPr>
        <w:pStyle w:val="10"/>
        <w:tabs>
          <w:tab w:val="left" w:pos="5530"/>
        </w:tabs>
        <w:spacing w:before="5"/>
        <w:ind w:left="1118"/>
        <w:jc w:val="both"/>
      </w:pPr>
      <w:r>
        <w:rPr>
          <w:lang w:val="en-US"/>
        </w:rPr>
        <w:pict>
          <v:line id="_x0000_s1124" o:spid="_x0000_s1124" o:spt="20" style="position:absolute;left:0pt;margin-left:352.5pt;margin-top:12.45pt;height:0pt;width:152.2pt;mso-position-horizontal-relative:page;z-index:251676672;mso-width-relative:page;mso-height-relative:page;" coordsize="21600,21600">
            <v:path arrowok="t"/>
            <v:fill focussize="0,0"/>
            <v:stroke weight="0.6pt"/>
            <v:imagedata o:title=""/>
            <o:lock v:ext="edit"/>
          </v:line>
        </w:pict>
      </w:r>
      <w:r>
        <w:rPr>
          <w:rFonts w:hint="eastAsia"/>
        </w:rPr>
        <w:t>传</w:t>
      </w:r>
      <w:r>
        <w:t xml:space="preserve"> </w:t>
      </w:r>
      <w:r>
        <w:rPr>
          <w:spacing w:val="3"/>
        </w:rPr>
        <w:t xml:space="preserve"> </w:t>
      </w:r>
      <w:r>
        <w:rPr>
          <w:rFonts w:hint="eastAsia"/>
          <w:spacing w:val="-3"/>
        </w:rPr>
        <w:t>真</w:t>
      </w:r>
      <w:r>
        <w:rPr>
          <w:rFonts w:hint="eastAsia"/>
        </w:rPr>
        <w:t>：</w:t>
      </w:r>
      <w:r>
        <w:tab/>
      </w:r>
      <w:r>
        <w:rPr>
          <w:rFonts w:hint="eastAsia"/>
        </w:rPr>
        <w:t>传</w:t>
      </w:r>
      <w:r>
        <w:rPr>
          <w:spacing w:val="-1"/>
        </w:rPr>
        <w:t xml:space="preserve"> </w:t>
      </w:r>
      <w:r>
        <w:rPr>
          <w:rFonts w:hint="eastAsia"/>
        </w:rPr>
        <w:t>真</w:t>
      </w:r>
      <w:r>
        <w:t xml:space="preserve"> </w:t>
      </w:r>
      <w:r>
        <w:rPr>
          <w:rFonts w:hint="eastAsia"/>
        </w:rPr>
        <w:t>：</w:t>
      </w:r>
    </w:p>
    <w:p>
      <w:pPr>
        <w:pStyle w:val="10"/>
        <w:spacing w:line="20" w:lineRule="exact"/>
        <w:ind w:left="1954"/>
        <w:rPr>
          <w:sz w:val="2"/>
        </w:rPr>
      </w:pPr>
      <w:r>
        <w:rPr>
          <w:sz w:val="2"/>
        </w:rPr>
        <w:pict>
          <v:group id="_x0000_s1125" o:spid="_x0000_s1125" o:spt="203" style="height:0.6pt;width:168.05pt;" coordsize="3361,12">
            <o:lock v:ext="edit"/>
            <v:line id="_x0000_s1126" o:spid="_x0000_s1126" o:spt="20" style="position:absolute;left:0;top:6;height:0;width:3361;" coordsize="21600,21600">
              <v:path arrowok="t"/>
              <v:fill focussize="0,0"/>
              <v:stroke weight="0.6pt"/>
              <v:imagedata o:title=""/>
              <o:lock v:ext="edit"/>
            </v:line>
            <w10:wrap type="none"/>
            <w10:anchorlock/>
          </v:group>
        </w:pict>
      </w:r>
    </w:p>
    <w:p>
      <w:pPr>
        <w:pStyle w:val="10"/>
        <w:tabs>
          <w:tab w:val="left" w:pos="5369"/>
          <w:tab w:val="left" w:pos="9462"/>
        </w:tabs>
        <w:spacing w:before="51" w:line="302" w:lineRule="auto"/>
        <w:ind w:left="1118" w:right="682"/>
        <w:jc w:val="both"/>
        <w:rPr>
          <w:u w:val="single"/>
        </w:rPr>
      </w:pPr>
      <w:r>
        <w:rPr>
          <w:rFonts w:hint="eastAsia"/>
        </w:rPr>
        <w:t>开户</w:t>
      </w:r>
      <w:r>
        <w:rPr>
          <w:rFonts w:hint="eastAsia"/>
          <w:spacing w:val="-3"/>
        </w:rPr>
        <w:t>银</w:t>
      </w:r>
      <w:r>
        <w:rPr>
          <w:rFonts w:hint="eastAsia"/>
        </w:rPr>
        <w:t>行</w:t>
      </w:r>
      <w:r>
        <w:rPr>
          <w:rFonts w:hint="eastAsia"/>
          <w:spacing w:val="-3"/>
        </w:rPr>
        <w:t>：</w:t>
      </w:r>
      <w:r>
        <w:rPr>
          <w:spacing w:val="-3"/>
          <w:u w:val="single"/>
        </w:rPr>
        <w:t xml:space="preserve"> </w:t>
      </w:r>
      <w:r>
        <w:rPr>
          <w:spacing w:val="-3"/>
          <w:u w:val="single"/>
        </w:rPr>
        <w:tab/>
      </w:r>
      <w:r>
        <w:rPr>
          <w:rFonts w:hint="eastAsia"/>
          <w:spacing w:val="-3"/>
        </w:rPr>
        <w:t>开户</w:t>
      </w:r>
      <w:r>
        <w:rPr>
          <w:rFonts w:hint="eastAsia"/>
        </w:rPr>
        <w:t>银行</w:t>
      </w:r>
      <w:r>
        <w:rPr>
          <w:rFonts w:hint="eastAsia"/>
          <w:spacing w:val="-3"/>
        </w:rPr>
        <w:t>：</w:t>
      </w:r>
      <w:r>
        <w:rPr>
          <w:u w:val="single"/>
        </w:rPr>
        <w:t xml:space="preserve">                       </w:t>
      </w:r>
    </w:p>
    <w:p>
      <w:pPr>
        <w:pStyle w:val="10"/>
        <w:tabs>
          <w:tab w:val="left" w:pos="5369"/>
          <w:tab w:val="left" w:pos="9462"/>
        </w:tabs>
        <w:spacing w:before="51" w:line="302" w:lineRule="auto"/>
        <w:ind w:left="1118" w:right="682"/>
        <w:jc w:val="both"/>
        <w:rPr>
          <w:rFonts w:ascii="Times New Roman" w:eastAsia="Times New Roman"/>
          <w:u w:val="single"/>
        </w:rPr>
      </w:pPr>
      <w:r>
        <w:rPr>
          <w:rFonts w:hint="eastAsia"/>
        </w:rPr>
        <w:t>账</w:t>
      </w:r>
      <w:r>
        <w:t xml:space="preserve"> </w:t>
      </w:r>
      <w:r>
        <w:rPr>
          <w:spacing w:val="3"/>
        </w:rPr>
        <w:t xml:space="preserve"> </w:t>
      </w:r>
      <w:r>
        <w:rPr>
          <w:rFonts w:hint="eastAsia"/>
          <w:spacing w:val="-3"/>
        </w:rPr>
        <w:t>号</w:t>
      </w:r>
      <w:r>
        <w:rPr>
          <w:rFonts w:hint="eastAsia"/>
        </w:rPr>
        <w:t>：</w:t>
      </w:r>
      <w:r>
        <w:rPr>
          <w:u w:val="single"/>
        </w:rPr>
        <w:t xml:space="preserve"> </w:t>
      </w:r>
      <w:r>
        <w:rPr>
          <w:u w:val="single"/>
        </w:rPr>
        <w:tab/>
      </w:r>
      <w:r>
        <w:rPr>
          <w:rFonts w:hint="eastAsia"/>
        </w:rPr>
        <w:t>账</w:t>
      </w:r>
      <w:r>
        <w:rPr>
          <w:spacing w:val="104"/>
        </w:rPr>
        <w:t xml:space="preserve"> </w:t>
      </w:r>
      <w:r>
        <w:rPr>
          <w:rFonts w:hint="eastAsia"/>
        </w:rPr>
        <w:t>号：</w:t>
      </w:r>
      <w:r>
        <w:rPr>
          <w:rFonts w:ascii="Times New Roman" w:eastAsia="Times New Roman"/>
          <w:u w:val="single"/>
        </w:rPr>
        <w:t xml:space="preserve">                </w:t>
      </w:r>
      <w:r>
        <w:rPr>
          <w:rFonts w:ascii="Times New Roman"/>
          <w:u w:val="single"/>
          <w:lang w:val="en-US"/>
        </w:rPr>
        <w:t xml:space="preserve">                        </w:t>
      </w:r>
      <w:r>
        <w:rPr>
          <w:rFonts w:ascii="Times New Roman" w:eastAsia="Times New Roman"/>
          <w:u w:val="single"/>
        </w:rPr>
        <w:t xml:space="preserve">             </w:t>
      </w:r>
    </w:p>
    <w:p>
      <w:pPr>
        <w:pStyle w:val="10"/>
        <w:tabs>
          <w:tab w:val="left" w:pos="5369"/>
          <w:tab w:val="left" w:pos="9462"/>
        </w:tabs>
        <w:spacing w:before="51" w:line="302" w:lineRule="auto"/>
        <w:ind w:left="1118" w:right="682"/>
        <w:jc w:val="both"/>
        <w:rPr>
          <w:rFonts w:ascii="Times New Roman" w:eastAsia="Times New Roman"/>
        </w:rPr>
      </w:pPr>
      <w:r>
        <w:rPr>
          <w:rFonts w:hint="eastAsia"/>
        </w:rPr>
        <w:t>邮政</w:t>
      </w:r>
      <w:r>
        <w:rPr>
          <w:rFonts w:hint="eastAsia"/>
          <w:spacing w:val="-3"/>
        </w:rPr>
        <w:t>编</w:t>
      </w:r>
      <w:r>
        <w:rPr>
          <w:rFonts w:hint="eastAsia"/>
        </w:rPr>
        <w:t>码</w:t>
      </w:r>
      <w:r>
        <w:rPr>
          <w:rFonts w:hint="eastAsia"/>
          <w:spacing w:val="-3"/>
        </w:rPr>
        <w:t>：</w:t>
      </w:r>
      <w:r>
        <w:rPr>
          <w:spacing w:val="-3"/>
          <w:u w:val="single"/>
        </w:rPr>
        <w:t xml:space="preserve"> </w:t>
      </w:r>
      <w:r>
        <w:rPr>
          <w:spacing w:val="-3"/>
          <w:u w:val="single"/>
        </w:rPr>
        <w:tab/>
      </w:r>
      <w:r>
        <w:rPr>
          <w:rFonts w:hint="eastAsia"/>
          <w:spacing w:val="-3"/>
        </w:rPr>
        <w:t>邮政</w:t>
      </w:r>
      <w:r>
        <w:rPr>
          <w:rFonts w:hint="eastAsia"/>
        </w:rPr>
        <w:t>编码</w:t>
      </w:r>
      <w:r>
        <w:rPr>
          <w:rFonts w:hint="eastAsia"/>
          <w:spacing w:val="-3"/>
        </w:rPr>
        <w:t>：</w:t>
      </w:r>
      <w:r>
        <w:rPr>
          <w:rFonts w:ascii="Times New Roman" w:eastAsia="Times New Roman"/>
          <w:u w:val="single"/>
        </w:rPr>
        <w:t xml:space="preserve"> </w:t>
      </w:r>
      <w:r>
        <w:rPr>
          <w:rFonts w:ascii="Times New Roman" w:eastAsia="Times New Roman"/>
          <w:u w:val="single"/>
        </w:rPr>
        <w:tab/>
      </w:r>
    </w:p>
    <w:p>
      <w:pPr>
        <w:spacing w:line="302" w:lineRule="auto"/>
        <w:jc w:val="both"/>
        <w:rPr>
          <w:rFonts w:ascii="Times New Roman" w:eastAsia="Times New Roman"/>
        </w:rPr>
        <w:sectPr>
          <w:headerReference r:id="rId11" w:type="default"/>
          <w:pgSz w:w="11910" w:h="16840"/>
          <w:pgMar w:top="1440" w:right="1080" w:bottom="1440" w:left="1080" w:header="906" w:footer="821" w:gutter="0"/>
          <w:cols w:space="720" w:num="1"/>
        </w:sectPr>
      </w:pPr>
    </w:p>
    <w:p>
      <w:pPr>
        <w:pStyle w:val="10"/>
        <w:spacing w:before="3"/>
        <w:rPr>
          <w:rFonts w:ascii="Times New Roman"/>
          <w:sz w:val="22"/>
        </w:rPr>
      </w:pPr>
    </w:p>
    <w:p>
      <w:pPr>
        <w:pStyle w:val="8"/>
        <w:tabs>
          <w:tab w:val="left" w:pos="1023"/>
        </w:tabs>
        <w:spacing w:before="79"/>
        <w:ind w:left="68" w:leftChars="31"/>
        <w:jc w:val="both"/>
        <w:rPr>
          <w:rFonts w:ascii="黑体" w:eastAsia="黑体"/>
          <w:u w:val="none"/>
        </w:rPr>
      </w:pPr>
      <w:r>
        <w:rPr>
          <w:rFonts w:hint="eastAsia" w:ascii="黑体" w:eastAsia="黑体"/>
          <w:u w:val="none"/>
        </w:rPr>
        <w:t>附件</w:t>
      </w:r>
      <w:r>
        <w:rPr>
          <w:rFonts w:ascii="黑体" w:eastAsia="黑体"/>
          <w:u w:val="none"/>
        </w:rPr>
        <w:t xml:space="preserve"> </w:t>
      </w:r>
      <w:r>
        <w:rPr>
          <w:rFonts w:ascii="Times New Roman" w:eastAsia="Times New Roman"/>
          <w:u w:val="none"/>
        </w:rPr>
        <w:t>8</w:t>
      </w:r>
      <w:r>
        <w:rPr>
          <w:rFonts w:hint="eastAsia" w:ascii="黑体" w:eastAsia="黑体"/>
          <w:u w:val="none"/>
        </w:rPr>
        <w:t>：</w:t>
      </w:r>
    </w:p>
    <w:p>
      <w:pPr>
        <w:pStyle w:val="10"/>
        <w:rPr>
          <w:rFonts w:ascii="黑体"/>
          <w:b/>
          <w:sz w:val="20"/>
        </w:rPr>
      </w:pPr>
    </w:p>
    <w:p>
      <w:pPr>
        <w:pStyle w:val="10"/>
        <w:spacing w:before="8"/>
        <w:rPr>
          <w:rFonts w:ascii="黑体"/>
          <w:b/>
          <w:sz w:val="18"/>
        </w:rPr>
      </w:pPr>
    </w:p>
    <w:p>
      <w:pPr>
        <w:ind w:left="879"/>
        <w:jc w:val="center"/>
        <w:rPr>
          <w:rFonts w:ascii="黑体" w:eastAsia="黑体"/>
          <w:sz w:val="24"/>
        </w:rPr>
      </w:pPr>
      <w:r>
        <w:rPr>
          <w:rFonts w:hint="eastAsia" w:ascii="黑体" w:eastAsia="黑体"/>
          <w:sz w:val="24"/>
        </w:rPr>
        <w:t>承包商履约保函</w:t>
      </w:r>
    </w:p>
    <w:p>
      <w:pPr>
        <w:pStyle w:val="10"/>
        <w:spacing w:before="3"/>
        <w:rPr>
          <w:rFonts w:ascii="黑体"/>
          <w:sz w:val="22"/>
        </w:rPr>
      </w:pPr>
    </w:p>
    <w:p>
      <w:pPr>
        <w:tabs>
          <w:tab w:val="left" w:pos="8751"/>
        </w:tabs>
        <w:spacing w:before="79"/>
        <w:ind w:left="6387"/>
        <w:rPr>
          <w:rFonts w:ascii="Times New Roman" w:eastAsia="Times New Roman"/>
          <w:b/>
          <w:sz w:val="21"/>
        </w:rPr>
      </w:pPr>
      <w:r>
        <w:rPr>
          <w:rFonts w:hint="eastAsia"/>
          <w:b/>
          <w:sz w:val="21"/>
        </w:rPr>
        <w:t>编号：</w:t>
      </w:r>
      <w:r>
        <w:rPr>
          <w:rFonts w:ascii="Times New Roman" w:eastAsia="Times New Roman"/>
          <w:b/>
          <w:sz w:val="21"/>
          <w:u w:val="single"/>
        </w:rPr>
        <w:t xml:space="preserve"> </w:t>
      </w:r>
      <w:r>
        <w:rPr>
          <w:rFonts w:ascii="Times New Roman" w:eastAsia="Times New Roman"/>
          <w:b/>
          <w:sz w:val="21"/>
          <w:u w:val="single"/>
        </w:rPr>
        <w:tab/>
      </w:r>
    </w:p>
    <w:p>
      <w:pPr>
        <w:pStyle w:val="10"/>
        <w:rPr>
          <w:rFonts w:ascii="Times New Roman"/>
          <w:b/>
          <w:sz w:val="20"/>
        </w:rPr>
      </w:pPr>
    </w:p>
    <w:p>
      <w:pPr>
        <w:pStyle w:val="10"/>
        <w:spacing w:before="1"/>
        <w:rPr>
          <w:rFonts w:ascii="Times New Roman"/>
          <w:b/>
        </w:rPr>
      </w:pPr>
    </w:p>
    <w:p>
      <w:pPr>
        <w:pStyle w:val="10"/>
        <w:tabs>
          <w:tab w:val="left" w:pos="3151"/>
        </w:tabs>
        <w:ind w:right="3705"/>
        <w:jc w:val="center"/>
      </w:pPr>
      <w:r>
        <w:rPr>
          <w:rFonts w:ascii="Times New Roman" w:eastAsia="Times New Roman"/>
          <w:u w:val="single"/>
        </w:rPr>
        <w:t xml:space="preserve"> </w:t>
      </w:r>
      <w:r>
        <w:rPr>
          <w:rFonts w:ascii="Times New Roman" w:eastAsia="Times New Roman"/>
          <w:u w:val="single"/>
        </w:rPr>
        <w:tab/>
      </w:r>
      <w:r>
        <w:rPr>
          <w:rFonts w:hint="eastAsia"/>
          <w:spacing w:val="-3"/>
        </w:rPr>
        <w:t>（</w:t>
      </w:r>
      <w:r>
        <w:rPr>
          <w:rFonts w:hint="eastAsia"/>
          <w:spacing w:val="-2"/>
        </w:rPr>
        <w:t>业主</w:t>
      </w:r>
      <w:r>
        <w:rPr>
          <w:rFonts w:hint="eastAsia"/>
        </w:rPr>
        <w:t>）：</w:t>
      </w:r>
    </w:p>
    <w:p>
      <w:pPr>
        <w:pStyle w:val="10"/>
        <w:tabs>
          <w:tab w:val="left" w:pos="5950"/>
        </w:tabs>
        <w:spacing w:before="110"/>
        <w:ind w:left="1538"/>
      </w:pPr>
      <w:r>
        <w:rPr>
          <w:rFonts w:hint="eastAsia"/>
        </w:rPr>
        <w:t>鉴于</w:t>
      </w:r>
      <w:r>
        <w:rPr>
          <w:u w:val="single"/>
        </w:rPr>
        <w:t xml:space="preserve"> </w:t>
      </w:r>
      <w:r>
        <w:rPr>
          <w:u w:val="single"/>
        </w:rPr>
        <w:tab/>
      </w:r>
      <w:r>
        <w:rPr>
          <w:rFonts w:hint="eastAsia"/>
          <w:spacing w:val="-3"/>
        </w:rPr>
        <w:t>（以</w:t>
      </w:r>
      <w:r>
        <w:rPr>
          <w:rFonts w:hint="eastAsia"/>
        </w:rPr>
        <w:t>下简称</w:t>
      </w:r>
      <w:r>
        <w:rPr>
          <w:rFonts w:ascii="Calibri" w:hAnsi="Calibri"/>
        </w:rPr>
        <w:t>“</w:t>
      </w:r>
      <w:r>
        <w:rPr>
          <w:rFonts w:hint="eastAsia"/>
          <w:spacing w:val="-3"/>
        </w:rPr>
        <w:t>承</w:t>
      </w:r>
      <w:r>
        <w:rPr>
          <w:rFonts w:hint="eastAsia"/>
        </w:rPr>
        <w:t>包</w:t>
      </w:r>
      <w:r>
        <w:rPr>
          <w:rFonts w:hint="eastAsia"/>
          <w:spacing w:val="-3"/>
        </w:rPr>
        <w:t>商</w:t>
      </w:r>
      <w:r>
        <w:rPr>
          <w:rFonts w:ascii="Calibri" w:hAnsi="Calibri"/>
        </w:rPr>
        <w:t>”</w:t>
      </w:r>
      <w:r>
        <w:rPr>
          <w:rFonts w:hint="eastAsia"/>
        </w:rPr>
        <w:t>）已</w:t>
      </w:r>
      <w:r>
        <w:rPr>
          <w:rFonts w:hint="eastAsia"/>
          <w:spacing w:val="-3"/>
        </w:rPr>
        <w:t>收</w:t>
      </w:r>
      <w:r>
        <w:rPr>
          <w:rFonts w:hint="eastAsia"/>
        </w:rPr>
        <w:t>到</w:t>
      </w:r>
    </w:p>
    <w:p>
      <w:pPr>
        <w:pStyle w:val="10"/>
        <w:tabs>
          <w:tab w:val="left" w:pos="4584"/>
        </w:tabs>
        <w:spacing w:before="113" w:line="340" w:lineRule="auto"/>
        <w:ind w:left="1118" w:right="709"/>
        <w:jc w:val="both"/>
      </w:pPr>
      <w:r>
        <w:rPr>
          <w:rFonts w:ascii="Times New Roman" w:eastAsia="Times New Roman"/>
          <w:u w:val="single"/>
        </w:rPr>
        <w:t xml:space="preserve"> </w:t>
      </w:r>
      <w:r>
        <w:rPr>
          <w:rFonts w:ascii="Times New Roman" w:eastAsia="Times New Roman"/>
          <w:u w:val="single"/>
        </w:rPr>
        <w:tab/>
      </w:r>
      <w:r>
        <w:rPr>
          <w:rFonts w:hint="eastAsia"/>
        </w:rPr>
        <w:t>（工程名称</w:t>
      </w:r>
      <w:r>
        <w:rPr>
          <w:rFonts w:hint="eastAsia"/>
          <w:spacing w:val="-3"/>
        </w:rPr>
        <w:t>）的中标通知书，应承包商申请，我方愿</w:t>
      </w:r>
      <w:r>
        <w:rPr>
          <w:rFonts w:hint="eastAsia"/>
          <w:spacing w:val="-7"/>
        </w:rPr>
        <w:t>就承包商履行上述工程的《建设工程施工合同》</w:t>
      </w:r>
      <w:r>
        <w:rPr>
          <w:rFonts w:hint="eastAsia"/>
        </w:rPr>
        <w:t>（</w:t>
      </w:r>
      <w:r>
        <w:rPr>
          <w:rFonts w:hint="eastAsia"/>
          <w:spacing w:val="-3"/>
        </w:rPr>
        <w:t>以下简称主合同</w:t>
      </w:r>
      <w:r>
        <w:rPr>
          <w:rFonts w:hint="eastAsia"/>
          <w:spacing w:val="-22"/>
        </w:rPr>
        <w:t>）</w:t>
      </w:r>
      <w:r>
        <w:rPr>
          <w:rFonts w:hint="eastAsia"/>
          <w:spacing w:val="-3"/>
        </w:rPr>
        <w:t>约定的义务以保证的方式向贵方提供如下担保：</w:t>
      </w:r>
    </w:p>
    <w:p>
      <w:pPr>
        <w:pStyle w:val="8"/>
        <w:spacing w:line="268" w:lineRule="exact"/>
        <w:ind w:left="1540"/>
        <w:rPr>
          <w:u w:val="none"/>
        </w:rPr>
      </w:pPr>
      <w:r>
        <w:rPr>
          <w:rFonts w:hint="eastAsia"/>
          <w:u w:val="none"/>
        </w:rPr>
        <w:t>一、保证的范围及保证金额</w:t>
      </w:r>
    </w:p>
    <w:p>
      <w:pPr>
        <w:pStyle w:val="10"/>
        <w:tabs>
          <w:tab w:val="left" w:pos="5321"/>
          <w:tab w:val="left" w:pos="8367"/>
        </w:tabs>
        <w:spacing w:before="112" w:line="340" w:lineRule="auto"/>
        <w:ind w:left="1538" w:right="1038"/>
      </w:pPr>
      <w:r>
        <w:rPr>
          <w:rFonts w:hint="eastAsia"/>
        </w:rPr>
        <w:t>我方</w:t>
      </w:r>
      <w:r>
        <w:rPr>
          <w:rFonts w:hint="eastAsia"/>
          <w:spacing w:val="-3"/>
        </w:rPr>
        <w:t>的</w:t>
      </w:r>
      <w:r>
        <w:rPr>
          <w:rFonts w:hint="eastAsia"/>
        </w:rPr>
        <w:t>保</w:t>
      </w:r>
      <w:r>
        <w:rPr>
          <w:rFonts w:hint="eastAsia"/>
          <w:spacing w:val="-3"/>
        </w:rPr>
        <w:t>证</w:t>
      </w:r>
      <w:r>
        <w:rPr>
          <w:rFonts w:hint="eastAsia"/>
        </w:rPr>
        <w:t>范</w:t>
      </w:r>
      <w:r>
        <w:rPr>
          <w:rFonts w:hint="eastAsia"/>
          <w:spacing w:val="-3"/>
        </w:rPr>
        <w:t>围</w:t>
      </w:r>
      <w:r>
        <w:rPr>
          <w:rFonts w:hint="eastAsia"/>
        </w:rPr>
        <w:t>是</w:t>
      </w:r>
      <w:r>
        <w:rPr>
          <w:rFonts w:hint="eastAsia"/>
          <w:spacing w:val="-3"/>
        </w:rPr>
        <w:t>承</w:t>
      </w:r>
      <w:r>
        <w:rPr>
          <w:rFonts w:hint="eastAsia"/>
        </w:rPr>
        <w:t>包</w:t>
      </w:r>
      <w:r>
        <w:rPr>
          <w:rFonts w:hint="eastAsia"/>
          <w:spacing w:val="-3"/>
        </w:rPr>
        <w:t>商</w:t>
      </w:r>
      <w:r>
        <w:rPr>
          <w:rFonts w:hint="eastAsia"/>
        </w:rPr>
        <w:t>未按</w:t>
      </w:r>
      <w:r>
        <w:rPr>
          <w:rFonts w:hint="eastAsia"/>
          <w:spacing w:val="-3"/>
        </w:rPr>
        <w:t>照</w:t>
      </w:r>
      <w:r>
        <w:rPr>
          <w:rFonts w:hint="eastAsia"/>
        </w:rPr>
        <w:t>主</w:t>
      </w:r>
      <w:r>
        <w:rPr>
          <w:rFonts w:hint="eastAsia"/>
          <w:spacing w:val="-3"/>
        </w:rPr>
        <w:t>合</w:t>
      </w:r>
      <w:r>
        <w:rPr>
          <w:rFonts w:hint="eastAsia"/>
        </w:rPr>
        <w:t>同</w:t>
      </w:r>
      <w:r>
        <w:rPr>
          <w:rFonts w:hint="eastAsia"/>
          <w:spacing w:val="-3"/>
        </w:rPr>
        <w:t>的</w:t>
      </w:r>
      <w:r>
        <w:rPr>
          <w:rFonts w:hint="eastAsia"/>
        </w:rPr>
        <w:t>约</w:t>
      </w:r>
      <w:r>
        <w:rPr>
          <w:rFonts w:hint="eastAsia"/>
          <w:spacing w:val="-3"/>
        </w:rPr>
        <w:t>定</w:t>
      </w:r>
      <w:r>
        <w:rPr>
          <w:rFonts w:hint="eastAsia"/>
        </w:rPr>
        <w:t>履</w:t>
      </w:r>
      <w:r>
        <w:rPr>
          <w:rFonts w:hint="eastAsia"/>
          <w:spacing w:val="-3"/>
        </w:rPr>
        <w:t>行</w:t>
      </w:r>
      <w:r>
        <w:rPr>
          <w:rFonts w:hint="eastAsia"/>
        </w:rPr>
        <w:t>义务</w:t>
      </w:r>
      <w:r>
        <w:rPr>
          <w:rFonts w:hint="eastAsia"/>
          <w:spacing w:val="-3"/>
        </w:rPr>
        <w:t>，</w:t>
      </w:r>
      <w:r>
        <w:rPr>
          <w:rFonts w:hint="eastAsia"/>
        </w:rPr>
        <w:t>给</w:t>
      </w:r>
      <w:r>
        <w:rPr>
          <w:rFonts w:hint="eastAsia"/>
          <w:spacing w:val="-3"/>
        </w:rPr>
        <w:t>贵</w:t>
      </w:r>
      <w:r>
        <w:rPr>
          <w:rFonts w:hint="eastAsia"/>
        </w:rPr>
        <w:t>方</w:t>
      </w:r>
      <w:r>
        <w:rPr>
          <w:rFonts w:hint="eastAsia"/>
          <w:spacing w:val="-3"/>
        </w:rPr>
        <w:t>造</w:t>
      </w:r>
      <w:r>
        <w:rPr>
          <w:rFonts w:hint="eastAsia"/>
        </w:rPr>
        <w:t>成</w:t>
      </w:r>
      <w:r>
        <w:rPr>
          <w:rFonts w:hint="eastAsia"/>
          <w:spacing w:val="-3"/>
        </w:rPr>
        <w:t>的</w:t>
      </w:r>
      <w:r>
        <w:rPr>
          <w:rFonts w:hint="eastAsia"/>
        </w:rPr>
        <w:t>实</w:t>
      </w:r>
      <w:r>
        <w:rPr>
          <w:rFonts w:hint="eastAsia"/>
          <w:spacing w:val="-3"/>
        </w:rPr>
        <w:t>际</w:t>
      </w:r>
      <w:r>
        <w:rPr>
          <w:rFonts w:hint="eastAsia"/>
        </w:rPr>
        <w:t>损失。我方</w:t>
      </w:r>
      <w:r>
        <w:rPr>
          <w:rFonts w:hint="eastAsia"/>
          <w:spacing w:val="-3"/>
        </w:rPr>
        <w:t>保</w:t>
      </w:r>
      <w:r>
        <w:rPr>
          <w:rFonts w:hint="eastAsia"/>
        </w:rPr>
        <w:t>证</w:t>
      </w:r>
      <w:r>
        <w:rPr>
          <w:rFonts w:hint="eastAsia"/>
          <w:spacing w:val="-3"/>
        </w:rPr>
        <w:t>的</w:t>
      </w:r>
      <w:r>
        <w:rPr>
          <w:rFonts w:hint="eastAsia"/>
        </w:rPr>
        <w:t>金</w:t>
      </w:r>
      <w:r>
        <w:rPr>
          <w:rFonts w:hint="eastAsia"/>
          <w:spacing w:val="-3"/>
        </w:rPr>
        <w:t>额</w:t>
      </w:r>
      <w:r>
        <w:rPr>
          <w:rFonts w:hint="eastAsia"/>
        </w:rPr>
        <w:t>最</w:t>
      </w:r>
      <w:r>
        <w:rPr>
          <w:rFonts w:hint="eastAsia"/>
          <w:spacing w:val="-3"/>
        </w:rPr>
        <w:t>高</w:t>
      </w:r>
      <w:r>
        <w:rPr>
          <w:rFonts w:hint="eastAsia"/>
        </w:rPr>
        <w:t>不</w:t>
      </w:r>
      <w:r>
        <w:rPr>
          <w:rFonts w:hint="eastAsia"/>
          <w:spacing w:val="-3"/>
        </w:rPr>
        <w:t>超</w:t>
      </w:r>
      <w:r>
        <w:rPr>
          <w:rFonts w:hint="eastAsia"/>
        </w:rPr>
        <w:t>过人</w:t>
      </w:r>
      <w:r>
        <w:rPr>
          <w:rFonts w:hint="eastAsia"/>
          <w:spacing w:val="-3"/>
        </w:rPr>
        <w:t>民</w:t>
      </w:r>
      <w:r>
        <w:rPr>
          <w:rFonts w:hint="eastAsia"/>
        </w:rPr>
        <w:t>币</w:t>
      </w:r>
      <w:r>
        <w:rPr>
          <w:u w:val="single"/>
        </w:rPr>
        <w:t xml:space="preserve"> </w:t>
      </w:r>
      <w:r>
        <w:rPr>
          <w:u w:val="single"/>
        </w:rPr>
        <w:tab/>
      </w:r>
      <w:r>
        <w:rPr>
          <w:rFonts w:hint="eastAsia"/>
        </w:rPr>
        <w:t>万</w:t>
      </w:r>
      <w:r>
        <w:rPr>
          <w:rFonts w:hint="eastAsia"/>
          <w:spacing w:val="-3"/>
        </w:rPr>
        <w:t>元</w:t>
      </w:r>
      <w:r>
        <w:rPr>
          <w:rFonts w:hint="eastAsia"/>
        </w:rPr>
        <w:t>整</w:t>
      </w:r>
      <w:r>
        <w:rPr>
          <w:rFonts w:hint="eastAsia"/>
          <w:spacing w:val="-3"/>
        </w:rPr>
        <w:t>（</w:t>
      </w:r>
      <w:r>
        <w:rPr>
          <w:rFonts w:hint="eastAsia"/>
        </w:rPr>
        <w:t>大写</w:t>
      </w:r>
      <w:r>
        <w:rPr>
          <w:rFonts w:hint="eastAsia"/>
          <w:spacing w:val="-3"/>
        </w:rPr>
        <w:t>：</w:t>
      </w:r>
      <w:r>
        <w:rPr>
          <w:spacing w:val="-3"/>
          <w:u w:val="single"/>
        </w:rPr>
        <w:t xml:space="preserve"> </w:t>
      </w:r>
      <w:r>
        <w:rPr>
          <w:spacing w:val="-3"/>
          <w:u w:val="single"/>
        </w:rPr>
        <w:tab/>
      </w:r>
      <w:r>
        <w:rPr>
          <w:rFonts w:hint="eastAsia"/>
          <w:spacing w:val="-3"/>
        </w:rPr>
        <w:t>）。</w:t>
      </w:r>
    </w:p>
    <w:p>
      <w:pPr>
        <w:pStyle w:val="8"/>
        <w:spacing w:line="266" w:lineRule="exact"/>
        <w:ind w:left="1530"/>
        <w:rPr>
          <w:u w:val="none"/>
        </w:rPr>
      </w:pPr>
      <w:r>
        <w:rPr>
          <w:rFonts w:hint="eastAsia"/>
          <w:b w:val="0"/>
          <w:u w:val="none"/>
        </w:rPr>
        <w:t>二、</w:t>
      </w:r>
      <w:r>
        <w:rPr>
          <w:rFonts w:hint="eastAsia"/>
          <w:u w:val="none"/>
        </w:rPr>
        <w:t>保证的方式及保证期间</w:t>
      </w:r>
    </w:p>
    <w:p>
      <w:pPr>
        <w:pStyle w:val="10"/>
        <w:spacing w:before="113"/>
        <w:ind w:left="1538"/>
      </w:pPr>
      <w:r>
        <w:rPr>
          <w:rFonts w:hint="eastAsia"/>
        </w:rPr>
        <w:t>我方保证的方式为：连带责任保证。</w:t>
      </w:r>
    </w:p>
    <w:p>
      <w:pPr>
        <w:pStyle w:val="10"/>
        <w:spacing w:before="112"/>
        <w:ind w:left="1538"/>
      </w:pPr>
      <w:r>
        <w:rPr>
          <w:rFonts w:hint="eastAsia"/>
        </w:rPr>
        <w:t>我方保证的期间为：自本合同生效之日起至主合同约定的工程竣工日期后</w:t>
      </w:r>
      <w:r>
        <w:rPr>
          <w:u w:val="single"/>
        </w:rPr>
        <w:t xml:space="preserve"> </w:t>
      </w:r>
      <w:r>
        <w:rPr>
          <w:rFonts w:hint="eastAsia"/>
        </w:rPr>
        <w:t>日内。</w:t>
      </w:r>
    </w:p>
    <w:p>
      <w:pPr>
        <w:pStyle w:val="10"/>
        <w:spacing w:before="113" w:line="340" w:lineRule="auto"/>
        <w:ind w:left="1118" w:right="709" w:firstLine="419"/>
      </w:pPr>
      <w:r>
        <w:rPr>
          <w:rFonts w:hint="eastAsia"/>
          <w:spacing w:val="-10"/>
        </w:rPr>
        <w:t>本保函有效期内，如合同规定的承包人履约义务未完成的，应在本保函到期日前到我方</w:t>
      </w:r>
      <w:r>
        <w:rPr>
          <w:rFonts w:hint="eastAsia"/>
          <w:spacing w:val="-5"/>
        </w:rPr>
        <w:t>办理续保手续，经我方书面同意后，保证期做相应调整。</w:t>
      </w:r>
    </w:p>
    <w:p>
      <w:pPr>
        <w:pStyle w:val="8"/>
        <w:spacing w:line="268" w:lineRule="exact"/>
        <w:ind w:left="1530"/>
        <w:rPr>
          <w:u w:val="none"/>
        </w:rPr>
      </w:pPr>
      <w:r>
        <w:rPr>
          <w:rFonts w:hint="eastAsia"/>
          <w:u w:val="none"/>
        </w:rPr>
        <w:t>三、承担保证责任的形式</w:t>
      </w:r>
    </w:p>
    <w:p>
      <w:pPr>
        <w:pStyle w:val="10"/>
        <w:spacing w:before="113" w:line="340" w:lineRule="auto"/>
        <w:ind w:left="1540" w:right="3455" w:hanging="108"/>
        <w:rPr>
          <w:b/>
        </w:rPr>
      </w:pPr>
      <w:r>
        <w:rPr>
          <w:rFonts w:hint="eastAsia"/>
        </w:rPr>
        <w:t>我方在本保函第一条规定的保证金额内赔偿贵方的损失。</w:t>
      </w:r>
      <w:r>
        <w:rPr>
          <w:rFonts w:hint="eastAsia"/>
          <w:b/>
        </w:rPr>
        <w:t>四</w:t>
      </w:r>
      <w:r>
        <w:rPr>
          <w:rFonts w:hint="eastAsia"/>
        </w:rPr>
        <w:t>、</w:t>
      </w:r>
      <w:r>
        <w:rPr>
          <w:rFonts w:hint="eastAsia"/>
          <w:b/>
        </w:rPr>
        <w:t>代偿的安排</w:t>
      </w:r>
    </w:p>
    <w:p>
      <w:pPr>
        <w:pStyle w:val="10"/>
        <w:spacing w:line="340" w:lineRule="auto"/>
        <w:ind w:left="1118" w:right="709" w:firstLine="419"/>
        <w:jc w:val="both"/>
      </w:pPr>
      <w:r>
        <w:rPr>
          <w:rFonts w:hint="eastAsia"/>
          <w:spacing w:val="-10"/>
        </w:rPr>
        <w:t>贵方要求我方承担保证责任的，应向我方发出索赔通知书及承包商未履行主合同约定义</w:t>
      </w:r>
      <w:r>
        <w:rPr>
          <w:rFonts w:hint="eastAsia"/>
          <w:spacing w:val="-12"/>
        </w:rPr>
        <w:t>务的证明材料。索赔通知应写明要求索赔的金额，支付款项应到达的帐号，并附有说明承包</w:t>
      </w:r>
      <w:r>
        <w:rPr>
          <w:rFonts w:hint="eastAsia"/>
          <w:spacing w:val="-6"/>
        </w:rPr>
        <w:t>商违反主合同造成贵方损失情况的证明材料。</w:t>
      </w:r>
    </w:p>
    <w:p>
      <w:pPr>
        <w:pStyle w:val="10"/>
        <w:spacing w:line="340" w:lineRule="auto"/>
        <w:ind w:left="1118" w:right="709" w:firstLine="419"/>
      </w:pPr>
      <w:r>
        <w:rPr>
          <w:rFonts w:hint="eastAsia"/>
          <w:spacing w:val="-8"/>
        </w:rPr>
        <w:t>贵方以工程质量不符合主合同约定标准为由，向我方提出违约索赔的，还需同时提供符</w:t>
      </w:r>
      <w:r>
        <w:rPr>
          <w:rFonts w:hint="eastAsia"/>
          <w:spacing w:val="-5"/>
        </w:rPr>
        <w:t>合相应条件要求的工程质量检测部门出具的质量说明材料。</w:t>
      </w:r>
    </w:p>
    <w:p>
      <w:pPr>
        <w:pStyle w:val="10"/>
        <w:spacing w:line="340" w:lineRule="auto"/>
        <w:ind w:left="1118" w:right="708" w:firstLine="419"/>
      </w:pPr>
      <w:r>
        <w:rPr>
          <w:rFonts w:hint="eastAsia"/>
          <w:spacing w:val="-10"/>
        </w:rPr>
        <w:t>我方收到贵方的索赔通知书及相应证明材料后，在</w:t>
      </w:r>
      <w:r>
        <w:rPr>
          <w:spacing w:val="-10"/>
        </w:rPr>
        <w:t xml:space="preserve"> </w:t>
      </w:r>
      <w:r>
        <w:rPr>
          <w:rFonts w:ascii="Calibri" w:eastAsia="Times New Roman"/>
        </w:rPr>
        <w:t xml:space="preserve">3 </w:t>
      </w:r>
      <w:r>
        <w:rPr>
          <w:rFonts w:hint="eastAsia"/>
          <w:spacing w:val="-3"/>
        </w:rPr>
        <w:t>个工作日内按照本保函的承诺承担保证责任。</w:t>
      </w:r>
    </w:p>
    <w:p>
      <w:pPr>
        <w:pStyle w:val="8"/>
        <w:spacing w:line="266" w:lineRule="exact"/>
        <w:ind w:left="1540"/>
        <w:rPr>
          <w:u w:val="none"/>
        </w:rPr>
      </w:pPr>
      <w:r>
        <w:rPr>
          <w:rFonts w:hint="eastAsia"/>
          <w:u w:val="none"/>
        </w:rPr>
        <w:t>五、保证责任的解除</w:t>
      </w:r>
    </w:p>
    <w:p>
      <w:pPr>
        <w:pStyle w:val="10"/>
        <w:spacing w:before="107" w:line="340" w:lineRule="auto"/>
        <w:ind w:left="1118" w:right="710" w:firstLine="419"/>
      </w:pPr>
      <w:r>
        <w:rPr>
          <w:rFonts w:ascii="Calibri" w:eastAsia="Times New Roman"/>
        </w:rPr>
        <w:t>1</w:t>
      </w:r>
      <w:r>
        <w:rPr>
          <w:rFonts w:hint="eastAsia"/>
        </w:rPr>
        <w:t>、在本保函承诺的保证期间内，贵方未书面向我方主张保证责任的，自保证期间届满次日起，我方保证责任解除。</w:t>
      </w:r>
    </w:p>
    <w:p>
      <w:pPr>
        <w:pStyle w:val="10"/>
        <w:spacing w:line="340" w:lineRule="auto"/>
        <w:ind w:left="1118" w:right="711" w:firstLine="419"/>
      </w:pPr>
      <w:r>
        <w:rPr>
          <w:rFonts w:ascii="Calibri" w:eastAsia="Times New Roman"/>
        </w:rPr>
        <w:t>2</w:t>
      </w:r>
      <w:r>
        <w:rPr>
          <w:rFonts w:hint="eastAsia"/>
        </w:rPr>
        <w:t>、承包商按主合同约定履行了义务的，自本保函承诺的保证期间届满次日起，我方保证责任解除。</w:t>
      </w:r>
    </w:p>
    <w:p>
      <w:pPr>
        <w:pStyle w:val="10"/>
        <w:spacing w:line="340" w:lineRule="auto"/>
        <w:ind w:left="1118" w:right="711" w:firstLine="419"/>
      </w:pPr>
      <w:r>
        <w:rPr>
          <w:rFonts w:ascii="Calibri" w:eastAsia="Times New Roman"/>
        </w:rPr>
        <w:t>3</w:t>
      </w:r>
      <w:r>
        <w:rPr>
          <w:rFonts w:hint="eastAsia"/>
        </w:rPr>
        <w:t>、我方按照本保函向贵方履行保证责任所支付的金额达到本保函金额时，自我方向贵方支付（支付款项从我方帐户划出）之日起，保证责任即解除。</w:t>
      </w:r>
    </w:p>
    <w:p>
      <w:pPr>
        <w:pStyle w:val="10"/>
        <w:spacing w:line="268" w:lineRule="exact"/>
        <w:ind w:left="1538"/>
      </w:pPr>
      <w:r>
        <w:rPr>
          <w:rFonts w:ascii="Calibri" w:eastAsia="Times New Roman"/>
        </w:rPr>
        <w:t>4</w:t>
      </w:r>
      <w:r>
        <w:rPr>
          <w:rFonts w:hint="eastAsia"/>
        </w:rPr>
        <w:t>、按照法律法规的规定或出现应解除我方保证责任的其它情形的，我方在本保函项下</w:t>
      </w:r>
    </w:p>
    <w:p>
      <w:pPr>
        <w:pStyle w:val="10"/>
        <w:spacing w:before="71"/>
        <w:ind w:left="1118"/>
      </w:pPr>
      <w:r>
        <w:rPr>
          <w:rFonts w:hint="eastAsia"/>
        </w:rPr>
        <w:t>的保证责任亦解除。</w:t>
      </w:r>
    </w:p>
    <w:p>
      <w:pPr>
        <w:pStyle w:val="10"/>
        <w:spacing w:before="113" w:line="340" w:lineRule="auto"/>
        <w:ind w:left="1118" w:right="708" w:firstLine="419"/>
      </w:pPr>
      <w:r>
        <w:rPr>
          <w:rFonts w:hint="eastAsia"/>
          <w:spacing w:val="-10"/>
        </w:rPr>
        <w:t>我方解除保证责任后，贵方应自我方保证责任解除之日起</w:t>
      </w:r>
      <w:r>
        <w:rPr>
          <w:spacing w:val="-10"/>
        </w:rPr>
        <w:t xml:space="preserve"> </w:t>
      </w:r>
      <w:r>
        <w:rPr>
          <w:rFonts w:ascii="Calibri" w:eastAsia="Times New Roman"/>
        </w:rPr>
        <w:t xml:space="preserve">3 </w:t>
      </w:r>
      <w:r>
        <w:rPr>
          <w:rFonts w:hint="eastAsia"/>
          <w:spacing w:val="-8"/>
        </w:rPr>
        <w:t>个工作日内，将本保函原件</w:t>
      </w:r>
      <w:r>
        <w:rPr>
          <w:rFonts w:hint="eastAsia"/>
          <w:spacing w:val="-5"/>
        </w:rPr>
        <w:t>返还我方。</w:t>
      </w:r>
    </w:p>
    <w:p>
      <w:pPr>
        <w:pStyle w:val="8"/>
        <w:spacing w:line="268" w:lineRule="exact"/>
        <w:ind w:left="1540"/>
        <w:rPr>
          <w:u w:val="none"/>
        </w:rPr>
      </w:pPr>
      <w:r>
        <w:rPr>
          <w:rFonts w:hint="eastAsia"/>
          <w:u w:val="none"/>
        </w:rPr>
        <w:t>六</w:t>
      </w:r>
      <w:r>
        <w:rPr>
          <w:rFonts w:hint="eastAsia"/>
          <w:b w:val="0"/>
          <w:u w:val="none"/>
        </w:rPr>
        <w:t>、</w:t>
      </w:r>
      <w:r>
        <w:rPr>
          <w:rFonts w:hint="eastAsia"/>
          <w:u w:val="none"/>
        </w:rPr>
        <w:t>免责条款</w:t>
      </w:r>
    </w:p>
    <w:p>
      <w:pPr>
        <w:pStyle w:val="10"/>
        <w:spacing w:before="110"/>
        <w:ind w:left="1538"/>
      </w:pPr>
      <w:r>
        <w:rPr>
          <w:rFonts w:ascii="Calibri" w:eastAsia="Times New Roman"/>
        </w:rPr>
        <w:t>1</w:t>
      </w:r>
      <w:r>
        <w:rPr>
          <w:rFonts w:hint="eastAsia"/>
        </w:rPr>
        <w:t>、因贵方违约致使承包商不能履行义务的，我方不承担保证责任。</w:t>
      </w:r>
    </w:p>
    <w:p>
      <w:pPr>
        <w:pStyle w:val="10"/>
        <w:spacing w:before="113" w:line="340" w:lineRule="auto"/>
        <w:ind w:left="1118" w:right="711" w:firstLine="419"/>
      </w:pPr>
      <w:r>
        <w:rPr>
          <w:rFonts w:ascii="Calibri" w:eastAsia="Times New Roman"/>
        </w:rPr>
        <w:t>2</w:t>
      </w:r>
      <w:r>
        <w:rPr>
          <w:rFonts w:hint="eastAsia"/>
        </w:rPr>
        <w:t>、依照法律法规的规定或贵方与承包商的另行约定，免除承包商部分或全部义务的，</w:t>
      </w:r>
      <w:r>
        <w:t xml:space="preserve"> </w:t>
      </w:r>
      <w:r>
        <w:rPr>
          <w:rFonts w:hint="eastAsia"/>
        </w:rPr>
        <w:t>我方亦免除其相应的保证责任。</w:t>
      </w:r>
    </w:p>
    <w:p>
      <w:pPr>
        <w:pStyle w:val="10"/>
        <w:spacing w:line="340" w:lineRule="auto"/>
        <w:ind w:left="1118" w:right="711" w:firstLine="419"/>
      </w:pPr>
      <w:r>
        <w:rPr>
          <w:rFonts w:ascii="Calibri" w:eastAsia="Times New Roman"/>
        </w:rPr>
        <w:t>3</w:t>
      </w:r>
      <w:r>
        <w:rPr>
          <w:rFonts w:hint="eastAsia"/>
        </w:rPr>
        <w:t>、贵方与承包商协议变更主合同的，如加重承包商责任致使我方保证责任加重的，需征得我方书面同意，否则我方不再承担因此而加重部分的保证责任。</w:t>
      </w:r>
    </w:p>
    <w:p>
      <w:pPr>
        <w:pStyle w:val="10"/>
        <w:spacing w:line="340" w:lineRule="auto"/>
        <w:ind w:left="1540" w:right="2403" w:hanging="3"/>
        <w:rPr>
          <w:b/>
        </w:rPr>
      </w:pPr>
      <w:r>
        <w:rPr>
          <w:rFonts w:ascii="Calibri" w:eastAsia="Times New Roman"/>
        </w:rPr>
        <w:t>4</w:t>
      </w:r>
      <w:r>
        <w:rPr>
          <w:rFonts w:hint="eastAsia"/>
        </w:rPr>
        <w:t>、因不可抗力造成承包商不能履行义务的，我方不承担保证责任。</w:t>
      </w:r>
      <w:r>
        <w:rPr>
          <w:rFonts w:hint="eastAsia"/>
          <w:b/>
        </w:rPr>
        <w:t>七</w:t>
      </w:r>
      <w:r>
        <w:rPr>
          <w:rFonts w:hint="eastAsia"/>
        </w:rPr>
        <w:t>、</w:t>
      </w:r>
      <w:r>
        <w:rPr>
          <w:rFonts w:hint="eastAsia"/>
          <w:b/>
        </w:rPr>
        <w:t>争议的解决</w:t>
      </w:r>
    </w:p>
    <w:p>
      <w:pPr>
        <w:pStyle w:val="10"/>
        <w:tabs>
          <w:tab w:val="left" w:pos="5215"/>
        </w:tabs>
        <w:spacing w:line="338" w:lineRule="auto"/>
        <w:ind w:left="1118" w:right="714" w:firstLine="419"/>
      </w:pPr>
      <w:r>
        <w:rPr>
          <w:rFonts w:hint="eastAsia"/>
        </w:rPr>
        <w:t>因本</w:t>
      </w:r>
      <w:r>
        <w:rPr>
          <w:rFonts w:hint="eastAsia"/>
          <w:spacing w:val="-3"/>
        </w:rPr>
        <w:t>保</w:t>
      </w:r>
      <w:r>
        <w:rPr>
          <w:rFonts w:hint="eastAsia"/>
        </w:rPr>
        <w:t>函</w:t>
      </w:r>
      <w:r>
        <w:rPr>
          <w:rFonts w:hint="eastAsia"/>
          <w:spacing w:val="-3"/>
        </w:rPr>
        <w:t>发</w:t>
      </w:r>
      <w:r>
        <w:rPr>
          <w:rFonts w:hint="eastAsia"/>
        </w:rPr>
        <w:t>生</w:t>
      </w:r>
      <w:r>
        <w:rPr>
          <w:rFonts w:hint="eastAsia"/>
          <w:spacing w:val="-3"/>
        </w:rPr>
        <w:t>的</w:t>
      </w:r>
      <w:r>
        <w:rPr>
          <w:rFonts w:hint="eastAsia"/>
        </w:rPr>
        <w:t>纠</w:t>
      </w:r>
      <w:r>
        <w:rPr>
          <w:rFonts w:hint="eastAsia"/>
          <w:spacing w:val="-3"/>
        </w:rPr>
        <w:t>纷</w:t>
      </w:r>
      <w:r>
        <w:rPr>
          <w:rFonts w:hint="eastAsia"/>
          <w:spacing w:val="-25"/>
        </w:rPr>
        <w:t>，</w:t>
      </w:r>
      <w:r>
        <w:rPr>
          <w:rFonts w:hint="eastAsia"/>
          <w:spacing w:val="-3"/>
        </w:rPr>
        <w:t>由</w:t>
      </w:r>
      <w:r>
        <w:rPr>
          <w:rFonts w:hint="eastAsia"/>
        </w:rPr>
        <w:t>贵我</w:t>
      </w:r>
      <w:r>
        <w:rPr>
          <w:rFonts w:hint="eastAsia"/>
          <w:spacing w:val="-3"/>
        </w:rPr>
        <w:t>双</w:t>
      </w:r>
      <w:r>
        <w:rPr>
          <w:rFonts w:hint="eastAsia"/>
        </w:rPr>
        <w:t>方</w:t>
      </w:r>
      <w:r>
        <w:rPr>
          <w:rFonts w:hint="eastAsia"/>
          <w:spacing w:val="-3"/>
        </w:rPr>
        <w:t>协</w:t>
      </w:r>
      <w:r>
        <w:rPr>
          <w:rFonts w:hint="eastAsia"/>
        </w:rPr>
        <w:t>商</w:t>
      </w:r>
      <w:r>
        <w:rPr>
          <w:rFonts w:hint="eastAsia"/>
          <w:spacing w:val="-3"/>
        </w:rPr>
        <w:t>解决</w:t>
      </w:r>
      <w:r>
        <w:rPr>
          <w:rFonts w:hint="eastAsia"/>
          <w:spacing w:val="-22"/>
        </w:rPr>
        <w:t>，</w:t>
      </w:r>
      <w:r>
        <w:rPr>
          <w:rFonts w:hint="eastAsia"/>
          <w:spacing w:val="-3"/>
        </w:rPr>
        <w:t>协商</w:t>
      </w:r>
      <w:r>
        <w:rPr>
          <w:rFonts w:hint="eastAsia"/>
        </w:rPr>
        <w:t>不成</w:t>
      </w:r>
      <w:r>
        <w:rPr>
          <w:rFonts w:hint="eastAsia"/>
          <w:spacing w:val="-3"/>
        </w:rPr>
        <w:t>的</w:t>
      </w:r>
      <w:r>
        <w:rPr>
          <w:rFonts w:hint="eastAsia"/>
          <w:spacing w:val="-25"/>
        </w:rPr>
        <w:t>，</w:t>
      </w:r>
      <w:r>
        <w:rPr>
          <w:rFonts w:hint="eastAsia"/>
        </w:rPr>
        <w:t>通</w:t>
      </w:r>
      <w:r>
        <w:rPr>
          <w:rFonts w:hint="eastAsia"/>
          <w:spacing w:val="-3"/>
        </w:rPr>
        <w:t>过</w:t>
      </w:r>
      <w:r>
        <w:rPr>
          <w:rFonts w:hint="eastAsia"/>
        </w:rPr>
        <w:t>诉</w:t>
      </w:r>
      <w:r>
        <w:rPr>
          <w:rFonts w:hint="eastAsia"/>
          <w:spacing w:val="-3"/>
        </w:rPr>
        <w:t>讼</w:t>
      </w:r>
      <w:r>
        <w:rPr>
          <w:rFonts w:hint="eastAsia"/>
        </w:rPr>
        <w:t>程</w:t>
      </w:r>
      <w:r>
        <w:rPr>
          <w:rFonts w:hint="eastAsia"/>
          <w:spacing w:val="-3"/>
        </w:rPr>
        <w:t>序解</w:t>
      </w:r>
      <w:r>
        <w:rPr>
          <w:rFonts w:hint="eastAsia"/>
        </w:rPr>
        <w:t>决</w:t>
      </w:r>
      <w:r>
        <w:rPr>
          <w:rFonts w:hint="eastAsia"/>
          <w:spacing w:val="-25"/>
        </w:rPr>
        <w:t>，</w:t>
      </w:r>
      <w:r>
        <w:rPr>
          <w:rFonts w:hint="eastAsia"/>
        </w:rPr>
        <w:t>诉</w:t>
      </w:r>
      <w:r>
        <w:rPr>
          <w:rFonts w:hint="eastAsia"/>
          <w:spacing w:val="-3"/>
        </w:rPr>
        <w:t>讼</w:t>
      </w:r>
      <w:r>
        <w:rPr>
          <w:rFonts w:hint="eastAsia"/>
        </w:rPr>
        <w:t>管辖地</w:t>
      </w:r>
      <w:r>
        <w:rPr>
          <w:rFonts w:hint="eastAsia"/>
          <w:spacing w:val="-3"/>
        </w:rPr>
        <w:t>法</w:t>
      </w:r>
      <w:r>
        <w:rPr>
          <w:rFonts w:hint="eastAsia"/>
        </w:rPr>
        <w:t>院</w:t>
      </w:r>
      <w:r>
        <w:rPr>
          <w:rFonts w:hint="eastAsia"/>
          <w:spacing w:val="-3"/>
        </w:rPr>
        <w:t>为</w:t>
      </w:r>
      <w:r>
        <w:rPr>
          <w:spacing w:val="-3"/>
          <w:u w:val="single"/>
        </w:rPr>
        <w:t xml:space="preserve"> </w:t>
      </w:r>
      <w:r>
        <w:rPr>
          <w:spacing w:val="-3"/>
          <w:u w:val="single"/>
        </w:rPr>
        <w:tab/>
      </w:r>
      <w:r>
        <w:rPr>
          <w:rFonts w:hint="eastAsia"/>
          <w:spacing w:val="-3"/>
        </w:rPr>
        <w:t>法</w:t>
      </w:r>
      <w:r>
        <w:rPr>
          <w:rFonts w:hint="eastAsia"/>
        </w:rPr>
        <w:t>院。</w:t>
      </w:r>
    </w:p>
    <w:p>
      <w:pPr>
        <w:pStyle w:val="8"/>
        <w:ind w:left="1540"/>
        <w:rPr>
          <w:u w:val="none"/>
        </w:rPr>
      </w:pPr>
      <w:r>
        <w:rPr>
          <w:rFonts w:hint="eastAsia"/>
          <w:u w:val="none"/>
        </w:rPr>
        <w:t>八、保函的生效及份数</w:t>
      </w:r>
    </w:p>
    <w:p>
      <w:pPr>
        <w:pStyle w:val="10"/>
        <w:spacing w:before="112" w:line="340" w:lineRule="auto"/>
        <w:ind w:left="1118" w:right="710" w:firstLine="419"/>
      </w:pPr>
      <w:r>
        <w:rPr>
          <w:rFonts w:hint="eastAsia"/>
          <w:spacing w:val="-6"/>
        </w:rPr>
        <w:t>本保函须经我方法定代表人</w:t>
      </w:r>
      <w:r>
        <w:rPr>
          <w:rFonts w:hint="eastAsia"/>
          <w:spacing w:val="-3"/>
        </w:rPr>
        <w:t>（或其授权代理人</w:t>
      </w:r>
      <w:r>
        <w:rPr>
          <w:rFonts w:hint="eastAsia"/>
          <w:spacing w:val="-32"/>
        </w:rPr>
        <w:t>）</w:t>
      </w:r>
      <w:r>
        <w:rPr>
          <w:rFonts w:hint="eastAsia"/>
          <w:spacing w:val="-7"/>
        </w:rPr>
        <w:t>签字且加盖公章，并在主合同生效之日</w:t>
      </w:r>
      <w:r>
        <w:rPr>
          <w:rFonts w:hint="eastAsia"/>
          <w:spacing w:val="-5"/>
        </w:rPr>
        <w:t>起生效。</w:t>
      </w:r>
    </w:p>
    <w:p>
      <w:pPr>
        <w:pStyle w:val="10"/>
        <w:rPr>
          <w:sz w:val="20"/>
        </w:rPr>
      </w:pPr>
    </w:p>
    <w:p>
      <w:pPr>
        <w:pStyle w:val="10"/>
        <w:rPr>
          <w:sz w:val="20"/>
        </w:rPr>
      </w:pPr>
    </w:p>
    <w:p>
      <w:pPr>
        <w:pStyle w:val="10"/>
        <w:spacing w:before="12"/>
        <w:rPr>
          <w:sz w:val="15"/>
        </w:rPr>
      </w:pPr>
    </w:p>
    <w:p>
      <w:pPr>
        <w:pStyle w:val="10"/>
        <w:ind w:left="5619"/>
      </w:pPr>
      <w:r>
        <w:rPr>
          <w:rFonts w:hint="eastAsia"/>
        </w:rPr>
        <w:t>保证人（盖章）：</w:t>
      </w:r>
    </w:p>
    <w:p>
      <w:pPr>
        <w:pStyle w:val="10"/>
        <w:rPr>
          <w:sz w:val="20"/>
        </w:rPr>
      </w:pPr>
    </w:p>
    <w:p>
      <w:pPr>
        <w:pStyle w:val="10"/>
        <w:spacing w:before="9"/>
        <w:rPr>
          <w:sz w:val="16"/>
        </w:rPr>
      </w:pPr>
    </w:p>
    <w:p>
      <w:pPr>
        <w:pStyle w:val="10"/>
        <w:tabs>
          <w:tab w:val="left" w:pos="6355"/>
          <w:tab w:val="left" w:pos="7193"/>
        </w:tabs>
        <w:spacing w:line="662" w:lineRule="auto"/>
        <w:ind w:left="5480" w:leftChars="2300" w:right="502" w:hanging="420" w:hangingChars="200"/>
        <w:rPr>
          <w:spacing w:val="-7"/>
        </w:rPr>
      </w:pPr>
      <w:r>
        <w:rPr>
          <w:rFonts w:hint="eastAsia"/>
        </w:rPr>
        <w:t>法</w:t>
      </w:r>
      <w:r>
        <w:rPr>
          <w:rFonts w:hint="eastAsia"/>
          <w:spacing w:val="-3"/>
        </w:rPr>
        <w:t>定</w:t>
      </w:r>
      <w:r>
        <w:rPr>
          <w:rFonts w:hint="eastAsia"/>
        </w:rPr>
        <w:t>代</w:t>
      </w:r>
      <w:r>
        <w:rPr>
          <w:rFonts w:hint="eastAsia"/>
          <w:spacing w:val="-3"/>
        </w:rPr>
        <w:t>表</w:t>
      </w:r>
      <w:r>
        <w:rPr>
          <w:rFonts w:hint="eastAsia"/>
        </w:rPr>
        <w:t>人</w:t>
      </w:r>
      <w:r>
        <w:rPr>
          <w:rFonts w:hint="eastAsia"/>
          <w:spacing w:val="-3"/>
        </w:rPr>
        <w:t>（或</w:t>
      </w:r>
      <w:r>
        <w:rPr>
          <w:rFonts w:hint="eastAsia"/>
        </w:rPr>
        <w:t>授权</w:t>
      </w:r>
      <w:r>
        <w:rPr>
          <w:rFonts w:hint="eastAsia"/>
          <w:spacing w:val="-3"/>
        </w:rPr>
        <w:t>代</w:t>
      </w:r>
      <w:r>
        <w:rPr>
          <w:rFonts w:hint="eastAsia"/>
        </w:rPr>
        <w:t>理</w:t>
      </w:r>
      <w:r>
        <w:rPr>
          <w:rFonts w:hint="eastAsia"/>
          <w:spacing w:val="-3"/>
        </w:rPr>
        <w:t>人</w:t>
      </w:r>
      <w:r>
        <w:rPr>
          <w:rFonts w:hint="eastAsia"/>
          <w:spacing w:val="-7"/>
        </w:rPr>
        <w:t>）：</w:t>
      </w:r>
      <w:r>
        <w:rPr>
          <w:spacing w:val="-7"/>
        </w:rPr>
        <w:t xml:space="preserve"> </w:t>
      </w:r>
    </w:p>
    <w:p>
      <w:pPr>
        <w:pStyle w:val="10"/>
        <w:tabs>
          <w:tab w:val="left" w:pos="6355"/>
          <w:tab w:val="left" w:pos="7193"/>
        </w:tabs>
        <w:spacing w:line="662" w:lineRule="auto"/>
        <w:ind w:left="5479" w:leftChars="2395" w:right="502" w:hanging="210" w:hangingChars="100"/>
      </w:pPr>
      <w:r>
        <w:rPr>
          <w:rFonts w:hint="eastAsia"/>
        </w:rPr>
        <w:t>年</w:t>
      </w:r>
      <w:r>
        <w:tab/>
      </w:r>
      <w:r>
        <w:rPr>
          <w:rFonts w:hint="eastAsia"/>
        </w:rPr>
        <w:t>月</w:t>
      </w:r>
      <w:r>
        <w:rPr>
          <w:lang w:val="en-US"/>
        </w:rPr>
        <w:t xml:space="preserve">        </w:t>
      </w:r>
      <w:r>
        <w:rPr>
          <w:rFonts w:hint="eastAsia"/>
        </w:rPr>
        <w:t>日</w:t>
      </w:r>
    </w:p>
    <w:p>
      <w:pPr>
        <w:spacing w:line="662" w:lineRule="auto"/>
        <w:sectPr>
          <w:pgSz w:w="11910" w:h="16840"/>
          <w:pgMar w:top="1440" w:right="1080" w:bottom="1440" w:left="1080" w:header="906" w:footer="821" w:gutter="0"/>
          <w:cols w:space="720" w:num="1"/>
        </w:sectPr>
      </w:pPr>
    </w:p>
    <w:p>
      <w:pPr>
        <w:pStyle w:val="10"/>
        <w:spacing w:before="7"/>
        <w:rPr>
          <w:sz w:val="24"/>
        </w:rPr>
      </w:pPr>
    </w:p>
    <w:p>
      <w:pPr>
        <w:spacing w:before="67"/>
        <w:ind w:left="4193"/>
        <w:rPr>
          <w:rFonts w:ascii="黑体" w:eastAsia="黑体"/>
          <w:sz w:val="24"/>
        </w:rPr>
      </w:pPr>
      <w:r>
        <w:rPr>
          <w:rFonts w:hint="eastAsia" w:ascii="黑体" w:eastAsia="黑体"/>
          <w:sz w:val="24"/>
        </w:rPr>
        <w:t>承包商履约委托保证合同</w:t>
      </w:r>
    </w:p>
    <w:p>
      <w:pPr>
        <w:pStyle w:val="10"/>
        <w:spacing w:before="5"/>
        <w:rPr>
          <w:rFonts w:ascii="黑体"/>
          <w:sz w:val="30"/>
        </w:rPr>
      </w:pPr>
    </w:p>
    <w:p>
      <w:pPr>
        <w:pStyle w:val="8"/>
        <w:tabs>
          <w:tab w:val="left" w:pos="9176"/>
        </w:tabs>
        <w:spacing w:before="1"/>
        <w:ind w:left="6703"/>
        <w:rPr>
          <w:rFonts w:ascii="Times New Roman" w:eastAsia="Times New Roman"/>
          <w:u w:val="none"/>
        </w:rPr>
      </w:pPr>
      <w:r>
        <w:rPr>
          <w:rFonts w:hint="eastAsia"/>
          <w:u w:val="none"/>
        </w:rPr>
        <w:t>编号</w:t>
      </w:r>
      <w:r>
        <w:rPr>
          <w:rFonts w:hint="eastAsia"/>
          <w:spacing w:val="3"/>
          <w:u w:val="none"/>
        </w:rPr>
        <w:t>：</w:t>
      </w:r>
      <w:r>
        <w:rPr>
          <w:rFonts w:ascii="Times New Roman" w:eastAsia="Times New Roman"/>
        </w:rPr>
        <w:t xml:space="preserve"> </w:t>
      </w:r>
      <w:r>
        <w:rPr>
          <w:rFonts w:ascii="Times New Roman" w:eastAsia="Times New Roman"/>
        </w:rPr>
        <w:tab/>
      </w:r>
    </w:p>
    <w:p>
      <w:pPr>
        <w:pStyle w:val="10"/>
        <w:rPr>
          <w:rFonts w:ascii="Times New Roman"/>
          <w:b/>
          <w:sz w:val="20"/>
        </w:rPr>
      </w:pPr>
    </w:p>
    <w:p>
      <w:pPr>
        <w:tabs>
          <w:tab w:val="left" w:pos="2065"/>
        </w:tabs>
        <w:spacing w:before="72" w:line="440" w:lineRule="exact"/>
        <w:ind w:left="1118" w:right="5440"/>
        <w:rPr>
          <w:b/>
          <w:sz w:val="21"/>
        </w:rPr>
      </w:pPr>
      <w:r>
        <w:rPr>
          <w:rFonts w:hint="eastAsia"/>
          <w:b/>
          <w:sz w:val="21"/>
        </w:rPr>
        <w:t>委托保证人（承包</w:t>
      </w:r>
      <w:r>
        <w:rPr>
          <w:rFonts w:hint="eastAsia"/>
          <w:b/>
          <w:spacing w:val="-3"/>
          <w:sz w:val="21"/>
        </w:rPr>
        <w:t>商</w:t>
      </w:r>
      <w:r>
        <w:rPr>
          <w:rFonts w:hint="eastAsia"/>
          <w:b/>
          <w:sz w:val="21"/>
        </w:rPr>
        <w:t>，</w:t>
      </w:r>
      <w:r>
        <w:rPr>
          <w:rFonts w:hint="eastAsia"/>
          <w:b/>
          <w:spacing w:val="-3"/>
          <w:sz w:val="21"/>
        </w:rPr>
        <w:t>以</w:t>
      </w:r>
      <w:r>
        <w:rPr>
          <w:rFonts w:hint="eastAsia"/>
          <w:b/>
          <w:sz w:val="21"/>
        </w:rPr>
        <w:t>下称甲</w:t>
      </w:r>
      <w:r>
        <w:rPr>
          <w:rFonts w:hint="eastAsia"/>
          <w:b/>
          <w:spacing w:val="-8"/>
          <w:sz w:val="21"/>
        </w:rPr>
        <w:t>）：</w:t>
      </w:r>
      <w:r>
        <w:rPr>
          <w:b/>
          <w:spacing w:val="-8"/>
          <w:sz w:val="21"/>
        </w:rPr>
        <w:t xml:space="preserve"> </w:t>
      </w:r>
      <w:r>
        <w:rPr>
          <w:rFonts w:hint="eastAsia"/>
          <w:b/>
          <w:sz w:val="21"/>
        </w:rPr>
        <w:t>住</w:t>
      </w:r>
      <w:r>
        <w:rPr>
          <w:b/>
          <w:sz w:val="21"/>
        </w:rPr>
        <w:tab/>
      </w:r>
      <w:r>
        <w:rPr>
          <w:rFonts w:hint="eastAsia"/>
          <w:b/>
          <w:sz w:val="21"/>
        </w:rPr>
        <w:t>所：</w:t>
      </w:r>
    </w:p>
    <w:p>
      <w:pPr>
        <w:spacing w:line="440" w:lineRule="exact"/>
        <w:ind w:left="1118"/>
        <w:rPr>
          <w:b/>
          <w:sz w:val="21"/>
        </w:rPr>
      </w:pPr>
      <w:r>
        <w:rPr>
          <w:rFonts w:hint="eastAsia"/>
          <w:b/>
          <w:sz w:val="21"/>
        </w:rPr>
        <w:t>法定代表人：</w:t>
      </w:r>
    </w:p>
    <w:p>
      <w:pPr>
        <w:tabs>
          <w:tab w:val="left" w:pos="1960"/>
          <w:tab w:val="left" w:pos="5124"/>
          <w:tab w:val="left" w:pos="5861"/>
        </w:tabs>
        <w:spacing w:before="91" w:line="440" w:lineRule="exact"/>
        <w:ind w:left="1118"/>
        <w:rPr>
          <w:b/>
          <w:sz w:val="21"/>
        </w:rPr>
      </w:pPr>
      <w:r>
        <w:rPr>
          <w:rFonts w:hint="eastAsia"/>
          <w:b/>
          <w:sz w:val="21"/>
        </w:rPr>
        <w:t>电</w:t>
      </w:r>
      <w:r>
        <w:rPr>
          <w:b/>
          <w:sz w:val="21"/>
        </w:rPr>
        <w:tab/>
      </w:r>
      <w:r>
        <w:rPr>
          <w:rFonts w:hint="eastAsia"/>
          <w:b/>
          <w:sz w:val="21"/>
        </w:rPr>
        <w:t>话：</w:t>
      </w:r>
      <w:r>
        <w:rPr>
          <w:b/>
          <w:sz w:val="21"/>
        </w:rPr>
        <w:tab/>
      </w:r>
      <w:r>
        <w:rPr>
          <w:rFonts w:hint="eastAsia"/>
          <w:b/>
          <w:sz w:val="21"/>
        </w:rPr>
        <w:t>传</w:t>
      </w:r>
      <w:r>
        <w:rPr>
          <w:b/>
          <w:sz w:val="21"/>
        </w:rPr>
        <w:tab/>
      </w:r>
      <w:r>
        <w:rPr>
          <w:rFonts w:hint="eastAsia"/>
          <w:b/>
          <w:sz w:val="21"/>
        </w:rPr>
        <w:t>真：</w:t>
      </w:r>
    </w:p>
    <w:p>
      <w:pPr>
        <w:pStyle w:val="10"/>
        <w:spacing w:before="4" w:line="440" w:lineRule="exact"/>
        <w:rPr>
          <w:b/>
          <w:sz w:val="23"/>
        </w:rPr>
      </w:pPr>
    </w:p>
    <w:p>
      <w:pPr>
        <w:tabs>
          <w:tab w:val="left" w:pos="2065"/>
        </w:tabs>
        <w:spacing w:line="440" w:lineRule="exact"/>
        <w:ind w:left="1118" w:right="6705"/>
        <w:rPr>
          <w:b/>
          <w:sz w:val="21"/>
        </w:rPr>
      </w:pPr>
      <w:r>
        <w:rPr>
          <w:rFonts w:hint="eastAsia"/>
          <w:b/>
          <w:sz w:val="21"/>
        </w:rPr>
        <w:t>保证人（以下称乙</w:t>
      </w:r>
      <w:r>
        <w:rPr>
          <w:rFonts w:hint="eastAsia"/>
          <w:b/>
          <w:spacing w:val="-9"/>
          <w:sz w:val="21"/>
        </w:rPr>
        <w:t>）：</w:t>
      </w:r>
      <w:r>
        <w:rPr>
          <w:b/>
          <w:spacing w:val="-9"/>
          <w:sz w:val="21"/>
        </w:rPr>
        <w:t xml:space="preserve"> </w:t>
      </w:r>
      <w:r>
        <w:rPr>
          <w:rFonts w:hint="eastAsia"/>
          <w:b/>
          <w:sz w:val="21"/>
        </w:rPr>
        <w:t>住</w:t>
      </w:r>
      <w:r>
        <w:rPr>
          <w:b/>
          <w:sz w:val="21"/>
        </w:rPr>
        <w:tab/>
      </w:r>
      <w:r>
        <w:rPr>
          <w:rFonts w:hint="eastAsia"/>
          <w:b/>
          <w:sz w:val="21"/>
        </w:rPr>
        <w:t>所：</w:t>
      </w:r>
    </w:p>
    <w:p>
      <w:pPr>
        <w:spacing w:line="440" w:lineRule="exact"/>
        <w:ind w:left="1118"/>
        <w:rPr>
          <w:b/>
          <w:sz w:val="21"/>
        </w:rPr>
      </w:pPr>
      <w:r>
        <w:rPr>
          <w:rFonts w:hint="eastAsia"/>
          <w:b/>
          <w:sz w:val="21"/>
        </w:rPr>
        <w:t>法定代表人：</w:t>
      </w:r>
    </w:p>
    <w:p>
      <w:pPr>
        <w:tabs>
          <w:tab w:val="left" w:pos="1960"/>
          <w:tab w:val="left" w:pos="5124"/>
          <w:tab w:val="left" w:pos="5861"/>
        </w:tabs>
        <w:spacing w:before="91" w:line="440" w:lineRule="exact"/>
        <w:ind w:left="1118"/>
        <w:rPr>
          <w:b/>
          <w:sz w:val="21"/>
        </w:rPr>
      </w:pPr>
      <w:r>
        <w:rPr>
          <w:rFonts w:hint="eastAsia"/>
          <w:b/>
          <w:sz w:val="21"/>
        </w:rPr>
        <w:t>电</w:t>
      </w:r>
      <w:r>
        <w:rPr>
          <w:b/>
          <w:sz w:val="21"/>
        </w:rPr>
        <w:tab/>
      </w:r>
      <w:r>
        <w:rPr>
          <w:rFonts w:hint="eastAsia"/>
          <w:b/>
          <w:sz w:val="21"/>
        </w:rPr>
        <w:t>话：</w:t>
      </w:r>
      <w:r>
        <w:rPr>
          <w:b/>
          <w:sz w:val="21"/>
        </w:rPr>
        <w:tab/>
      </w:r>
      <w:r>
        <w:rPr>
          <w:rFonts w:hint="eastAsia"/>
          <w:b/>
          <w:sz w:val="21"/>
        </w:rPr>
        <w:t>传</w:t>
      </w:r>
      <w:r>
        <w:rPr>
          <w:b/>
          <w:sz w:val="21"/>
        </w:rPr>
        <w:tab/>
      </w:r>
      <w:r>
        <w:rPr>
          <w:rFonts w:hint="eastAsia"/>
          <w:b/>
          <w:sz w:val="21"/>
        </w:rPr>
        <w:t>真：</w:t>
      </w:r>
    </w:p>
    <w:p>
      <w:pPr>
        <w:pStyle w:val="10"/>
        <w:spacing w:before="8" w:line="440" w:lineRule="exact"/>
        <w:rPr>
          <w:b/>
          <w:sz w:val="17"/>
        </w:rPr>
      </w:pPr>
    </w:p>
    <w:p>
      <w:pPr>
        <w:pStyle w:val="10"/>
        <w:spacing w:line="340" w:lineRule="auto"/>
        <w:ind w:left="1118" w:right="711" w:firstLine="419"/>
      </w:pPr>
      <w:r>
        <w:rPr>
          <w:rFonts w:hint="eastAsia"/>
        </w:rPr>
        <w:t>鉴于甲方已收到</w:t>
      </w:r>
      <w:r>
        <w:rPr>
          <w:u w:val="single"/>
          <w:lang w:val="en-US"/>
        </w:rPr>
        <w:t xml:space="preserve">               </w:t>
      </w:r>
      <w:r>
        <w:rPr>
          <w:rFonts w:hint="eastAsia"/>
        </w:rPr>
        <w:t>（以下简称业主）发出的</w:t>
      </w:r>
      <w:r>
        <w:rPr>
          <w:u w:val="single"/>
        </w:rPr>
        <w:t xml:space="preserve"> </w:t>
      </w:r>
      <w:r>
        <w:rPr>
          <w:u w:val="single"/>
          <w:lang w:val="en-US"/>
        </w:rPr>
        <w:t xml:space="preserve">                 </w:t>
      </w:r>
      <w:r>
        <w:rPr>
          <w:rFonts w:hint="eastAsia"/>
        </w:rPr>
        <w:t>（工程名称）的中标通知书，乙方接受甲方的委托，同意为甲方履行上述工程的《建设工程施工合同》（以下简称主合同）约定的义务以保证方式向业主提供工程履约担保。甲乙双方经协商一致，订立本合同。</w:t>
      </w:r>
    </w:p>
    <w:p>
      <w:pPr>
        <w:pStyle w:val="8"/>
        <w:spacing w:line="440" w:lineRule="exact"/>
        <w:ind w:left="1641"/>
        <w:jc w:val="both"/>
        <w:rPr>
          <w:u w:val="none"/>
        </w:rPr>
      </w:pPr>
      <w:r>
        <w:rPr>
          <w:rFonts w:hint="eastAsia"/>
          <w:u w:val="none"/>
        </w:rPr>
        <w:t>第一条</w:t>
      </w:r>
      <w:r>
        <w:rPr>
          <w:u w:val="none"/>
        </w:rPr>
        <w:t xml:space="preserve"> </w:t>
      </w:r>
      <w:r>
        <w:rPr>
          <w:rFonts w:hint="eastAsia"/>
          <w:u w:val="none"/>
        </w:rPr>
        <w:t>定义</w:t>
      </w:r>
    </w:p>
    <w:p>
      <w:pPr>
        <w:pStyle w:val="10"/>
        <w:spacing w:line="340" w:lineRule="auto"/>
        <w:ind w:left="1118" w:right="711" w:firstLine="419"/>
      </w:pPr>
      <w:r>
        <w:rPr>
          <w:rFonts w:hint="eastAsia"/>
        </w:rPr>
        <w:t>本合同所称工程履约担保是指，乙方向业主保证，当甲方未按照主合同的约定履行主合同义务给业主造成损失时，由乙方按照本合同约定承担保证责任的行为。</w:t>
      </w:r>
    </w:p>
    <w:p>
      <w:pPr>
        <w:pStyle w:val="8"/>
        <w:spacing w:line="440" w:lineRule="exact"/>
        <w:ind w:left="1540"/>
        <w:rPr>
          <w:u w:val="none"/>
        </w:rPr>
      </w:pPr>
      <w:r>
        <w:rPr>
          <w:rFonts w:hint="eastAsia"/>
          <w:u w:val="none"/>
        </w:rPr>
        <w:t>第二条</w:t>
      </w:r>
      <w:r>
        <w:rPr>
          <w:u w:val="none"/>
        </w:rPr>
        <w:t xml:space="preserve"> </w:t>
      </w:r>
      <w:r>
        <w:rPr>
          <w:rFonts w:hint="eastAsia"/>
          <w:u w:val="none"/>
        </w:rPr>
        <w:t>保证的范围及保证金额</w:t>
      </w:r>
    </w:p>
    <w:p>
      <w:pPr>
        <w:pStyle w:val="30"/>
        <w:tabs>
          <w:tab w:val="left" w:pos="2081"/>
          <w:tab w:val="left" w:pos="3220"/>
          <w:tab w:val="left" w:pos="6922"/>
        </w:tabs>
        <w:spacing w:before="132" w:line="440" w:lineRule="exact"/>
        <w:ind w:left="1537" w:right="713" w:firstLine="0"/>
        <w:rPr>
          <w:sz w:val="21"/>
        </w:rPr>
      </w:pPr>
      <w:r>
        <w:rPr>
          <w:sz w:val="21"/>
          <w:lang w:val="en-US"/>
        </w:rPr>
        <w:t>2.1</w:t>
      </w:r>
      <w:r>
        <w:rPr>
          <w:rFonts w:hint="eastAsia"/>
          <w:sz w:val="21"/>
        </w:rPr>
        <w:t>乙方保证的范围是甲方未履行主合同约定的义务，给业主造成的实际损失。</w:t>
      </w:r>
    </w:p>
    <w:p>
      <w:pPr>
        <w:pStyle w:val="30"/>
        <w:tabs>
          <w:tab w:val="left" w:pos="2081"/>
          <w:tab w:val="left" w:pos="3220"/>
          <w:tab w:val="left" w:pos="6922"/>
        </w:tabs>
        <w:spacing w:before="132" w:line="440" w:lineRule="exact"/>
        <w:ind w:left="1118" w:leftChars="508" w:right="713" w:firstLine="420" w:firstLineChars="200"/>
        <w:rPr>
          <w:sz w:val="21"/>
        </w:rPr>
      </w:pPr>
      <w:r>
        <w:rPr>
          <w:sz w:val="21"/>
          <w:lang w:val="en-US"/>
        </w:rPr>
        <w:t>2.2</w:t>
      </w:r>
      <w:r>
        <w:rPr>
          <w:rFonts w:hint="eastAsia"/>
          <w:sz w:val="21"/>
        </w:rPr>
        <w:t>乙方保证的金额是主合同约定的合同总价款的</w:t>
      </w:r>
      <w:r>
        <w:rPr>
          <w:sz w:val="21"/>
          <w:u w:val="single"/>
        </w:rPr>
        <w:t xml:space="preserve"> </w:t>
      </w:r>
      <w:r>
        <w:rPr>
          <w:sz w:val="21"/>
          <w:u w:val="single"/>
        </w:rPr>
        <w:tab/>
      </w:r>
      <w:r>
        <w:rPr>
          <w:sz w:val="21"/>
        </w:rPr>
        <w:t>%</w:t>
      </w:r>
      <w:r>
        <w:rPr>
          <w:rFonts w:hint="eastAsia"/>
          <w:sz w:val="21"/>
        </w:rPr>
        <w:t>，数额最高不超过人民币元（大写：</w:t>
      </w:r>
      <w:r>
        <w:rPr>
          <w:sz w:val="21"/>
          <w:u w:val="single"/>
          <w:lang w:val="en-US"/>
        </w:rPr>
        <w:t xml:space="preserve">                 </w:t>
      </w:r>
      <w:r>
        <w:rPr>
          <w:rFonts w:hint="eastAsia"/>
          <w:sz w:val="21"/>
        </w:rPr>
        <w:t>）。</w:t>
      </w:r>
    </w:p>
    <w:p>
      <w:pPr>
        <w:pStyle w:val="8"/>
        <w:spacing w:before="3" w:line="440" w:lineRule="exact"/>
        <w:ind w:left="1761"/>
        <w:rPr>
          <w:u w:val="none"/>
        </w:rPr>
      </w:pPr>
      <w:r>
        <w:rPr>
          <w:rFonts w:hint="eastAsia"/>
          <w:u w:val="none"/>
        </w:rPr>
        <w:t>第三条</w:t>
      </w:r>
      <w:r>
        <w:rPr>
          <w:u w:val="none"/>
        </w:rPr>
        <w:t xml:space="preserve"> </w:t>
      </w:r>
      <w:r>
        <w:rPr>
          <w:rFonts w:hint="eastAsia"/>
          <w:u w:val="none"/>
        </w:rPr>
        <w:t>保证的方式及保证期间</w:t>
      </w:r>
    </w:p>
    <w:p>
      <w:pPr>
        <w:pStyle w:val="30"/>
        <w:tabs>
          <w:tab w:val="left" w:pos="2081"/>
          <w:tab w:val="left" w:pos="3220"/>
          <w:tab w:val="left" w:pos="6922"/>
        </w:tabs>
        <w:spacing w:before="132" w:line="440" w:lineRule="exact"/>
        <w:ind w:left="1537" w:right="713" w:firstLine="0"/>
        <w:rPr>
          <w:sz w:val="21"/>
        </w:rPr>
      </w:pPr>
      <w:r>
        <w:rPr>
          <w:sz w:val="21"/>
          <w:lang w:val="en-US"/>
        </w:rPr>
        <w:t xml:space="preserve">3.1 </w:t>
      </w:r>
      <w:r>
        <w:rPr>
          <w:rFonts w:hint="eastAsia"/>
          <w:sz w:val="21"/>
        </w:rPr>
        <w:t>乙方保证的方式为：连带责任保证。</w:t>
      </w:r>
    </w:p>
    <w:p>
      <w:pPr>
        <w:pStyle w:val="30"/>
        <w:tabs>
          <w:tab w:val="left" w:pos="2081"/>
          <w:tab w:val="left" w:pos="3220"/>
          <w:tab w:val="left" w:pos="6922"/>
        </w:tabs>
        <w:spacing w:before="132" w:line="440" w:lineRule="exact"/>
        <w:ind w:left="1168" w:leftChars="531" w:right="713" w:firstLine="367" w:firstLineChars="175"/>
        <w:rPr>
          <w:sz w:val="21"/>
        </w:rPr>
      </w:pPr>
      <w:r>
        <w:rPr>
          <w:sz w:val="21"/>
          <w:lang w:val="en-US"/>
        </w:rPr>
        <w:t xml:space="preserve">3.2 </w:t>
      </w:r>
      <w:r>
        <w:rPr>
          <w:rFonts w:hint="eastAsia"/>
          <w:sz w:val="21"/>
        </w:rPr>
        <w:t>乙方保证的期间为：自本合同生效之日起至主合同约定的工程竣工日期后</w:t>
      </w:r>
      <w:r>
        <w:rPr>
          <w:sz w:val="21"/>
          <w:u w:val="single"/>
          <w:lang w:val="en-US"/>
        </w:rPr>
        <w:t xml:space="preserve">   </w:t>
      </w:r>
      <w:r>
        <w:rPr>
          <w:sz w:val="21"/>
          <w:lang w:val="en-US"/>
        </w:rPr>
        <w:t xml:space="preserve">  </w:t>
      </w:r>
      <w:r>
        <w:rPr>
          <w:rFonts w:hint="eastAsia"/>
          <w:sz w:val="21"/>
        </w:rPr>
        <w:t>日内。</w:t>
      </w:r>
    </w:p>
    <w:p>
      <w:pPr>
        <w:pStyle w:val="30"/>
        <w:tabs>
          <w:tab w:val="left" w:pos="2081"/>
          <w:tab w:val="left" w:pos="3220"/>
          <w:tab w:val="left" w:pos="6922"/>
        </w:tabs>
        <w:spacing w:before="132" w:line="440" w:lineRule="exact"/>
        <w:ind w:left="1320" w:leftChars="600" w:right="713" w:firstLine="0"/>
        <w:rPr>
          <w:sz w:val="21"/>
        </w:rPr>
      </w:pPr>
      <w:r>
        <w:rPr>
          <w:sz w:val="21"/>
          <w:lang w:val="en-US"/>
        </w:rPr>
        <w:t xml:space="preserve">3.3 </w:t>
      </w:r>
      <w:r>
        <w:rPr>
          <w:rFonts w:hint="eastAsia"/>
          <w:sz w:val="21"/>
        </w:rPr>
        <w:t>甲方与业主变更工程竣工日期的，经乙方书面同意后，保证期间按照变更后的竣工日期做相应调整。</w:t>
      </w:r>
    </w:p>
    <w:p>
      <w:pPr>
        <w:pStyle w:val="8"/>
        <w:spacing w:before="3" w:line="440" w:lineRule="exact"/>
        <w:ind w:left="1538"/>
        <w:rPr>
          <w:u w:val="none"/>
        </w:rPr>
      </w:pPr>
      <w:r>
        <w:rPr>
          <w:rFonts w:hint="eastAsia"/>
          <w:u w:val="none"/>
        </w:rPr>
        <w:t>第四条</w:t>
      </w:r>
      <w:r>
        <w:rPr>
          <w:u w:val="none"/>
        </w:rPr>
        <w:t xml:space="preserve"> </w:t>
      </w:r>
      <w:r>
        <w:rPr>
          <w:rFonts w:hint="eastAsia"/>
          <w:u w:val="none"/>
        </w:rPr>
        <w:t>承担保证责任的形式</w:t>
      </w:r>
    </w:p>
    <w:p>
      <w:pPr>
        <w:pStyle w:val="10"/>
        <w:spacing w:before="131" w:line="440" w:lineRule="exact"/>
        <w:ind w:left="1761"/>
      </w:pPr>
      <w:r>
        <w:rPr>
          <w:rFonts w:ascii="Calibri" w:eastAsia="Times New Roman"/>
        </w:rPr>
        <w:t>4</w:t>
      </w:r>
      <w:r>
        <w:rPr>
          <w:rFonts w:hint="eastAsia"/>
        </w:rPr>
        <w:t>．</w:t>
      </w:r>
      <w:r>
        <w:rPr>
          <w:rFonts w:ascii="Calibri" w:eastAsia="Times New Roman"/>
        </w:rPr>
        <w:t xml:space="preserve">1 </w:t>
      </w:r>
      <w:r>
        <w:rPr>
          <w:rFonts w:hint="eastAsia"/>
        </w:rPr>
        <w:t>乙方根据业主要求以下列方式之一承担保证责任：</w:t>
      </w:r>
    </w:p>
    <w:p>
      <w:pPr>
        <w:pStyle w:val="10"/>
        <w:tabs>
          <w:tab w:val="left" w:pos="3324"/>
        </w:tabs>
        <w:spacing w:before="3" w:line="440" w:lineRule="exact"/>
        <w:ind w:left="1118" w:right="620" w:firstLine="412"/>
      </w:pPr>
      <w:r>
        <w:rPr>
          <w:rFonts w:hint="eastAsia"/>
          <w:lang w:val="en-US"/>
        </w:rPr>
        <w:t>（</w:t>
      </w:r>
      <w:r>
        <w:rPr>
          <w:lang w:val="en-US"/>
        </w:rPr>
        <w:t>1</w:t>
      </w:r>
      <w:r>
        <w:rPr>
          <w:rFonts w:hint="eastAsia"/>
          <w:lang w:val="en-US"/>
        </w:rPr>
        <w:t>）</w:t>
      </w:r>
      <w:r>
        <w:rPr>
          <w:rFonts w:hint="eastAsia"/>
        </w:rPr>
        <w:t>由乙方提供资金及技术援助，甲方继续履行工程交付义务，但乙方支付金额不本合同第二条规定的保证金额。</w:t>
      </w:r>
    </w:p>
    <w:p>
      <w:pPr>
        <w:pStyle w:val="10"/>
        <w:tabs>
          <w:tab w:val="left" w:pos="3324"/>
        </w:tabs>
        <w:spacing w:before="3" w:line="440" w:lineRule="exact"/>
        <w:ind w:left="1118" w:right="620" w:firstLine="412"/>
      </w:pPr>
      <w:r>
        <w:rPr>
          <w:rFonts w:hint="eastAsia"/>
        </w:rPr>
        <w:t>（</w:t>
      </w:r>
      <w:r>
        <w:rPr>
          <w:lang w:val="en-US"/>
        </w:rPr>
        <w:t>2</w:t>
      </w:r>
      <w:r>
        <w:rPr>
          <w:rFonts w:hint="eastAsia"/>
        </w:rPr>
        <w:t>）由乙方在本合同第二条规定的保证金额内赔偿业主的损失。</w:t>
      </w:r>
    </w:p>
    <w:p>
      <w:pPr>
        <w:pStyle w:val="8"/>
        <w:spacing w:before="3" w:line="440" w:lineRule="exact"/>
        <w:ind w:left="1538"/>
        <w:rPr>
          <w:u w:val="none"/>
        </w:rPr>
      </w:pPr>
      <w:r>
        <w:rPr>
          <w:rFonts w:hint="eastAsia"/>
          <w:u w:val="none"/>
        </w:rPr>
        <w:t>第五条</w:t>
      </w:r>
      <w:r>
        <w:rPr>
          <w:u w:val="none"/>
        </w:rPr>
        <w:t xml:space="preserve"> </w:t>
      </w:r>
      <w:r>
        <w:rPr>
          <w:rFonts w:hint="eastAsia"/>
          <w:u w:val="none"/>
        </w:rPr>
        <w:t>担保费及支付方式</w:t>
      </w:r>
    </w:p>
    <w:p>
      <w:pPr>
        <w:pStyle w:val="30"/>
        <w:numPr>
          <w:ilvl w:val="1"/>
          <w:numId w:val="78"/>
        </w:numPr>
        <w:tabs>
          <w:tab w:val="left" w:pos="2290"/>
        </w:tabs>
        <w:spacing w:line="440" w:lineRule="exact"/>
        <w:ind w:hanging="529"/>
        <w:rPr>
          <w:sz w:val="21"/>
        </w:rPr>
      </w:pPr>
      <w:r>
        <w:rPr>
          <w:rFonts w:hint="eastAsia"/>
          <w:spacing w:val="-3"/>
          <w:sz w:val="21"/>
        </w:rPr>
        <w:t>担保费率根据担保额、担保期限、风险等因素确定。</w:t>
      </w:r>
    </w:p>
    <w:p>
      <w:pPr>
        <w:pStyle w:val="30"/>
        <w:numPr>
          <w:ilvl w:val="1"/>
          <w:numId w:val="78"/>
        </w:numPr>
        <w:tabs>
          <w:tab w:val="left" w:pos="2290"/>
          <w:tab w:val="left" w:pos="6595"/>
        </w:tabs>
        <w:spacing w:before="131" w:line="440" w:lineRule="exact"/>
        <w:ind w:hanging="529"/>
        <w:rPr>
          <w:sz w:val="21"/>
        </w:rPr>
      </w:pPr>
      <w:r>
        <w:rPr>
          <w:rFonts w:hint="eastAsia"/>
          <w:sz w:val="21"/>
        </w:rPr>
        <w:t>双</w:t>
      </w:r>
      <w:r>
        <w:rPr>
          <w:rFonts w:hint="eastAsia"/>
          <w:spacing w:val="-3"/>
          <w:sz w:val="21"/>
        </w:rPr>
        <w:t>方</w:t>
      </w:r>
      <w:r>
        <w:rPr>
          <w:rFonts w:hint="eastAsia"/>
          <w:sz w:val="21"/>
        </w:rPr>
        <w:t>确</w:t>
      </w:r>
      <w:r>
        <w:rPr>
          <w:rFonts w:hint="eastAsia"/>
          <w:spacing w:val="-3"/>
          <w:sz w:val="21"/>
        </w:rPr>
        <w:t>定</w:t>
      </w:r>
      <w:r>
        <w:rPr>
          <w:rFonts w:hint="eastAsia"/>
          <w:sz w:val="21"/>
        </w:rPr>
        <w:t>的担</w:t>
      </w:r>
      <w:r>
        <w:rPr>
          <w:rFonts w:hint="eastAsia"/>
          <w:spacing w:val="-3"/>
          <w:sz w:val="21"/>
        </w:rPr>
        <w:t>保</w:t>
      </w:r>
      <w:r>
        <w:rPr>
          <w:rFonts w:hint="eastAsia"/>
          <w:sz w:val="21"/>
        </w:rPr>
        <w:t>费</w:t>
      </w:r>
      <w:r>
        <w:rPr>
          <w:rFonts w:hint="eastAsia"/>
          <w:spacing w:val="-3"/>
          <w:sz w:val="21"/>
        </w:rPr>
        <w:t>率</w:t>
      </w:r>
      <w:r>
        <w:rPr>
          <w:rFonts w:hint="eastAsia"/>
          <w:sz w:val="21"/>
        </w:rPr>
        <w:t>为：</w:t>
      </w:r>
      <w:r>
        <w:rPr>
          <w:sz w:val="21"/>
          <w:u w:val="single"/>
        </w:rPr>
        <w:t xml:space="preserve"> </w:t>
      </w:r>
      <w:r>
        <w:rPr>
          <w:sz w:val="21"/>
          <w:u w:val="single"/>
        </w:rPr>
        <w:tab/>
      </w:r>
      <w:r>
        <w:rPr>
          <w:rFonts w:hint="eastAsia"/>
          <w:sz w:val="21"/>
        </w:rPr>
        <w:t>。</w:t>
      </w:r>
    </w:p>
    <w:p>
      <w:pPr>
        <w:pStyle w:val="30"/>
        <w:numPr>
          <w:ilvl w:val="1"/>
          <w:numId w:val="78"/>
        </w:numPr>
        <w:tabs>
          <w:tab w:val="left" w:pos="2239"/>
          <w:tab w:val="left" w:pos="3919"/>
          <w:tab w:val="left" w:pos="9217"/>
        </w:tabs>
        <w:spacing w:before="132" w:line="440" w:lineRule="exact"/>
        <w:ind w:left="2238" w:hanging="478"/>
        <w:rPr>
          <w:rFonts w:ascii="Times New Roman" w:eastAsia="Times New Roman"/>
          <w:sz w:val="21"/>
        </w:rPr>
      </w:pPr>
      <w:r>
        <w:rPr>
          <w:rFonts w:hint="eastAsia"/>
          <w:spacing w:val="-3"/>
          <w:sz w:val="21"/>
        </w:rPr>
        <w:t>本</w:t>
      </w:r>
      <w:r>
        <w:rPr>
          <w:rFonts w:hint="eastAsia"/>
          <w:sz w:val="21"/>
        </w:rPr>
        <w:t>合</w:t>
      </w:r>
      <w:r>
        <w:rPr>
          <w:rFonts w:hint="eastAsia"/>
          <w:spacing w:val="-3"/>
          <w:sz w:val="21"/>
        </w:rPr>
        <w:t>同</w:t>
      </w:r>
      <w:r>
        <w:rPr>
          <w:rFonts w:hint="eastAsia"/>
          <w:sz w:val="21"/>
        </w:rPr>
        <w:t>生</w:t>
      </w:r>
      <w:r>
        <w:rPr>
          <w:rFonts w:hint="eastAsia"/>
          <w:spacing w:val="-3"/>
          <w:sz w:val="21"/>
        </w:rPr>
        <w:t>效</w:t>
      </w:r>
      <w:r>
        <w:rPr>
          <w:rFonts w:hint="eastAsia"/>
          <w:sz w:val="21"/>
        </w:rPr>
        <w:t>后</w:t>
      </w:r>
      <w:r>
        <w:rPr>
          <w:sz w:val="21"/>
          <w:u w:val="single"/>
        </w:rPr>
        <w:t xml:space="preserve"> </w:t>
      </w:r>
      <w:r>
        <w:rPr>
          <w:sz w:val="21"/>
          <w:u w:val="single"/>
        </w:rPr>
        <w:tab/>
      </w:r>
      <w:r>
        <w:rPr>
          <w:rFonts w:hint="eastAsia"/>
          <w:spacing w:val="-3"/>
          <w:sz w:val="21"/>
        </w:rPr>
        <w:t>日</w:t>
      </w:r>
      <w:r>
        <w:rPr>
          <w:rFonts w:hint="eastAsia"/>
          <w:sz w:val="21"/>
        </w:rPr>
        <w:t>内，</w:t>
      </w:r>
      <w:r>
        <w:rPr>
          <w:rFonts w:hint="eastAsia"/>
          <w:spacing w:val="-3"/>
          <w:sz w:val="21"/>
        </w:rPr>
        <w:t>甲</w:t>
      </w:r>
      <w:r>
        <w:rPr>
          <w:rFonts w:hint="eastAsia"/>
          <w:sz w:val="21"/>
        </w:rPr>
        <w:t>方</w:t>
      </w:r>
      <w:r>
        <w:rPr>
          <w:rFonts w:hint="eastAsia"/>
          <w:spacing w:val="-3"/>
          <w:sz w:val="21"/>
        </w:rPr>
        <w:t>一</w:t>
      </w:r>
      <w:r>
        <w:rPr>
          <w:rFonts w:hint="eastAsia"/>
          <w:sz w:val="21"/>
        </w:rPr>
        <w:t>次</w:t>
      </w:r>
      <w:r>
        <w:rPr>
          <w:rFonts w:hint="eastAsia"/>
          <w:spacing w:val="-3"/>
          <w:sz w:val="21"/>
        </w:rPr>
        <w:t>性</w:t>
      </w:r>
      <w:r>
        <w:rPr>
          <w:rFonts w:hint="eastAsia"/>
          <w:sz w:val="21"/>
        </w:rPr>
        <w:t>支</w:t>
      </w:r>
      <w:r>
        <w:rPr>
          <w:rFonts w:hint="eastAsia"/>
          <w:spacing w:val="-3"/>
          <w:sz w:val="21"/>
        </w:rPr>
        <w:t>付</w:t>
      </w:r>
      <w:r>
        <w:rPr>
          <w:rFonts w:hint="eastAsia"/>
          <w:sz w:val="21"/>
        </w:rPr>
        <w:t>乙</w:t>
      </w:r>
      <w:r>
        <w:rPr>
          <w:rFonts w:hint="eastAsia"/>
          <w:spacing w:val="-3"/>
          <w:sz w:val="21"/>
        </w:rPr>
        <w:t>方</w:t>
      </w:r>
      <w:r>
        <w:rPr>
          <w:rFonts w:hint="eastAsia"/>
          <w:sz w:val="21"/>
        </w:rPr>
        <w:t>担保</w:t>
      </w:r>
      <w:r>
        <w:rPr>
          <w:rFonts w:hint="eastAsia"/>
          <w:spacing w:val="-3"/>
          <w:sz w:val="21"/>
        </w:rPr>
        <w:t>费</w:t>
      </w:r>
      <w:r>
        <w:rPr>
          <w:rFonts w:hint="eastAsia"/>
          <w:sz w:val="21"/>
        </w:rPr>
        <w:t>共</w:t>
      </w:r>
      <w:r>
        <w:rPr>
          <w:rFonts w:hint="eastAsia"/>
          <w:spacing w:val="-3"/>
          <w:sz w:val="21"/>
        </w:rPr>
        <w:t>计</w:t>
      </w:r>
      <w:r>
        <w:rPr>
          <w:rFonts w:hint="eastAsia"/>
          <w:sz w:val="21"/>
        </w:rPr>
        <w:t>人</w:t>
      </w:r>
      <w:r>
        <w:rPr>
          <w:rFonts w:hint="eastAsia"/>
          <w:spacing w:val="-3"/>
          <w:sz w:val="21"/>
        </w:rPr>
        <w:t>民</w:t>
      </w:r>
      <w:r>
        <w:rPr>
          <w:rFonts w:hint="eastAsia"/>
          <w:sz w:val="21"/>
        </w:rPr>
        <w:t>币</w:t>
      </w:r>
      <w:r>
        <w:rPr>
          <w:rFonts w:ascii="Times New Roman" w:eastAsia="Times New Roman"/>
          <w:sz w:val="21"/>
          <w:u w:val="single"/>
        </w:rPr>
        <w:t xml:space="preserve"> </w:t>
      </w:r>
      <w:r>
        <w:rPr>
          <w:rFonts w:ascii="Times New Roman" w:eastAsia="Times New Roman"/>
          <w:sz w:val="21"/>
          <w:u w:val="single"/>
        </w:rPr>
        <w:tab/>
      </w:r>
    </w:p>
    <w:p>
      <w:pPr>
        <w:tabs>
          <w:tab w:val="left" w:pos="1588"/>
          <w:tab w:val="left" w:pos="3429"/>
        </w:tabs>
        <w:spacing w:before="130" w:line="440" w:lineRule="exact"/>
        <w:ind w:left="1643" w:right="537" w:hanging="526"/>
        <w:rPr>
          <w:spacing w:val="-17"/>
          <w:sz w:val="21"/>
        </w:rPr>
      </w:pP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pacing w:val="2"/>
          <w:sz w:val="21"/>
        </w:rPr>
        <w:t xml:space="preserve"> </w:t>
      </w:r>
      <w:r>
        <w:rPr>
          <w:rFonts w:hint="eastAsia"/>
          <w:sz w:val="21"/>
        </w:rPr>
        <w:t>元</w:t>
      </w:r>
      <w:r>
        <w:rPr>
          <w:rFonts w:hint="eastAsia"/>
          <w:spacing w:val="-3"/>
          <w:sz w:val="21"/>
        </w:rPr>
        <w:t>（</w:t>
      </w:r>
      <w:r>
        <w:rPr>
          <w:rFonts w:hint="eastAsia"/>
          <w:sz w:val="21"/>
        </w:rPr>
        <w:t>大</w:t>
      </w:r>
      <w:r>
        <w:rPr>
          <w:rFonts w:hint="eastAsia"/>
          <w:spacing w:val="-3"/>
          <w:sz w:val="21"/>
        </w:rPr>
        <w:t>写</w:t>
      </w:r>
      <w:r>
        <w:rPr>
          <w:rFonts w:hint="eastAsia"/>
          <w:sz w:val="21"/>
        </w:rPr>
        <w:t>：</w:t>
      </w:r>
      <w:r>
        <w:rPr>
          <w:sz w:val="21"/>
          <w:u w:val="single"/>
        </w:rPr>
        <w:t xml:space="preserve"> </w:t>
      </w:r>
      <w:r>
        <w:rPr>
          <w:sz w:val="21"/>
          <w:u w:val="single"/>
        </w:rPr>
        <w:tab/>
      </w:r>
      <w:r>
        <w:rPr>
          <w:rFonts w:hint="eastAsia"/>
          <w:sz w:val="21"/>
        </w:rPr>
        <w:t>）</w:t>
      </w:r>
      <w:r>
        <w:rPr>
          <w:rFonts w:hint="eastAsia"/>
          <w:spacing w:val="-17"/>
          <w:sz w:val="21"/>
        </w:rPr>
        <w:t>。</w:t>
      </w:r>
    </w:p>
    <w:p>
      <w:pPr>
        <w:tabs>
          <w:tab w:val="left" w:pos="1588"/>
          <w:tab w:val="left" w:pos="3429"/>
        </w:tabs>
        <w:spacing w:before="130" w:line="440" w:lineRule="exact"/>
        <w:ind w:left="1693" w:leftChars="733" w:right="537" w:hanging="80" w:hangingChars="38"/>
        <w:rPr>
          <w:b/>
          <w:sz w:val="21"/>
        </w:rPr>
      </w:pPr>
      <w:r>
        <w:rPr>
          <w:rFonts w:hint="eastAsia"/>
          <w:b/>
          <w:sz w:val="21"/>
        </w:rPr>
        <w:t>第六条</w:t>
      </w:r>
      <w:r>
        <w:rPr>
          <w:b/>
          <w:spacing w:val="-3"/>
          <w:sz w:val="21"/>
        </w:rPr>
        <w:t xml:space="preserve"> </w:t>
      </w:r>
      <w:r>
        <w:rPr>
          <w:rFonts w:hint="eastAsia"/>
          <w:b/>
          <w:sz w:val="21"/>
        </w:rPr>
        <w:t>反担保</w:t>
      </w:r>
    </w:p>
    <w:p>
      <w:pPr>
        <w:spacing w:line="440" w:lineRule="exact"/>
        <w:ind w:left="1530" w:right="440" w:rightChars="200"/>
        <w:rPr>
          <w:sz w:val="21"/>
        </w:rPr>
      </w:pPr>
      <w:r>
        <w:rPr>
          <w:rFonts w:hint="eastAsia"/>
          <w:sz w:val="21"/>
        </w:rPr>
        <w:t>甲方应按照乙方的要求向乙方提供反担保，由双方另行签订反担保合同。</w:t>
      </w:r>
    </w:p>
    <w:p>
      <w:pPr>
        <w:spacing w:line="440" w:lineRule="exact"/>
        <w:ind w:left="1530" w:right="1889"/>
        <w:rPr>
          <w:b/>
          <w:sz w:val="21"/>
        </w:rPr>
      </w:pPr>
      <w:r>
        <w:rPr>
          <w:rFonts w:hint="eastAsia"/>
          <w:b/>
          <w:sz w:val="21"/>
        </w:rPr>
        <w:t>第七条</w:t>
      </w:r>
      <w:r>
        <w:rPr>
          <w:b/>
          <w:sz w:val="21"/>
        </w:rPr>
        <w:t xml:space="preserve"> </w:t>
      </w:r>
      <w:r>
        <w:rPr>
          <w:rFonts w:hint="eastAsia"/>
          <w:b/>
          <w:sz w:val="21"/>
        </w:rPr>
        <w:t>乙方的追偿权</w:t>
      </w:r>
    </w:p>
    <w:p>
      <w:pPr>
        <w:pStyle w:val="10"/>
        <w:tabs>
          <w:tab w:val="left" w:pos="3324"/>
        </w:tabs>
        <w:spacing w:before="3" w:line="440" w:lineRule="exact"/>
        <w:ind w:left="1118" w:right="620" w:firstLine="412"/>
      </w:pPr>
      <w:r>
        <w:rPr>
          <w:rFonts w:hint="eastAsia"/>
        </w:rPr>
        <w:t>乙方</w:t>
      </w:r>
      <w:r>
        <w:rPr>
          <w:rFonts w:hint="eastAsia"/>
          <w:spacing w:val="-3"/>
        </w:rPr>
        <w:t>按</w:t>
      </w:r>
      <w:r>
        <w:rPr>
          <w:rFonts w:hint="eastAsia"/>
        </w:rPr>
        <w:t>照</w:t>
      </w:r>
      <w:r>
        <w:rPr>
          <w:rFonts w:hint="eastAsia"/>
          <w:spacing w:val="-3"/>
        </w:rPr>
        <w:t>本</w:t>
      </w:r>
      <w:r>
        <w:rPr>
          <w:rFonts w:hint="eastAsia"/>
        </w:rPr>
        <w:t>合</w:t>
      </w:r>
      <w:r>
        <w:rPr>
          <w:rFonts w:hint="eastAsia"/>
          <w:spacing w:val="-3"/>
        </w:rPr>
        <w:t>同</w:t>
      </w:r>
      <w:r>
        <w:rPr>
          <w:rFonts w:hint="eastAsia"/>
        </w:rPr>
        <w:t>的</w:t>
      </w:r>
      <w:r>
        <w:rPr>
          <w:rFonts w:hint="eastAsia"/>
          <w:spacing w:val="-3"/>
        </w:rPr>
        <w:t>约</w:t>
      </w:r>
      <w:r>
        <w:rPr>
          <w:rFonts w:hint="eastAsia"/>
        </w:rPr>
        <w:t>定</w:t>
      </w:r>
      <w:r>
        <w:rPr>
          <w:rFonts w:hint="eastAsia"/>
          <w:spacing w:val="-3"/>
        </w:rPr>
        <w:t>承</w:t>
      </w:r>
      <w:r>
        <w:rPr>
          <w:rFonts w:hint="eastAsia"/>
        </w:rPr>
        <w:t>担了</w:t>
      </w:r>
      <w:r>
        <w:rPr>
          <w:rFonts w:hint="eastAsia"/>
          <w:spacing w:val="-3"/>
        </w:rPr>
        <w:t>保</w:t>
      </w:r>
      <w:r>
        <w:rPr>
          <w:rFonts w:hint="eastAsia"/>
        </w:rPr>
        <w:t>证</w:t>
      </w:r>
      <w:r>
        <w:rPr>
          <w:rFonts w:hint="eastAsia"/>
          <w:spacing w:val="-3"/>
        </w:rPr>
        <w:t>责</w:t>
      </w:r>
      <w:r>
        <w:rPr>
          <w:rFonts w:hint="eastAsia"/>
        </w:rPr>
        <w:t>任</w:t>
      </w:r>
      <w:r>
        <w:rPr>
          <w:rFonts w:hint="eastAsia"/>
          <w:spacing w:val="-3"/>
        </w:rPr>
        <w:t>后</w:t>
      </w:r>
      <w:r>
        <w:rPr>
          <w:rFonts w:hint="eastAsia"/>
          <w:spacing w:val="-82"/>
        </w:rPr>
        <w:t>，</w:t>
      </w:r>
      <w:r>
        <w:rPr>
          <w:rFonts w:hint="eastAsia"/>
        </w:rPr>
        <w:t>即</w:t>
      </w:r>
      <w:r>
        <w:rPr>
          <w:rFonts w:hint="eastAsia"/>
          <w:spacing w:val="-3"/>
        </w:rPr>
        <w:t>有</w:t>
      </w:r>
      <w:r>
        <w:rPr>
          <w:rFonts w:hint="eastAsia"/>
        </w:rPr>
        <w:t>权</w:t>
      </w:r>
      <w:r>
        <w:rPr>
          <w:rFonts w:hint="eastAsia"/>
          <w:spacing w:val="-3"/>
        </w:rPr>
        <w:t>要</w:t>
      </w:r>
      <w:r>
        <w:rPr>
          <w:rFonts w:hint="eastAsia"/>
        </w:rPr>
        <w:t>求甲</w:t>
      </w:r>
      <w:r>
        <w:rPr>
          <w:rFonts w:hint="eastAsia"/>
          <w:spacing w:val="-3"/>
        </w:rPr>
        <w:t>方</w:t>
      </w:r>
      <w:r>
        <w:rPr>
          <w:rFonts w:hint="eastAsia"/>
        </w:rPr>
        <w:t>立</w:t>
      </w:r>
      <w:r>
        <w:rPr>
          <w:rFonts w:hint="eastAsia"/>
          <w:spacing w:val="-3"/>
        </w:rPr>
        <w:t>即</w:t>
      </w:r>
      <w:r>
        <w:rPr>
          <w:rFonts w:hint="eastAsia"/>
        </w:rPr>
        <w:t>归</w:t>
      </w:r>
      <w:r>
        <w:rPr>
          <w:rFonts w:hint="eastAsia"/>
          <w:spacing w:val="-3"/>
        </w:rPr>
        <w:t>还</w:t>
      </w:r>
      <w:r>
        <w:rPr>
          <w:rFonts w:hint="eastAsia"/>
        </w:rPr>
        <w:t>乙</w:t>
      </w:r>
      <w:r>
        <w:rPr>
          <w:rFonts w:hint="eastAsia"/>
          <w:spacing w:val="-3"/>
        </w:rPr>
        <w:t>方</w:t>
      </w:r>
      <w:r>
        <w:rPr>
          <w:rFonts w:hint="eastAsia"/>
        </w:rPr>
        <w:t>代</w:t>
      </w:r>
      <w:r>
        <w:rPr>
          <w:rFonts w:hint="eastAsia"/>
          <w:spacing w:val="-3"/>
        </w:rPr>
        <w:t>偿</w:t>
      </w:r>
      <w:r>
        <w:rPr>
          <w:rFonts w:hint="eastAsia"/>
        </w:rPr>
        <w:t>的</w:t>
      </w:r>
      <w:r>
        <w:rPr>
          <w:rFonts w:hint="eastAsia"/>
          <w:spacing w:val="-3"/>
        </w:rPr>
        <w:t>全部</w:t>
      </w:r>
      <w:r>
        <w:rPr>
          <w:rFonts w:hint="eastAsia"/>
        </w:rPr>
        <w:t>款项及</w:t>
      </w:r>
      <w:r>
        <w:rPr>
          <w:rFonts w:hint="eastAsia"/>
          <w:spacing w:val="-3"/>
        </w:rPr>
        <w:t>乙</w:t>
      </w:r>
      <w:r>
        <w:rPr>
          <w:rFonts w:hint="eastAsia"/>
        </w:rPr>
        <w:t>方</w:t>
      </w:r>
      <w:r>
        <w:rPr>
          <w:rFonts w:hint="eastAsia"/>
          <w:spacing w:val="-3"/>
        </w:rPr>
        <w:t>实</w:t>
      </w:r>
      <w:r>
        <w:rPr>
          <w:rFonts w:hint="eastAsia"/>
        </w:rPr>
        <w:t>现</w:t>
      </w:r>
      <w:r>
        <w:rPr>
          <w:rFonts w:hint="eastAsia"/>
          <w:spacing w:val="-3"/>
        </w:rPr>
        <w:t>债</w:t>
      </w:r>
      <w:r>
        <w:rPr>
          <w:rFonts w:hint="eastAsia"/>
        </w:rPr>
        <w:t>权</w:t>
      </w:r>
      <w:r>
        <w:rPr>
          <w:rFonts w:hint="eastAsia"/>
          <w:spacing w:val="-3"/>
        </w:rPr>
        <w:t>的</w:t>
      </w:r>
      <w:r>
        <w:rPr>
          <w:rFonts w:hint="eastAsia"/>
        </w:rPr>
        <w:t>费</w:t>
      </w:r>
      <w:r>
        <w:rPr>
          <w:rFonts w:hint="eastAsia"/>
          <w:spacing w:val="-3"/>
        </w:rPr>
        <w:t>用</w:t>
      </w:r>
      <w:r>
        <w:rPr>
          <w:rFonts w:hint="eastAsia"/>
        </w:rPr>
        <w:t>，甲</w:t>
      </w:r>
      <w:r>
        <w:rPr>
          <w:rFonts w:hint="eastAsia"/>
          <w:spacing w:val="-3"/>
        </w:rPr>
        <w:t>方</w:t>
      </w:r>
      <w:r>
        <w:rPr>
          <w:rFonts w:hint="eastAsia"/>
        </w:rPr>
        <w:t>另</w:t>
      </w:r>
      <w:r>
        <w:rPr>
          <w:rFonts w:hint="eastAsia"/>
          <w:spacing w:val="-3"/>
        </w:rPr>
        <w:t>外</w:t>
      </w:r>
      <w:r>
        <w:rPr>
          <w:rFonts w:hint="eastAsia"/>
        </w:rPr>
        <w:t>应</w:t>
      </w:r>
      <w:r>
        <w:rPr>
          <w:rFonts w:hint="eastAsia"/>
          <w:spacing w:val="-3"/>
        </w:rPr>
        <w:t>支</w:t>
      </w:r>
      <w:r>
        <w:rPr>
          <w:rFonts w:hint="eastAsia"/>
        </w:rPr>
        <w:t>付</w:t>
      </w:r>
      <w:r>
        <w:rPr>
          <w:rFonts w:hint="eastAsia"/>
          <w:spacing w:val="-3"/>
        </w:rPr>
        <w:t>乙</w:t>
      </w:r>
      <w:r>
        <w:rPr>
          <w:rFonts w:hint="eastAsia"/>
        </w:rPr>
        <w:t>方</w:t>
      </w:r>
      <w:r>
        <w:rPr>
          <w:rFonts w:hint="eastAsia"/>
          <w:spacing w:val="-3"/>
        </w:rPr>
        <w:t>代</w:t>
      </w:r>
      <w:r>
        <w:rPr>
          <w:rFonts w:hint="eastAsia"/>
        </w:rPr>
        <w:t>偿之</w:t>
      </w:r>
      <w:r>
        <w:rPr>
          <w:rFonts w:hint="eastAsia"/>
          <w:spacing w:val="-3"/>
        </w:rPr>
        <w:t>日</w:t>
      </w:r>
      <w:r>
        <w:rPr>
          <w:rFonts w:hint="eastAsia"/>
        </w:rPr>
        <w:t>起</w:t>
      </w:r>
      <w:r>
        <w:rPr>
          <w:rFonts w:hint="eastAsia"/>
          <w:spacing w:val="-3"/>
        </w:rPr>
        <w:t>企</w:t>
      </w:r>
      <w:r>
        <w:rPr>
          <w:rFonts w:hint="eastAsia"/>
        </w:rPr>
        <w:t>业</w:t>
      </w:r>
      <w:r>
        <w:rPr>
          <w:rFonts w:hint="eastAsia"/>
          <w:spacing w:val="-3"/>
        </w:rPr>
        <w:t>银</w:t>
      </w:r>
      <w:r>
        <w:rPr>
          <w:rFonts w:hint="eastAsia"/>
        </w:rPr>
        <w:t>行</w:t>
      </w:r>
      <w:r>
        <w:rPr>
          <w:rFonts w:hint="eastAsia"/>
          <w:spacing w:val="-3"/>
        </w:rPr>
        <w:t>同</w:t>
      </w:r>
      <w:r>
        <w:rPr>
          <w:rFonts w:hint="eastAsia"/>
        </w:rPr>
        <w:t>期</w:t>
      </w:r>
      <w:r>
        <w:rPr>
          <w:rFonts w:hint="eastAsia"/>
          <w:spacing w:val="-3"/>
        </w:rPr>
        <w:t>贷</w:t>
      </w:r>
      <w:r>
        <w:rPr>
          <w:rFonts w:hint="eastAsia"/>
        </w:rPr>
        <w:t>款利</w:t>
      </w:r>
      <w:r>
        <w:rPr>
          <w:rFonts w:hint="eastAsia"/>
          <w:spacing w:val="-3"/>
        </w:rPr>
        <w:t>息</w:t>
      </w:r>
      <w:r>
        <w:rPr>
          <w:rFonts w:hint="eastAsia"/>
        </w:rPr>
        <w:t>、</w:t>
      </w:r>
      <w:r>
        <w:rPr>
          <w:rFonts w:hint="eastAsia"/>
          <w:spacing w:val="-3"/>
        </w:rPr>
        <w:t>罚息</w:t>
      </w:r>
      <w:r>
        <w:rPr>
          <w:rFonts w:hint="eastAsia"/>
        </w:rPr>
        <w:t>，</w:t>
      </w:r>
      <w:r>
        <w:t xml:space="preserve"> </w:t>
      </w:r>
      <w:r>
        <w:rPr>
          <w:rFonts w:hint="eastAsia"/>
        </w:rPr>
        <w:t>并按</w:t>
      </w:r>
      <w:r>
        <w:rPr>
          <w:rFonts w:hint="eastAsia"/>
          <w:spacing w:val="-3"/>
        </w:rPr>
        <w:t>上</w:t>
      </w:r>
      <w:r>
        <w:rPr>
          <w:rFonts w:hint="eastAsia"/>
        </w:rPr>
        <w:t>述</w:t>
      </w:r>
      <w:r>
        <w:rPr>
          <w:rFonts w:hint="eastAsia"/>
          <w:spacing w:val="-3"/>
        </w:rPr>
        <w:t>代</w:t>
      </w:r>
      <w:r>
        <w:rPr>
          <w:rFonts w:hint="eastAsia"/>
        </w:rPr>
        <w:t>偿</w:t>
      </w:r>
      <w:r>
        <w:rPr>
          <w:rFonts w:hint="eastAsia"/>
          <w:spacing w:val="-3"/>
        </w:rPr>
        <w:t>款</w:t>
      </w:r>
      <w:r>
        <w:rPr>
          <w:rFonts w:hint="eastAsia"/>
        </w:rPr>
        <w:t>项</w:t>
      </w:r>
      <w:r>
        <w:rPr>
          <w:rFonts w:hint="eastAsia"/>
          <w:spacing w:val="-3"/>
        </w:rPr>
        <w:t>的</w:t>
      </w:r>
      <w:r>
        <w:rPr>
          <w:spacing w:val="-3"/>
          <w:u w:val="single"/>
        </w:rPr>
        <w:t xml:space="preserve"> </w:t>
      </w:r>
      <w:r>
        <w:rPr>
          <w:spacing w:val="-3"/>
          <w:u w:val="single"/>
        </w:rPr>
        <w:tab/>
      </w:r>
      <w:r>
        <w:rPr>
          <w:rFonts w:ascii="Calibri" w:eastAsia="Times New Roman"/>
          <w:spacing w:val="-3"/>
        </w:rPr>
        <w:t>%</w:t>
      </w:r>
      <w:r>
        <w:rPr>
          <w:rFonts w:hint="eastAsia"/>
        </w:rPr>
        <w:t>一次</w:t>
      </w:r>
      <w:r>
        <w:rPr>
          <w:rFonts w:hint="eastAsia"/>
          <w:spacing w:val="-3"/>
        </w:rPr>
        <w:t>性</w:t>
      </w:r>
      <w:r>
        <w:rPr>
          <w:rFonts w:hint="eastAsia"/>
        </w:rPr>
        <w:t>支</w:t>
      </w:r>
      <w:r>
        <w:rPr>
          <w:rFonts w:hint="eastAsia"/>
          <w:spacing w:val="-3"/>
        </w:rPr>
        <w:t>付</w:t>
      </w:r>
      <w:r>
        <w:rPr>
          <w:rFonts w:hint="eastAsia"/>
        </w:rPr>
        <w:t>违</w:t>
      </w:r>
      <w:r>
        <w:rPr>
          <w:rFonts w:hint="eastAsia"/>
          <w:spacing w:val="-3"/>
        </w:rPr>
        <w:t>约</w:t>
      </w:r>
      <w:r>
        <w:rPr>
          <w:rFonts w:hint="eastAsia"/>
        </w:rPr>
        <w:t>金。</w:t>
      </w:r>
    </w:p>
    <w:p>
      <w:pPr>
        <w:pStyle w:val="8"/>
        <w:spacing w:line="440" w:lineRule="exact"/>
        <w:ind w:left="1538"/>
        <w:rPr>
          <w:u w:val="none"/>
        </w:rPr>
      </w:pPr>
      <w:r>
        <w:rPr>
          <w:rFonts w:hint="eastAsia"/>
          <w:u w:val="none"/>
        </w:rPr>
        <w:t>第八条</w:t>
      </w:r>
      <w:r>
        <w:rPr>
          <w:u w:val="none"/>
        </w:rPr>
        <w:t xml:space="preserve"> </w:t>
      </w:r>
      <w:r>
        <w:rPr>
          <w:rFonts w:hint="eastAsia"/>
          <w:u w:val="none"/>
        </w:rPr>
        <w:t>双方的其他权利义务</w:t>
      </w:r>
    </w:p>
    <w:p>
      <w:pPr>
        <w:pStyle w:val="10"/>
        <w:tabs>
          <w:tab w:val="left" w:pos="3324"/>
        </w:tabs>
        <w:spacing w:before="3" w:line="440" w:lineRule="exact"/>
        <w:ind w:left="1118" w:right="620" w:firstLine="412"/>
        <w:rPr>
          <w:spacing w:val="-3"/>
        </w:rPr>
      </w:pPr>
      <w:r>
        <w:rPr>
          <w:spacing w:val="-3"/>
          <w:lang w:val="en-US"/>
        </w:rPr>
        <w:t xml:space="preserve">8.1 </w:t>
      </w:r>
      <w:r>
        <w:rPr>
          <w:rFonts w:hint="eastAsia"/>
          <w:spacing w:val="-3"/>
        </w:rPr>
        <w:t>乙方在甲乙双方签订本合同，并收到甲方支付的担保费之日起</w:t>
      </w:r>
      <w:r>
        <w:rPr>
          <w:spacing w:val="-3"/>
        </w:rPr>
        <w:t xml:space="preserve">  </w:t>
      </w:r>
      <w:r>
        <w:rPr>
          <w:rFonts w:hint="eastAsia"/>
          <w:spacing w:val="-3"/>
        </w:rPr>
        <w:t>日内，向业主出具《承包商履约保函》。</w:t>
      </w:r>
    </w:p>
    <w:p>
      <w:pPr>
        <w:pStyle w:val="10"/>
        <w:tabs>
          <w:tab w:val="left" w:pos="3324"/>
        </w:tabs>
        <w:spacing w:before="3" w:line="440" w:lineRule="exact"/>
        <w:ind w:left="1118" w:right="620" w:firstLine="412"/>
        <w:rPr>
          <w:spacing w:val="-3"/>
        </w:rPr>
      </w:pPr>
      <w:r>
        <w:rPr>
          <w:spacing w:val="-3"/>
          <w:lang w:val="en-US"/>
        </w:rPr>
        <w:t xml:space="preserve">8.2 </w:t>
      </w:r>
      <w:r>
        <w:rPr>
          <w:rFonts w:hint="eastAsia"/>
          <w:spacing w:val="-3"/>
        </w:rPr>
        <w:t>甲方如需变更名称、经营范围、注册资金、注册地、主要营业机构所在地、法定代表人或发生合并、分立、重组等重大经营举措应提前三十日通知乙方；发生亏损、诉讼等事项应立即通知乙方。</w:t>
      </w:r>
    </w:p>
    <w:p>
      <w:pPr>
        <w:pStyle w:val="10"/>
        <w:tabs>
          <w:tab w:val="left" w:pos="3324"/>
        </w:tabs>
        <w:spacing w:before="3" w:line="440" w:lineRule="exact"/>
        <w:ind w:left="1118" w:right="620" w:firstLine="412"/>
        <w:rPr>
          <w:spacing w:val="-3"/>
        </w:rPr>
      </w:pPr>
      <w:r>
        <w:rPr>
          <w:spacing w:val="-3"/>
          <w:lang w:val="en-US"/>
        </w:rPr>
        <w:t xml:space="preserve">8.3 </w:t>
      </w:r>
      <w:r>
        <w:rPr>
          <w:rFonts w:hint="eastAsia"/>
          <w:spacing w:val="-3"/>
        </w:rPr>
        <w:t>甲方与业主有关主合同的修改、变更，应告知乙方；如发生结构、规模、标准等重大设计变更，应经乙方书面同意。</w:t>
      </w:r>
    </w:p>
    <w:p>
      <w:pPr>
        <w:pStyle w:val="10"/>
        <w:tabs>
          <w:tab w:val="left" w:pos="3324"/>
        </w:tabs>
        <w:spacing w:before="3" w:line="440" w:lineRule="exact"/>
        <w:ind w:left="1118" w:right="620" w:firstLine="412"/>
        <w:rPr>
          <w:spacing w:val="-3"/>
        </w:rPr>
      </w:pPr>
      <w:r>
        <w:rPr>
          <w:spacing w:val="-3"/>
          <w:lang w:val="en-US"/>
        </w:rPr>
        <w:t xml:space="preserve">8.4 </w:t>
      </w:r>
      <w:r>
        <w:rPr>
          <w:rFonts w:hint="eastAsia"/>
          <w:spacing w:val="-3"/>
        </w:rPr>
        <w:t>甲方应全面履行主合同，及时向乙方通报主合同的履行情况，乙方在进行定期或随时检查和监督时甲方应积极配合。</w:t>
      </w:r>
    </w:p>
    <w:p>
      <w:pPr>
        <w:pStyle w:val="8"/>
        <w:tabs>
          <w:tab w:val="left" w:pos="2380"/>
        </w:tabs>
        <w:spacing w:line="440" w:lineRule="exact"/>
        <w:ind w:left="1538"/>
        <w:rPr>
          <w:u w:val="none"/>
        </w:rPr>
      </w:pPr>
      <w:r>
        <w:rPr>
          <w:rFonts w:hint="eastAsia"/>
          <w:u w:val="none"/>
        </w:rPr>
        <w:t>第九条</w:t>
      </w:r>
      <w:r>
        <w:rPr>
          <w:u w:val="none"/>
        </w:rPr>
        <w:tab/>
      </w:r>
      <w:r>
        <w:rPr>
          <w:rFonts w:hint="eastAsia"/>
          <w:u w:val="none"/>
        </w:rPr>
        <w:t>争议的解决</w:t>
      </w:r>
    </w:p>
    <w:p>
      <w:pPr>
        <w:pStyle w:val="10"/>
        <w:spacing w:before="125" w:line="440" w:lineRule="exact"/>
        <w:ind w:left="1118" w:right="710" w:firstLine="412"/>
      </w:pPr>
      <w:r>
        <w:rPr>
          <w:rFonts w:hint="eastAsia"/>
        </w:rPr>
        <w:t>本合同发生争议或纠纷时，甲乙双方当事人可以通过协商解决，协商不成的，通过第款约定的方式解决：</w:t>
      </w:r>
    </w:p>
    <w:p>
      <w:pPr>
        <w:pStyle w:val="10"/>
        <w:tabs>
          <w:tab w:val="left" w:pos="3324"/>
        </w:tabs>
        <w:spacing w:before="3" w:line="440" w:lineRule="exact"/>
        <w:ind w:left="1118" w:right="620" w:firstLine="412"/>
        <w:rPr>
          <w:spacing w:val="-3"/>
        </w:rPr>
      </w:pPr>
      <w:r>
        <w:rPr>
          <w:spacing w:val="-3"/>
          <w:lang w:val="en-US"/>
        </w:rPr>
        <w:t xml:space="preserve">9.1 </w:t>
      </w:r>
      <w:r>
        <w:rPr>
          <w:rFonts w:hint="eastAsia"/>
          <w:spacing w:val="-3"/>
        </w:rPr>
        <w:t>向</w:t>
      </w:r>
      <w:r>
        <w:rPr>
          <w:spacing w:val="-3"/>
          <w:u w:val="single"/>
        </w:rPr>
        <w:t xml:space="preserve"> </w:t>
      </w:r>
      <w:r>
        <w:rPr>
          <w:spacing w:val="-3"/>
          <w:u w:val="single"/>
        </w:rPr>
        <w:tab/>
      </w:r>
      <w:r>
        <w:rPr>
          <w:rFonts w:hint="eastAsia"/>
          <w:spacing w:val="-3"/>
        </w:rPr>
        <w:t>法院起诉；</w:t>
      </w:r>
    </w:p>
    <w:p>
      <w:pPr>
        <w:pStyle w:val="10"/>
        <w:tabs>
          <w:tab w:val="left" w:pos="3324"/>
        </w:tabs>
        <w:spacing w:before="3" w:line="440" w:lineRule="exact"/>
        <w:ind w:left="1118" w:right="620" w:firstLine="412"/>
        <w:rPr>
          <w:rFonts w:ascii="Calibri" w:eastAsia="Times New Roman"/>
          <w:spacing w:val="-12"/>
        </w:rPr>
      </w:pPr>
      <w:r>
        <w:rPr>
          <w:spacing w:val="-3"/>
          <w:lang w:val="en-US"/>
        </w:rPr>
        <w:t xml:space="preserve">9.2 </w:t>
      </w:r>
      <w:r>
        <w:rPr>
          <w:rFonts w:hint="eastAsia"/>
          <w:spacing w:val="-3"/>
        </w:rPr>
        <w:t>向</w:t>
      </w:r>
      <w:r>
        <w:rPr>
          <w:spacing w:val="-3"/>
          <w:u w:val="single"/>
        </w:rPr>
        <w:t xml:space="preserve"> </w:t>
      </w:r>
      <w:r>
        <w:rPr>
          <w:spacing w:val="-3"/>
          <w:u w:val="single"/>
        </w:rPr>
        <w:tab/>
      </w:r>
      <w:r>
        <w:rPr>
          <w:rFonts w:hint="eastAsia"/>
          <w:spacing w:val="-3"/>
        </w:rPr>
        <w:t>提起仲裁。</w:t>
      </w:r>
      <w:r>
        <w:rPr>
          <w:spacing w:val="-3"/>
        </w:rPr>
        <w:t>(</w:t>
      </w:r>
      <w:r>
        <w:rPr>
          <w:rFonts w:hint="eastAsia"/>
          <w:spacing w:val="-3"/>
        </w:rPr>
        <w:t>写明仲裁机构名称</w:t>
      </w:r>
      <w:r>
        <w:rPr>
          <w:spacing w:val="-3"/>
        </w:rPr>
        <w:t>)</w:t>
      </w:r>
      <w:r>
        <w:rPr>
          <w:rFonts w:ascii="Calibri" w:eastAsia="Times New Roman"/>
          <w:spacing w:val="-12"/>
        </w:rPr>
        <w:t xml:space="preserve"> </w:t>
      </w:r>
    </w:p>
    <w:p>
      <w:pPr>
        <w:pStyle w:val="8"/>
        <w:tabs>
          <w:tab w:val="left" w:pos="2380"/>
        </w:tabs>
        <w:spacing w:line="440" w:lineRule="exact"/>
        <w:ind w:left="1538"/>
        <w:rPr>
          <w:u w:val="none"/>
        </w:rPr>
      </w:pPr>
    </w:p>
    <w:p>
      <w:pPr>
        <w:pStyle w:val="8"/>
        <w:tabs>
          <w:tab w:val="left" w:pos="2380"/>
        </w:tabs>
        <w:spacing w:line="440" w:lineRule="exact"/>
        <w:ind w:left="1538"/>
        <w:rPr>
          <w:u w:val="none"/>
        </w:rPr>
      </w:pPr>
      <w:r>
        <w:rPr>
          <w:rFonts w:hint="eastAsia"/>
          <w:u w:val="none"/>
        </w:rPr>
        <w:t>第十条</w:t>
      </w:r>
      <w:r>
        <w:rPr>
          <w:u w:val="none"/>
        </w:rPr>
        <w:tab/>
      </w:r>
      <w:r>
        <w:rPr>
          <w:rFonts w:hint="eastAsia"/>
          <w:u w:val="none"/>
        </w:rPr>
        <w:t>甲乙双方约定的其它事项</w:t>
      </w:r>
    </w:p>
    <w:p>
      <w:pPr>
        <w:pStyle w:val="30"/>
        <w:tabs>
          <w:tab w:val="left" w:pos="2270"/>
        </w:tabs>
        <w:spacing w:before="129" w:line="440" w:lineRule="exact"/>
        <w:ind w:left="1631" w:right="709" w:firstLine="0"/>
        <w:rPr>
          <w:spacing w:val="-3"/>
          <w:sz w:val="21"/>
          <w:u w:val="single"/>
          <w:lang w:val="en-US"/>
        </w:rPr>
      </w:pPr>
      <w:r>
        <w:rPr>
          <w:spacing w:val="-3"/>
          <w:sz w:val="21"/>
          <w:u w:val="single"/>
          <w:lang w:val="en-US"/>
        </w:rPr>
        <w:t xml:space="preserve">                                                                            </w:t>
      </w:r>
    </w:p>
    <w:p>
      <w:pPr>
        <w:pStyle w:val="30"/>
        <w:tabs>
          <w:tab w:val="left" w:pos="2270"/>
        </w:tabs>
        <w:spacing w:before="129" w:line="440" w:lineRule="exact"/>
        <w:ind w:left="1631" w:right="709" w:firstLine="0"/>
        <w:rPr>
          <w:spacing w:val="-3"/>
          <w:sz w:val="21"/>
          <w:lang w:val="en-US"/>
        </w:rPr>
      </w:pPr>
      <w:r>
        <w:rPr>
          <w:spacing w:val="-3"/>
          <w:sz w:val="21"/>
          <w:u w:val="single"/>
          <w:lang w:val="en-US"/>
        </w:rPr>
        <w:t xml:space="preserve">                                                                           </w:t>
      </w:r>
      <w:r>
        <w:rPr>
          <w:spacing w:val="-3"/>
          <w:sz w:val="21"/>
          <w:lang w:val="en-US"/>
        </w:rPr>
        <w:t xml:space="preserve">                                                               </w:t>
      </w:r>
    </w:p>
    <w:p>
      <w:pPr>
        <w:pStyle w:val="8"/>
        <w:spacing w:before="122" w:line="440" w:lineRule="exact"/>
        <w:ind w:left="1538"/>
        <w:rPr>
          <w:u w:val="none"/>
        </w:rPr>
      </w:pPr>
      <w:r>
        <w:rPr>
          <w:rFonts w:hint="eastAsia"/>
          <w:u w:val="none"/>
        </w:rPr>
        <w:t>第十一条</w:t>
      </w:r>
      <w:r>
        <w:rPr>
          <w:u w:val="none"/>
        </w:rPr>
        <w:t xml:space="preserve"> </w:t>
      </w:r>
      <w:r>
        <w:rPr>
          <w:rFonts w:hint="eastAsia"/>
          <w:u w:val="none"/>
        </w:rPr>
        <w:t>合同的生效、变更和解除</w:t>
      </w:r>
    </w:p>
    <w:p>
      <w:pPr>
        <w:pStyle w:val="30"/>
        <w:numPr>
          <w:ilvl w:val="1"/>
          <w:numId w:val="79"/>
        </w:numPr>
        <w:tabs>
          <w:tab w:val="left" w:pos="2215"/>
        </w:tabs>
        <w:spacing w:before="132" w:line="440" w:lineRule="exact"/>
        <w:rPr>
          <w:sz w:val="21"/>
        </w:rPr>
      </w:pPr>
      <w:r>
        <w:rPr>
          <w:rFonts w:hint="eastAsia"/>
          <w:spacing w:val="-3"/>
          <w:sz w:val="21"/>
        </w:rPr>
        <w:t>本合同由甲乙双方法定代表人</w:t>
      </w:r>
      <w:r>
        <w:rPr>
          <w:rFonts w:hint="eastAsia"/>
          <w:sz w:val="21"/>
        </w:rPr>
        <w:t>（</w:t>
      </w:r>
      <w:r>
        <w:rPr>
          <w:rFonts w:hint="eastAsia"/>
          <w:spacing w:val="-3"/>
          <w:sz w:val="21"/>
        </w:rPr>
        <w:t>或其授权代理人）签字或加盖公章后生效。</w:t>
      </w:r>
    </w:p>
    <w:p>
      <w:pPr>
        <w:pStyle w:val="30"/>
        <w:numPr>
          <w:ilvl w:val="1"/>
          <w:numId w:val="79"/>
        </w:numPr>
        <w:tabs>
          <w:tab w:val="left" w:pos="2270"/>
        </w:tabs>
        <w:spacing w:before="129" w:line="440" w:lineRule="exact"/>
        <w:ind w:left="1118" w:right="709" w:firstLine="513"/>
        <w:rPr>
          <w:sz w:val="21"/>
        </w:rPr>
      </w:pPr>
      <w:r>
        <w:rPr>
          <w:rFonts w:hint="eastAsia"/>
          <w:spacing w:val="-3"/>
          <w:sz w:val="21"/>
        </w:rPr>
        <w:t>本合同生效后，任何有关本合同的补充、修改、变更、解除等均需由甲乙双方协商一致并订立书面协议。</w:t>
      </w:r>
    </w:p>
    <w:p>
      <w:pPr>
        <w:pStyle w:val="10"/>
        <w:spacing w:before="7" w:line="440" w:lineRule="exact"/>
        <w:rPr>
          <w:sz w:val="20"/>
        </w:rPr>
      </w:pPr>
    </w:p>
    <w:p>
      <w:pPr>
        <w:pStyle w:val="10"/>
        <w:spacing w:before="7" w:line="440" w:lineRule="exact"/>
        <w:rPr>
          <w:sz w:val="20"/>
        </w:rPr>
      </w:pPr>
    </w:p>
    <w:p>
      <w:pPr>
        <w:pStyle w:val="10"/>
        <w:spacing w:before="7" w:line="440" w:lineRule="exact"/>
        <w:rPr>
          <w:sz w:val="20"/>
        </w:rPr>
      </w:pPr>
    </w:p>
    <w:p>
      <w:pPr>
        <w:pStyle w:val="10"/>
        <w:spacing w:before="7" w:line="440" w:lineRule="exact"/>
        <w:rPr>
          <w:sz w:val="20"/>
        </w:rPr>
      </w:pPr>
    </w:p>
    <w:p>
      <w:pPr>
        <w:pStyle w:val="10"/>
        <w:spacing w:before="7" w:line="440" w:lineRule="exact"/>
        <w:rPr>
          <w:sz w:val="20"/>
        </w:rPr>
      </w:pPr>
    </w:p>
    <w:p>
      <w:pPr>
        <w:pStyle w:val="10"/>
        <w:spacing w:before="7" w:line="440" w:lineRule="exact"/>
        <w:rPr>
          <w:sz w:val="20"/>
        </w:rPr>
      </w:pPr>
    </w:p>
    <w:p>
      <w:pPr>
        <w:pStyle w:val="10"/>
        <w:tabs>
          <w:tab w:val="left" w:pos="6382"/>
        </w:tabs>
        <w:spacing w:before="71" w:line="440" w:lineRule="exact"/>
        <w:ind w:left="1761"/>
      </w:pPr>
      <w:r>
        <w:rPr>
          <w:rFonts w:hint="eastAsia"/>
        </w:rPr>
        <w:t>甲方：</w:t>
      </w:r>
      <w:r>
        <w:tab/>
      </w:r>
      <w:r>
        <w:rPr>
          <w:rFonts w:hint="eastAsia"/>
          <w:spacing w:val="-3"/>
        </w:rPr>
        <w:t>乙</w:t>
      </w:r>
      <w:r>
        <w:rPr>
          <w:rFonts w:hint="eastAsia"/>
        </w:rPr>
        <w:t>方：</w:t>
      </w:r>
    </w:p>
    <w:p>
      <w:pPr>
        <w:pStyle w:val="10"/>
        <w:spacing w:line="440" w:lineRule="exact"/>
        <w:rPr>
          <w:sz w:val="20"/>
        </w:rPr>
      </w:pPr>
    </w:p>
    <w:p>
      <w:pPr>
        <w:pStyle w:val="10"/>
        <w:spacing w:before="11" w:line="440" w:lineRule="exact"/>
        <w:rPr>
          <w:sz w:val="20"/>
        </w:rPr>
      </w:pPr>
    </w:p>
    <w:p>
      <w:pPr>
        <w:pStyle w:val="10"/>
        <w:tabs>
          <w:tab w:val="left" w:pos="6278"/>
        </w:tabs>
        <w:spacing w:line="440" w:lineRule="exact"/>
        <w:ind w:left="1761"/>
      </w:pPr>
      <w:r>
        <w:rPr>
          <w:rFonts w:hint="eastAsia"/>
        </w:rPr>
        <w:t>法定</w:t>
      </w:r>
      <w:r>
        <w:rPr>
          <w:rFonts w:hint="eastAsia"/>
          <w:spacing w:val="-3"/>
        </w:rPr>
        <w:t>代</w:t>
      </w:r>
      <w:r>
        <w:rPr>
          <w:rFonts w:hint="eastAsia"/>
        </w:rPr>
        <w:t>表</w:t>
      </w:r>
      <w:r>
        <w:rPr>
          <w:rFonts w:hint="eastAsia"/>
          <w:spacing w:val="-3"/>
        </w:rPr>
        <w:t>人</w:t>
      </w:r>
      <w:r>
        <w:rPr>
          <w:rFonts w:hint="eastAsia"/>
        </w:rPr>
        <w:t>：</w:t>
      </w:r>
      <w:r>
        <w:tab/>
      </w:r>
      <w:r>
        <w:rPr>
          <w:rFonts w:hint="eastAsia"/>
          <w:spacing w:val="-3"/>
        </w:rPr>
        <w:t>法</w:t>
      </w:r>
      <w:r>
        <w:rPr>
          <w:rFonts w:hint="eastAsia"/>
        </w:rPr>
        <w:t>定代</w:t>
      </w:r>
      <w:r>
        <w:rPr>
          <w:rFonts w:hint="eastAsia"/>
          <w:spacing w:val="-3"/>
        </w:rPr>
        <w:t>表</w:t>
      </w:r>
      <w:r>
        <w:rPr>
          <w:rFonts w:hint="eastAsia"/>
        </w:rPr>
        <w:t>人：</w:t>
      </w:r>
    </w:p>
    <w:p>
      <w:pPr>
        <w:pStyle w:val="10"/>
        <w:tabs>
          <w:tab w:val="left" w:pos="5962"/>
        </w:tabs>
        <w:spacing w:before="141" w:line="440" w:lineRule="exact"/>
        <w:ind w:firstLine="1470" w:firstLineChars="700"/>
      </w:pPr>
      <w:r>
        <w:rPr>
          <w:rFonts w:hint="eastAsia"/>
        </w:rPr>
        <w:t>（或</w:t>
      </w:r>
      <w:r>
        <w:rPr>
          <w:rFonts w:hint="eastAsia"/>
          <w:spacing w:val="-3"/>
        </w:rPr>
        <w:t>授</w:t>
      </w:r>
      <w:r>
        <w:rPr>
          <w:rFonts w:hint="eastAsia"/>
        </w:rPr>
        <w:t>权</w:t>
      </w:r>
      <w:r>
        <w:rPr>
          <w:rFonts w:hint="eastAsia"/>
          <w:spacing w:val="-3"/>
        </w:rPr>
        <w:t>代</w:t>
      </w:r>
      <w:r>
        <w:rPr>
          <w:rFonts w:hint="eastAsia"/>
        </w:rPr>
        <w:t>理</w:t>
      </w:r>
      <w:r>
        <w:rPr>
          <w:rFonts w:hint="eastAsia"/>
          <w:spacing w:val="-3"/>
        </w:rPr>
        <w:t>人</w:t>
      </w:r>
      <w:r>
        <w:rPr>
          <w:rFonts w:hint="eastAsia"/>
        </w:rPr>
        <w:t>）</w:t>
      </w:r>
      <w:r>
        <w:tab/>
      </w:r>
      <w:r>
        <w:rPr>
          <w:rFonts w:hint="eastAsia"/>
        </w:rPr>
        <w:t>（</w:t>
      </w:r>
      <w:r>
        <w:rPr>
          <w:rFonts w:hint="eastAsia"/>
          <w:spacing w:val="-3"/>
        </w:rPr>
        <w:t>或授</w:t>
      </w:r>
      <w:r>
        <w:rPr>
          <w:rFonts w:hint="eastAsia"/>
        </w:rPr>
        <w:t>权代</w:t>
      </w:r>
      <w:r>
        <w:rPr>
          <w:rFonts w:hint="eastAsia"/>
          <w:spacing w:val="-3"/>
        </w:rPr>
        <w:t>理</w:t>
      </w:r>
      <w:r>
        <w:rPr>
          <w:rFonts w:hint="eastAsia"/>
        </w:rPr>
        <w:t>人）</w:t>
      </w:r>
    </w:p>
    <w:p>
      <w:pPr>
        <w:pStyle w:val="10"/>
        <w:tabs>
          <w:tab w:val="left" w:pos="2497"/>
          <w:tab w:val="left" w:pos="3127"/>
          <w:tab w:val="left" w:pos="6278"/>
          <w:tab w:val="left" w:pos="6908"/>
          <w:tab w:val="left" w:pos="7537"/>
        </w:tabs>
        <w:spacing w:before="139" w:line="440" w:lineRule="exact"/>
        <w:ind w:firstLine="1680" w:firstLineChars="800"/>
      </w:pPr>
      <w:r>
        <w:rPr>
          <w:rFonts w:hint="eastAsia"/>
        </w:rPr>
        <w:t>年</w:t>
      </w:r>
      <w:r>
        <w:rPr>
          <w:lang w:val="en-US"/>
        </w:rPr>
        <w:t xml:space="preserve">  </w:t>
      </w:r>
      <w:r>
        <w:rPr>
          <w:rFonts w:hint="eastAsia"/>
        </w:rPr>
        <w:t>月</w:t>
      </w:r>
      <w:r>
        <w:tab/>
      </w:r>
      <w:r>
        <w:rPr>
          <w:lang w:val="en-US"/>
        </w:rPr>
        <w:t xml:space="preserve"> </w:t>
      </w:r>
      <w:r>
        <w:rPr>
          <w:rFonts w:hint="eastAsia"/>
        </w:rPr>
        <w:t>日</w:t>
      </w:r>
      <w:r>
        <w:tab/>
      </w:r>
      <w:r>
        <w:rPr>
          <w:lang w:val="en-US"/>
        </w:rPr>
        <w:t xml:space="preserve">                            </w:t>
      </w:r>
      <w:r>
        <w:rPr>
          <w:rFonts w:hint="eastAsia"/>
        </w:rPr>
        <w:t>年</w:t>
      </w:r>
      <w:r>
        <w:rPr>
          <w:lang w:val="en-US"/>
        </w:rPr>
        <w:t xml:space="preserve">   </w:t>
      </w:r>
      <w:r>
        <w:rPr>
          <w:rFonts w:hint="eastAsia"/>
        </w:rPr>
        <w:t>月</w:t>
      </w:r>
      <w:r>
        <w:tab/>
      </w:r>
      <w:r>
        <w:rPr>
          <w:lang w:val="en-US"/>
        </w:rPr>
        <w:t xml:space="preserve">  </w:t>
      </w:r>
      <w:r>
        <w:rPr>
          <w:rFonts w:hint="eastAsia"/>
        </w:rPr>
        <w:t>日</w:t>
      </w:r>
    </w:p>
    <w:p>
      <w:pPr>
        <w:spacing w:line="440" w:lineRule="exact"/>
        <w:sectPr>
          <w:pgSz w:w="11910" w:h="16840"/>
          <w:pgMar w:top="1440" w:right="1080" w:bottom="1440" w:left="1080" w:header="906" w:footer="821" w:gutter="0"/>
          <w:cols w:space="720" w:num="1"/>
        </w:sectPr>
      </w:pPr>
    </w:p>
    <w:p>
      <w:pPr>
        <w:pStyle w:val="10"/>
        <w:rPr>
          <w:sz w:val="20"/>
        </w:rPr>
      </w:pPr>
    </w:p>
    <w:p>
      <w:pPr>
        <w:pStyle w:val="10"/>
        <w:rPr>
          <w:sz w:val="20"/>
        </w:rPr>
      </w:pPr>
    </w:p>
    <w:p>
      <w:pPr>
        <w:pStyle w:val="10"/>
        <w:spacing w:before="9"/>
        <w:rPr>
          <w:sz w:val="20"/>
        </w:rPr>
      </w:pPr>
    </w:p>
    <w:p>
      <w:pPr>
        <w:tabs>
          <w:tab w:val="left" w:pos="4822"/>
        </w:tabs>
        <w:spacing w:before="58"/>
        <w:ind w:left="3024"/>
        <w:rPr>
          <w:rFonts w:ascii="黑体" w:eastAsia="黑体"/>
          <w:sz w:val="30"/>
        </w:rPr>
      </w:pPr>
      <w:r>
        <w:rPr>
          <w:rFonts w:hint="eastAsia" w:ascii="黑体" w:eastAsia="黑体"/>
          <w:sz w:val="30"/>
        </w:rPr>
        <w:t>第四部分</w:t>
      </w:r>
      <w:r>
        <w:rPr>
          <w:rFonts w:ascii="黑体" w:eastAsia="黑体"/>
          <w:sz w:val="30"/>
        </w:rPr>
        <w:tab/>
      </w:r>
      <w:r>
        <w:rPr>
          <w:rFonts w:hint="eastAsia" w:ascii="黑体" w:eastAsia="黑体"/>
          <w:sz w:val="30"/>
        </w:rPr>
        <w:t>工程建设项目廉政责任书</w:t>
      </w:r>
    </w:p>
    <w:p>
      <w:pPr>
        <w:pStyle w:val="10"/>
        <w:spacing w:before="2"/>
        <w:rPr>
          <w:rFonts w:ascii="黑体"/>
          <w:sz w:val="33"/>
        </w:rPr>
      </w:pPr>
    </w:p>
    <w:p>
      <w:pPr>
        <w:pStyle w:val="10"/>
        <w:tabs>
          <w:tab w:val="left" w:pos="5381"/>
          <w:tab w:val="left" w:pos="7695"/>
        </w:tabs>
        <w:spacing w:line="321" w:lineRule="auto"/>
        <w:ind w:right="2448" w:firstLine="624" w:firstLineChars="300"/>
        <w:rPr>
          <w:u w:val="single"/>
        </w:rPr>
      </w:pPr>
      <w:r>
        <w:rPr>
          <w:rFonts w:hint="eastAsia"/>
          <w:spacing w:val="-1"/>
        </w:rPr>
        <w:t>工程</w:t>
      </w:r>
      <w:r>
        <w:rPr>
          <w:rFonts w:hint="eastAsia"/>
          <w:spacing w:val="-3"/>
        </w:rPr>
        <w:t>项</w:t>
      </w:r>
      <w:r>
        <w:rPr>
          <w:rFonts w:hint="eastAsia"/>
        </w:rPr>
        <w:t>目</w:t>
      </w:r>
      <w:r>
        <w:rPr>
          <w:rFonts w:hint="eastAsia"/>
          <w:spacing w:val="-3"/>
        </w:rPr>
        <w:t>名</w:t>
      </w:r>
      <w:r>
        <w:rPr>
          <w:rFonts w:hint="eastAsia"/>
        </w:rPr>
        <w:t>称：</w:t>
      </w:r>
      <w:r>
        <w:rPr>
          <w:rFonts w:hint="eastAsia"/>
          <w:u w:val="single"/>
          <w:lang w:eastAsia="zh-CN"/>
        </w:rPr>
        <w:t>三门县浦坝港镇坑林村高速公路两侧排水沟改造工程</w:t>
      </w:r>
      <w:r>
        <w:rPr>
          <w:u w:val="single"/>
        </w:rPr>
        <w:tab/>
      </w:r>
    </w:p>
    <w:p>
      <w:pPr>
        <w:pStyle w:val="10"/>
        <w:tabs>
          <w:tab w:val="left" w:pos="5381"/>
          <w:tab w:val="left" w:pos="7695"/>
        </w:tabs>
        <w:spacing w:line="321" w:lineRule="auto"/>
        <w:ind w:right="2448" w:firstLine="630" w:firstLineChars="300"/>
      </w:pPr>
      <w:r>
        <w:rPr>
          <w:rFonts w:hint="eastAsia"/>
        </w:rPr>
        <w:t>工程</w:t>
      </w:r>
      <w:r>
        <w:rPr>
          <w:rFonts w:hint="eastAsia"/>
          <w:spacing w:val="-3"/>
        </w:rPr>
        <w:t>项</w:t>
      </w:r>
      <w:r>
        <w:rPr>
          <w:rFonts w:hint="eastAsia"/>
        </w:rPr>
        <w:t>目</w:t>
      </w:r>
      <w:r>
        <w:rPr>
          <w:rFonts w:hint="eastAsia"/>
          <w:spacing w:val="-3"/>
        </w:rPr>
        <w:t>地</w:t>
      </w:r>
      <w:r>
        <w:rPr>
          <w:rFonts w:hint="eastAsia"/>
        </w:rPr>
        <w:t>址：</w:t>
      </w:r>
      <w:r>
        <w:rPr>
          <w:spacing w:val="10"/>
          <w:u w:val="single"/>
        </w:rPr>
        <w:t xml:space="preserve"> </w:t>
      </w:r>
      <w:r>
        <w:rPr>
          <w:rFonts w:hint="eastAsia"/>
          <w:spacing w:val="-3"/>
          <w:u w:val="single"/>
        </w:rPr>
        <w:t>三</w:t>
      </w:r>
      <w:r>
        <w:rPr>
          <w:rFonts w:hint="eastAsia"/>
          <w:u w:val="single"/>
        </w:rPr>
        <w:t>门县浦坝港镇</w:t>
      </w:r>
      <w:r>
        <w:rPr>
          <w:u w:val="single"/>
        </w:rPr>
        <w:tab/>
      </w:r>
    </w:p>
    <w:p>
      <w:pPr>
        <w:pStyle w:val="10"/>
        <w:tabs>
          <w:tab w:val="left" w:pos="6641"/>
          <w:tab w:val="left" w:pos="7738"/>
        </w:tabs>
        <w:spacing w:line="321" w:lineRule="auto"/>
        <w:ind w:right="2405" w:firstLine="630" w:firstLineChars="300"/>
        <w:rPr>
          <w:spacing w:val="16"/>
        </w:rPr>
      </w:pPr>
      <w:r>
        <w:rPr>
          <w:rFonts w:hint="eastAsia"/>
        </w:rPr>
        <w:t>建设</w:t>
      </w:r>
      <w:r>
        <w:rPr>
          <w:rFonts w:hint="eastAsia"/>
          <w:spacing w:val="-3"/>
        </w:rPr>
        <w:t>单</w:t>
      </w:r>
      <w:r>
        <w:rPr>
          <w:rFonts w:hint="eastAsia"/>
        </w:rPr>
        <w:t>位</w:t>
      </w:r>
      <w:r>
        <w:rPr>
          <w:rFonts w:hint="eastAsia"/>
          <w:spacing w:val="-3"/>
        </w:rPr>
        <w:t>（</w:t>
      </w:r>
      <w:r>
        <w:rPr>
          <w:rFonts w:hint="eastAsia"/>
        </w:rPr>
        <w:t>甲</w:t>
      </w:r>
      <w:r>
        <w:rPr>
          <w:rFonts w:hint="eastAsia"/>
          <w:spacing w:val="-3"/>
        </w:rPr>
        <w:t>方</w:t>
      </w:r>
      <w:r>
        <w:rPr>
          <w:rFonts w:hint="eastAsia"/>
        </w:rPr>
        <w:t>）：</w:t>
      </w:r>
      <w:r>
        <w:rPr>
          <w:spacing w:val="20"/>
          <w:u w:val="single"/>
        </w:rPr>
        <w:t xml:space="preserve"> </w:t>
      </w:r>
      <w:r>
        <w:rPr>
          <w:rFonts w:hint="eastAsia"/>
          <w:spacing w:val="-3"/>
          <w:u w:val="single"/>
        </w:rPr>
        <w:t>三门县浦坝港镇坑林村股份经济合作社</w:t>
      </w:r>
      <w:r>
        <w:rPr>
          <w:u w:val="single"/>
        </w:rPr>
        <w:tab/>
      </w:r>
      <w:r>
        <w:rPr>
          <w:rFonts w:hint="eastAsia"/>
          <w:u w:val="single"/>
          <w:lang w:val="en-US" w:eastAsia="zh-CN"/>
        </w:rPr>
        <w:t xml:space="preserve">      </w:t>
      </w:r>
      <w:r>
        <w:t xml:space="preserve">         </w:t>
      </w:r>
      <w:r>
        <w:rPr>
          <w:spacing w:val="-1"/>
        </w:rPr>
        <w:t xml:space="preserve">                </w:t>
      </w:r>
      <w:r>
        <w:rPr>
          <w:spacing w:val="16"/>
        </w:rPr>
        <w:t xml:space="preserve"> </w:t>
      </w:r>
    </w:p>
    <w:p>
      <w:pPr>
        <w:pStyle w:val="10"/>
        <w:tabs>
          <w:tab w:val="left" w:pos="6641"/>
          <w:tab w:val="left" w:pos="7738"/>
        </w:tabs>
        <w:spacing w:line="321" w:lineRule="auto"/>
        <w:ind w:right="2405" w:firstLine="624" w:firstLineChars="300"/>
        <w:rPr>
          <w:rFonts w:ascii="Times New Roman" w:eastAsia="Times New Roman"/>
        </w:rPr>
      </w:pPr>
      <w:r>
        <w:rPr>
          <w:rFonts w:hint="eastAsia"/>
          <w:spacing w:val="-1"/>
        </w:rPr>
        <w:t>施工</w:t>
      </w:r>
      <w:r>
        <w:rPr>
          <w:rFonts w:hint="eastAsia"/>
          <w:spacing w:val="-3"/>
        </w:rPr>
        <w:t>单</w:t>
      </w:r>
      <w:r>
        <w:rPr>
          <w:rFonts w:hint="eastAsia"/>
          <w:spacing w:val="-1"/>
        </w:rPr>
        <w:t>位</w:t>
      </w:r>
      <w:r>
        <w:rPr>
          <w:rFonts w:hint="eastAsia"/>
          <w:spacing w:val="-3"/>
        </w:rPr>
        <w:t>（</w:t>
      </w:r>
      <w:r>
        <w:rPr>
          <w:rFonts w:hint="eastAsia"/>
        </w:rPr>
        <w:t>乙</w:t>
      </w:r>
      <w:r>
        <w:rPr>
          <w:rFonts w:hint="eastAsia"/>
          <w:spacing w:val="-3"/>
        </w:rPr>
        <w:t>方</w:t>
      </w:r>
      <w:r>
        <w:rPr>
          <w:rFonts w:hint="eastAsia"/>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0"/>
        <w:spacing w:before="11"/>
        <w:rPr>
          <w:rFonts w:ascii="Times New Roman"/>
          <w:sz w:val="24"/>
        </w:rPr>
      </w:pPr>
    </w:p>
    <w:p>
      <w:pPr>
        <w:pStyle w:val="10"/>
        <w:spacing w:before="71" w:line="321" w:lineRule="auto"/>
        <w:ind w:left="1118" w:right="709" w:firstLine="482"/>
        <w:jc w:val="both"/>
      </w:pPr>
      <w:r>
        <w:rPr>
          <w:rFonts w:hint="eastAsia"/>
          <w:spacing w:val="-1"/>
        </w:rPr>
        <w:t>为加强工程建设中的廉政建设，规范工程建设项目承发包双方的各项活动，防止发生</w:t>
      </w:r>
      <w:r>
        <w:rPr>
          <w:rFonts w:hint="eastAsia"/>
          <w:spacing w:val="-8"/>
        </w:rPr>
        <w:t>各种谋取不正当利益的违法违纪行为，保护国家、集体和当事人的合法权益，根据国家有关</w:t>
      </w:r>
      <w:r>
        <w:rPr>
          <w:rFonts w:hint="eastAsia"/>
          <w:spacing w:val="-5"/>
        </w:rPr>
        <w:t>工程建设的法律法规和廉政建设责任制规定，特订立本廉政责任书。</w:t>
      </w:r>
    </w:p>
    <w:p>
      <w:pPr>
        <w:pStyle w:val="10"/>
        <w:spacing w:line="268" w:lineRule="exact"/>
        <w:ind w:left="1540"/>
        <w:jc w:val="both"/>
      </w:pPr>
      <w:r>
        <w:rPr>
          <w:rFonts w:hint="eastAsia"/>
        </w:rPr>
        <w:t>第一条</w:t>
      </w:r>
      <w:r>
        <w:t xml:space="preserve"> </w:t>
      </w:r>
      <w:r>
        <w:rPr>
          <w:rFonts w:hint="eastAsia"/>
        </w:rPr>
        <w:t>甲乙双方的责任</w:t>
      </w:r>
    </w:p>
    <w:p>
      <w:pPr>
        <w:pStyle w:val="10"/>
        <w:spacing w:before="91" w:line="321" w:lineRule="auto"/>
        <w:ind w:left="1118" w:right="709" w:firstLine="403"/>
      </w:pPr>
      <w:r>
        <w:rPr>
          <w:rFonts w:hint="eastAsia"/>
        </w:rPr>
        <w:t>（</w:t>
      </w:r>
      <w:r>
        <w:rPr>
          <w:rFonts w:hint="eastAsia"/>
          <w:spacing w:val="-3"/>
        </w:rPr>
        <w:t>一</w:t>
      </w:r>
      <w:r>
        <w:rPr>
          <w:rFonts w:hint="eastAsia"/>
          <w:spacing w:val="-20"/>
        </w:rPr>
        <w:t>）</w:t>
      </w:r>
      <w:r>
        <w:rPr>
          <w:rFonts w:hint="eastAsia"/>
          <w:spacing w:val="-7"/>
        </w:rPr>
        <w:t>应严格遵守国家关于市场准入、项目招标投标、工程建设、施工安装和市场活动</w:t>
      </w:r>
      <w:r>
        <w:rPr>
          <w:rFonts w:hint="eastAsia"/>
          <w:spacing w:val="-5"/>
        </w:rPr>
        <w:t>等有关法律、法规，相关政策，以及廉政建设的各项规定。</w:t>
      </w:r>
    </w:p>
    <w:p>
      <w:pPr>
        <w:pStyle w:val="10"/>
        <w:spacing w:line="268" w:lineRule="exact"/>
        <w:ind w:left="1540"/>
      </w:pPr>
      <w:r>
        <w:rPr>
          <w:rFonts w:hint="eastAsia"/>
        </w:rPr>
        <w:t>（二）严格执行建设工程项目承发包合同文件，自觉按合同办事。</w:t>
      </w:r>
    </w:p>
    <w:p>
      <w:pPr>
        <w:pStyle w:val="10"/>
        <w:spacing w:before="91" w:line="321" w:lineRule="auto"/>
        <w:ind w:left="1118" w:right="620" w:firstLine="407"/>
      </w:pPr>
      <w:r>
        <w:rPr>
          <w:rFonts w:hint="eastAsia"/>
        </w:rPr>
        <w:t>（</w:t>
      </w:r>
      <w:r>
        <w:rPr>
          <w:rFonts w:hint="eastAsia"/>
          <w:spacing w:val="-3"/>
        </w:rPr>
        <w:t>三</w:t>
      </w:r>
      <w:r>
        <w:rPr>
          <w:rFonts w:hint="eastAsia"/>
          <w:spacing w:val="-13"/>
        </w:rPr>
        <w:t>）</w:t>
      </w:r>
      <w:r>
        <w:rPr>
          <w:rFonts w:hint="eastAsia"/>
          <w:spacing w:val="-8"/>
        </w:rPr>
        <w:t>业务活动必须坚持公开、公平、公正、诚信、透明的原则</w:t>
      </w:r>
      <w:r>
        <w:rPr>
          <w:rFonts w:hint="eastAsia"/>
        </w:rPr>
        <w:t>（</w:t>
      </w:r>
      <w:r>
        <w:rPr>
          <w:rFonts w:hint="eastAsia"/>
          <w:spacing w:val="-3"/>
        </w:rPr>
        <w:t>除法律法规另有规定者外），不得为获取不正当的利益，损害国家、集体和对方利益，不得违反工程建设管理、施工安装的规章制度。</w:t>
      </w:r>
    </w:p>
    <w:p>
      <w:pPr>
        <w:pStyle w:val="10"/>
        <w:spacing w:line="321" w:lineRule="auto"/>
        <w:ind w:left="1118" w:right="713" w:firstLine="405"/>
        <w:rPr>
          <w:spacing w:val="-8"/>
        </w:rPr>
      </w:pPr>
      <w:r>
        <w:rPr>
          <w:rFonts w:hint="eastAsia"/>
        </w:rPr>
        <w:t>（</w:t>
      </w:r>
      <w:r>
        <w:rPr>
          <w:rFonts w:hint="eastAsia"/>
          <w:spacing w:val="-3"/>
        </w:rPr>
        <w:t>四</w:t>
      </w:r>
      <w:r>
        <w:rPr>
          <w:rFonts w:hint="eastAsia"/>
          <w:spacing w:val="-15"/>
        </w:rPr>
        <w:t>）</w:t>
      </w:r>
      <w:r>
        <w:rPr>
          <w:rFonts w:hint="eastAsia"/>
          <w:spacing w:val="-7"/>
        </w:rPr>
        <w:t>发现对方在业务活动中有违规、违纪、违法行为的，应及时</w:t>
      </w:r>
      <w:r>
        <w:rPr>
          <w:rFonts w:hint="eastAsia"/>
          <w:spacing w:val="-8"/>
        </w:rPr>
        <w:t>提醒对方，情节严重的，应向其上级主管部门或纪检监察、司法等有关机关举报。</w:t>
      </w:r>
    </w:p>
    <w:p>
      <w:pPr>
        <w:pStyle w:val="10"/>
        <w:spacing w:line="268" w:lineRule="exact"/>
        <w:ind w:left="1540"/>
      </w:pPr>
      <w:r>
        <w:rPr>
          <w:rFonts w:hint="eastAsia"/>
        </w:rPr>
        <w:t>第二条</w:t>
      </w:r>
      <w:r>
        <w:t xml:space="preserve"> </w:t>
      </w:r>
      <w:r>
        <w:rPr>
          <w:rFonts w:hint="eastAsia"/>
        </w:rPr>
        <w:t>甲方的责任</w:t>
      </w:r>
    </w:p>
    <w:p>
      <w:pPr>
        <w:pStyle w:val="10"/>
        <w:spacing w:before="89" w:line="321" w:lineRule="auto"/>
        <w:ind w:left="1118" w:right="709" w:firstLine="422"/>
        <w:rPr>
          <w:spacing w:val="-7"/>
        </w:rPr>
      </w:pPr>
      <w:r>
        <w:rPr>
          <w:rFonts w:hint="eastAsia"/>
          <w:spacing w:val="-7"/>
        </w:rPr>
        <w:t>甲方的领导和从事该建设工程项目的工作人员，在工程建设的事前、事中、事后应遵守以下规定：</w:t>
      </w:r>
    </w:p>
    <w:p>
      <w:pPr>
        <w:pStyle w:val="10"/>
        <w:spacing w:line="321" w:lineRule="auto"/>
        <w:ind w:left="1118" w:right="620" w:firstLine="422"/>
        <w:rPr>
          <w:spacing w:val="-7"/>
        </w:rPr>
      </w:pPr>
      <w:r>
        <w:rPr>
          <w:rFonts w:hint="eastAsia"/>
          <w:spacing w:val="-3"/>
        </w:rPr>
        <w:t>（</w:t>
      </w:r>
      <w:r>
        <w:rPr>
          <w:rFonts w:hint="eastAsia"/>
        </w:rPr>
        <w:t>一</w:t>
      </w:r>
      <w:r>
        <w:rPr>
          <w:rFonts w:hint="eastAsia"/>
          <w:spacing w:val="-3"/>
        </w:rPr>
        <w:t>）不准向乙方和相关单位索要或接受回扣、礼金、有价证券</w:t>
      </w:r>
      <w:r>
        <w:rPr>
          <w:rFonts w:hint="eastAsia"/>
          <w:spacing w:val="-7"/>
        </w:rPr>
        <w:t>、贵重物品和好处费、感谢费等。</w:t>
      </w:r>
    </w:p>
    <w:p>
      <w:pPr>
        <w:pStyle w:val="10"/>
        <w:spacing w:line="268" w:lineRule="exact"/>
        <w:ind w:left="1540"/>
      </w:pPr>
      <w:r>
        <w:rPr>
          <w:rFonts w:hint="eastAsia"/>
        </w:rPr>
        <w:t>（二）不准在乙方和相关单位报销任何应由甲方或个人支付的费用。</w:t>
      </w:r>
    </w:p>
    <w:p>
      <w:pPr>
        <w:pStyle w:val="10"/>
        <w:spacing w:before="90" w:line="321" w:lineRule="auto"/>
        <w:ind w:left="1118" w:right="709" w:firstLine="403"/>
      </w:pPr>
      <w:r>
        <w:rPr>
          <w:rFonts w:hint="eastAsia"/>
        </w:rPr>
        <w:t>（</w:t>
      </w:r>
      <w:r>
        <w:rPr>
          <w:rFonts w:hint="eastAsia"/>
          <w:spacing w:val="-3"/>
        </w:rPr>
        <w:t>三</w:t>
      </w:r>
      <w:r>
        <w:rPr>
          <w:rFonts w:hint="eastAsia"/>
          <w:spacing w:val="-20"/>
        </w:rPr>
        <w:t>）</w:t>
      </w:r>
      <w:r>
        <w:rPr>
          <w:rFonts w:hint="eastAsia"/>
          <w:spacing w:val="-8"/>
        </w:rPr>
        <w:t>不准要求、暗示和接受乙方和相关单位为个人装修住房、婚丧嫁娶、配偶子女的</w:t>
      </w:r>
      <w:r>
        <w:rPr>
          <w:rFonts w:hint="eastAsia"/>
          <w:spacing w:val="-5"/>
        </w:rPr>
        <w:t>工作安排以及出国</w:t>
      </w:r>
      <w:r>
        <w:rPr>
          <w:rFonts w:hint="eastAsia"/>
          <w:spacing w:val="-3"/>
        </w:rPr>
        <w:t>（</w:t>
      </w:r>
      <w:r>
        <w:rPr>
          <w:rFonts w:hint="eastAsia"/>
        </w:rPr>
        <w:t>境</w:t>
      </w:r>
      <w:r>
        <w:rPr>
          <w:rFonts w:hint="eastAsia"/>
          <w:spacing w:val="-3"/>
        </w:rPr>
        <w:t>）、旅游等提供方便。</w:t>
      </w:r>
    </w:p>
    <w:p>
      <w:pPr>
        <w:pStyle w:val="10"/>
        <w:spacing w:line="268" w:lineRule="exact"/>
        <w:ind w:left="1475"/>
      </w:pPr>
      <w:r>
        <w:rPr>
          <w:rFonts w:hint="eastAsia"/>
          <w:spacing w:val="-3"/>
        </w:rPr>
        <w:t>（</w:t>
      </w:r>
      <w:r>
        <w:rPr>
          <w:rFonts w:hint="eastAsia"/>
        </w:rPr>
        <w:t>四</w:t>
      </w:r>
      <w:r>
        <w:rPr>
          <w:rFonts w:hint="eastAsia"/>
          <w:spacing w:val="-68"/>
        </w:rPr>
        <w:t>）</w:t>
      </w:r>
      <w:r>
        <w:rPr>
          <w:rFonts w:hint="eastAsia"/>
          <w:spacing w:val="-6"/>
        </w:rPr>
        <w:t>不准参加有可能影响公正执行公务的乙方和相关单位的宴请和健身、娱乐等活动。</w:t>
      </w:r>
    </w:p>
    <w:p>
      <w:pPr>
        <w:pStyle w:val="10"/>
        <w:spacing w:before="91" w:line="321" w:lineRule="auto"/>
        <w:ind w:left="1118" w:right="603" w:firstLine="371"/>
      </w:pPr>
      <w:r>
        <w:rPr>
          <w:rFonts w:hint="eastAsia"/>
        </w:rPr>
        <w:t>（</w:t>
      </w:r>
      <w:r>
        <w:rPr>
          <w:rFonts w:hint="eastAsia"/>
          <w:spacing w:val="-3"/>
        </w:rPr>
        <w:t>五</w:t>
      </w:r>
      <w:r>
        <w:rPr>
          <w:rFonts w:hint="eastAsia"/>
          <w:spacing w:val="-48"/>
        </w:rPr>
        <w:t>）</w:t>
      </w:r>
      <w:r>
        <w:rPr>
          <w:rFonts w:hint="eastAsia"/>
          <w:spacing w:val="-10"/>
        </w:rPr>
        <w:t>不准向乙方介绍或为配偶、子女、亲属参与同甲方项目工程施工合同有关的设备、</w:t>
      </w:r>
      <w:r>
        <w:rPr>
          <w:rFonts w:hint="eastAsia"/>
          <w:spacing w:val="-12"/>
        </w:rPr>
        <w:t>材料、工程分包、劳务等经济活动。不得以任何理由向乙方和相关单位推荐分包单位和要求</w:t>
      </w:r>
      <w:r>
        <w:rPr>
          <w:rFonts w:hint="eastAsia"/>
          <w:spacing w:val="-6"/>
        </w:rPr>
        <w:t>乙方购买项目工程施工合同规定以外的材料、设备等。</w:t>
      </w:r>
    </w:p>
    <w:p>
      <w:pPr>
        <w:pStyle w:val="10"/>
        <w:spacing w:line="268" w:lineRule="exact"/>
        <w:ind w:left="1540"/>
      </w:pPr>
      <w:r>
        <w:rPr>
          <w:rFonts w:hint="eastAsia"/>
        </w:rPr>
        <w:t>第三条</w:t>
      </w:r>
      <w:r>
        <w:t xml:space="preserve"> </w:t>
      </w:r>
      <w:r>
        <w:rPr>
          <w:rFonts w:hint="eastAsia"/>
        </w:rPr>
        <w:t>乙方的责任</w:t>
      </w:r>
    </w:p>
    <w:p>
      <w:pPr>
        <w:pStyle w:val="10"/>
        <w:spacing w:before="91" w:line="321" w:lineRule="auto"/>
        <w:ind w:left="1118" w:right="622" w:firstLine="422"/>
      </w:pPr>
      <w:r>
        <w:rPr>
          <w:rFonts w:hint="eastAsia"/>
          <w:spacing w:val="-8"/>
        </w:rPr>
        <w:t>应与甲方保持正常的业务交往，按照有关法律法规和程序开展业务工作，严格执行工程</w:t>
      </w:r>
      <w:r>
        <w:rPr>
          <w:rFonts w:hint="eastAsia"/>
          <w:spacing w:val="-5"/>
        </w:rPr>
        <w:t>建设的有关方针、政策，尤其是有关建筑施工安装的强制性标准和规范，并遵守以下规定：</w:t>
      </w:r>
    </w:p>
    <w:p>
      <w:pPr>
        <w:pStyle w:val="10"/>
        <w:spacing w:line="321" w:lineRule="auto"/>
        <w:ind w:left="1118" w:right="711" w:firstLine="403"/>
      </w:pPr>
      <w:r>
        <w:rPr>
          <w:rFonts w:hint="eastAsia"/>
        </w:rPr>
        <w:t>（</w:t>
      </w:r>
      <w:r>
        <w:rPr>
          <w:rFonts w:hint="eastAsia"/>
          <w:spacing w:val="-3"/>
        </w:rPr>
        <w:t>一</w:t>
      </w:r>
      <w:r>
        <w:rPr>
          <w:rFonts w:hint="eastAsia"/>
          <w:spacing w:val="-20"/>
        </w:rPr>
        <w:t>）</w:t>
      </w:r>
      <w:r>
        <w:rPr>
          <w:rFonts w:hint="eastAsia"/>
          <w:spacing w:val="-7"/>
        </w:rPr>
        <w:t>不准以任何理由向甲方、相关单位及其工作人员索要、接受或赠送礼金、有价证</w:t>
      </w:r>
      <w:r>
        <w:rPr>
          <w:rFonts w:hint="eastAsia"/>
          <w:spacing w:val="-5"/>
        </w:rPr>
        <w:t>券、贵重物品和回扣、好处费、感谢费等。</w:t>
      </w:r>
    </w:p>
    <w:p>
      <w:pPr>
        <w:pStyle w:val="10"/>
        <w:spacing w:line="268" w:lineRule="exact"/>
        <w:ind w:left="1540"/>
      </w:pPr>
      <w:r>
        <w:rPr>
          <w:rFonts w:hint="eastAsia"/>
        </w:rPr>
        <w:t>（二）不准以任何理由为甲方和相关单位报销应由对方或个人支付的费用。</w:t>
      </w:r>
    </w:p>
    <w:p>
      <w:pPr>
        <w:pStyle w:val="10"/>
        <w:spacing w:before="91" w:line="321" w:lineRule="auto"/>
        <w:ind w:left="1118" w:right="622" w:firstLine="422"/>
        <w:rPr>
          <w:spacing w:val="-5"/>
        </w:rPr>
      </w:pPr>
      <w:r>
        <w:rPr>
          <w:rFonts w:hint="eastAsia"/>
          <w:spacing w:val="-5"/>
        </w:rPr>
        <w:t>（三）不准接受或暗示为甲方、相关单位或个人装修住房、婚丧嫁娶、配偶子女的工作安排以及出国（境）、旅游等提供方便。</w:t>
      </w:r>
    </w:p>
    <w:p>
      <w:pPr>
        <w:pStyle w:val="10"/>
        <w:spacing w:before="91" w:line="321" w:lineRule="auto"/>
        <w:ind w:left="1118" w:right="622" w:firstLine="422"/>
        <w:rPr>
          <w:spacing w:val="-5"/>
        </w:rPr>
      </w:pPr>
      <w:r>
        <w:rPr>
          <w:rFonts w:hint="eastAsia"/>
          <w:spacing w:val="-5"/>
        </w:rPr>
        <w:t>（四）不准以任何理由为甲方、相关单位或个人组织有可能影响公正执行公务的宴请、健身、娱乐等活动。</w:t>
      </w:r>
    </w:p>
    <w:p>
      <w:pPr>
        <w:pStyle w:val="10"/>
        <w:spacing w:before="91" w:line="321" w:lineRule="auto"/>
        <w:ind w:left="1118" w:right="622" w:firstLine="422"/>
        <w:rPr>
          <w:spacing w:val="-5"/>
        </w:rPr>
      </w:pPr>
      <w:r>
        <w:rPr>
          <w:rFonts w:hint="eastAsia"/>
          <w:spacing w:val="-5"/>
        </w:rPr>
        <w:t>第四条</w:t>
      </w:r>
      <w:r>
        <w:rPr>
          <w:spacing w:val="-5"/>
        </w:rPr>
        <w:t xml:space="preserve"> </w:t>
      </w:r>
      <w:r>
        <w:rPr>
          <w:rFonts w:hint="eastAsia"/>
          <w:spacing w:val="-5"/>
        </w:rPr>
        <w:t>违约责任</w:t>
      </w:r>
    </w:p>
    <w:p>
      <w:pPr>
        <w:pStyle w:val="10"/>
        <w:spacing w:before="91" w:line="321" w:lineRule="auto"/>
        <w:ind w:left="1118" w:right="622" w:firstLine="422"/>
        <w:rPr>
          <w:spacing w:val="-5"/>
        </w:rPr>
      </w:pPr>
      <w:r>
        <w:rPr>
          <w:rFonts w:hint="eastAsia"/>
          <w:spacing w:val="-5"/>
        </w:rPr>
        <w:t>（一）甲方工作人员有违反本责任书第一、二条责任行为的，按照管理权限，依据有关法律法规和规定给予党纪、政纪处分或组织处理；涉嫌犯罪的，移交司法机关追究刑事责任；</w:t>
      </w:r>
      <w:r>
        <w:rPr>
          <w:spacing w:val="-5"/>
        </w:rPr>
        <w:t xml:space="preserve"> </w:t>
      </w:r>
      <w:r>
        <w:rPr>
          <w:rFonts w:hint="eastAsia"/>
          <w:spacing w:val="-5"/>
        </w:rPr>
        <w:t>给乙方单位造成经济损失的，应予以赔偿。</w:t>
      </w:r>
    </w:p>
    <w:p>
      <w:pPr>
        <w:pStyle w:val="10"/>
        <w:spacing w:before="91" w:line="321" w:lineRule="auto"/>
        <w:ind w:left="1118" w:right="622" w:firstLine="422"/>
        <w:rPr>
          <w:spacing w:val="-5"/>
        </w:rPr>
      </w:pPr>
      <w:r>
        <w:rPr>
          <w:rFonts w:hint="eastAsia"/>
          <w:spacing w:val="-5"/>
        </w:rPr>
        <w:t>（二）乙方工作人员有违反本责任书第一、三条责任行为的，按照管理权限，依据有关法律法规和规定给予党纪、政纪处分或组织处理；涉嫌犯罪的，移交司法机关追究刑事责任；</w:t>
      </w:r>
      <w:r>
        <w:rPr>
          <w:spacing w:val="-5"/>
        </w:rPr>
        <w:t xml:space="preserve"> </w:t>
      </w:r>
      <w:r>
        <w:rPr>
          <w:rFonts w:hint="eastAsia"/>
          <w:spacing w:val="-5"/>
        </w:rPr>
        <w:t>给甲方单位造成经济损失的，应予以赔偿。</w:t>
      </w:r>
    </w:p>
    <w:p>
      <w:pPr>
        <w:pStyle w:val="10"/>
        <w:spacing w:before="91" w:line="321" w:lineRule="auto"/>
        <w:ind w:left="1118" w:right="622" w:firstLine="422"/>
        <w:rPr>
          <w:spacing w:val="-5"/>
        </w:rPr>
      </w:pPr>
      <w:r>
        <w:rPr>
          <w:rFonts w:hint="eastAsia"/>
          <w:spacing w:val="-5"/>
        </w:rPr>
        <w:t>第五条</w:t>
      </w:r>
      <w:r>
        <w:rPr>
          <w:spacing w:val="-5"/>
        </w:rPr>
        <w:t xml:space="preserve"> </w:t>
      </w:r>
      <w:r>
        <w:rPr>
          <w:rFonts w:hint="eastAsia"/>
          <w:spacing w:val="-5"/>
        </w:rPr>
        <w:t>本责任书作为工程施工合同的附件，与工程施工合同具有同等法律效力。经双方签署后立即生效。</w:t>
      </w:r>
    </w:p>
    <w:p>
      <w:pPr>
        <w:pStyle w:val="10"/>
        <w:spacing w:before="91" w:line="321" w:lineRule="auto"/>
        <w:ind w:left="1118" w:right="622" w:firstLine="422"/>
        <w:rPr>
          <w:spacing w:val="-5"/>
        </w:rPr>
      </w:pPr>
      <w:r>
        <w:rPr>
          <w:rFonts w:hint="eastAsia"/>
          <w:spacing w:val="-5"/>
        </w:rPr>
        <w:t>第六条</w:t>
      </w:r>
      <w:r>
        <w:rPr>
          <w:spacing w:val="-5"/>
        </w:rPr>
        <w:t xml:space="preserve"> </w:t>
      </w:r>
      <w:r>
        <w:rPr>
          <w:rFonts w:hint="eastAsia"/>
          <w:spacing w:val="-5"/>
        </w:rPr>
        <w:t>本责任书的有效期为双方签署之日起至该工程项目竣工验收合格时止。</w:t>
      </w:r>
    </w:p>
    <w:p>
      <w:pPr>
        <w:pStyle w:val="10"/>
        <w:spacing w:before="91" w:line="321" w:lineRule="auto"/>
        <w:ind w:left="1118" w:right="622" w:firstLine="422"/>
        <w:rPr>
          <w:spacing w:val="-5"/>
        </w:rPr>
      </w:pPr>
      <w:r>
        <w:rPr>
          <w:rFonts w:hint="eastAsia"/>
          <w:spacing w:val="-5"/>
        </w:rPr>
        <w:t>第七条</w:t>
      </w:r>
      <w:r>
        <w:rPr>
          <w:spacing w:val="-5"/>
        </w:rPr>
        <w:t xml:space="preserve"> </w:t>
      </w:r>
      <w:r>
        <w:rPr>
          <w:rFonts w:hint="eastAsia"/>
          <w:spacing w:val="-5"/>
        </w:rPr>
        <w:t>本责任书一式四份，由甲乙双方各执一份，送交甲乙双方的监督单位各一份。</w:t>
      </w:r>
    </w:p>
    <w:p>
      <w:pPr>
        <w:pStyle w:val="10"/>
        <w:spacing w:before="91" w:line="321" w:lineRule="auto"/>
        <w:ind w:left="1118" w:right="622" w:firstLine="422"/>
        <w:rPr>
          <w:spacing w:val="-5"/>
        </w:rPr>
      </w:pPr>
    </w:p>
    <w:p>
      <w:pPr>
        <w:pStyle w:val="10"/>
        <w:rPr>
          <w:sz w:val="20"/>
        </w:rPr>
      </w:pPr>
    </w:p>
    <w:p>
      <w:pPr>
        <w:pStyle w:val="10"/>
        <w:spacing w:before="3"/>
        <w:rPr>
          <w:sz w:val="23"/>
        </w:rPr>
      </w:pPr>
    </w:p>
    <w:p>
      <w:pPr>
        <w:pStyle w:val="10"/>
        <w:tabs>
          <w:tab w:val="left" w:pos="6538"/>
        </w:tabs>
        <w:ind w:left="1600"/>
      </w:pPr>
      <w:r>
        <w:rPr>
          <w:rFonts w:hint="eastAsia"/>
        </w:rPr>
        <w:t>甲方</w:t>
      </w:r>
      <w:r>
        <w:rPr>
          <w:rFonts w:hint="eastAsia"/>
          <w:spacing w:val="-3"/>
        </w:rPr>
        <w:t>单</w:t>
      </w:r>
      <w:r>
        <w:rPr>
          <w:rFonts w:hint="eastAsia"/>
        </w:rPr>
        <w:t>位：（</w:t>
      </w:r>
      <w:r>
        <w:rPr>
          <w:rFonts w:hint="eastAsia"/>
          <w:spacing w:val="-3"/>
        </w:rPr>
        <w:t>盖</w:t>
      </w:r>
      <w:r>
        <w:rPr>
          <w:rFonts w:hint="eastAsia"/>
        </w:rPr>
        <w:t>章）</w:t>
      </w:r>
      <w:r>
        <w:tab/>
      </w:r>
      <w:r>
        <w:rPr>
          <w:rFonts w:hint="eastAsia"/>
        </w:rPr>
        <w:t>乙</w:t>
      </w:r>
      <w:r>
        <w:rPr>
          <w:rFonts w:hint="eastAsia"/>
          <w:spacing w:val="-3"/>
        </w:rPr>
        <w:t>方</w:t>
      </w:r>
      <w:r>
        <w:rPr>
          <w:rFonts w:hint="eastAsia"/>
        </w:rPr>
        <w:t>单</w:t>
      </w:r>
      <w:r>
        <w:rPr>
          <w:rFonts w:hint="eastAsia"/>
          <w:spacing w:val="-3"/>
        </w:rPr>
        <w:t>位</w:t>
      </w:r>
      <w:r>
        <w:rPr>
          <w:rFonts w:hint="eastAsia"/>
        </w:rPr>
        <w:t>：（盖</w:t>
      </w:r>
      <w:r>
        <w:rPr>
          <w:rFonts w:hint="eastAsia"/>
          <w:spacing w:val="-3"/>
        </w:rPr>
        <w:t>章</w:t>
      </w:r>
      <w:r>
        <w:rPr>
          <w:rFonts w:hint="eastAsia"/>
        </w:rPr>
        <w:t>）</w:t>
      </w:r>
    </w:p>
    <w:p>
      <w:pPr>
        <w:pStyle w:val="10"/>
        <w:tabs>
          <w:tab w:val="left" w:pos="6538"/>
        </w:tabs>
        <w:spacing w:before="91"/>
        <w:ind w:left="1600"/>
      </w:pPr>
      <w:r>
        <w:rPr>
          <w:rFonts w:hint="eastAsia"/>
        </w:rPr>
        <w:t>法定</w:t>
      </w:r>
      <w:r>
        <w:rPr>
          <w:rFonts w:hint="eastAsia"/>
          <w:spacing w:val="-3"/>
        </w:rPr>
        <w:t>代</w:t>
      </w:r>
      <w:r>
        <w:rPr>
          <w:rFonts w:hint="eastAsia"/>
        </w:rPr>
        <w:t>表</w:t>
      </w:r>
      <w:r>
        <w:rPr>
          <w:rFonts w:hint="eastAsia"/>
          <w:spacing w:val="-3"/>
        </w:rPr>
        <w:t>人</w:t>
      </w:r>
      <w:r>
        <w:rPr>
          <w:rFonts w:hint="eastAsia"/>
        </w:rPr>
        <w:t>：</w:t>
      </w:r>
      <w:r>
        <w:tab/>
      </w:r>
      <w:r>
        <w:rPr>
          <w:rFonts w:hint="eastAsia"/>
        </w:rPr>
        <w:t>法</w:t>
      </w:r>
      <w:r>
        <w:rPr>
          <w:rFonts w:hint="eastAsia"/>
          <w:spacing w:val="-3"/>
        </w:rPr>
        <w:t>定</w:t>
      </w:r>
      <w:r>
        <w:rPr>
          <w:rFonts w:hint="eastAsia"/>
        </w:rPr>
        <w:t>代</w:t>
      </w:r>
      <w:r>
        <w:rPr>
          <w:rFonts w:hint="eastAsia"/>
          <w:spacing w:val="-3"/>
        </w:rPr>
        <w:t>表</w:t>
      </w:r>
      <w:r>
        <w:rPr>
          <w:rFonts w:hint="eastAsia"/>
        </w:rPr>
        <w:t>人：</w:t>
      </w:r>
    </w:p>
    <w:p>
      <w:pPr>
        <w:pStyle w:val="10"/>
        <w:tabs>
          <w:tab w:val="left" w:pos="6538"/>
        </w:tabs>
        <w:spacing w:before="91"/>
        <w:ind w:left="1600"/>
      </w:pPr>
      <w:r>
        <w:rPr>
          <w:rFonts w:hint="eastAsia"/>
        </w:rPr>
        <w:t>地址：</w:t>
      </w:r>
      <w:r>
        <w:tab/>
      </w:r>
      <w:r>
        <w:rPr>
          <w:rFonts w:hint="eastAsia"/>
        </w:rPr>
        <w:t>地</w:t>
      </w:r>
      <w:r>
        <w:rPr>
          <w:rFonts w:hint="eastAsia"/>
          <w:spacing w:val="-3"/>
        </w:rPr>
        <w:t>址</w:t>
      </w:r>
      <w:r>
        <w:rPr>
          <w:rFonts w:hint="eastAsia"/>
        </w:rPr>
        <w:t>：</w:t>
      </w:r>
    </w:p>
    <w:p>
      <w:pPr>
        <w:pStyle w:val="10"/>
        <w:tabs>
          <w:tab w:val="left" w:pos="6538"/>
        </w:tabs>
        <w:spacing w:before="92"/>
        <w:ind w:left="1600"/>
      </w:pPr>
      <w:r>
        <w:rPr>
          <w:rFonts w:hint="eastAsia"/>
        </w:rPr>
        <w:t>电话：</w:t>
      </w:r>
      <w:r>
        <w:tab/>
      </w:r>
      <w:r>
        <w:rPr>
          <w:rFonts w:hint="eastAsia"/>
        </w:rPr>
        <w:t>电</w:t>
      </w:r>
      <w:r>
        <w:rPr>
          <w:rFonts w:hint="eastAsia"/>
          <w:spacing w:val="-3"/>
        </w:rPr>
        <w:t>话</w:t>
      </w:r>
      <w:r>
        <w:rPr>
          <w:rFonts w:hint="eastAsia"/>
        </w:rPr>
        <w:t>：</w:t>
      </w:r>
    </w:p>
    <w:p>
      <w:pPr>
        <w:pStyle w:val="10"/>
        <w:tabs>
          <w:tab w:val="left" w:pos="2022"/>
          <w:tab w:val="left" w:pos="2442"/>
          <w:tab w:val="left" w:pos="6538"/>
          <w:tab w:val="left" w:pos="6958"/>
          <w:tab w:val="left" w:pos="7378"/>
        </w:tabs>
        <w:spacing w:before="91"/>
        <w:ind w:left="1600"/>
      </w:pPr>
      <w:r>
        <w:rPr>
          <w:rFonts w:hint="eastAsia"/>
        </w:rPr>
        <w:t>年</w:t>
      </w:r>
      <w:r>
        <w:tab/>
      </w:r>
      <w:r>
        <w:rPr>
          <w:rFonts w:hint="eastAsia"/>
        </w:rPr>
        <w:t>月</w:t>
      </w:r>
      <w:r>
        <w:tab/>
      </w:r>
      <w:r>
        <w:rPr>
          <w:rFonts w:hint="eastAsia"/>
        </w:rPr>
        <w:t>日</w:t>
      </w:r>
      <w:r>
        <w:tab/>
      </w:r>
      <w:r>
        <w:rPr>
          <w:rFonts w:hint="eastAsia"/>
        </w:rPr>
        <w:t>年</w:t>
      </w:r>
      <w:r>
        <w:tab/>
      </w:r>
      <w:r>
        <w:rPr>
          <w:rFonts w:hint="eastAsia"/>
        </w:rPr>
        <w:t>月</w:t>
      </w:r>
      <w:r>
        <w:tab/>
      </w:r>
      <w:r>
        <w:rPr>
          <w:rFonts w:hint="eastAsia"/>
        </w:rPr>
        <w:t>日</w:t>
      </w:r>
    </w:p>
    <w:p>
      <w:pPr>
        <w:pStyle w:val="10"/>
        <w:rPr>
          <w:sz w:val="20"/>
        </w:rPr>
      </w:pPr>
    </w:p>
    <w:p>
      <w:pPr>
        <w:pStyle w:val="10"/>
        <w:rPr>
          <w:sz w:val="20"/>
        </w:rPr>
      </w:pPr>
    </w:p>
    <w:p>
      <w:pPr>
        <w:pStyle w:val="10"/>
        <w:spacing w:before="3"/>
        <w:rPr>
          <w:sz w:val="23"/>
        </w:rPr>
      </w:pPr>
    </w:p>
    <w:p>
      <w:pPr>
        <w:pStyle w:val="10"/>
        <w:tabs>
          <w:tab w:val="left" w:pos="1960"/>
          <w:tab w:val="left" w:pos="2380"/>
          <w:tab w:val="left" w:pos="6794"/>
          <w:tab w:val="left" w:pos="6999"/>
          <w:tab w:val="left" w:pos="7419"/>
          <w:tab w:val="left" w:pos="7839"/>
        </w:tabs>
        <w:spacing w:line="321" w:lineRule="auto"/>
        <w:ind w:left="1538" w:right="713" w:hanging="315"/>
      </w:pPr>
      <w:r>
        <w:rPr>
          <w:rFonts w:hint="eastAsia"/>
        </w:rPr>
        <w:t>甲</w:t>
      </w:r>
      <w:r>
        <w:rPr>
          <w:spacing w:val="-45"/>
        </w:rPr>
        <w:t xml:space="preserve"> </w:t>
      </w:r>
      <w:r>
        <w:rPr>
          <w:rFonts w:hint="eastAsia"/>
        </w:rPr>
        <w:t>方</w:t>
      </w:r>
      <w:r>
        <w:rPr>
          <w:spacing w:val="-47"/>
        </w:rPr>
        <w:t xml:space="preserve"> </w:t>
      </w:r>
      <w:r>
        <w:rPr>
          <w:rFonts w:hint="eastAsia"/>
        </w:rPr>
        <w:t>监</w:t>
      </w:r>
      <w:r>
        <w:rPr>
          <w:spacing w:val="-46"/>
        </w:rPr>
        <w:t xml:space="preserve"> </w:t>
      </w:r>
      <w:r>
        <w:rPr>
          <w:rFonts w:hint="eastAsia"/>
        </w:rPr>
        <w:t>督</w:t>
      </w:r>
      <w:r>
        <w:rPr>
          <w:spacing w:val="-45"/>
        </w:rPr>
        <w:t xml:space="preserve"> </w:t>
      </w:r>
      <w:r>
        <w:rPr>
          <w:rFonts w:hint="eastAsia"/>
        </w:rPr>
        <w:t>单</w:t>
      </w:r>
      <w:r>
        <w:rPr>
          <w:spacing w:val="-47"/>
        </w:rPr>
        <w:t xml:space="preserve"> </w:t>
      </w:r>
      <w:r>
        <w:rPr>
          <w:rFonts w:hint="eastAsia"/>
        </w:rPr>
        <w:t>位</w:t>
      </w:r>
      <w:r>
        <w:rPr>
          <w:spacing w:val="-46"/>
        </w:rPr>
        <w:t xml:space="preserve"> </w:t>
      </w:r>
      <w:r>
        <w:rPr>
          <w:rFonts w:hint="eastAsia"/>
        </w:rPr>
        <w:t>（</w:t>
      </w:r>
      <w:r>
        <w:rPr>
          <w:spacing w:val="-45"/>
        </w:rPr>
        <w:t xml:space="preserve"> </w:t>
      </w:r>
      <w:r>
        <w:rPr>
          <w:rFonts w:hint="eastAsia"/>
        </w:rPr>
        <w:t>盖</w:t>
      </w:r>
      <w:r>
        <w:rPr>
          <w:spacing w:val="-47"/>
        </w:rPr>
        <w:t xml:space="preserve"> </w:t>
      </w:r>
      <w:r>
        <w:rPr>
          <w:rFonts w:hint="eastAsia"/>
        </w:rPr>
        <w:t>章</w:t>
      </w:r>
      <w:r>
        <w:rPr>
          <w:spacing w:val="-46"/>
        </w:rPr>
        <w:t xml:space="preserve"> </w:t>
      </w:r>
      <w:r>
        <w:rPr>
          <w:rFonts w:hint="eastAsia"/>
        </w:rPr>
        <w:t>）</w:t>
      </w:r>
      <w:r>
        <w:rPr>
          <w:lang w:val="en-US"/>
        </w:rPr>
        <w:t xml:space="preserve">                      </w:t>
      </w:r>
      <w:r>
        <w:rPr>
          <w:rFonts w:hint="eastAsia"/>
        </w:rPr>
        <w:t>乙</w:t>
      </w:r>
      <w:r>
        <w:rPr>
          <w:spacing w:val="-45"/>
        </w:rPr>
        <w:t xml:space="preserve"> </w:t>
      </w:r>
      <w:r>
        <w:rPr>
          <w:rFonts w:hint="eastAsia"/>
        </w:rPr>
        <w:t>方</w:t>
      </w:r>
      <w:r>
        <w:rPr>
          <w:spacing w:val="-47"/>
        </w:rPr>
        <w:t xml:space="preserve"> </w:t>
      </w:r>
      <w:r>
        <w:rPr>
          <w:rFonts w:hint="eastAsia"/>
        </w:rPr>
        <w:t>监</w:t>
      </w:r>
      <w:r>
        <w:rPr>
          <w:spacing w:val="-47"/>
        </w:rPr>
        <w:t xml:space="preserve"> </w:t>
      </w:r>
      <w:r>
        <w:rPr>
          <w:rFonts w:hint="eastAsia"/>
        </w:rPr>
        <w:t>督</w:t>
      </w:r>
      <w:r>
        <w:rPr>
          <w:spacing w:val="-44"/>
        </w:rPr>
        <w:t xml:space="preserve"> </w:t>
      </w:r>
      <w:r>
        <w:rPr>
          <w:rFonts w:hint="eastAsia"/>
        </w:rPr>
        <w:t>单</w:t>
      </w:r>
      <w:r>
        <w:rPr>
          <w:spacing w:val="-47"/>
        </w:rPr>
        <w:t xml:space="preserve"> </w:t>
      </w:r>
      <w:r>
        <w:rPr>
          <w:rFonts w:hint="eastAsia"/>
        </w:rPr>
        <w:t>位</w:t>
      </w:r>
      <w:r>
        <w:rPr>
          <w:spacing w:val="-47"/>
        </w:rPr>
        <w:t xml:space="preserve"> </w:t>
      </w:r>
      <w:r>
        <w:rPr>
          <w:rFonts w:hint="eastAsia"/>
        </w:rPr>
        <w:t>（</w:t>
      </w:r>
      <w:r>
        <w:rPr>
          <w:spacing w:val="-44"/>
        </w:rPr>
        <w:t xml:space="preserve"> </w:t>
      </w:r>
      <w:r>
        <w:rPr>
          <w:rFonts w:hint="eastAsia"/>
        </w:rPr>
        <w:t>盖</w:t>
      </w:r>
      <w:r>
        <w:rPr>
          <w:spacing w:val="-47"/>
        </w:rPr>
        <w:t xml:space="preserve"> </w:t>
      </w:r>
      <w:r>
        <w:rPr>
          <w:rFonts w:hint="eastAsia"/>
        </w:rPr>
        <w:t>章</w:t>
      </w:r>
      <w:r>
        <w:rPr>
          <w:spacing w:val="-47"/>
        </w:rPr>
        <w:t xml:space="preserve"> </w:t>
      </w:r>
      <w:r>
        <w:rPr>
          <w:rFonts w:hint="eastAsia"/>
          <w:spacing w:val="-12"/>
        </w:rPr>
        <w:t>）</w:t>
      </w:r>
      <w:r>
        <w:rPr>
          <w:spacing w:val="-12"/>
        </w:rPr>
        <w:t xml:space="preserve"> </w:t>
      </w:r>
      <w:r>
        <w:rPr>
          <w:rFonts w:hint="eastAsia"/>
        </w:rPr>
        <w:t>年</w:t>
      </w:r>
      <w:r>
        <w:tab/>
      </w:r>
      <w:r>
        <w:rPr>
          <w:rFonts w:hint="eastAsia"/>
        </w:rPr>
        <w:t>月</w:t>
      </w:r>
      <w:r>
        <w:tab/>
      </w:r>
      <w:r>
        <w:rPr>
          <w:rFonts w:hint="eastAsia"/>
        </w:rPr>
        <w:t>日</w:t>
      </w:r>
      <w:r>
        <w:tab/>
      </w:r>
      <w:r>
        <w:tab/>
      </w:r>
      <w:r>
        <w:rPr>
          <w:rFonts w:hint="eastAsia"/>
        </w:rPr>
        <w:t>年</w:t>
      </w:r>
      <w:r>
        <w:tab/>
      </w:r>
      <w:r>
        <w:rPr>
          <w:rFonts w:hint="eastAsia"/>
        </w:rPr>
        <w:t>月</w:t>
      </w:r>
      <w:r>
        <w:tab/>
      </w:r>
      <w:r>
        <w:rPr>
          <w:rFonts w:hint="eastAsia"/>
        </w:rPr>
        <w:t>日</w:t>
      </w:r>
    </w:p>
    <w:p>
      <w:pPr>
        <w:spacing w:line="321" w:lineRule="auto"/>
        <w:sectPr>
          <w:pgSz w:w="11910" w:h="16840"/>
          <w:pgMar w:top="1440" w:right="1080" w:bottom="1440" w:left="1080" w:header="906" w:footer="821" w:gutter="0"/>
          <w:cols w:space="720" w:num="1"/>
        </w:sectPr>
      </w:pPr>
    </w:p>
    <w:p>
      <w:pPr>
        <w:pStyle w:val="10"/>
        <w:rPr>
          <w:sz w:val="20"/>
        </w:rPr>
      </w:pPr>
    </w:p>
    <w:p>
      <w:pPr>
        <w:pStyle w:val="4"/>
        <w:tabs>
          <w:tab w:val="left" w:pos="5436"/>
        </w:tabs>
        <w:spacing w:before="197"/>
        <w:ind w:left="4154"/>
        <w:jc w:val="left"/>
      </w:pPr>
      <w:bookmarkStart w:id="44" w:name="_bookmark20"/>
      <w:bookmarkEnd w:id="44"/>
      <w:r>
        <w:rPr>
          <w:rFonts w:hint="eastAsia"/>
        </w:rPr>
        <w:t>第五章</w:t>
      </w:r>
      <w:r>
        <w:tab/>
      </w:r>
      <w:r>
        <w:rPr>
          <w:rFonts w:hint="eastAsia"/>
        </w:rPr>
        <w:t>预算价</w:t>
      </w:r>
    </w:p>
    <w:p>
      <w:pPr>
        <w:pStyle w:val="5"/>
        <w:numPr>
          <w:ilvl w:val="2"/>
          <w:numId w:val="79"/>
        </w:numPr>
        <w:tabs>
          <w:tab w:val="left" w:pos="4820"/>
        </w:tabs>
        <w:spacing w:before="150"/>
        <w:rPr>
          <w:rFonts w:ascii="黑体" w:eastAsia="黑体"/>
        </w:rPr>
      </w:pPr>
      <w:bookmarkStart w:id="45" w:name="_bookmark21"/>
      <w:bookmarkEnd w:id="45"/>
      <w:r>
        <w:rPr>
          <w:rFonts w:hint="eastAsia" w:ascii="黑体" w:eastAsia="黑体"/>
          <w:spacing w:val="-1"/>
        </w:rPr>
        <w:t>投标报价组成</w:t>
      </w:r>
    </w:p>
    <w:p>
      <w:pPr>
        <w:pStyle w:val="5"/>
        <w:tabs>
          <w:tab w:val="left" w:pos="4820"/>
        </w:tabs>
        <w:spacing w:before="150"/>
        <w:ind w:left="4468"/>
        <w:rPr>
          <w:rFonts w:ascii="黑体"/>
          <w:sz w:val="31"/>
        </w:rPr>
      </w:pPr>
    </w:p>
    <w:p>
      <w:pPr>
        <w:pStyle w:val="30"/>
        <w:numPr>
          <w:ilvl w:val="1"/>
          <w:numId w:val="80"/>
        </w:numPr>
        <w:tabs>
          <w:tab w:val="left" w:pos="1858"/>
        </w:tabs>
        <w:spacing w:line="290" w:lineRule="auto"/>
        <w:ind w:right="708" w:firstLine="419"/>
        <w:jc w:val="both"/>
        <w:rPr>
          <w:sz w:val="21"/>
        </w:rPr>
      </w:pPr>
      <w:r>
        <w:rPr>
          <w:rFonts w:hint="eastAsia"/>
          <w:spacing w:val="-8"/>
          <w:sz w:val="21"/>
        </w:rPr>
        <w:t>报价方式：本工程项目报价方式为招标文件规定有效报价范围内</w:t>
      </w:r>
      <w:r>
        <w:rPr>
          <w:rFonts w:hint="eastAsia"/>
          <w:spacing w:val="-5"/>
          <w:sz w:val="21"/>
        </w:rPr>
        <w:t>（</w:t>
      </w:r>
      <w:r>
        <w:rPr>
          <w:rFonts w:hint="eastAsia" w:ascii="Calibri"/>
          <w:spacing w:val="-5"/>
          <w:sz w:val="21"/>
          <w:lang w:val="en-US" w:eastAsia="zh-CN"/>
        </w:rPr>
        <w:t>8%～13%</w:t>
      </w:r>
      <w:r>
        <w:rPr>
          <w:rFonts w:hint="eastAsia"/>
          <w:spacing w:val="-5"/>
          <w:sz w:val="21"/>
        </w:rPr>
        <w:t>）</w:t>
      </w:r>
      <w:r>
        <w:rPr>
          <w:rFonts w:hint="eastAsia"/>
          <w:spacing w:val="-2"/>
          <w:sz w:val="21"/>
        </w:rPr>
        <w:t>竞报</w:t>
      </w:r>
      <w:r>
        <w:rPr>
          <w:rFonts w:hint="eastAsia"/>
          <w:spacing w:val="-3"/>
          <w:sz w:val="21"/>
        </w:rPr>
        <w:t>投标报价。</w:t>
      </w:r>
    </w:p>
    <w:p>
      <w:pPr>
        <w:pStyle w:val="30"/>
        <w:numPr>
          <w:ilvl w:val="1"/>
          <w:numId w:val="80"/>
        </w:numPr>
        <w:tabs>
          <w:tab w:val="left" w:pos="1872"/>
        </w:tabs>
        <w:spacing w:before="1" w:line="292" w:lineRule="auto"/>
        <w:ind w:right="708" w:firstLine="419"/>
        <w:jc w:val="both"/>
        <w:rPr>
          <w:spacing w:val="-10"/>
          <w:sz w:val="21"/>
        </w:rPr>
      </w:pPr>
      <w:r>
        <w:rPr>
          <w:rFonts w:hint="eastAsia"/>
          <w:spacing w:val="-3"/>
          <w:sz w:val="21"/>
        </w:rPr>
        <w:t>预算审核编制依据及投标报价要求：招标人提供的施工图预算是根据完整的施工图</w:t>
      </w:r>
      <w:r>
        <w:rPr>
          <w:rFonts w:hint="eastAsia"/>
          <w:spacing w:val="-10"/>
          <w:sz w:val="21"/>
        </w:rPr>
        <w:t>纸及有关资料，以统一计量单位、统一项目划分、统一工程量计算规则</w:t>
      </w:r>
      <w:r>
        <w:rPr>
          <w:rFonts w:hint="eastAsia"/>
          <w:spacing w:val="-3"/>
          <w:sz w:val="21"/>
          <w:u w:val="single"/>
        </w:rPr>
        <w:t>《浙江省建设工程计价规则》</w:t>
      </w:r>
      <w:r>
        <w:rPr>
          <w:rFonts w:hint="eastAsia"/>
          <w:sz w:val="21"/>
          <w:u w:val="single"/>
        </w:rPr>
        <w:t>（</w:t>
      </w:r>
      <w:r>
        <w:rPr>
          <w:rFonts w:ascii="Calibri" w:eastAsia="Times New Roman"/>
          <w:sz w:val="21"/>
          <w:u w:val="single"/>
        </w:rPr>
        <w:t>2018</w:t>
      </w:r>
      <w:r>
        <w:rPr>
          <w:rFonts w:ascii="Calibri" w:eastAsia="Times New Roman"/>
          <w:spacing w:val="24"/>
          <w:sz w:val="21"/>
          <w:u w:val="single"/>
        </w:rPr>
        <w:t xml:space="preserve"> </w:t>
      </w:r>
      <w:r>
        <w:rPr>
          <w:rFonts w:hint="eastAsia"/>
          <w:sz w:val="21"/>
          <w:u w:val="single"/>
        </w:rPr>
        <w:t>版</w:t>
      </w:r>
      <w:r>
        <w:rPr>
          <w:rFonts w:hint="eastAsia"/>
          <w:spacing w:val="-3"/>
          <w:sz w:val="21"/>
          <w:u w:val="single"/>
        </w:rPr>
        <w:t>）、《浙江省</w:t>
      </w:r>
      <w:r>
        <w:rPr>
          <w:rFonts w:hint="eastAsia"/>
          <w:spacing w:val="-3"/>
          <w:sz w:val="21"/>
          <w:u w:val="single"/>
          <w:lang w:eastAsia="zh-CN"/>
        </w:rPr>
        <w:t>市政</w:t>
      </w:r>
      <w:r>
        <w:rPr>
          <w:rFonts w:hint="eastAsia"/>
          <w:spacing w:val="-3"/>
          <w:sz w:val="21"/>
          <w:u w:val="single"/>
        </w:rPr>
        <w:t>工程预算定额》</w:t>
      </w:r>
      <w:r>
        <w:rPr>
          <w:rFonts w:hint="eastAsia"/>
          <w:sz w:val="21"/>
          <w:u w:val="single"/>
        </w:rPr>
        <w:t>（</w:t>
      </w:r>
      <w:r>
        <w:rPr>
          <w:rFonts w:ascii="Calibri" w:eastAsia="Times New Roman"/>
          <w:sz w:val="21"/>
          <w:u w:val="single"/>
        </w:rPr>
        <w:t>2018</w:t>
      </w:r>
      <w:r>
        <w:rPr>
          <w:rFonts w:ascii="Calibri" w:eastAsia="Times New Roman"/>
          <w:spacing w:val="22"/>
          <w:sz w:val="21"/>
          <w:u w:val="single"/>
        </w:rPr>
        <w:t xml:space="preserve"> </w:t>
      </w:r>
      <w:r>
        <w:rPr>
          <w:rFonts w:hint="eastAsia"/>
          <w:sz w:val="21"/>
          <w:u w:val="single"/>
        </w:rPr>
        <w:t>版</w:t>
      </w:r>
      <w:r>
        <w:rPr>
          <w:rFonts w:hint="eastAsia"/>
          <w:spacing w:val="-3"/>
          <w:sz w:val="21"/>
          <w:u w:val="single"/>
        </w:rPr>
        <w:t>）</w:t>
      </w:r>
      <w:r>
        <w:rPr>
          <w:rFonts w:hint="eastAsia"/>
          <w:spacing w:val="-2"/>
          <w:sz w:val="21"/>
          <w:u w:val="single"/>
        </w:rPr>
        <w:t>、《浙江省</w:t>
      </w:r>
      <w:r>
        <w:rPr>
          <w:rFonts w:hint="eastAsia"/>
          <w:spacing w:val="-2"/>
          <w:sz w:val="21"/>
          <w:u w:val="single"/>
          <w:lang w:eastAsia="zh-CN"/>
        </w:rPr>
        <w:t>市政工程</w:t>
      </w:r>
      <w:r>
        <w:rPr>
          <w:rFonts w:hint="eastAsia"/>
          <w:spacing w:val="-3"/>
          <w:sz w:val="21"/>
          <w:u w:val="single"/>
        </w:rPr>
        <w:t>预算定额》</w:t>
      </w:r>
      <w:r>
        <w:rPr>
          <w:rFonts w:hint="eastAsia"/>
          <w:sz w:val="21"/>
          <w:u w:val="single"/>
        </w:rPr>
        <w:t>（</w:t>
      </w:r>
      <w:r>
        <w:rPr>
          <w:rFonts w:ascii="Calibri" w:eastAsia="Times New Roman"/>
          <w:sz w:val="21"/>
          <w:u w:val="single"/>
        </w:rPr>
        <w:t>2018</w:t>
      </w:r>
      <w:r>
        <w:rPr>
          <w:rFonts w:ascii="Calibri" w:eastAsia="Times New Roman"/>
          <w:spacing w:val="8"/>
          <w:sz w:val="21"/>
          <w:u w:val="single"/>
        </w:rPr>
        <w:t xml:space="preserve">   </w:t>
      </w:r>
      <w:r>
        <w:rPr>
          <w:rFonts w:hint="eastAsia"/>
          <w:spacing w:val="-3"/>
          <w:sz w:val="21"/>
          <w:u w:val="single"/>
        </w:rPr>
        <w:t>版</w:t>
      </w:r>
      <w:r>
        <w:rPr>
          <w:rFonts w:hint="eastAsia"/>
          <w:sz w:val="21"/>
          <w:u w:val="single"/>
        </w:rPr>
        <w:t>）</w:t>
      </w:r>
      <w:r>
        <w:rPr>
          <w:rFonts w:hint="eastAsia"/>
          <w:spacing w:val="-3"/>
          <w:sz w:val="21"/>
          <w:u w:val="single"/>
        </w:rPr>
        <w:t>及相关法律、法规以及规范、文件等工程所在地现行的有关工程造价方面规定</w:t>
      </w:r>
      <w:r>
        <w:rPr>
          <w:rFonts w:hint="eastAsia"/>
          <w:spacing w:val="-10"/>
          <w:sz w:val="21"/>
        </w:rPr>
        <w:t>的原则计算得出的，是统一投标报价口径的主要依据。投标报价合理区间报价的方式竞报，投标报价超过前附表所规定的有效投标报价范围将否决投标。</w:t>
      </w:r>
    </w:p>
    <w:p>
      <w:pPr>
        <w:pStyle w:val="30"/>
        <w:numPr>
          <w:ilvl w:val="1"/>
          <w:numId w:val="80"/>
        </w:numPr>
        <w:tabs>
          <w:tab w:val="left" w:pos="1872"/>
        </w:tabs>
        <w:spacing w:line="292" w:lineRule="auto"/>
        <w:ind w:right="605" w:firstLine="419"/>
        <w:rPr>
          <w:sz w:val="21"/>
        </w:rPr>
      </w:pPr>
      <w:r>
        <w:rPr>
          <w:rFonts w:hint="eastAsia"/>
          <w:spacing w:val="-10"/>
          <w:sz w:val="21"/>
        </w:rPr>
        <w:t>投标总报价应是招标文件所确定的招标范围内全部工作内容的价格表现。其应包括完成工程量清单所列项目的全部费用，包括分部分项工程费、措施项目费、其他项目费、规费、</w:t>
      </w:r>
      <w:r>
        <w:rPr>
          <w:rFonts w:hint="eastAsia"/>
          <w:spacing w:val="-10"/>
          <w:sz w:val="21"/>
          <w:u w:val="single"/>
        </w:rPr>
        <w:t>危险作业意外伤害保险费、建筑工程一切险和第三方责任险</w:t>
      </w:r>
      <w:r>
        <w:rPr>
          <w:rFonts w:hint="eastAsia"/>
          <w:spacing w:val="-10"/>
          <w:sz w:val="21"/>
        </w:rPr>
        <w:t>和税金。各投标人应根据招标人提供的全套施工图纸、技术资料、工程量清单，以及本工程实际情况和自</w:t>
      </w:r>
      <w:r>
        <w:rPr>
          <w:rFonts w:hint="eastAsia"/>
          <w:spacing w:val="-18"/>
          <w:sz w:val="21"/>
        </w:rPr>
        <w:t>身的综合实力，</w:t>
      </w:r>
      <w:r>
        <w:rPr>
          <w:spacing w:val="-18"/>
          <w:sz w:val="21"/>
        </w:rPr>
        <w:t xml:space="preserve"> </w:t>
      </w:r>
      <w:r>
        <w:rPr>
          <w:rFonts w:hint="eastAsia"/>
          <w:spacing w:val="-7"/>
          <w:sz w:val="21"/>
        </w:rPr>
        <w:t>竞报投标报价。</w:t>
      </w:r>
    </w:p>
    <w:p>
      <w:pPr>
        <w:pStyle w:val="10"/>
        <w:rPr>
          <w:sz w:val="20"/>
        </w:rPr>
      </w:pPr>
    </w:p>
    <w:p>
      <w:pPr>
        <w:pStyle w:val="10"/>
        <w:spacing w:before="12"/>
        <w:rPr>
          <w:sz w:val="20"/>
        </w:rPr>
      </w:pPr>
    </w:p>
    <w:p>
      <w:pPr>
        <w:pStyle w:val="5"/>
        <w:numPr>
          <w:ilvl w:val="2"/>
          <w:numId w:val="79"/>
        </w:numPr>
        <w:tabs>
          <w:tab w:val="left" w:pos="4609"/>
        </w:tabs>
        <w:ind w:left="4608" w:hanging="352"/>
        <w:rPr>
          <w:rFonts w:ascii="黑体" w:eastAsia="黑体"/>
        </w:rPr>
      </w:pPr>
      <w:bookmarkStart w:id="46" w:name="_bookmark22"/>
      <w:bookmarkEnd w:id="46"/>
      <w:r>
        <w:rPr>
          <w:rFonts w:hint="eastAsia" w:ascii="黑体" w:eastAsia="黑体"/>
          <w:spacing w:val="-1"/>
        </w:rPr>
        <w:t>投标报价要求</w:t>
      </w:r>
    </w:p>
    <w:p>
      <w:pPr>
        <w:pStyle w:val="10"/>
        <w:spacing w:before="2"/>
        <w:rPr>
          <w:rFonts w:ascii="黑体"/>
          <w:sz w:val="24"/>
        </w:rPr>
      </w:pPr>
    </w:p>
    <w:p>
      <w:pPr>
        <w:pStyle w:val="30"/>
        <w:numPr>
          <w:ilvl w:val="1"/>
          <w:numId w:val="81"/>
        </w:numPr>
        <w:tabs>
          <w:tab w:val="left" w:pos="1872"/>
        </w:tabs>
        <w:spacing w:line="292" w:lineRule="auto"/>
        <w:ind w:right="709" w:firstLine="419"/>
        <w:rPr>
          <w:rFonts w:ascii="Calibri" w:eastAsia="Times New Roman"/>
          <w:sz w:val="21"/>
        </w:rPr>
      </w:pPr>
      <w:r>
        <w:rPr>
          <w:rFonts w:hint="eastAsia"/>
          <w:spacing w:val="-3"/>
          <w:sz w:val="21"/>
        </w:rPr>
        <w:t>招标文件规定应由投标人自行确定的费用，投标人应根据报价要求，结合工程施工的实际情况、市场行情、技术方案和企业的管理水平，综合分析后自主确定报价。</w:t>
      </w:r>
    </w:p>
    <w:p>
      <w:pPr>
        <w:pStyle w:val="8"/>
        <w:numPr>
          <w:ilvl w:val="1"/>
          <w:numId w:val="81"/>
        </w:numPr>
        <w:tabs>
          <w:tab w:val="left" w:pos="1862"/>
        </w:tabs>
        <w:spacing w:line="268" w:lineRule="exact"/>
        <w:ind w:left="1862" w:hanging="322"/>
        <w:rPr>
          <w:rFonts w:ascii="Calibri" w:eastAsia="Times New Roman"/>
          <w:u w:val="none"/>
        </w:rPr>
      </w:pPr>
      <w:r>
        <w:rPr>
          <w:rFonts w:hint="eastAsia" w:ascii="黑体" w:eastAsia="黑体"/>
          <w:spacing w:val="-3"/>
          <w:u w:val="none"/>
        </w:rPr>
        <w:t>投标人应按招标文件规定下浮范围内竞报投标下浮率，否则将否决其投标。</w:t>
      </w:r>
    </w:p>
    <w:p>
      <w:pPr>
        <w:pStyle w:val="10"/>
        <w:rPr>
          <w:rFonts w:ascii="黑体"/>
          <w:b/>
          <w:sz w:val="22"/>
        </w:rPr>
      </w:pPr>
    </w:p>
    <w:p>
      <w:pPr>
        <w:pStyle w:val="10"/>
        <w:spacing w:before="3"/>
        <w:rPr>
          <w:rFonts w:ascii="黑体"/>
          <w:b/>
          <w:sz w:val="17"/>
        </w:rPr>
      </w:pPr>
    </w:p>
    <w:p>
      <w:pPr>
        <w:pStyle w:val="10"/>
        <w:spacing w:before="4"/>
        <w:rPr>
          <w:rFonts w:ascii="黑体"/>
          <w:sz w:val="16"/>
        </w:rPr>
      </w:pPr>
      <w:bookmarkStart w:id="47" w:name="_bookmark23"/>
      <w:bookmarkEnd w:id="47"/>
    </w:p>
    <w:p>
      <w:pPr>
        <w:spacing w:before="37"/>
        <w:ind w:left="399"/>
        <w:jc w:val="center"/>
        <w:rPr>
          <w:b/>
          <w:sz w:val="44"/>
        </w:rPr>
      </w:pPr>
    </w:p>
    <w:p>
      <w:pPr>
        <w:spacing w:before="37"/>
        <w:ind w:left="399"/>
        <w:jc w:val="center"/>
        <w:rPr>
          <w:b/>
          <w:sz w:val="44"/>
        </w:rPr>
      </w:pPr>
    </w:p>
    <w:p>
      <w:pPr>
        <w:spacing w:before="37"/>
        <w:ind w:left="399"/>
        <w:jc w:val="center"/>
        <w:rPr>
          <w:b/>
          <w:sz w:val="44"/>
        </w:rPr>
      </w:pPr>
    </w:p>
    <w:p>
      <w:pPr>
        <w:spacing w:before="37"/>
        <w:ind w:left="399"/>
        <w:jc w:val="center"/>
        <w:rPr>
          <w:b/>
          <w:sz w:val="44"/>
        </w:rPr>
      </w:pPr>
    </w:p>
    <w:p>
      <w:pPr>
        <w:spacing w:before="37"/>
        <w:ind w:left="399"/>
        <w:jc w:val="center"/>
        <w:rPr>
          <w:b/>
          <w:sz w:val="44"/>
        </w:rPr>
      </w:pPr>
    </w:p>
    <w:p>
      <w:pPr>
        <w:spacing w:before="37"/>
        <w:ind w:left="399"/>
        <w:jc w:val="center"/>
        <w:rPr>
          <w:b/>
          <w:sz w:val="44"/>
        </w:rPr>
      </w:pPr>
    </w:p>
    <w:p>
      <w:pPr>
        <w:spacing w:before="37"/>
        <w:ind w:left="399"/>
        <w:jc w:val="center"/>
        <w:rPr>
          <w:b/>
          <w:sz w:val="44"/>
        </w:rPr>
      </w:pPr>
    </w:p>
    <w:p>
      <w:pPr>
        <w:tabs>
          <w:tab w:val="left" w:pos="1684"/>
        </w:tabs>
        <w:ind w:left="402"/>
        <w:jc w:val="center"/>
        <w:rPr>
          <w:rFonts w:hint="eastAsia" w:ascii="黑体" w:eastAsia="黑体"/>
          <w:sz w:val="32"/>
        </w:rPr>
      </w:pPr>
    </w:p>
    <w:p>
      <w:pPr>
        <w:tabs>
          <w:tab w:val="left" w:pos="1684"/>
        </w:tabs>
        <w:ind w:left="402"/>
        <w:jc w:val="center"/>
        <w:rPr>
          <w:rFonts w:hint="eastAsia" w:ascii="黑体" w:eastAsia="黑体"/>
          <w:sz w:val="32"/>
        </w:rPr>
      </w:pPr>
    </w:p>
    <w:p>
      <w:pPr>
        <w:tabs>
          <w:tab w:val="left" w:pos="1684"/>
        </w:tabs>
        <w:ind w:left="402"/>
        <w:jc w:val="center"/>
        <w:rPr>
          <w:rFonts w:hint="eastAsia" w:ascii="黑体" w:eastAsia="黑体"/>
          <w:sz w:val="32"/>
        </w:rPr>
      </w:pPr>
    </w:p>
    <w:p>
      <w:pPr>
        <w:tabs>
          <w:tab w:val="left" w:pos="1684"/>
        </w:tabs>
        <w:ind w:left="402"/>
        <w:jc w:val="center"/>
        <w:rPr>
          <w:rFonts w:ascii="黑体" w:eastAsia="黑体"/>
          <w:sz w:val="32"/>
        </w:rPr>
      </w:pPr>
      <w:r>
        <w:rPr>
          <w:rFonts w:hint="eastAsia" w:ascii="黑体" w:eastAsia="黑体"/>
          <w:sz w:val="32"/>
        </w:rPr>
        <w:t>第</w:t>
      </w:r>
      <w:r>
        <w:rPr>
          <w:rFonts w:hint="eastAsia" w:ascii="黑体" w:eastAsia="黑体"/>
          <w:sz w:val="32"/>
          <w:lang w:eastAsia="zh-CN"/>
        </w:rPr>
        <w:t>六</w:t>
      </w:r>
      <w:r>
        <w:rPr>
          <w:rFonts w:hint="eastAsia" w:ascii="黑体" w:eastAsia="黑体"/>
          <w:sz w:val="32"/>
        </w:rPr>
        <w:t>章</w:t>
      </w:r>
      <w:r>
        <w:rPr>
          <w:rFonts w:ascii="黑体" w:eastAsia="黑体"/>
          <w:sz w:val="32"/>
        </w:rPr>
        <w:tab/>
      </w:r>
      <w:r>
        <w:rPr>
          <w:rFonts w:hint="eastAsia" w:ascii="黑体" w:eastAsia="黑体"/>
          <w:sz w:val="32"/>
        </w:rPr>
        <w:t>投标文件格式</w:t>
      </w:r>
    </w:p>
    <w:p>
      <w:pPr>
        <w:jc w:val="center"/>
        <w:rPr>
          <w:rFonts w:ascii="黑体" w:eastAsia="黑体"/>
          <w:sz w:val="32"/>
        </w:rPr>
        <w:sectPr>
          <w:pgSz w:w="11910" w:h="16840"/>
          <w:pgMar w:top="1440" w:right="1080" w:bottom="1440" w:left="1080" w:header="906" w:footer="821" w:gutter="0"/>
          <w:cols w:space="720" w:num="1"/>
        </w:sectPr>
      </w:pPr>
    </w:p>
    <w:p>
      <w:pPr>
        <w:pStyle w:val="10"/>
        <w:rPr>
          <w:rFonts w:ascii="黑体"/>
          <w:sz w:val="20"/>
        </w:rPr>
      </w:pPr>
    </w:p>
    <w:p>
      <w:pPr>
        <w:pStyle w:val="10"/>
        <w:spacing w:before="1"/>
        <w:rPr>
          <w:rFonts w:ascii="黑体"/>
          <w:sz w:val="16"/>
        </w:rPr>
      </w:pPr>
    </w:p>
    <w:p>
      <w:pPr>
        <w:pStyle w:val="7"/>
      </w:pPr>
      <w:bookmarkStart w:id="48" w:name="_bookmark28"/>
      <w:bookmarkEnd w:id="48"/>
      <w:r>
        <w:rPr>
          <w:rFonts w:hint="eastAsia"/>
        </w:rPr>
        <w:t>封面</w:t>
      </w:r>
    </w:p>
    <w:p>
      <w:pPr>
        <w:pStyle w:val="10"/>
        <w:rPr>
          <w:i/>
          <w:sz w:val="20"/>
        </w:rPr>
      </w:pPr>
    </w:p>
    <w:p>
      <w:pPr>
        <w:pStyle w:val="10"/>
        <w:rPr>
          <w:i/>
          <w:sz w:val="20"/>
        </w:rPr>
      </w:pPr>
    </w:p>
    <w:p>
      <w:pPr>
        <w:pStyle w:val="10"/>
        <w:rPr>
          <w:i/>
          <w:sz w:val="20"/>
        </w:rPr>
      </w:pPr>
    </w:p>
    <w:p>
      <w:pPr>
        <w:pStyle w:val="10"/>
        <w:spacing w:before="1"/>
        <w:rPr>
          <w:i/>
          <w:sz w:val="28"/>
        </w:rPr>
      </w:pPr>
    </w:p>
    <w:p>
      <w:pPr>
        <w:tabs>
          <w:tab w:val="left" w:pos="7354"/>
        </w:tabs>
        <w:spacing w:before="64"/>
        <w:ind w:left="2875"/>
        <w:rPr>
          <w:sz w:val="32"/>
        </w:rPr>
      </w:pPr>
      <w:r>
        <w:rPr>
          <w:rFonts w:ascii="Times New Roman" w:eastAsia="Times New Roman"/>
          <w:w w:val="99"/>
          <w:sz w:val="32"/>
          <w:u w:val="thick"/>
        </w:rPr>
        <w:t xml:space="preserve"> </w:t>
      </w:r>
      <w:r>
        <w:rPr>
          <w:rFonts w:ascii="Times New Roman" w:eastAsia="Times New Roman"/>
          <w:sz w:val="32"/>
          <w:u w:val="thick"/>
        </w:rPr>
        <w:tab/>
      </w:r>
      <w:r>
        <w:rPr>
          <w:rFonts w:hint="eastAsia"/>
          <w:sz w:val="32"/>
        </w:rPr>
        <w:t>工程</w:t>
      </w:r>
    </w:p>
    <w:p>
      <w:pPr>
        <w:pStyle w:val="10"/>
        <w:rPr>
          <w:sz w:val="20"/>
        </w:rPr>
      </w:pPr>
    </w:p>
    <w:p>
      <w:pPr>
        <w:pStyle w:val="10"/>
        <w:rPr>
          <w:sz w:val="20"/>
        </w:rPr>
      </w:pPr>
    </w:p>
    <w:p>
      <w:pPr>
        <w:pStyle w:val="10"/>
        <w:rPr>
          <w:sz w:val="20"/>
        </w:rPr>
      </w:pPr>
    </w:p>
    <w:p>
      <w:pPr>
        <w:pStyle w:val="10"/>
        <w:spacing w:before="3"/>
        <w:rPr>
          <w:sz w:val="17"/>
        </w:rPr>
      </w:pPr>
    </w:p>
    <w:p>
      <w:pPr>
        <w:spacing w:before="28"/>
        <w:ind w:left="399"/>
        <w:jc w:val="center"/>
        <w:rPr>
          <w:rFonts w:ascii="黑体" w:eastAsia="黑体"/>
          <w:sz w:val="52"/>
        </w:rPr>
      </w:pPr>
      <w:r>
        <w:rPr>
          <w:rFonts w:hint="eastAsia" w:ascii="黑体" w:eastAsia="黑体"/>
          <w:sz w:val="52"/>
        </w:rPr>
        <w:t>投</w:t>
      </w:r>
      <w:r>
        <w:rPr>
          <w:rFonts w:ascii="黑体" w:eastAsia="黑体"/>
          <w:sz w:val="52"/>
        </w:rPr>
        <w:t xml:space="preserve"> </w:t>
      </w:r>
      <w:r>
        <w:rPr>
          <w:rFonts w:hint="eastAsia" w:ascii="黑体" w:eastAsia="黑体"/>
          <w:sz w:val="52"/>
        </w:rPr>
        <w:t>标</w:t>
      </w:r>
      <w:r>
        <w:rPr>
          <w:rFonts w:ascii="黑体" w:eastAsia="黑体"/>
          <w:sz w:val="52"/>
        </w:rPr>
        <w:t xml:space="preserve"> </w:t>
      </w:r>
      <w:r>
        <w:rPr>
          <w:rFonts w:hint="eastAsia" w:ascii="黑体" w:eastAsia="黑体"/>
          <w:sz w:val="52"/>
        </w:rPr>
        <w:t>文</w:t>
      </w:r>
      <w:r>
        <w:rPr>
          <w:rFonts w:ascii="黑体" w:eastAsia="黑体"/>
          <w:sz w:val="52"/>
        </w:rPr>
        <w:t xml:space="preserve"> </w:t>
      </w:r>
      <w:r>
        <w:rPr>
          <w:rFonts w:hint="eastAsia" w:ascii="黑体" w:eastAsia="黑体"/>
          <w:sz w:val="52"/>
        </w:rPr>
        <w:t>件</w:t>
      </w:r>
    </w:p>
    <w:p>
      <w:pPr>
        <w:pStyle w:val="10"/>
        <w:rPr>
          <w:rFonts w:ascii="黑体"/>
          <w:sz w:val="52"/>
        </w:rPr>
      </w:pPr>
    </w:p>
    <w:p>
      <w:pPr>
        <w:pStyle w:val="10"/>
        <w:rPr>
          <w:rFonts w:ascii="黑体"/>
          <w:sz w:val="52"/>
        </w:rPr>
      </w:pPr>
    </w:p>
    <w:p>
      <w:pPr>
        <w:pStyle w:val="10"/>
        <w:rPr>
          <w:rFonts w:ascii="黑体"/>
          <w:sz w:val="52"/>
        </w:rPr>
      </w:pPr>
    </w:p>
    <w:p>
      <w:pPr>
        <w:pStyle w:val="10"/>
        <w:rPr>
          <w:rFonts w:ascii="黑体"/>
          <w:sz w:val="52"/>
        </w:rPr>
      </w:pPr>
    </w:p>
    <w:p>
      <w:pPr>
        <w:pStyle w:val="10"/>
        <w:spacing w:before="9"/>
        <w:rPr>
          <w:rFonts w:ascii="黑体"/>
          <w:sz w:val="37"/>
        </w:rPr>
      </w:pPr>
    </w:p>
    <w:p>
      <w:pPr>
        <w:pStyle w:val="5"/>
        <w:tabs>
          <w:tab w:val="left" w:pos="7141"/>
        </w:tabs>
        <w:ind w:left="2378"/>
      </w:pPr>
      <w:r>
        <w:rPr>
          <w:rFonts w:hint="eastAsia"/>
        </w:rPr>
        <w:t>投标人：</w:t>
      </w:r>
      <w:r>
        <w:rPr>
          <w:u w:val="single"/>
        </w:rPr>
        <w:t xml:space="preserve"> </w:t>
      </w:r>
      <w:r>
        <w:rPr>
          <w:u w:val="single"/>
        </w:rPr>
        <w:tab/>
      </w:r>
      <w:r>
        <w:rPr>
          <w:rFonts w:hint="eastAsia"/>
        </w:rPr>
        <w:t>（盖单</w:t>
      </w:r>
      <w:r>
        <w:rPr>
          <w:rFonts w:hint="eastAsia"/>
          <w:spacing w:val="-3"/>
        </w:rPr>
        <w:t>位</w:t>
      </w:r>
      <w:r>
        <w:rPr>
          <w:rFonts w:hint="eastAsia"/>
        </w:rPr>
        <w:t>章）</w:t>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10"/>
        <w:rPr>
          <w:sz w:val="22"/>
        </w:rPr>
      </w:pPr>
    </w:p>
    <w:p>
      <w:pPr>
        <w:tabs>
          <w:tab w:val="left" w:pos="6999"/>
        </w:tabs>
        <w:spacing w:before="70"/>
        <w:ind w:left="2378"/>
        <w:rPr>
          <w:sz w:val="28"/>
        </w:rPr>
      </w:pPr>
      <w:r>
        <w:rPr>
          <w:rFonts w:hint="eastAsia"/>
          <w:sz w:val="28"/>
        </w:rPr>
        <w:t>法定代</w:t>
      </w:r>
      <w:r>
        <w:rPr>
          <w:rFonts w:hint="eastAsia"/>
          <w:spacing w:val="-3"/>
          <w:sz w:val="28"/>
        </w:rPr>
        <w:t>表</w:t>
      </w:r>
      <w:r>
        <w:rPr>
          <w:rFonts w:hint="eastAsia"/>
          <w:sz w:val="28"/>
        </w:rPr>
        <w:t>人：</w:t>
      </w:r>
      <w:r>
        <w:rPr>
          <w:sz w:val="28"/>
          <w:u w:val="single"/>
        </w:rPr>
        <w:t xml:space="preserve"> </w:t>
      </w:r>
      <w:r>
        <w:rPr>
          <w:sz w:val="28"/>
          <w:u w:val="single"/>
        </w:rPr>
        <w:tab/>
      </w:r>
      <w:r>
        <w:rPr>
          <w:rFonts w:hint="eastAsia"/>
          <w:sz w:val="28"/>
        </w:rPr>
        <w:t>（签字</w:t>
      </w:r>
      <w:r>
        <w:rPr>
          <w:rFonts w:hint="eastAsia"/>
          <w:spacing w:val="-3"/>
          <w:sz w:val="28"/>
        </w:rPr>
        <w:t>或</w:t>
      </w:r>
      <w:r>
        <w:rPr>
          <w:rFonts w:hint="eastAsia"/>
          <w:sz w:val="28"/>
        </w:rPr>
        <w:t>盖章）</w:t>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9"/>
        <w:rPr>
          <w:sz w:val="25"/>
        </w:rPr>
      </w:pPr>
    </w:p>
    <w:p>
      <w:pPr>
        <w:tabs>
          <w:tab w:val="left" w:pos="5071"/>
          <w:tab w:val="left" w:pos="5911"/>
          <w:tab w:val="left" w:pos="6612"/>
        </w:tabs>
        <w:spacing w:before="61"/>
        <w:ind w:left="3953"/>
        <w:rPr>
          <w:sz w:val="28"/>
        </w:rPr>
      </w:pPr>
      <w:r>
        <w:rPr>
          <w:rFonts w:ascii="Times New Roman" w:eastAsia="Times New Roman"/>
          <w:sz w:val="28"/>
          <w:u w:val="single"/>
        </w:rPr>
        <w:t xml:space="preserve"> </w:t>
      </w:r>
      <w:r>
        <w:rPr>
          <w:rFonts w:ascii="Times New Roman" w:eastAsia="Times New Roman"/>
          <w:sz w:val="28"/>
          <w:u w:val="single"/>
        </w:rPr>
        <w:tab/>
      </w:r>
      <w:r>
        <w:rPr>
          <w:rFonts w:hint="eastAsia"/>
          <w:sz w:val="28"/>
        </w:rPr>
        <w:t>年</w:t>
      </w:r>
      <w:r>
        <w:rPr>
          <w:sz w:val="28"/>
          <w:u w:val="single"/>
        </w:rPr>
        <w:t xml:space="preserve"> </w:t>
      </w:r>
      <w:r>
        <w:rPr>
          <w:sz w:val="28"/>
          <w:u w:val="single"/>
        </w:rPr>
        <w:tab/>
      </w:r>
      <w:r>
        <w:rPr>
          <w:rFonts w:hint="eastAsia"/>
          <w:sz w:val="28"/>
        </w:rPr>
        <w:t>月</w:t>
      </w:r>
      <w:r>
        <w:rPr>
          <w:sz w:val="28"/>
          <w:u w:val="single"/>
        </w:rPr>
        <w:t xml:space="preserve"> </w:t>
      </w:r>
      <w:r>
        <w:rPr>
          <w:sz w:val="28"/>
          <w:u w:val="single"/>
        </w:rPr>
        <w:tab/>
      </w:r>
      <w:r>
        <w:rPr>
          <w:rFonts w:hint="eastAsia"/>
          <w:sz w:val="28"/>
        </w:rPr>
        <w:t>日</w:t>
      </w:r>
    </w:p>
    <w:p>
      <w:pPr>
        <w:rPr>
          <w:sz w:val="28"/>
        </w:rPr>
        <w:sectPr>
          <w:pgSz w:w="11910" w:h="16840"/>
          <w:pgMar w:top="1440" w:right="1080" w:bottom="1440" w:left="1080" w:header="906" w:footer="821" w:gutter="0"/>
          <w:cols w:space="720" w:num="1"/>
        </w:sectPr>
      </w:pPr>
    </w:p>
    <w:p>
      <w:pPr>
        <w:pStyle w:val="10"/>
        <w:rPr>
          <w:sz w:val="20"/>
        </w:rPr>
      </w:pPr>
    </w:p>
    <w:p>
      <w:pPr>
        <w:pStyle w:val="10"/>
        <w:rPr>
          <w:sz w:val="20"/>
        </w:rPr>
      </w:pPr>
    </w:p>
    <w:p>
      <w:pPr>
        <w:pStyle w:val="10"/>
        <w:rPr>
          <w:sz w:val="20"/>
        </w:rPr>
      </w:pPr>
    </w:p>
    <w:p>
      <w:pPr>
        <w:pStyle w:val="10"/>
        <w:spacing w:before="9"/>
        <w:rPr>
          <w:sz w:val="26"/>
        </w:rPr>
      </w:pPr>
    </w:p>
    <w:p>
      <w:pPr>
        <w:tabs>
          <w:tab w:val="left" w:pos="1242"/>
        </w:tabs>
        <w:spacing w:before="61"/>
        <w:ind w:left="402"/>
        <w:jc w:val="center"/>
        <w:rPr>
          <w:rFonts w:ascii="黑体" w:eastAsia="黑体"/>
          <w:sz w:val="28"/>
        </w:rPr>
      </w:pPr>
      <w:r>
        <w:rPr>
          <w:rFonts w:hint="eastAsia" w:ascii="黑体" w:eastAsia="黑体"/>
          <w:sz w:val="28"/>
        </w:rPr>
        <w:t>目</w:t>
      </w:r>
      <w:r>
        <w:rPr>
          <w:rFonts w:ascii="黑体" w:eastAsia="黑体"/>
          <w:sz w:val="28"/>
        </w:rPr>
        <w:tab/>
      </w:r>
      <w:r>
        <w:rPr>
          <w:rFonts w:hint="eastAsia" w:ascii="黑体" w:eastAsia="黑体"/>
          <w:sz w:val="28"/>
        </w:rPr>
        <w:t>录</w:t>
      </w:r>
    </w:p>
    <w:p>
      <w:pPr>
        <w:pStyle w:val="10"/>
        <w:rPr>
          <w:rFonts w:ascii="黑体"/>
          <w:sz w:val="20"/>
        </w:rPr>
      </w:pPr>
    </w:p>
    <w:p>
      <w:pPr>
        <w:pStyle w:val="10"/>
        <w:rPr>
          <w:rFonts w:ascii="黑体"/>
          <w:sz w:val="20"/>
        </w:rPr>
      </w:pPr>
    </w:p>
    <w:p>
      <w:pPr>
        <w:pStyle w:val="10"/>
        <w:spacing w:before="2"/>
        <w:rPr>
          <w:rFonts w:ascii="黑体"/>
          <w:sz w:val="14"/>
        </w:rPr>
      </w:pPr>
    </w:p>
    <w:p>
      <w:pPr>
        <w:pStyle w:val="10"/>
        <w:spacing w:before="71"/>
        <w:ind w:left="1118"/>
      </w:pPr>
      <w:r>
        <w:rPr>
          <w:rFonts w:hint="eastAsia"/>
        </w:rPr>
        <w:t>一、投标函</w:t>
      </w:r>
    </w:p>
    <w:p>
      <w:pPr>
        <w:pStyle w:val="10"/>
        <w:spacing w:before="2"/>
      </w:pPr>
    </w:p>
    <w:p>
      <w:pPr>
        <w:pStyle w:val="10"/>
        <w:ind w:left="1118"/>
      </w:pPr>
      <w:r>
        <w:rPr>
          <w:rFonts w:hint="eastAsia"/>
        </w:rPr>
        <w:t>二、项目负责人简历表</w:t>
      </w:r>
    </w:p>
    <w:p>
      <w:pPr>
        <w:pStyle w:val="10"/>
        <w:spacing w:before="2"/>
      </w:pPr>
    </w:p>
    <w:p>
      <w:pPr>
        <w:pStyle w:val="10"/>
        <w:numPr>
          <w:ilvl w:val="0"/>
          <w:numId w:val="82"/>
        </w:numPr>
        <w:spacing w:line="482" w:lineRule="auto"/>
        <w:ind w:left="1118" w:right="5060" w:rightChars="2300"/>
      </w:pPr>
      <w:r>
        <w:rPr>
          <w:rFonts w:hint="eastAsia"/>
        </w:rPr>
        <w:t>项目技术负责人简历表</w:t>
      </w:r>
    </w:p>
    <w:p>
      <w:pPr>
        <w:pStyle w:val="10"/>
        <w:spacing w:line="482" w:lineRule="auto"/>
        <w:ind w:right="5060" w:rightChars="2300" w:firstLine="1050" w:firstLineChars="500"/>
      </w:pPr>
      <w:r>
        <w:rPr>
          <w:rFonts w:hint="eastAsia"/>
        </w:rPr>
        <w:t>四、主要施工机械设备表</w:t>
      </w:r>
    </w:p>
    <w:p>
      <w:pPr>
        <w:pStyle w:val="10"/>
        <w:spacing w:line="268" w:lineRule="exact"/>
        <w:ind w:left="1118"/>
      </w:pPr>
      <w:r>
        <w:rPr>
          <w:rFonts w:hint="eastAsia"/>
        </w:rPr>
        <w:t>五、台州市建设工程投标人资格自查表</w:t>
      </w:r>
    </w:p>
    <w:p>
      <w:pPr>
        <w:pStyle w:val="10"/>
        <w:spacing w:before="2"/>
      </w:pPr>
    </w:p>
    <w:p>
      <w:pPr>
        <w:pStyle w:val="10"/>
        <w:numPr>
          <w:ilvl w:val="0"/>
          <w:numId w:val="77"/>
        </w:numPr>
        <w:spacing w:line="482" w:lineRule="auto"/>
        <w:ind w:left="986" w:right="3080" w:rightChars="1400" w:firstLine="21"/>
      </w:pPr>
      <w:r>
        <w:rPr>
          <w:rFonts w:hint="eastAsia"/>
        </w:rPr>
        <w:t>台州市建设工程投标项目负责人资格自查表</w:t>
      </w:r>
    </w:p>
    <w:p>
      <w:pPr>
        <w:pStyle w:val="10"/>
        <w:spacing w:line="482" w:lineRule="auto"/>
        <w:ind w:left="1007" w:right="3080" w:rightChars="1400"/>
      </w:pPr>
      <w:r>
        <w:rPr>
          <w:rFonts w:hint="eastAsia"/>
        </w:rPr>
        <w:t>七、台州市建设工程诚信投标承诺书</w:t>
      </w:r>
    </w:p>
    <w:p>
      <w:pPr>
        <w:pStyle w:val="10"/>
        <w:spacing w:line="267" w:lineRule="exact"/>
        <w:ind w:left="1118"/>
      </w:pPr>
      <w:r>
        <w:rPr>
          <w:rFonts w:hint="eastAsia"/>
        </w:rPr>
        <w:t>八、台州市建设工程安全生产任职资格承诺书</w:t>
      </w:r>
    </w:p>
    <w:p>
      <w:pPr>
        <w:spacing w:line="267" w:lineRule="exact"/>
        <w:sectPr>
          <w:pgSz w:w="11910" w:h="16840"/>
          <w:pgMar w:top="1440" w:right="1080" w:bottom="1440" w:left="1080" w:header="906" w:footer="821" w:gutter="0"/>
          <w:cols w:space="720" w:num="1"/>
        </w:sectPr>
      </w:pPr>
    </w:p>
    <w:p>
      <w:pPr>
        <w:pStyle w:val="10"/>
        <w:rPr>
          <w:sz w:val="20"/>
        </w:rPr>
      </w:pPr>
    </w:p>
    <w:p>
      <w:pPr>
        <w:rPr>
          <w:sz w:val="20"/>
        </w:rPr>
        <w:sectPr>
          <w:pgSz w:w="11910" w:h="16840"/>
          <w:pgMar w:top="1440" w:right="1080" w:bottom="1440" w:left="1080" w:header="906" w:footer="821" w:gutter="0"/>
          <w:cols w:space="720" w:num="1"/>
        </w:sectPr>
      </w:pPr>
    </w:p>
    <w:p>
      <w:pPr>
        <w:pStyle w:val="5"/>
        <w:spacing w:before="204" w:afterLines="50"/>
        <w:ind w:left="0"/>
        <w:rPr>
          <w:rFonts w:ascii="黑体" w:eastAsia="黑体"/>
        </w:rPr>
      </w:pPr>
      <w:bookmarkStart w:id="49" w:name="_bookmark29"/>
      <w:bookmarkEnd w:id="49"/>
      <w:r>
        <w:rPr>
          <w:rFonts w:hint="eastAsia" w:ascii="黑体" w:eastAsia="黑体"/>
        </w:rPr>
        <w:t>一、投标函</w:t>
      </w:r>
    </w:p>
    <w:p>
      <w:pPr>
        <w:pStyle w:val="10"/>
        <w:rPr>
          <w:rFonts w:ascii="黑体"/>
          <w:sz w:val="28"/>
        </w:rPr>
      </w:pPr>
      <w:r>
        <w:br w:type="column"/>
      </w:r>
    </w:p>
    <w:p>
      <w:pPr>
        <w:spacing w:before="205"/>
        <w:ind w:left="155"/>
        <w:rPr>
          <w:rFonts w:hint="eastAsia" w:eastAsia="宋体"/>
          <w:sz w:val="28"/>
          <w:lang w:eastAsia="zh-CN"/>
        </w:rPr>
      </w:pPr>
      <w:r>
        <w:rPr>
          <w:rFonts w:hint="eastAsia"/>
          <w:sz w:val="28"/>
          <w:lang w:eastAsia="zh-CN"/>
        </w:rPr>
        <w:t>三门县浦坝港镇坑林村高速公路两侧排水沟改造工程</w:t>
      </w:r>
    </w:p>
    <w:p>
      <w:pPr>
        <w:spacing w:before="190"/>
        <w:ind w:left="1835"/>
        <w:rPr>
          <w:rFonts w:ascii="黑体" w:eastAsia="黑体"/>
          <w:sz w:val="44"/>
        </w:rPr>
      </w:pPr>
      <w:r>
        <w:rPr>
          <w:rFonts w:hint="eastAsia" w:ascii="黑体" w:eastAsia="黑体"/>
          <w:sz w:val="44"/>
        </w:rPr>
        <w:t>投</w:t>
      </w:r>
      <w:r>
        <w:rPr>
          <w:rFonts w:ascii="黑体" w:eastAsia="黑体"/>
          <w:sz w:val="44"/>
        </w:rPr>
        <w:t xml:space="preserve"> </w:t>
      </w:r>
      <w:r>
        <w:rPr>
          <w:rFonts w:hint="eastAsia" w:ascii="黑体" w:eastAsia="黑体"/>
          <w:sz w:val="44"/>
        </w:rPr>
        <w:t>标</w:t>
      </w:r>
      <w:r>
        <w:rPr>
          <w:rFonts w:ascii="黑体" w:eastAsia="黑体"/>
          <w:sz w:val="44"/>
        </w:rPr>
        <w:t xml:space="preserve"> </w:t>
      </w:r>
      <w:r>
        <w:rPr>
          <w:rFonts w:hint="eastAsia" w:ascii="黑体" w:eastAsia="黑体"/>
          <w:sz w:val="44"/>
        </w:rPr>
        <w:t>函</w:t>
      </w:r>
    </w:p>
    <w:p>
      <w:pPr>
        <w:rPr>
          <w:rFonts w:ascii="黑体" w:eastAsia="黑体"/>
          <w:sz w:val="44"/>
        </w:rPr>
        <w:sectPr>
          <w:type w:val="continuous"/>
          <w:pgSz w:w="11910" w:h="16840"/>
          <w:pgMar w:top="1440" w:right="1080" w:bottom="1440" w:left="1080" w:header="720" w:footer="720" w:gutter="0"/>
          <w:cols w:equalWidth="0" w:num="2">
            <w:col w:w="2120" w:space="40"/>
            <w:col w:w="7590"/>
          </w:cols>
        </w:sectPr>
      </w:pPr>
    </w:p>
    <w:p>
      <w:pPr>
        <w:pStyle w:val="10"/>
        <w:spacing w:before="10"/>
        <w:rPr>
          <w:rFonts w:ascii="黑体"/>
          <w:sz w:val="16"/>
        </w:rPr>
      </w:pPr>
    </w:p>
    <w:p>
      <w:pPr>
        <w:pStyle w:val="6"/>
        <w:tabs>
          <w:tab w:val="left" w:pos="3398"/>
        </w:tabs>
        <w:spacing w:before="74"/>
        <w:ind w:left="1118" w:firstLine="0"/>
      </w:pPr>
      <w:r>
        <w:rPr>
          <w:rFonts w:ascii="Times New Roman" w:eastAsia="Times New Roman"/>
          <w:u w:val="single"/>
        </w:rPr>
        <w:t xml:space="preserve"> </w:t>
      </w:r>
      <w:r>
        <w:rPr>
          <w:rFonts w:ascii="Times New Roman" w:eastAsia="Times New Roman"/>
          <w:u w:val="single"/>
        </w:rPr>
        <w:tab/>
      </w:r>
      <w:r>
        <w:rPr>
          <w:rFonts w:hint="eastAsia"/>
        </w:rPr>
        <w:t>（招标人）：</w:t>
      </w:r>
    </w:p>
    <w:p>
      <w:pPr>
        <w:pStyle w:val="10"/>
        <w:spacing w:before="4"/>
        <w:rPr>
          <w:sz w:val="13"/>
        </w:rPr>
      </w:pPr>
    </w:p>
    <w:p>
      <w:pPr>
        <w:spacing w:before="1" w:line="424" w:lineRule="auto"/>
        <w:ind w:left="1118" w:right="671" w:firstLine="523"/>
        <w:rPr>
          <w:sz w:val="24"/>
        </w:rPr>
      </w:pPr>
      <w:r>
        <w:rPr>
          <w:rFonts w:hint="eastAsia"/>
          <w:sz w:val="24"/>
        </w:rPr>
        <w:t>我方已仔细研究了</w:t>
      </w:r>
      <w:r>
        <w:rPr>
          <w:rFonts w:hint="eastAsia"/>
          <w:sz w:val="24"/>
          <w:lang w:eastAsia="zh-CN"/>
        </w:rPr>
        <w:t>三门县浦坝港镇坑林村高速公路两侧排水沟改造工程</w:t>
      </w:r>
      <w:r>
        <w:rPr>
          <w:sz w:val="24"/>
        </w:rPr>
        <w:t xml:space="preserve"> </w:t>
      </w:r>
      <w:r>
        <w:rPr>
          <w:rFonts w:hint="eastAsia"/>
          <w:sz w:val="24"/>
        </w:rPr>
        <w:t>（项目名称）招标文件的全部内容，愿意按本工程的预算审核价</w:t>
      </w:r>
      <w:r>
        <w:rPr>
          <w:rFonts w:hint="eastAsia"/>
          <w:sz w:val="24"/>
          <w:u w:val="single"/>
          <w:lang w:eastAsia="zh-CN"/>
        </w:rPr>
        <w:t>204551</w:t>
      </w:r>
      <w:r>
        <w:rPr>
          <w:rFonts w:hint="eastAsia"/>
          <w:sz w:val="24"/>
          <w:lang w:eastAsia="zh-CN"/>
        </w:rPr>
        <w:t>元</w:t>
      </w:r>
      <w:r>
        <w:rPr>
          <w:rFonts w:hint="eastAsia"/>
          <w:sz w:val="24"/>
        </w:rPr>
        <w:t>，下浮</w:t>
      </w:r>
      <w:r>
        <w:rPr>
          <w:sz w:val="24"/>
          <w:u w:val="single"/>
          <w:lang w:val="en-US"/>
        </w:rPr>
        <w:t xml:space="preserve">     </w:t>
      </w:r>
      <w:r>
        <w:rPr>
          <w:sz w:val="24"/>
        </w:rPr>
        <w:t>%</w:t>
      </w:r>
      <w:r>
        <w:rPr>
          <w:rFonts w:hint="eastAsia"/>
          <w:sz w:val="24"/>
        </w:rPr>
        <w:t>（保留两位小数）并同意以招标文件规定计算造价，承包上述工程的施工、竣工和保修。</w:t>
      </w:r>
    </w:p>
    <w:p>
      <w:pPr>
        <w:tabs>
          <w:tab w:val="left" w:pos="3324"/>
        </w:tabs>
        <w:ind w:left="1641"/>
        <w:rPr>
          <w:sz w:val="24"/>
        </w:rPr>
      </w:pPr>
      <w:r>
        <w:rPr>
          <w:rFonts w:ascii="Calibri" w:eastAsia="Times New Roman"/>
          <w:sz w:val="24"/>
        </w:rPr>
        <w:t>2</w:t>
      </w:r>
      <w:r>
        <w:rPr>
          <w:rFonts w:hint="eastAsia"/>
          <w:sz w:val="24"/>
        </w:rPr>
        <w:t>、工期：</w:t>
      </w:r>
      <w:r>
        <w:rPr>
          <w:sz w:val="24"/>
          <w:u w:val="single"/>
        </w:rPr>
        <w:t xml:space="preserve"> </w:t>
      </w:r>
      <w:r>
        <w:rPr>
          <w:sz w:val="24"/>
          <w:u w:val="single"/>
        </w:rPr>
        <w:tab/>
      </w:r>
      <w:r>
        <w:rPr>
          <w:rFonts w:hint="eastAsia"/>
          <w:sz w:val="24"/>
        </w:rPr>
        <w:t>日历天。</w:t>
      </w:r>
    </w:p>
    <w:p>
      <w:pPr>
        <w:pStyle w:val="10"/>
        <w:spacing w:before="4"/>
        <w:rPr>
          <w:sz w:val="13"/>
        </w:rPr>
      </w:pPr>
    </w:p>
    <w:p>
      <w:pPr>
        <w:spacing w:before="66"/>
        <w:ind w:left="1641"/>
        <w:rPr>
          <w:sz w:val="24"/>
        </w:rPr>
      </w:pPr>
      <w:r>
        <w:rPr>
          <w:rFonts w:ascii="Calibri" w:eastAsia="Times New Roman"/>
          <w:sz w:val="24"/>
        </w:rPr>
        <w:t>3</w:t>
      </w:r>
      <w:r>
        <w:rPr>
          <w:rFonts w:hint="eastAsia"/>
          <w:sz w:val="24"/>
        </w:rPr>
        <w:t>、工程质量等级：</w:t>
      </w:r>
      <w:r>
        <w:rPr>
          <w:rFonts w:hint="eastAsia"/>
          <w:sz w:val="24"/>
          <w:u w:val="single"/>
        </w:rPr>
        <w:t>合格</w:t>
      </w:r>
      <w:r>
        <w:rPr>
          <w:rFonts w:hint="eastAsia"/>
          <w:sz w:val="24"/>
        </w:rPr>
        <w:t>；</w:t>
      </w:r>
    </w:p>
    <w:p>
      <w:pPr>
        <w:pStyle w:val="10"/>
        <w:spacing w:before="10"/>
        <w:rPr>
          <w:sz w:val="12"/>
        </w:rPr>
      </w:pPr>
    </w:p>
    <w:p>
      <w:pPr>
        <w:tabs>
          <w:tab w:val="left" w:pos="4884"/>
        </w:tabs>
        <w:spacing w:before="74"/>
        <w:ind w:left="1641"/>
        <w:rPr>
          <w:sz w:val="24"/>
        </w:rPr>
      </w:pPr>
      <w:r>
        <w:rPr>
          <w:rFonts w:ascii="Calibri" w:eastAsia="Times New Roman"/>
          <w:sz w:val="24"/>
        </w:rPr>
        <w:t>4</w:t>
      </w:r>
      <w:r>
        <w:rPr>
          <w:rFonts w:hint="eastAsia"/>
          <w:sz w:val="24"/>
        </w:rPr>
        <w:t>、项目负责人：</w:t>
      </w:r>
      <w:r>
        <w:rPr>
          <w:sz w:val="24"/>
          <w:u w:val="single"/>
        </w:rPr>
        <w:t xml:space="preserve"> </w:t>
      </w:r>
      <w:r>
        <w:rPr>
          <w:sz w:val="24"/>
          <w:u w:val="single"/>
        </w:rPr>
        <w:tab/>
      </w:r>
      <w:r>
        <w:rPr>
          <w:rFonts w:hint="eastAsia"/>
          <w:sz w:val="24"/>
        </w:rPr>
        <w:t>。</w:t>
      </w:r>
    </w:p>
    <w:p>
      <w:pPr>
        <w:pStyle w:val="10"/>
        <w:spacing w:before="4"/>
        <w:rPr>
          <w:sz w:val="13"/>
        </w:rPr>
      </w:pPr>
    </w:p>
    <w:p>
      <w:pPr>
        <w:spacing w:before="67"/>
        <w:ind w:left="1641"/>
        <w:rPr>
          <w:sz w:val="24"/>
        </w:rPr>
      </w:pPr>
      <w:r>
        <w:rPr>
          <w:rFonts w:ascii="Calibri" w:eastAsia="Times New Roman"/>
          <w:sz w:val="24"/>
        </w:rPr>
        <w:t>5</w:t>
      </w:r>
      <w:r>
        <w:rPr>
          <w:rFonts w:hint="eastAsia"/>
          <w:sz w:val="24"/>
        </w:rPr>
        <w:t>、安全生产和文明施工：</w:t>
      </w:r>
      <w:r>
        <w:rPr>
          <w:rFonts w:hint="eastAsia"/>
          <w:sz w:val="24"/>
          <w:u w:val="single"/>
        </w:rPr>
        <w:t>合格</w:t>
      </w:r>
      <w:r>
        <w:rPr>
          <w:rFonts w:hint="eastAsia"/>
          <w:sz w:val="24"/>
        </w:rPr>
        <w:t>；</w:t>
      </w:r>
    </w:p>
    <w:p>
      <w:pPr>
        <w:pStyle w:val="10"/>
        <w:spacing w:before="4"/>
        <w:rPr>
          <w:sz w:val="13"/>
        </w:rPr>
      </w:pPr>
    </w:p>
    <w:p>
      <w:pPr>
        <w:spacing w:before="67"/>
        <w:ind w:left="1641"/>
        <w:rPr>
          <w:sz w:val="24"/>
        </w:rPr>
      </w:pPr>
      <w:r>
        <w:rPr>
          <w:rFonts w:ascii="Calibri" w:eastAsia="Times New Roman"/>
          <w:sz w:val="24"/>
        </w:rPr>
        <w:t>6</w:t>
      </w:r>
      <w:r>
        <w:rPr>
          <w:rFonts w:hint="eastAsia"/>
          <w:sz w:val="24"/>
        </w:rPr>
        <w:t>、人员设备按本投标文件的部署及时到位。</w:t>
      </w:r>
    </w:p>
    <w:p>
      <w:pPr>
        <w:pStyle w:val="10"/>
        <w:spacing w:before="6"/>
        <w:rPr>
          <w:sz w:val="18"/>
        </w:rPr>
      </w:pPr>
    </w:p>
    <w:p>
      <w:pPr>
        <w:spacing w:before="1" w:line="424" w:lineRule="auto"/>
        <w:ind w:left="1118" w:right="671" w:firstLine="523"/>
        <w:rPr>
          <w:sz w:val="24"/>
        </w:rPr>
      </w:pPr>
      <w:r>
        <w:rPr>
          <w:rFonts w:ascii="Calibri" w:eastAsia="Times New Roman"/>
          <w:sz w:val="24"/>
        </w:rPr>
        <w:t>7</w:t>
      </w:r>
      <w:r>
        <w:rPr>
          <w:rFonts w:hint="eastAsia"/>
          <w:sz w:val="24"/>
        </w:rPr>
        <w:t>、如果我方中标，我方将按照招标文件规定提交履约担保，共同地和分别地承担责任。</w:t>
      </w:r>
    </w:p>
    <w:p>
      <w:pPr>
        <w:spacing w:before="1" w:line="424" w:lineRule="auto"/>
        <w:ind w:left="1118" w:right="670" w:firstLine="523"/>
        <w:rPr>
          <w:sz w:val="24"/>
        </w:rPr>
      </w:pPr>
      <w:r>
        <w:rPr>
          <w:rFonts w:ascii="Calibri" w:eastAsia="Times New Roman"/>
          <w:sz w:val="24"/>
        </w:rPr>
        <w:t>8</w:t>
      </w:r>
      <w:r>
        <w:rPr>
          <w:rFonts w:hint="eastAsia"/>
          <w:sz w:val="24"/>
        </w:rPr>
        <w:t>、除非另外达成协议并生效，你方的中标通知书和本投标文件将构成约束我们双方的合同。</w:t>
      </w:r>
    </w:p>
    <w:p>
      <w:pPr>
        <w:spacing w:before="1"/>
        <w:ind w:left="1641"/>
        <w:rPr>
          <w:sz w:val="24"/>
        </w:rPr>
      </w:pPr>
      <w:r>
        <w:rPr>
          <w:rFonts w:ascii="Calibri" w:eastAsia="Times New Roman"/>
          <w:sz w:val="24"/>
        </w:rPr>
        <w:t>9</w:t>
      </w:r>
      <w:r>
        <w:rPr>
          <w:rFonts w:hint="eastAsia"/>
          <w:sz w:val="24"/>
        </w:rPr>
        <w:t>、我方的投标担保已按招标文件的要求递交。</w:t>
      </w:r>
    </w:p>
    <w:p>
      <w:pPr>
        <w:pStyle w:val="10"/>
        <w:rPr>
          <w:sz w:val="26"/>
        </w:rPr>
      </w:pPr>
    </w:p>
    <w:p>
      <w:pPr>
        <w:pStyle w:val="10"/>
        <w:rPr>
          <w:sz w:val="26"/>
        </w:rPr>
      </w:pPr>
    </w:p>
    <w:p>
      <w:pPr>
        <w:pStyle w:val="10"/>
        <w:rPr>
          <w:sz w:val="26"/>
        </w:rPr>
      </w:pPr>
    </w:p>
    <w:p>
      <w:pPr>
        <w:pStyle w:val="10"/>
        <w:spacing w:before="7"/>
        <w:rPr>
          <w:sz w:val="20"/>
        </w:rPr>
      </w:pPr>
    </w:p>
    <w:p>
      <w:pPr>
        <w:tabs>
          <w:tab w:val="left" w:pos="6518"/>
        </w:tabs>
        <w:ind w:left="1118"/>
        <w:rPr>
          <w:sz w:val="24"/>
        </w:rPr>
      </w:pPr>
      <w:r>
        <w:rPr>
          <w:rFonts w:hint="eastAsia"/>
          <w:sz w:val="24"/>
        </w:rPr>
        <w:t>法定代表人（签字或盖章）：</w:t>
      </w:r>
      <w:r>
        <w:rPr>
          <w:sz w:val="24"/>
        </w:rPr>
        <w:tab/>
      </w:r>
      <w:r>
        <w:rPr>
          <w:rFonts w:hint="eastAsia"/>
          <w:sz w:val="24"/>
        </w:rPr>
        <w:t>投标人（盖章）：</w:t>
      </w:r>
    </w:p>
    <w:p>
      <w:pPr>
        <w:pStyle w:val="10"/>
        <w:rPr>
          <w:sz w:val="24"/>
        </w:rPr>
      </w:pPr>
    </w:p>
    <w:p>
      <w:pPr>
        <w:pStyle w:val="10"/>
        <w:rPr>
          <w:sz w:val="24"/>
        </w:rPr>
      </w:pPr>
    </w:p>
    <w:p>
      <w:pPr>
        <w:pStyle w:val="10"/>
        <w:spacing w:before="6"/>
        <w:rPr>
          <w:sz w:val="26"/>
        </w:rPr>
      </w:pPr>
    </w:p>
    <w:p>
      <w:pPr>
        <w:tabs>
          <w:tab w:val="left" w:pos="7018"/>
          <w:tab w:val="left" w:pos="7738"/>
          <w:tab w:val="left" w:pos="8338"/>
        </w:tabs>
        <w:ind w:left="5938"/>
        <w:rPr>
          <w:sz w:val="24"/>
        </w:rPr>
      </w:pPr>
      <w:r>
        <w:rPr>
          <w:rFonts w:hint="eastAsia"/>
          <w:sz w:val="24"/>
        </w:rPr>
        <w:t>日期：</w:t>
      </w:r>
      <w:r>
        <w:rPr>
          <w:sz w:val="24"/>
        </w:rPr>
        <w:tab/>
      </w:r>
      <w:r>
        <w:rPr>
          <w:rFonts w:hint="eastAsia"/>
          <w:sz w:val="24"/>
        </w:rPr>
        <w:t>年</w:t>
      </w:r>
      <w:r>
        <w:rPr>
          <w:sz w:val="24"/>
        </w:rPr>
        <w:tab/>
      </w:r>
      <w:r>
        <w:rPr>
          <w:rFonts w:hint="eastAsia"/>
          <w:sz w:val="24"/>
        </w:rPr>
        <w:t>月</w:t>
      </w:r>
      <w:r>
        <w:rPr>
          <w:sz w:val="24"/>
        </w:rPr>
        <w:tab/>
      </w:r>
      <w:r>
        <w:rPr>
          <w:rFonts w:hint="eastAsia"/>
          <w:sz w:val="24"/>
        </w:rPr>
        <w:t>日</w:t>
      </w:r>
    </w:p>
    <w:p>
      <w:pPr>
        <w:rPr>
          <w:sz w:val="24"/>
        </w:rPr>
        <w:sectPr>
          <w:type w:val="continuous"/>
          <w:pgSz w:w="11910" w:h="16840"/>
          <w:pgMar w:top="1440" w:right="1080" w:bottom="1440" w:left="1080" w:header="720" w:footer="720" w:gutter="0"/>
          <w:cols w:space="720" w:num="1"/>
        </w:sectPr>
      </w:pPr>
    </w:p>
    <w:p>
      <w:pPr>
        <w:pStyle w:val="10"/>
        <w:rPr>
          <w:sz w:val="20"/>
        </w:rPr>
      </w:pPr>
    </w:p>
    <w:p>
      <w:pPr>
        <w:pStyle w:val="5"/>
        <w:tabs>
          <w:tab w:val="left" w:pos="791"/>
        </w:tabs>
        <w:spacing w:before="61"/>
        <w:ind w:left="64" w:leftChars="29"/>
        <w:jc w:val="both"/>
        <w:rPr>
          <w:rFonts w:ascii="黑体" w:eastAsia="黑体"/>
        </w:rPr>
      </w:pPr>
      <w:bookmarkStart w:id="50" w:name="_bookmark30"/>
      <w:bookmarkEnd w:id="50"/>
      <w:r>
        <w:rPr>
          <w:rFonts w:hint="eastAsia" w:ascii="黑体" w:eastAsia="黑体"/>
        </w:rPr>
        <w:t>二、项目负责人简历表</w:t>
      </w:r>
    </w:p>
    <w:p>
      <w:pPr>
        <w:tabs>
          <w:tab w:val="left" w:pos="6953"/>
        </w:tabs>
        <w:spacing w:before="1"/>
        <w:ind w:left="3353"/>
        <w:rPr>
          <w:sz w:val="24"/>
        </w:rPr>
      </w:pPr>
      <w:r>
        <w:rPr>
          <w:rFonts w:ascii="Times New Roman" w:eastAsia="Times New Roman"/>
          <w:sz w:val="24"/>
          <w:u w:val="single"/>
        </w:rPr>
        <w:t xml:space="preserve"> </w:t>
      </w:r>
      <w:r>
        <w:rPr>
          <w:rFonts w:ascii="Times New Roman" w:eastAsia="Times New Roman"/>
          <w:sz w:val="24"/>
          <w:u w:val="single"/>
        </w:rPr>
        <w:tab/>
      </w:r>
      <w:r>
        <w:rPr>
          <w:rFonts w:hint="eastAsia"/>
          <w:sz w:val="24"/>
        </w:rPr>
        <w:t>工程</w:t>
      </w:r>
    </w:p>
    <w:p>
      <w:pPr>
        <w:spacing w:before="162"/>
        <w:ind w:left="400"/>
        <w:jc w:val="center"/>
        <w:rPr>
          <w:rFonts w:ascii="黑体" w:eastAsia="黑体"/>
          <w:sz w:val="44"/>
        </w:rPr>
      </w:pPr>
      <w:r>
        <w:rPr>
          <w:rFonts w:hint="eastAsia" w:ascii="黑体" w:eastAsia="黑体"/>
          <w:sz w:val="44"/>
        </w:rPr>
        <w:t>项目负责人简历表</w:t>
      </w:r>
    </w:p>
    <w:p>
      <w:pPr>
        <w:pStyle w:val="10"/>
        <w:spacing w:before="7"/>
        <w:rPr>
          <w:rFonts w:ascii="黑体"/>
          <w:sz w:val="22"/>
        </w:rPr>
      </w:pPr>
    </w:p>
    <w:tbl>
      <w:tblPr>
        <w:tblStyle w:val="17"/>
        <w:tblW w:w="8392" w:type="dxa"/>
        <w:tblInd w:w="1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0"/>
        <w:gridCol w:w="279"/>
        <w:gridCol w:w="666"/>
        <w:gridCol w:w="893"/>
        <w:gridCol w:w="1090"/>
        <w:gridCol w:w="1116"/>
        <w:gridCol w:w="934"/>
        <w:gridCol w:w="972"/>
        <w:gridCol w:w="1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90" w:type="dxa"/>
          </w:tcPr>
          <w:p>
            <w:pPr>
              <w:pStyle w:val="31"/>
              <w:spacing w:before="81"/>
              <w:ind w:left="304"/>
              <w:rPr>
                <w:sz w:val="24"/>
              </w:rPr>
            </w:pPr>
            <w:r>
              <w:rPr>
                <w:rFonts w:hint="eastAsia"/>
                <w:sz w:val="24"/>
              </w:rPr>
              <w:t>姓名</w:t>
            </w:r>
          </w:p>
        </w:tc>
        <w:tc>
          <w:tcPr>
            <w:tcW w:w="945" w:type="dxa"/>
            <w:gridSpan w:val="2"/>
          </w:tcPr>
          <w:p>
            <w:pPr>
              <w:pStyle w:val="31"/>
              <w:rPr>
                <w:rFonts w:ascii="Times New Roman"/>
                <w:sz w:val="26"/>
              </w:rPr>
            </w:pPr>
          </w:p>
        </w:tc>
        <w:tc>
          <w:tcPr>
            <w:tcW w:w="893" w:type="dxa"/>
          </w:tcPr>
          <w:p>
            <w:pPr>
              <w:pStyle w:val="31"/>
              <w:spacing w:before="81"/>
              <w:ind w:left="202"/>
              <w:rPr>
                <w:sz w:val="24"/>
              </w:rPr>
            </w:pPr>
            <w:r>
              <w:rPr>
                <w:rFonts w:hint="eastAsia"/>
                <w:sz w:val="24"/>
              </w:rPr>
              <w:t>性别</w:t>
            </w:r>
          </w:p>
        </w:tc>
        <w:tc>
          <w:tcPr>
            <w:tcW w:w="1090" w:type="dxa"/>
          </w:tcPr>
          <w:p>
            <w:pPr>
              <w:pStyle w:val="31"/>
              <w:rPr>
                <w:rFonts w:ascii="Times New Roman"/>
                <w:sz w:val="26"/>
              </w:rPr>
            </w:pPr>
          </w:p>
        </w:tc>
        <w:tc>
          <w:tcPr>
            <w:tcW w:w="1116" w:type="dxa"/>
          </w:tcPr>
          <w:p>
            <w:pPr>
              <w:pStyle w:val="31"/>
              <w:spacing w:before="81"/>
              <w:ind w:left="174" w:right="171"/>
              <w:jc w:val="center"/>
              <w:rPr>
                <w:sz w:val="24"/>
              </w:rPr>
            </w:pPr>
            <w:r>
              <w:rPr>
                <w:rFonts w:hint="eastAsia"/>
                <w:sz w:val="24"/>
              </w:rPr>
              <w:t>年龄</w:t>
            </w:r>
          </w:p>
        </w:tc>
        <w:tc>
          <w:tcPr>
            <w:tcW w:w="934" w:type="dxa"/>
          </w:tcPr>
          <w:p>
            <w:pPr>
              <w:pStyle w:val="31"/>
              <w:rPr>
                <w:rFonts w:ascii="Times New Roman"/>
                <w:sz w:val="26"/>
              </w:rPr>
            </w:pPr>
          </w:p>
        </w:tc>
        <w:tc>
          <w:tcPr>
            <w:tcW w:w="972" w:type="dxa"/>
          </w:tcPr>
          <w:p>
            <w:pPr>
              <w:pStyle w:val="31"/>
              <w:spacing w:before="81"/>
              <w:ind w:left="221" w:right="221"/>
              <w:jc w:val="center"/>
              <w:rPr>
                <w:sz w:val="24"/>
              </w:rPr>
            </w:pPr>
            <w:r>
              <w:rPr>
                <w:rFonts w:hint="eastAsia"/>
                <w:sz w:val="24"/>
              </w:rPr>
              <w:t>专业</w:t>
            </w:r>
          </w:p>
        </w:tc>
        <w:tc>
          <w:tcPr>
            <w:tcW w:w="1352"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69" w:type="dxa"/>
            <w:gridSpan w:val="2"/>
          </w:tcPr>
          <w:p>
            <w:pPr>
              <w:pStyle w:val="31"/>
              <w:spacing w:before="88"/>
              <w:ind w:left="203"/>
              <w:rPr>
                <w:sz w:val="24"/>
              </w:rPr>
            </w:pPr>
            <w:r>
              <w:rPr>
                <w:rFonts w:hint="eastAsia"/>
                <w:sz w:val="24"/>
              </w:rPr>
              <w:t>资质等级</w:t>
            </w:r>
          </w:p>
        </w:tc>
        <w:tc>
          <w:tcPr>
            <w:tcW w:w="1559" w:type="dxa"/>
            <w:gridSpan w:val="2"/>
          </w:tcPr>
          <w:p>
            <w:pPr>
              <w:pStyle w:val="31"/>
              <w:rPr>
                <w:rFonts w:ascii="Times New Roman"/>
                <w:sz w:val="26"/>
              </w:rPr>
            </w:pPr>
          </w:p>
        </w:tc>
        <w:tc>
          <w:tcPr>
            <w:tcW w:w="1090" w:type="dxa"/>
          </w:tcPr>
          <w:p>
            <w:pPr>
              <w:pStyle w:val="31"/>
              <w:spacing w:before="88"/>
              <w:ind w:left="302"/>
              <w:rPr>
                <w:sz w:val="24"/>
              </w:rPr>
            </w:pPr>
            <w:r>
              <w:rPr>
                <w:rFonts w:hint="eastAsia"/>
                <w:sz w:val="24"/>
              </w:rPr>
              <w:t>职称</w:t>
            </w:r>
          </w:p>
        </w:tc>
        <w:tc>
          <w:tcPr>
            <w:tcW w:w="2050" w:type="dxa"/>
            <w:gridSpan w:val="2"/>
          </w:tcPr>
          <w:p>
            <w:pPr>
              <w:pStyle w:val="31"/>
              <w:rPr>
                <w:rFonts w:ascii="Times New Roman"/>
                <w:sz w:val="26"/>
              </w:rPr>
            </w:pPr>
          </w:p>
        </w:tc>
        <w:tc>
          <w:tcPr>
            <w:tcW w:w="972" w:type="dxa"/>
          </w:tcPr>
          <w:p>
            <w:pPr>
              <w:pStyle w:val="31"/>
              <w:spacing w:before="88"/>
              <w:ind w:left="221" w:right="221"/>
              <w:jc w:val="center"/>
              <w:rPr>
                <w:sz w:val="24"/>
              </w:rPr>
            </w:pPr>
            <w:r>
              <w:rPr>
                <w:rFonts w:hint="eastAsia"/>
                <w:sz w:val="24"/>
              </w:rPr>
              <w:t>学历</w:t>
            </w:r>
          </w:p>
        </w:tc>
        <w:tc>
          <w:tcPr>
            <w:tcW w:w="1352"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035" w:type="dxa"/>
            <w:gridSpan w:val="3"/>
          </w:tcPr>
          <w:p>
            <w:pPr>
              <w:pStyle w:val="31"/>
              <w:spacing w:before="96"/>
              <w:ind w:left="294"/>
              <w:rPr>
                <w:sz w:val="24"/>
              </w:rPr>
            </w:pPr>
            <w:r>
              <w:rPr>
                <w:rFonts w:hint="eastAsia"/>
                <w:sz w:val="24"/>
              </w:rPr>
              <w:t>参加工作时间</w:t>
            </w:r>
          </w:p>
        </w:tc>
        <w:tc>
          <w:tcPr>
            <w:tcW w:w="1983" w:type="dxa"/>
            <w:gridSpan w:val="2"/>
          </w:tcPr>
          <w:p>
            <w:pPr>
              <w:pStyle w:val="31"/>
              <w:rPr>
                <w:rFonts w:ascii="Times New Roman"/>
                <w:sz w:val="26"/>
              </w:rPr>
            </w:pPr>
          </w:p>
        </w:tc>
        <w:tc>
          <w:tcPr>
            <w:tcW w:w="3022" w:type="dxa"/>
            <w:gridSpan w:val="3"/>
          </w:tcPr>
          <w:p>
            <w:pPr>
              <w:pStyle w:val="31"/>
              <w:spacing w:before="96"/>
              <w:ind w:left="427"/>
              <w:rPr>
                <w:sz w:val="24"/>
              </w:rPr>
            </w:pPr>
            <w:r>
              <w:rPr>
                <w:rFonts w:hint="eastAsia"/>
                <w:sz w:val="24"/>
              </w:rPr>
              <w:t>从事项目负责人年限</w:t>
            </w:r>
          </w:p>
        </w:tc>
        <w:tc>
          <w:tcPr>
            <w:tcW w:w="1352"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369" w:type="dxa"/>
            <w:gridSpan w:val="2"/>
          </w:tcPr>
          <w:p>
            <w:pPr>
              <w:pStyle w:val="31"/>
              <w:spacing w:before="101"/>
              <w:ind w:left="323"/>
              <w:rPr>
                <w:sz w:val="24"/>
              </w:rPr>
            </w:pPr>
            <w:r>
              <w:rPr>
                <w:rFonts w:hint="eastAsia"/>
                <w:sz w:val="24"/>
              </w:rPr>
              <w:t>证书号</w:t>
            </w:r>
          </w:p>
        </w:tc>
        <w:tc>
          <w:tcPr>
            <w:tcW w:w="2649" w:type="dxa"/>
            <w:gridSpan w:val="3"/>
          </w:tcPr>
          <w:p>
            <w:pPr>
              <w:pStyle w:val="31"/>
              <w:rPr>
                <w:rFonts w:ascii="Times New Roman"/>
                <w:sz w:val="26"/>
              </w:rPr>
            </w:pPr>
          </w:p>
        </w:tc>
        <w:tc>
          <w:tcPr>
            <w:tcW w:w="1116" w:type="dxa"/>
          </w:tcPr>
          <w:p>
            <w:pPr>
              <w:pStyle w:val="31"/>
              <w:spacing w:before="101"/>
              <w:ind w:left="174" w:right="171"/>
              <w:jc w:val="center"/>
              <w:rPr>
                <w:sz w:val="24"/>
              </w:rPr>
            </w:pPr>
            <w:r>
              <w:rPr>
                <w:rFonts w:hint="eastAsia"/>
                <w:sz w:val="24"/>
              </w:rPr>
              <w:t>身份证</w:t>
            </w:r>
          </w:p>
        </w:tc>
        <w:tc>
          <w:tcPr>
            <w:tcW w:w="3258" w:type="dxa"/>
            <w:gridSpan w:val="3"/>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5" w:hRule="atLeast"/>
        </w:trPr>
        <w:tc>
          <w:tcPr>
            <w:tcW w:w="1090" w:type="dxa"/>
          </w:tcPr>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spacing w:before="5"/>
              <w:rPr>
                <w:rFonts w:ascii="黑体"/>
                <w:sz w:val="26"/>
              </w:rPr>
            </w:pPr>
          </w:p>
          <w:p>
            <w:pPr>
              <w:pStyle w:val="31"/>
              <w:ind w:left="9"/>
              <w:jc w:val="center"/>
              <w:rPr>
                <w:sz w:val="24"/>
              </w:rPr>
            </w:pPr>
            <w:r>
              <w:rPr>
                <w:rFonts w:hint="eastAsia"/>
                <w:sz w:val="24"/>
              </w:rPr>
              <w:t>简</w:t>
            </w: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spacing w:before="8"/>
              <w:rPr>
                <w:rFonts w:ascii="黑体"/>
                <w:sz w:val="18"/>
              </w:rPr>
            </w:pPr>
          </w:p>
          <w:p>
            <w:pPr>
              <w:pStyle w:val="31"/>
              <w:ind w:left="9"/>
              <w:jc w:val="center"/>
              <w:rPr>
                <w:sz w:val="24"/>
              </w:rPr>
            </w:pPr>
            <w:r>
              <w:rPr>
                <w:rFonts w:hint="eastAsia"/>
                <w:sz w:val="24"/>
              </w:rPr>
              <w:t>历</w:t>
            </w:r>
          </w:p>
        </w:tc>
        <w:tc>
          <w:tcPr>
            <w:tcW w:w="7302" w:type="dxa"/>
            <w:gridSpan w:val="8"/>
          </w:tcPr>
          <w:p>
            <w:pPr>
              <w:pStyle w:val="31"/>
              <w:rPr>
                <w:rFonts w:ascii="Times New Roman"/>
                <w:sz w:val="26"/>
              </w:rPr>
            </w:pPr>
          </w:p>
        </w:tc>
      </w:tr>
    </w:tbl>
    <w:p>
      <w:pPr>
        <w:pStyle w:val="10"/>
        <w:spacing w:before="1"/>
        <w:rPr>
          <w:rFonts w:ascii="黑体"/>
          <w:sz w:val="43"/>
        </w:rPr>
      </w:pPr>
    </w:p>
    <w:p>
      <w:pPr>
        <w:spacing w:line="345" w:lineRule="auto"/>
        <w:ind w:left="5873" w:right="792" w:firstLine="45"/>
        <w:rPr>
          <w:sz w:val="24"/>
        </w:rPr>
      </w:pPr>
      <w:r>
        <w:rPr>
          <w:rFonts w:hint="eastAsia"/>
          <w:sz w:val="24"/>
        </w:rPr>
        <w:t>法定代表人（签字或盖章）：</w:t>
      </w:r>
      <w:r>
        <w:rPr>
          <w:sz w:val="24"/>
        </w:rPr>
        <w:t xml:space="preserve"> </w:t>
      </w:r>
      <w:r>
        <w:rPr>
          <w:rFonts w:hint="eastAsia"/>
          <w:sz w:val="24"/>
        </w:rPr>
        <w:t>投</w:t>
      </w:r>
      <w:r>
        <w:rPr>
          <w:sz w:val="24"/>
        </w:rPr>
        <w:t xml:space="preserve"> </w:t>
      </w:r>
      <w:r>
        <w:rPr>
          <w:rFonts w:hint="eastAsia"/>
          <w:sz w:val="24"/>
        </w:rPr>
        <w:t>标</w:t>
      </w:r>
      <w:r>
        <w:rPr>
          <w:sz w:val="24"/>
        </w:rPr>
        <w:t xml:space="preserve"> </w:t>
      </w:r>
      <w:r>
        <w:rPr>
          <w:rFonts w:hint="eastAsia"/>
          <w:sz w:val="24"/>
        </w:rPr>
        <w:t>人（盖章）：</w:t>
      </w:r>
    </w:p>
    <w:p>
      <w:pPr>
        <w:spacing w:line="345" w:lineRule="auto"/>
        <w:ind w:right="1105" w:firstLine="6000" w:firstLineChars="2500"/>
        <w:rPr>
          <w:sz w:val="24"/>
        </w:rPr>
      </w:pPr>
      <w:r>
        <w:rPr>
          <w:rFonts w:hint="eastAsia"/>
          <w:sz w:val="24"/>
        </w:rPr>
        <w:t>日期：</w:t>
      </w:r>
      <w:r>
        <w:rPr>
          <w:sz w:val="24"/>
          <w:lang w:val="en-US"/>
        </w:rPr>
        <w:t xml:space="preserve">  </w:t>
      </w:r>
      <w:r>
        <w:rPr>
          <w:rFonts w:hint="eastAsia"/>
          <w:sz w:val="24"/>
        </w:rPr>
        <w:t>年</w:t>
      </w:r>
      <w:r>
        <w:rPr>
          <w:sz w:val="24"/>
          <w:lang w:val="en-US"/>
        </w:rPr>
        <w:t xml:space="preserve">  </w:t>
      </w:r>
      <w:r>
        <w:rPr>
          <w:rFonts w:hint="eastAsia"/>
          <w:sz w:val="24"/>
        </w:rPr>
        <w:t>月</w:t>
      </w:r>
      <w:r>
        <w:rPr>
          <w:sz w:val="24"/>
          <w:lang w:val="en-US"/>
        </w:rPr>
        <w:t xml:space="preserve">  </w:t>
      </w:r>
      <w:r>
        <w:rPr>
          <w:rFonts w:hint="eastAsia"/>
          <w:sz w:val="24"/>
        </w:rPr>
        <w:t>日</w:t>
      </w:r>
    </w:p>
    <w:p>
      <w:pPr>
        <w:rPr>
          <w:sz w:val="24"/>
        </w:rPr>
        <w:sectPr>
          <w:pgSz w:w="11910" w:h="16840"/>
          <w:pgMar w:top="1440" w:right="1080" w:bottom="1440" w:left="1080" w:header="906" w:footer="821" w:gutter="0"/>
          <w:cols w:space="720" w:num="1"/>
        </w:sectPr>
      </w:pPr>
    </w:p>
    <w:p>
      <w:pPr>
        <w:pStyle w:val="10"/>
        <w:spacing w:before="3"/>
        <w:rPr>
          <w:sz w:val="24"/>
        </w:rPr>
      </w:pPr>
    </w:p>
    <w:p>
      <w:pPr>
        <w:pStyle w:val="5"/>
        <w:spacing w:before="62"/>
        <w:ind w:left="1118"/>
        <w:rPr>
          <w:rFonts w:ascii="黑体" w:eastAsia="黑体"/>
        </w:rPr>
      </w:pPr>
      <w:bookmarkStart w:id="51" w:name="_bookmark31"/>
      <w:bookmarkEnd w:id="51"/>
      <w:r>
        <w:rPr>
          <w:rFonts w:hint="eastAsia" w:ascii="黑体" w:eastAsia="黑体"/>
        </w:rPr>
        <w:t>三、项目技术负责人简历表</w:t>
      </w:r>
    </w:p>
    <w:p>
      <w:pPr>
        <w:pStyle w:val="10"/>
        <w:spacing w:before="7"/>
        <w:rPr>
          <w:rFonts w:ascii="黑体"/>
          <w:sz w:val="34"/>
        </w:rPr>
      </w:pPr>
    </w:p>
    <w:p>
      <w:pPr>
        <w:tabs>
          <w:tab w:val="left" w:pos="4001"/>
        </w:tabs>
        <w:ind w:left="400"/>
        <w:jc w:val="center"/>
        <w:rPr>
          <w:sz w:val="24"/>
        </w:rPr>
      </w:pPr>
      <w:r>
        <w:rPr>
          <w:rFonts w:ascii="Times New Roman" w:eastAsia="Times New Roman"/>
          <w:sz w:val="24"/>
          <w:u w:val="single"/>
        </w:rPr>
        <w:t xml:space="preserve"> </w:t>
      </w:r>
      <w:r>
        <w:rPr>
          <w:rFonts w:ascii="Times New Roman" w:eastAsia="Times New Roman"/>
          <w:sz w:val="24"/>
          <w:u w:val="single"/>
        </w:rPr>
        <w:tab/>
      </w:r>
      <w:r>
        <w:rPr>
          <w:rFonts w:hint="eastAsia"/>
          <w:sz w:val="24"/>
        </w:rPr>
        <w:t>工程</w:t>
      </w:r>
    </w:p>
    <w:p>
      <w:pPr>
        <w:spacing w:before="162"/>
        <w:ind w:left="397"/>
        <w:jc w:val="center"/>
        <w:rPr>
          <w:rFonts w:ascii="黑体" w:eastAsia="黑体"/>
          <w:sz w:val="44"/>
        </w:rPr>
      </w:pPr>
      <w:r>
        <w:rPr>
          <w:rFonts w:hint="eastAsia" w:ascii="黑体" w:eastAsia="黑体"/>
          <w:sz w:val="44"/>
        </w:rPr>
        <w:t>项目技术负责人简历表</w:t>
      </w:r>
    </w:p>
    <w:p>
      <w:pPr>
        <w:pStyle w:val="10"/>
        <w:spacing w:before="7"/>
        <w:rPr>
          <w:rFonts w:ascii="黑体"/>
          <w:sz w:val="22"/>
        </w:rPr>
      </w:pPr>
    </w:p>
    <w:tbl>
      <w:tblPr>
        <w:tblStyle w:val="17"/>
        <w:tblW w:w="8528" w:type="dxa"/>
        <w:tblInd w:w="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1381"/>
        <w:gridCol w:w="920"/>
        <w:gridCol w:w="702"/>
        <w:gridCol w:w="822"/>
        <w:gridCol w:w="981"/>
        <w:gridCol w:w="1081"/>
        <w:gridCol w:w="1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140" w:type="dxa"/>
          </w:tcPr>
          <w:p>
            <w:pPr>
              <w:pStyle w:val="31"/>
              <w:spacing w:before="107"/>
              <w:ind w:left="308" w:right="301"/>
              <w:jc w:val="center"/>
              <w:rPr>
                <w:sz w:val="24"/>
              </w:rPr>
            </w:pPr>
            <w:r>
              <w:rPr>
                <w:rFonts w:hint="eastAsia"/>
                <w:sz w:val="24"/>
              </w:rPr>
              <w:t>姓名</w:t>
            </w:r>
          </w:p>
        </w:tc>
        <w:tc>
          <w:tcPr>
            <w:tcW w:w="1381" w:type="dxa"/>
          </w:tcPr>
          <w:p>
            <w:pPr>
              <w:pStyle w:val="31"/>
              <w:rPr>
                <w:rFonts w:ascii="Times New Roman"/>
                <w:sz w:val="26"/>
              </w:rPr>
            </w:pPr>
          </w:p>
        </w:tc>
        <w:tc>
          <w:tcPr>
            <w:tcW w:w="920" w:type="dxa"/>
          </w:tcPr>
          <w:p>
            <w:pPr>
              <w:pStyle w:val="31"/>
              <w:spacing w:before="107"/>
              <w:ind w:left="217"/>
              <w:rPr>
                <w:sz w:val="24"/>
              </w:rPr>
            </w:pPr>
            <w:r>
              <w:rPr>
                <w:rFonts w:hint="eastAsia"/>
                <w:sz w:val="24"/>
              </w:rPr>
              <w:t>性别</w:t>
            </w:r>
          </w:p>
        </w:tc>
        <w:tc>
          <w:tcPr>
            <w:tcW w:w="702" w:type="dxa"/>
          </w:tcPr>
          <w:p>
            <w:pPr>
              <w:pStyle w:val="31"/>
              <w:rPr>
                <w:rFonts w:ascii="Times New Roman"/>
                <w:sz w:val="26"/>
              </w:rPr>
            </w:pPr>
          </w:p>
        </w:tc>
        <w:tc>
          <w:tcPr>
            <w:tcW w:w="822" w:type="dxa"/>
          </w:tcPr>
          <w:p>
            <w:pPr>
              <w:pStyle w:val="31"/>
              <w:spacing w:before="107"/>
              <w:ind w:left="168"/>
              <w:rPr>
                <w:sz w:val="24"/>
              </w:rPr>
            </w:pPr>
            <w:r>
              <w:rPr>
                <w:rFonts w:hint="eastAsia"/>
                <w:sz w:val="24"/>
              </w:rPr>
              <w:t>年龄</w:t>
            </w:r>
          </w:p>
        </w:tc>
        <w:tc>
          <w:tcPr>
            <w:tcW w:w="981" w:type="dxa"/>
          </w:tcPr>
          <w:p>
            <w:pPr>
              <w:pStyle w:val="31"/>
              <w:rPr>
                <w:rFonts w:ascii="Times New Roman"/>
                <w:sz w:val="26"/>
              </w:rPr>
            </w:pPr>
          </w:p>
        </w:tc>
        <w:tc>
          <w:tcPr>
            <w:tcW w:w="1081" w:type="dxa"/>
          </w:tcPr>
          <w:p>
            <w:pPr>
              <w:pStyle w:val="31"/>
              <w:spacing w:before="107"/>
              <w:jc w:val="center"/>
              <w:rPr>
                <w:sz w:val="24"/>
              </w:rPr>
            </w:pPr>
            <w:r>
              <w:rPr>
                <w:rFonts w:hint="eastAsia"/>
                <w:sz w:val="24"/>
              </w:rPr>
              <w:t>专业</w:t>
            </w:r>
          </w:p>
        </w:tc>
        <w:tc>
          <w:tcPr>
            <w:tcW w:w="1501"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40" w:type="dxa"/>
          </w:tcPr>
          <w:p>
            <w:pPr>
              <w:pStyle w:val="31"/>
              <w:spacing w:before="115"/>
              <w:ind w:left="308" w:right="301"/>
              <w:jc w:val="center"/>
              <w:rPr>
                <w:sz w:val="24"/>
              </w:rPr>
            </w:pPr>
            <w:r>
              <w:rPr>
                <w:rFonts w:hint="eastAsia"/>
                <w:sz w:val="24"/>
              </w:rPr>
              <w:t>职称</w:t>
            </w:r>
          </w:p>
        </w:tc>
        <w:tc>
          <w:tcPr>
            <w:tcW w:w="1381" w:type="dxa"/>
          </w:tcPr>
          <w:p>
            <w:pPr>
              <w:pStyle w:val="31"/>
              <w:rPr>
                <w:rFonts w:ascii="Times New Roman"/>
                <w:sz w:val="26"/>
              </w:rPr>
            </w:pPr>
          </w:p>
        </w:tc>
        <w:tc>
          <w:tcPr>
            <w:tcW w:w="1622" w:type="dxa"/>
            <w:gridSpan w:val="2"/>
          </w:tcPr>
          <w:p>
            <w:pPr>
              <w:pStyle w:val="31"/>
              <w:spacing w:before="115"/>
              <w:ind w:left="328"/>
              <w:rPr>
                <w:sz w:val="24"/>
              </w:rPr>
            </w:pPr>
            <w:r>
              <w:rPr>
                <w:rFonts w:hint="eastAsia"/>
                <w:sz w:val="24"/>
              </w:rPr>
              <w:t>毕业院校</w:t>
            </w:r>
          </w:p>
        </w:tc>
        <w:tc>
          <w:tcPr>
            <w:tcW w:w="1803" w:type="dxa"/>
            <w:gridSpan w:val="2"/>
          </w:tcPr>
          <w:p>
            <w:pPr>
              <w:pStyle w:val="31"/>
              <w:rPr>
                <w:rFonts w:ascii="Times New Roman"/>
                <w:sz w:val="26"/>
              </w:rPr>
            </w:pPr>
          </w:p>
        </w:tc>
        <w:tc>
          <w:tcPr>
            <w:tcW w:w="1081" w:type="dxa"/>
          </w:tcPr>
          <w:p>
            <w:pPr>
              <w:pStyle w:val="31"/>
              <w:spacing w:before="115"/>
              <w:jc w:val="center"/>
              <w:rPr>
                <w:sz w:val="24"/>
              </w:rPr>
            </w:pPr>
            <w:r>
              <w:rPr>
                <w:rFonts w:hint="eastAsia"/>
                <w:sz w:val="24"/>
              </w:rPr>
              <w:t>学历</w:t>
            </w:r>
          </w:p>
        </w:tc>
        <w:tc>
          <w:tcPr>
            <w:tcW w:w="1501"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521" w:type="dxa"/>
            <w:gridSpan w:val="2"/>
          </w:tcPr>
          <w:p>
            <w:pPr>
              <w:pStyle w:val="31"/>
              <w:spacing w:before="129"/>
              <w:ind w:left="539"/>
              <w:rPr>
                <w:sz w:val="24"/>
              </w:rPr>
            </w:pPr>
            <w:r>
              <w:rPr>
                <w:rFonts w:hint="eastAsia"/>
                <w:sz w:val="24"/>
              </w:rPr>
              <w:t>参加工作时间</w:t>
            </w:r>
          </w:p>
        </w:tc>
        <w:tc>
          <w:tcPr>
            <w:tcW w:w="1622" w:type="dxa"/>
            <w:gridSpan w:val="2"/>
          </w:tcPr>
          <w:p>
            <w:pPr>
              <w:pStyle w:val="31"/>
              <w:rPr>
                <w:rFonts w:ascii="Times New Roman"/>
                <w:sz w:val="26"/>
              </w:rPr>
            </w:pPr>
          </w:p>
        </w:tc>
        <w:tc>
          <w:tcPr>
            <w:tcW w:w="2884" w:type="dxa"/>
            <w:gridSpan w:val="3"/>
          </w:tcPr>
          <w:p>
            <w:pPr>
              <w:pStyle w:val="31"/>
              <w:spacing w:before="129"/>
              <w:ind w:left="357"/>
              <w:rPr>
                <w:sz w:val="24"/>
              </w:rPr>
            </w:pPr>
            <w:r>
              <w:rPr>
                <w:rFonts w:hint="eastAsia"/>
                <w:sz w:val="24"/>
              </w:rPr>
              <w:t>从事技术负责人年限</w:t>
            </w:r>
          </w:p>
        </w:tc>
        <w:tc>
          <w:tcPr>
            <w:tcW w:w="1501"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8" w:hRule="atLeast"/>
        </w:trPr>
        <w:tc>
          <w:tcPr>
            <w:tcW w:w="1140" w:type="dxa"/>
          </w:tcPr>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spacing w:before="190"/>
              <w:ind w:left="7"/>
              <w:jc w:val="center"/>
              <w:rPr>
                <w:sz w:val="24"/>
              </w:rPr>
            </w:pPr>
            <w:r>
              <w:rPr>
                <w:rFonts w:hint="eastAsia"/>
                <w:sz w:val="24"/>
              </w:rPr>
              <w:t>简</w:t>
            </w: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spacing w:before="8"/>
              <w:rPr>
                <w:rFonts w:ascii="黑体"/>
                <w:sz w:val="18"/>
              </w:rPr>
            </w:pPr>
          </w:p>
          <w:p>
            <w:pPr>
              <w:pStyle w:val="31"/>
              <w:ind w:left="7"/>
              <w:jc w:val="center"/>
              <w:rPr>
                <w:sz w:val="24"/>
              </w:rPr>
            </w:pPr>
            <w:r>
              <w:rPr>
                <w:rFonts w:hint="eastAsia"/>
                <w:sz w:val="24"/>
              </w:rPr>
              <w:t>历</w:t>
            </w:r>
          </w:p>
        </w:tc>
        <w:tc>
          <w:tcPr>
            <w:tcW w:w="7388" w:type="dxa"/>
            <w:gridSpan w:val="7"/>
          </w:tcPr>
          <w:p>
            <w:pPr>
              <w:pStyle w:val="31"/>
              <w:rPr>
                <w:rFonts w:ascii="Times New Roman"/>
                <w:sz w:val="26"/>
              </w:rPr>
            </w:pPr>
          </w:p>
        </w:tc>
      </w:tr>
    </w:tbl>
    <w:p>
      <w:pPr>
        <w:pStyle w:val="10"/>
        <w:spacing w:before="1"/>
        <w:rPr>
          <w:rFonts w:ascii="黑体"/>
          <w:sz w:val="43"/>
        </w:rPr>
      </w:pPr>
    </w:p>
    <w:p>
      <w:pPr>
        <w:spacing w:line="345" w:lineRule="auto"/>
        <w:ind w:left="5873" w:right="505" w:firstLine="45"/>
        <w:rPr>
          <w:sz w:val="24"/>
        </w:rPr>
      </w:pPr>
      <w:r>
        <w:rPr>
          <w:rFonts w:hint="eastAsia"/>
          <w:sz w:val="24"/>
        </w:rPr>
        <w:t>法定代表人（签字或盖章）：</w:t>
      </w:r>
      <w:r>
        <w:rPr>
          <w:sz w:val="24"/>
        </w:rPr>
        <w:t xml:space="preserve"> </w:t>
      </w:r>
      <w:r>
        <w:rPr>
          <w:rFonts w:hint="eastAsia"/>
          <w:sz w:val="24"/>
        </w:rPr>
        <w:t>投</w:t>
      </w:r>
      <w:r>
        <w:rPr>
          <w:sz w:val="24"/>
        </w:rPr>
        <w:t xml:space="preserve"> </w:t>
      </w:r>
      <w:r>
        <w:rPr>
          <w:rFonts w:hint="eastAsia"/>
          <w:sz w:val="24"/>
        </w:rPr>
        <w:t>标</w:t>
      </w:r>
      <w:r>
        <w:rPr>
          <w:sz w:val="24"/>
        </w:rPr>
        <w:t xml:space="preserve"> </w:t>
      </w:r>
      <w:r>
        <w:rPr>
          <w:rFonts w:hint="eastAsia"/>
          <w:sz w:val="24"/>
        </w:rPr>
        <w:t>人（盖章）：</w:t>
      </w:r>
    </w:p>
    <w:p>
      <w:pPr>
        <w:tabs>
          <w:tab w:val="left" w:pos="7119"/>
          <w:tab w:val="left" w:pos="7719"/>
          <w:tab w:val="left" w:pos="8319"/>
        </w:tabs>
        <w:spacing w:line="303" w:lineRule="exact"/>
        <w:ind w:left="5919"/>
        <w:rPr>
          <w:sz w:val="24"/>
        </w:rPr>
      </w:pPr>
      <w:r>
        <w:rPr>
          <w:rFonts w:hint="eastAsia"/>
          <w:sz w:val="24"/>
        </w:rPr>
        <w:t>日期：</w:t>
      </w:r>
      <w:r>
        <w:rPr>
          <w:sz w:val="24"/>
        </w:rPr>
        <w:tab/>
      </w:r>
      <w:r>
        <w:rPr>
          <w:rFonts w:hint="eastAsia"/>
          <w:sz w:val="24"/>
        </w:rPr>
        <w:t>年</w:t>
      </w:r>
      <w:r>
        <w:rPr>
          <w:sz w:val="24"/>
        </w:rPr>
        <w:tab/>
      </w:r>
      <w:r>
        <w:rPr>
          <w:rFonts w:hint="eastAsia"/>
          <w:sz w:val="24"/>
        </w:rPr>
        <w:t>月</w:t>
      </w:r>
      <w:r>
        <w:rPr>
          <w:sz w:val="24"/>
        </w:rPr>
        <w:tab/>
      </w:r>
      <w:r>
        <w:rPr>
          <w:rFonts w:hint="eastAsia"/>
          <w:sz w:val="24"/>
        </w:rPr>
        <w:t>日</w:t>
      </w:r>
    </w:p>
    <w:p>
      <w:pPr>
        <w:spacing w:line="303" w:lineRule="exact"/>
        <w:rPr>
          <w:sz w:val="24"/>
        </w:rPr>
        <w:sectPr>
          <w:pgSz w:w="11910" w:h="16840"/>
          <w:pgMar w:top="1440" w:right="1080" w:bottom="1440" w:left="1080" w:header="906" w:footer="821" w:gutter="0"/>
          <w:cols w:space="720" w:num="1"/>
        </w:sectPr>
      </w:pPr>
    </w:p>
    <w:p>
      <w:pPr>
        <w:pStyle w:val="10"/>
        <w:spacing w:before="3"/>
        <w:rPr>
          <w:sz w:val="24"/>
        </w:rPr>
      </w:pPr>
    </w:p>
    <w:p>
      <w:pPr>
        <w:pStyle w:val="5"/>
        <w:spacing w:before="62"/>
        <w:ind w:left="0"/>
        <w:rPr>
          <w:rFonts w:ascii="黑体" w:eastAsia="黑体"/>
        </w:rPr>
      </w:pPr>
      <w:bookmarkStart w:id="52" w:name="_bookmark32"/>
      <w:bookmarkEnd w:id="52"/>
      <w:r>
        <w:rPr>
          <w:rFonts w:hint="eastAsia" w:ascii="黑体" w:eastAsia="黑体"/>
        </w:rPr>
        <w:t>四、主要施工机械设备表</w:t>
      </w:r>
    </w:p>
    <w:p>
      <w:pPr>
        <w:pStyle w:val="10"/>
        <w:spacing w:before="7"/>
        <w:rPr>
          <w:rFonts w:ascii="黑体"/>
          <w:sz w:val="34"/>
        </w:rPr>
      </w:pPr>
    </w:p>
    <w:p>
      <w:pPr>
        <w:tabs>
          <w:tab w:val="left" w:pos="4001"/>
        </w:tabs>
        <w:ind w:left="400"/>
        <w:jc w:val="center"/>
        <w:rPr>
          <w:sz w:val="24"/>
        </w:rPr>
      </w:pPr>
      <w:r>
        <w:rPr>
          <w:rFonts w:ascii="Times New Roman" w:eastAsia="Times New Roman"/>
          <w:sz w:val="24"/>
          <w:u w:val="single"/>
        </w:rPr>
        <w:t xml:space="preserve"> </w:t>
      </w:r>
      <w:r>
        <w:rPr>
          <w:rFonts w:ascii="Times New Roman" w:eastAsia="Times New Roman"/>
          <w:sz w:val="24"/>
          <w:u w:val="single"/>
        </w:rPr>
        <w:tab/>
      </w:r>
      <w:r>
        <w:rPr>
          <w:rFonts w:hint="eastAsia"/>
          <w:sz w:val="24"/>
        </w:rPr>
        <w:t>工程</w:t>
      </w:r>
    </w:p>
    <w:p>
      <w:pPr>
        <w:spacing w:before="162"/>
        <w:ind w:left="397"/>
        <w:jc w:val="center"/>
        <w:rPr>
          <w:rFonts w:ascii="黑体" w:eastAsia="黑体"/>
          <w:sz w:val="44"/>
        </w:rPr>
      </w:pPr>
      <w:r>
        <w:rPr>
          <w:rFonts w:hint="eastAsia" w:ascii="黑体" w:eastAsia="黑体"/>
          <w:sz w:val="44"/>
        </w:rPr>
        <w:t>主要施工机械设备表</w:t>
      </w:r>
    </w:p>
    <w:p>
      <w:pPr>
        <w:pStyle w:val="10"/>
        <w:spacing w:before="7"/>
        <w:rPr>
          <w:rFonts w:ascii="黑体"/>
          <w:sz w:val="22"/>
        </w:rPr>
      </w:pPr>
    </w:p>
    <w:tbl>
      <w:tblPr>
        <w:tblStyle w:val="17"/>
        <w:tblW w:w="8452" w:type="dxa"/>
        <w:tblInd w:w="1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441"/>
        <w:gridCol w:w="1441"/>
        <w:gridCol w:w="1061"/>
        <w:gridCol w:w="1419"/>
        <w:gridCol w:w="1342"/>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8" w:type="dxa"/>
          </w:tcPr>
          <w:p>
            <w:pPr>
              <w:pStyle w:val="31"/>
              <w:spacing w:before="178"/>
              <w:ind w:left="194"/>
            </w:pPr>
            <w:r>
              <w:rPr>
                <w:rFonts w:hint="eastAsia"/>
              </w:rPr>
              <w:t>序号</w:t>
            </w:r>
          </w:p>
        </w:tc>
        <w:tc>
          <w:tcPr>
            <w:tcW w:w="1441" w:type="dxa"/>
          </w:tcPr>
          <w:p>
            <w:pPr>
              <w:pStyle w:val="31"/>
              <w:spacing w:before="178"/>
              <w:ind w:left="278"/>
            </w:pPr>
            <w:r>
              <w:rPr>
                <w:rFonts w:hint="eastAsia"/>
              </w:rPr>
              <w:t>设备名称</w:t>
            </w:r>
          </w:p>
        </w:tc>
        <w:tc>
          <w:tcPr>
            <w:tcW w:w="1441" w:type="dxa"/>
          </w:tcPr>
          <w:p>
            <w:pPr>
              <w:pStyle w:val="31"/>
              <w:spacing w:before="178"/>
              <w:ind w:left="277"/>
            </w:pPr>
            <w:r>
              <w:rPr>
                <w:rFonts w:hint="eastAsia"/>
              </w:rPr>
              <w:t>规格型号</w:t>
            </w:r>
          </w:p>
        </w:tc>
        <w:tc>
          <w:tcPr>
            <w:tcW w:w="1061" w:type="dxa"/>
          </w:tcPr>
          <w:p>
            <w:pPr>
              <w:pStyle w:val="31"/>
              <w:spacing w:before="178"/>
              <w:ind w:left="308"/>
            </w:pPr>
            <w:r>
              <w:rPr>
                <w:rFonts w:hint="eastAsia"/>
              </w:rPr>
              <w:t>数量</w:t>
            </w:r>
          </w:p>
        </w:tc>
        <w:tc>
          <w:tcPr>
            <w:tcW w:w="1419" w:type="dxa"/>
          </w:tcPr>
          <w:p>
            <w:pPr>
              <w:pStyle w:val="31"/>
              <w:spacing w:before="178"/>
              <w:ind w:left="264"/>
            </w:pPr>
            <w:r>
              <w:rPr>
                <w:rFonts w:hint="eastAsia"/>
              </w:rPr>
              <w:t>设备能力</w:t>
            </w:r>
          </w:p>
        </w:tc>
        <w:tc>
          <w:tcPr>
            <w:tcW w:w="1342" w:type="dxa"/>
          </w:tcPr>
          <w:p>
            <w:pPr>
              <w:pStyle w:val="31"/>
              <w:spacing w:before="178"/>
              <w:ind w:left="226"/>
            </w:pPr>
            <w:r>
              <w:rPr>
                <w:rFonts w:hint="eastAsia"/>
              </w:rPr>
              <w:t>进场时间</w:t>
            </w:r>
          </w:p>
        </w:tc>
        <w:tc>
          <w:tcPr>
            <w:tcW w:w="920" w:type="dxa"/>
          </w:tcPr>
          <w:p>
            <w:pPr>
              <w:pStyle w:val="31"/>
              <w:spacing w:before="178"/>
              <w:ind w:left="235"/>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bl>
    <w:p>
      <w:pPr>
        <w:pStyle w:val="10"/>
        <w:spacing w:before="1"/>
        <w:rPr>
          <w:rFonts w:ascii="黑体"/>
          <w:sz w:val="43"/>
        </w:rPr>
      </w:pPr>
    </w:p>
    <w:p>
      <w:pPr>
        <w:spacing w:line="686" w:lineRule="auto"/>
        <w:ind w:left="5873" w:right="545" w:firstLine="45"/>
        <w:rPr>
          <w:sz w:val="24"/>
        </w:rPr>
      </w:pPr>
      <w:r>
        <w:rPr>
          <w:rFonts w:hint="eastAsia"/>
          <w:sz w:val="24"/>
        </w:rPr>
        <w:t>法定代表人（签字或盖章）：</w:t>
      </w:r>
      <w:r>
        <w:rPr>
          <w:sz w:val="24"/>
        </w:rPr>
        <w:t xml:space="preserve"> </w:t>
      </w:r>
      <w:r>
        <w:rPr>
          <w:rFonts w:hint="eastAsia"/>
          <w:sz w:val="24"/>
        </w:rPr>
        <w:t>投</w:t>
      </w:r>
      <w:r>
        <w:rPr>
          <w:sz w:val="24"/>
        </w:rPr>
        <w:t xml:space="preserve"> </w:t>
      </w:r>
      <w:r>
        <w:rPr>
          <w:rFonts w:hint="eastAsia"/>
          <w:sz w:val="24"/>
        </w:rPr>
        <w:t>标</w:t>
      </w:r>
      <w:r>
        <w:rPr>
          <w:sz w:val="24"/>
        </w:rPr>
        <w:t xml:space="preserve"> </w:t>
      </w:r>
      <w:r>
        <w:rPr>
          <w:rFonts w:hint="eastAsia"/>
          <w:sz w:val="24"/>
        </w:rPr>
        <w:t>人（盖章）：</w:t>
      </w:r>
    </w:p>
    <w:p>
      <w:pPr>
        <w:tabs>
          <w:tab w:val="left" w:pos="1200"/>
          <w:tab w:val="left" w:pos="1800"/>
          <w:tab w:val="left" w:pos="2400"/>
        </w:tabs>
        <w:spacing w:before="3"/>
        <w:ind w:right="713"/>
        <w:jc w:val="center"/>
        <w:rPr>
          <w:sz w:val="24"/>
        </w:rPr>
      </w:pPr>
      <w:r>
        <w:rPr>
          <w:sz w:val="24"/>
          <w:lang w:val="en-US"/>
        </w:rPr>
        <w:t xml:space="preserve">                                         </w:t>
      </w:r>
      <w:r>
        <w:rPr>
          <w:rFonts w:hint="eastAsia"/>
          <w:sz w:val="24"/>
        </w:rPr>
        <w:t>日期：</w:t>
      </w:r>
      <w:r>
        <w:rPr>
          <w:sz w:val="24"/>
        </w:rPr>
        <w:tab/>
      </w:r>
      <w:r>
        <w:rPr>
          <w:rFonts w:hint="eastAsia"/>
          <w:sz w:val="24"/>
        </w:rPr>
        <w:t>年</w:t>
      </w:r>
      <w:r>
        <w:rPr>
          <w:sz w:val="24"/>
        </w:rPr>
        <w:tab/>
      </w:r>
      <w:r>
        <w:rPr>
          <w:rFonts w:hint="eastAsia"/>
          <w:sz w:val="24"/>
        </w:rPr>
        <w:t>月</w:t>
      </w:r>
      <w:r>
        <w:rPr>
          <w:sz w:val="24"/>
        </w:rPr>
        <w:tab/>
      </w:r>
      <w:r>
        <w:rPr>
          <w:rFonts w:hint="eastAsia"/>
          <w:sz w:val="24"/>
        </w:rPr>
        <w:t>日</w:t>
      </w:r>
    </w:p>
    <w:p>
      <w:pPr>
        <w:jc w:val="right"/>
        <w:rPr>
          <w:sz w:val="24"/>
        </w:rPr>
        <w:sectPr>
          <w:pgSz w:w="11910" w:h="16840"/>
          <w:pgMar w:top="1440" w:right="1080" w:bottom="1440" w:left="1080" w:header="906" w:footer="821" w:gutter="0"/>
          <w:cols w:space="720" w:num="1"/>
        </w:sectPr>
      </w:pPr>
    </w:p>
    <w:p>
      <w:pPr>
        <w:pStyle w:val="10"/>
        <w:spacing w:before="3"/>
        <w:rPr>
          <w:sz w:val="24"/>
        </w:rPr>
      </w:pPr>
    </w:p>
    <w:p>
      <w:pPr>
        <w:pStyle w:val="5"/>
        <w:spacing w:before="62"/>
        <w:ind w:left="0"/>
        <w:rPr>
          <w:rFonts w:ascii="黑体" w:eastAsia="黑体"/>
        </w:rPr>
      </w:pPr>
      <w:bookmarkStart w:id="53" w:name="_bookmark33"/>
      <w:bookmarkEnd w:id="53"/>
      <w:r>
        <w:rPr>
          <w:rFonts w:hint="eastAsia" w:ascii="黑体" w:eastAsia="黑体"/>
        </w:rPr>
        <w:t>五、台州市建设工程投标人资格自查表</w:t>
      </w:r>
    </w:p>
    <w:p>
      <w:pPr>
        <w:tabs>
          <w:tab w:val="left" w:pos="4001"/>
        </w:tabs>
        <w:spacing w:before="3"/>
        <w:ind w:left="400"/>
        <w:jc w:val="center"/>
        <w:rPr>
          <w:sz w:val="24"/>
        </w:rPr>
      </w:pPr>
      <w:r>
        <w:rPr>
          <w:rFonts w:ascii="Times New Roman" w:eastAsia="Times New Roman"/>
          <w:sz w:val="24"/>
          <w:u w:val="single"/>
        </w:rPr>
        <w:t xml:space="preserve"> </w:t>
      </w:r>
      <w:r>
        <w:rPr>
          <w:rFonts w:ascii="Times New Roman" w:eastAsia="Times New Roman"/>
          <w:sz w:val="24"/>
          <w:u w:val="single"/>
        </w:rPr>
        <w:tab/>
      </w:r>
      <w:r>
        <w:rPr>
          <w:rFonts w:hint="eastAsia"/>
          <w:sz w:val="24"/>
        </w:rPr>
        <w:t>工程</w:t>
      </w:r>
    </w:p>
    <w:p>
      <w:pPr>
        <w:spacing w:before="158"/>
        <w:ind w:left="200"/>
        <w:jc w:val="center"/>
        <w:rPr>
          <w:rFonts w:ascii="黑体" w:eastAsia="黑体"/>
          <w:b/>
          <w:sz w:val="30"/>
        </w:rPr>
      </w:pPr>
      <w:r>
        <w:rPr>
          <w:rFonts w:hint="eastAsia" w:ascii="黑体" w:eastAsia="黑体"/>
          <w:b/>
          <w:sz w:val="30"/>
        </w:rPr>
        <w:t>台州市建设工程投标人资格自查表</w:t>
      </w:r>
    </w:p>
    <w:p>
      <w:pPr>
        <w:pStyle w:val="10"/>
        <w:rPr>
          <w:rFonts w:ascii="黑体"/>
          <w:b/>
          <w:sz w:val="29"/>
        </w:rPr>
      </w:pPr>
    </w:p>
    <w:tbl>
      <w:tblPr>
        <w:tblStyle w:val="17"/>
        <w:tblW w:w="8943" w:type="dxa"/>
        <w:tblInd w:w="5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4611"/>
        <w:gridCol w:w="1402"/>
        <w:gridCol w:w="1142"/>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48" w:type="dxa"/>
          </w:tcPr>
          <w:p>
            <w:pPr>
              <w:pStyle w:val="31"/>
              <w:spacing w:before="68"/>
              <w:ind w:left="92" w:right="83"/>
              <w:jc w:val="center"/>
              <w:rPr>
                <w:rFonts w:ascii="黑体" w:eastAsia="黑体"/>
                <w:b/>
                <w:sz w:val="21"/>
              </w:rPr>
            </w:pPr>
            <w:r>
              <w:rPr>
                <w:rFonts w:hint="eastAsia" w:ascii="黑体" w:eastAsia="黑体"/>
                <w:b/>
                <w:sz w:val="21"/>
              </w:rPr>
              <w:t>序号</w:t>
            </w:r>
          </w:p>
        </w:tc>
        <w:tc>
          <w:tcPr>
            <w:tcW w:w="4611" w:type="dxa"/>
          </w:tcPr>
          <w:p>
            <w:pPr>
              <w:pStyle w:val="31"/>
              <w:spacing w:before="68"/>
              <w:ind w:left="1864" w:right="1852"/>
              <w:jc w:val="center"/>
              <w:rPr>
                <w:rFonts w:ascii="黑体" w:eastAsia="黑体"/>
                <w:b/>
                <w:sz w:val="21"/>
              </w:rPr>
            </w:pPr>
            <w:r>
              <w:rPr>
                <w:rFonts w:hint="eastAsia" w:ascii="黑体" w:eastAsia="黑体"/>
                <w:b/>
                <w:sz w:val="21"/>
              </w:rPr>
              <w:t>自查内容</w:t>
            </w:r>
          </w:p>
        </w:tc>
        <w:tc>
          <w:tcPr>
            <w:tcW w:w="1402" w:type="dxa"/>
          </w:tcPr>
          <w:p>
            <w:pPr>
              <w:pStyle w:val="31"/>
              <w:spacing w:before="1"/>
              <w:ind w:left="278"/>
              <w:rPr>
                <w:rFonts w:ascii="黑体" w:eastAsia="黑体"/>
                <w:b/>
                <w:sz w:val="21"/>
              </w:rPr>
            </w:pPr>
            <w:r>
              <w:rPr>
                <w:rFonts w:hint="eastAsia" w:ascii="黑体" w:eastAsia="黑体"/>
                <w:b/>
                <w:sz w:val="21"/>
              </w:rPr>
              <w:t>招标文件</w:t>
            </w:r>
          </w:p>
          <w:p>
            <w:pPr>
              <w:pStyle w:val="31"/>
              <w:spacing w:before="4" w:line="250" w:lineRule="exact"/>
              <w:ind w:left="384"/>
              <w:rPr>
                <w:rFonts w:ascii="黑体" w:eastAsia="黑体"/>
                <w:b/>
                <w:sz w:val="21"/>
              </w:rPr>
            </w:pPr>
            <w:r>
              <w:rPr>
                <w:rFonts w:hint="eastAsia" w:ascii="黑体" w:eastAsia="黑体"/>
                <w:b/>
                <w:sz w:val="21"/>
              </w:rPr>
              <w:t>条款号</w:t>
            </w:r>
          </w:p>
        </w:tc>
        <w:tc>
          <w:tcPr>
            <w:tcW w:w="1142" w:type="dxa"/>
          </w:tcPr>
          <w:p>
            <w:pPr>
              <w:pStyle w:val="31"/>
              <w:spacing w:before="68"/>
              <w:ind w:left="129" w:right="118"/>
              <w:jc w:val="center"/>
              <w:rPr>
                <w:rFonts w:ascii="黑体" w:eastAsia="黑体"/>
                <w:b/>
                <w:sz w:val="21"/>
              </w:rPr>
            </w:pPr>
            <w:r>
              <w:rPr>
                <w:rFonts w:hint="eastAsia" w:ascii="黑体" w:eastAsia="黑体"/>
                <w:b/>
                <w:sz w:val="21"/>
              </w:rPr>
              <w:t>投标要求</w:t>
            </w:r>
          </w:p>
        </w:tc>
        <w:tc>
          <w:tcPr>
            <w:tcW w:w="1140" w:type="dxa"/>
          </w:tcPr>
          <w:p>
            <w:pPr>
              <w:pStyle w:val="31"/>
              <w:spacing w:before="68"/>
              <w:ind w:left="149"/>
              <w:rPr>
                <w:rFonts w:ascii="黑体" w:eastAsia="黑体"/>
                <w:b/>
                <w:sz w:val="21"/>
              </w:rPr>
            </w:pPr>
            <w:r>
              <w:rPr>
                <w:rFonts w:hint="eastAsia" w:ascii="黑体" w:eastAsia="黑体"/>
                <w:b/>
                <w:sz w:val="21"/>
              </w:rPr>
              <w:t>自查情况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31"/>
              <w:spacing w:before="56"/>
              <w:ind w:left="11"/>
              <w:jc w:val="center"/>
              <w:rPr>
                <w:rFonts w:ascii="Calibri"/>
                <w:sz w:val="21"/>
              </w:rPr>
            </w:pPr>
            <w:r>
              <w:rPr>
                <w:rFonts w:ascii="Calibri"/>
                <w:sz w:val="21"/>
              </w:rPr>
              <w:t>1</w:t>
            </w:r>
          </w:p>
        </w:tc>
        <w:tc>
          <w:tcPr>
            <w:tcW w:w="4611" w:type="dxa"/>
          </w:tcPr>
          <w:p>
            <w:pPr>
              <w:pStyle w:val="31"/>
              <w:spacing w:before="116"/>
              <w:ind w:left="107"/>
              <w:rPr>
                <w:sz w:val="21"/>
              </w:rPr>
            </w:pPr>
            <w:r>
              <w:rPr>
                <w:rFonts w:hint="eastAsia"/>
                <w:sz w:val="21"/>
              </w:rPr>
              <w:t>投标人资质条件是否符合</w:t>
            </w:r>
          </w:p>
        </w:tc>
        <w:tc>
          <w:tcPr>
            <w:tcW w:w="1402" w:type="dxa"/>
          </w:tcPr>
          <w:p>
            <w:pPr>
              <w:pStyle w:val="31"/>
              <w:spacing w:before="46"/>
              <w:ind w:left="150" w:right="141"/>
              <w:jc w:val="center"/>
              <w:rPr>
                <w:sz w:val="21"/>
              </w:rPr>
            </w:pPr>
            <w:r>
              <w:rPr>
                <w:rFonts w:ascii="Calibri" w:eastAsia="Times New Roman"/>
                <w:sz w:val="21"/>
              </w:rPr>
              <w:t>1.4.1</w:t>
            </w:r>
            <w:r>
              <w:rPr>
                <w:rFonts w:hint="eastAsia"/>
                <w:sz w:val="21"/>
              </w:rPr>
              <w:t>（</w:t>
            </w:r>
            <w:r>
              <w:rPr>
                <w:rFonts w:ascii="Calibri" w:eastAsia="Times New Roman"/>
                <w:sz w:val="21"/>
              </w:rPr>
              <w:t>1</w:t>
            </w:r>
            <w:r>
              <w:rPr>
                <w:rFonts w:hint="eastAsia"/>
                <w:sz w:val="21"/>
              </w:rPr>
              <w:t>）</w:t>
            </w:r>
          </w:p>
        </w:tc>
        <w:tc>
          <w:tcPr>
            <w:tcW w:w="1142" w:type="dxa"/>
          </w:tcPr>
          <w:p>
            <w:pPr>
              <w:pStyle w:val="31"/>
              <w:spacing w:before="46"/>
              <w:ind w:left="11"/>
              <w:jc w:val="center"/>
              <w:rPr>
                <w:sz w:val="21"/>
              </w:rPr>
            </w:pPr>
            <w:r>
              <w:rPr>
                <w:rFonts w:hint="eastAsia"/>
                <w:sz w:val="21"/>
              </w:rPr>
              <w:t>是</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31"/>
              <w:spacing w:before="56"/>
              <w:ind w:left="11"/>
              <w:jc w:val="center"/>
              <w:rPr>
                <w:rFonts w:ascii="Calibri"/>
                <w:sz w:val="21"/>
              </w:rPr>
            </w:pPr>
            <w:r>
              <w:rPr>
                <w:rFonts w:ascii="Calibri"/>
                <w:sz w:val="21"/>
              </w:rPr>
              <w:t>2</w:t>
            </w:r>
          </w:p>
        </w:tc>
        <w:tc>
          <w:tcPr>
            <w:tcW w:w="4611" w:type="dxa"/>
          </w:tcPr>
          <w:p>
            <w:pPr>
              <w:pStyle w:val="31"/>
              <w:spacing w:before="1"/>
              <w:ind w:left="107"/>
              <w:rPr>
                <w:sz w:val="21"/>
              </w:rPr>
            </w:pPr>
            <w:r>
              <w:rPr>
                <w:rFonts w:hint="eastAsia"/>
                <w:sz w:val="21"/>
              </w:rPr>
              <w:t>是否为招标人不具有独立法人资格的附属机构</w:t>
            </w:r>
          </w:p>
          <w:p>
            <w:pPr>
              <w:pStyle w:val="31"/>
              <w:spacing w:before="2" w:line="207" w:lineRule="exact"/>
              <w:ind w:left="107"/>
              <w:rPr>
                <w:sz w:val="21"/>
              </w:rPr>
            </w:pPr>
            <w:r>
              <w:rPr>
                <w:rFonts w:hint="eastAsia"/>
                <w:sz w:val="21"/>
              </w:rPr>
              <w:t>（单位）</w:t>
            </w:r>
          </w:p>
        </w:tc>
        <w:tc>
          <w:tcPr>
            <w:tcW w:w="1402" w:type="dxa"/>
          </w:tcPr>
          <w:p>
            <w:pPr>
              <w:pStyle w:val="31"/>
              <w:spacing w:before="46"/>
              <w:ind w:left="150" w:right="141"/>
              <w:jc w:val="center"/>
              <w:rPr>
                <w:sz w:val="21"/>
              </w:rPr>
            </w:pPr>
            <w:r>
              <w:rPr>
                <w:rFonts w:ascii="Calibri" w:eastAsia="Times New Roman"/>
                <w:sz w:val="21"/>
              </w:rPr>
              <w:t>1.4.3</w:t>
            </w:r>
            <w:r>
              <w:rPr>
                <w:rFonts w:hint="eastAsia"/>
                <w:sz w:val="21"/>
              </w:rPr>
              <w:t>（</w:t>
            </w:r>
            <w:r>
              <w:rPr>
                <w:rFonts w:ascii="Calibri" w:eastAsia="Times New Roman"/>
                <w:sz w:val="21"/>
              </w:rPr>
              <w:t>1</w:t>
            </w:r>
            <w:r>
              <w:rPr>
                <w:rFonts w:hint="eastAsia"/>
                <w:sz w:val="21"/>
              </w:rPr>
              <w:t>）</w:t>
            </w:r>
          </w:p>
        </w:tc>
        <w:tc>
          <w:tcPr>
            <w:tcW w:w="1142" w:type="dxa"/>
          </w:tcPr>
          <w:p>
            <w:pPr>
              <w:pStyle w:val="31"/>
              <w:spacing w:before="46"/>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48" w:type="dxa"/>
          </w:tcPr>
          <w:p>
            <w:pPr>
              <w:pStyle w:val="31"/>
              <w:spacing w:before="172"/>
              <w:ind w:left="11"/>
              <w:jc w:val="center"/>
              <w:rPr>
                <w:rFonts w:ascii="Calibri"/>
                <w:sz w:val="21"/>
              </w:rPr>
            </w:pPr>
            <w:r>
              <w:rPr>
                <w:rFonts w:ascii="Calibri"/>
                <w:sz w:val="21"/>
              </w:rPr>
              <w:t>3</w:t>
            </w:r>
          </w:p>
        </w:tc>
        <w:tc>
          <w:tcPr>
            <w:tcW w:w="4611" w:type="dxa"/>
          </w:tcPr>
          <w:p>
            <w:pPr>
              <w:pStyle w:val="31"/>
              <w:spacing w:before="92" w:line="244" w:lineRule="auto"/>
              <w:ind w:left="107" w:right="76"/>
              <w:rPr>
                <w:sz w:val="21"/>
              </w:rPr>
            </w:pPr>
            <w:r>
              <w:rPr>
                <w:rFonts w:hint="eastAsia"/>
                <w:sz w:val="21"/>
              </w:rPr>
              <w:t>是否为本工程前期准备提供设计或咨询服务的，</w:t>
            </w:r>
            <w:r>
              <w:rPr>
                <w:sz w:val="21"/>
              </w:rPr>
              <w:t xml:space="preserve"> </w:t>
            </w:r>
            <w:r>
              <w:rPr>
                <w:rFonts w:hint="eastAsia"/>
                <w:sz w:val="21"/>
              </w:rPr>
              <w:t>但设计施工总承包的除外</w:t>
            </w:r>
          </w:p>
        </w:tc>
        <w:tc>
          <w:tcPr>
            <w:tcW w:w="1402" w:type="dxa"/>
          </w:tcPr>
          <w:p>
            <w:pPr>
              <w:pStyle w:val="31"/>
              <w:spacing w:before="162"/>
              <w:ind w:left="150" w:right="141"/>
              <w:jc w:val="center"/>
              <w:rPr>
                <w:sz w:val="21"/>
              </w:rPr>
            </w:pPr>
            <w:r>
              <w:rPr>
                <w:rFonts w:ascii="Calibri" w:eastAsia="Times New Roman"/>
                <w:sz w:val="21"/>
              </w:rPr>
              <w:t>1.4.3</w:t>
            </w:r>
            <w:r>
              <w:rPr>
                <w:rFonts w:hint="eastAsia"/>
                <w:sz w:val="21"/>
              </w:rPr>
              <w:t>（</w:t>
            </w:r>
            <w:r>
              <w:rPr>
                <w:rFonts w:ascii="Calibri" w:eastAsia="Times New Roman"/>
                <w:sz w:val="21"/>
              </w:rPr>
              <w:t>2</w:t>
            </w:r>
            <w:r>
              <w:rPr>
                <w:rFonts w:hint="eastAsia"/>
                <w:sz w:val="21"/>
              </w:rPr>
              <w:t>）</w:t>
            </w:r>
          </w:p>
        </w:tc>
        <w:tc>
          <w:tcPr>
            <w:tcW w:w="1142" w:type="dxa"/>
          </w:tcPr>
          <w:p>
            <w:pPr>
              <w:pStyle w:val="31"/>
              <w:spacing w:before="162"/>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31"/>
              <w:spacing w:before="56"/>
              <w:ind w:left="11"/>
              <w:jc w:val="center"/>
              <w:rPr>
                <w:rFonts w:ascii="Calibri"/>
                <w:sz w:val="21"/>
              </w:rPr>
            </w:pPr>
            <w:r>
              <w:rPr>
                <w:rFonts w:ascii="Calibri"/>
                <w:sz w:val="21"/>
              </w:rPr>
              <w:t>4</w:t>
            </w:r>
          </w:p>
        </w:tc>
        <w:tc>
          <w:tcPr>
            <w:tcW w:w="4611" w:type="dxa"/>
          </w:tcPr>
          <w:p>
            <w:pPr>
              <w:pStyle w:val="31"/>
              <w:spacing w:before="116"/>
              <w:ind w:left="107"/>
              <w:rPr>
                <w:sz w:val="21"/>
              </w:rPr>
            </w:pPr>
            <w:r>
              <w:rPr>
                <w:rFonts w:hint="eastAsia"/>
                <w:sz w:val="21"/>
              </w:rPr>
              <w:t>是否为本工程的监理人</w:t>
            </w:r>
          </w:p>
        </w:tc>
        <w:tc>
          <w:tcPr>
            <w:tcW w:w="1402" w:type="dxa"/>
          </w:tcPr>
          <w:p>
            <w:pPr>
              <w:pStyle w:val="31"/>
              <w:spacing w:before="46"/>
              <w:ind w:left="150" w:right="141"/>
              <w:jc w:val="center"/>
              <w:rPr>
                <w:sz w:val="21"/>
              </w:rPr>
            </w:pPr>
            <w:r>
              <w:rPr>
                <w:rFonts w:ascii="Calibri" w:eastAsia="Times New Roman"/>
                <w:sz w:val="21"/>
              </w:rPr>
              <w:t>1.4.3</w:t>
            </w:r>
            <w:r>
              <w:rPr>
                <w:rFonts w:hint="eastAsia"/>
                <w:sz w:val="21"/>
              </w:rPr>
              <w:t>（</w:t>
            </w:r>
            <w:r>
              <w:rPr>
                <w:rFonts w:ascii="Calibri" w:eastAsia="Times New Roman"/>
                <w:sz w:val="21"/>
              </w:rPr>
              <w:t>3</w:t>
            </w:r>
            <w:r>
              <w:rPr>
                <w:rFonts w:hint="eastAsia"/>
                <w:sz w:val="21"/>
              </w:rPr>
              <w:t>）</w:t>
            </w:r>
          </w:p>
        </w:tc>
        <w:tc>
          <w:tcPr>
            <w:tcW w:w="1142" w:type="dxa"/>
          </w:tcPr>
          <w:p>
            <w:pPr>
              <w:pStyle w:val="31"/>
              <w:spacing w:before="46"/>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31"/>
              <w:spacing w:before="56"/>
              <w:ind w:left="11"/>
              <w:jc w:val="center"/>
              <w:rPr>
                <w:rFonts w:ascii="Calibri"/>
                <w:sz w:val="21"/>
              </w:rPr>
            </w:pPr>
            <w:r>
              <w:rPr>
                <w:rFonts w:ascii="Calibri"/>
                <w:sz w:val="21"/>
              </w:rPr>
              <w:t>5</w:t>
            </w:r>
          </w:p>
        </w:tc>
        <w:tc>
          <w:tcPr>
            <w:tcW w:w="4611" w:type="dxa"/>
          </w:tcPr>
          <w:p>
            <w:pPr>
              <w:pStyle w:val="31"/>
              <w:spacing w:before="113"/>
              <w:ind w:left="107"/>
              <w:rPr>
                <w:sz w:val="21"/>
              </w:rPr>
            </w:pPr>
            <w:r>
              <w:rPr>
                <w:rFonts w:hint="eastAsia"/>
                <w:sz w:val="21"/>
              </w:rPr>
              <w:t>是否为本工程的代建人</w:t>
            </w:r>
          </w:p>
        </w:tc>
        <w:tc>
          <w:tcPr>
            <w:tcW w:w="1402" w:type="dxa"/>
          </w:tcPr>
          <w:p>
            <w:pPr>
              <w:pStyle w:val="31"/>
              <w:spacing w:before="46"/>
              <w:ind w:left="150" w:right="141"/>
              <w:jc w:val="center"/>
              <w:rPr>
                <w:sz w:val="21"/>
              </w:rPr>
            </w:pPr>
            <w:r>
              <w:rPr>
                <w:rFonts w:ascii="Calibri" w:eastAsia="Times New Roman"/>
                <w:sz w:val="21"/>
              </w:rPr>
              <w:t>1.4.3</w:t>
            </w:r>
            <w:r>
              <w:rPr>
                <w:rFonts w:hint="eastAsia"/>
                <w:sz w:val="21"/>
              </w:rPr>
              <w:t>（</w:t>
            </w:r>
            <w:r>
              <w:rPr>
                <w:rFonts w:ascii="Calibri" w:eastAsia="Times New Roman"/>
                <w:sz w:val="21"/>
              </w:rPr>
              <w:t>4</w:t>
            </w:r>
            <w:r>
              <w:rPr>
                <w:rFonts w:hint="eastAsia"/>
                <w:sz w:val="21"/>
              </w:rPr>
              <w:t>）</w:t>
            </w:r>
          </w:p>
        </w:tc>
        <w:tc>
          <w:tcPr>
            <w:tcW w:w="1142" w:type="dxa"/>
          </w:tcPr>
          <w:p>
            <w:pPr>
              <w:pStyle w:val="31"/>
              <w:spacing w:before="46"/>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31"/>
              <w:spacing w:before="56"/>
              <w:ind w:left="11"/>
              <w:jc w:val="center"/>
              <w:rPr>
                <w:rFonts w:ascii="Calibri"/>
                <w:sz w:val="21"/>
              </w:rPr>
            </w:pPr>
            <w:r>
              <w:rPr>
                <w:rFonts w:ascii="Calibri"/>
                <w:sz w:val="21"/>
              </w:rPr>
              <w:t>6</w:t>
            </w:r>
          </w:p>
        </w:tc>
        <w:tc>
          <w:tcPr>
            <w:tcW w:w="4611" w:type="dxa"/>
          </w:tcPr>
          <w:p>
            <w:pPr>
              <w:pStyle w:val="31"/>
              <w:spacing w:before="116"/>
              <w:ind w:left="107"/>
              <w:rPr>
                <w:sz w:val="21"/>
              </w:rPr>
            </w:pPr>
            <w:r>
              <w:rPr>
                <w:rFonts w:hint="eastAsia"/>
                <w:sz w:val="21"/>
              </w:rPr>
              <w:t>是否为本工程提供招标代理服务</w:t>
            </w:r>
          </w:p>
        </w:tc>
        <w:tc>
          <w:tcPr>
            <w:tcW w:w="1402" w:type="dxa"/>
          </w:tcPr>
          <w:p>
            <w:pPr>
              <w:pStyle w:val="31"/>
              <w:spacing w:before="46"/>
              <w:ind w:left="150" w:right="141"/>
              <w:jc w:val="center"/>
              <w:rPr>
                <w:sz w:val="21"/>
              </w:rPr>
            </w:pPr>
            <w:r>
              <w:rPr>
                <w:rFonts w:ascii="Calibri" w:eastAsia="Times New Roman"/>
                <w:sz w:val="21"/>
              </w:rPr>
              <w:t>1.4.3</w:t>
            </w:r>
            <w:r>
              <w:rPr>
                <w:rFonts w:hint="eastAsia"/>
                <w:sz w:val="21"/>
              </w:rPr>
              <w:t>（</w:t>
            </w:r>
            <w:r>
              <w:rPr>
                <w:rFonts w:ascii="Calibri" w:eastAsia="Times New Roman"/>
                <w:sz w:val="21"/>
              </w:rPr>
              <w:t>5</w:t>
            </w:r>
            <w:r>
              <w:rPr>
                <w:rFonts w:hint="eastAsia"/>
                <w:sz w:val="21"/>
              </w:rPr>
              <w:t>）</w:t>
            </w:r>
          </w:p>
        </w:tc>
        <w:tc>
          <w:tcPr>
            <w:tcW w:w="1142" w:type="dxa"/>
          </w:tcPr>
          <w:p>
            <w:pPr>
              <w:pStyle w:val="31"/>
              <w:spacing w:before="46"/>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8" w:type="dxa"/>
          </w:tcPr>
          <w:p>
            <w:pPr>
              <w:pStyle w:val="31"/>
              <w:spacing w:before="169"/>
              <w:ind w:left="11"/>
              <w:jc w:val="center"/>
              <w:rPr>
                <w:rFonts w:ascii="Calibri"/>
                <w:sz w:val="21"/>
              </w:rPr>
            </w:pPr>
            <w:r>
              <w:rPr>
                <w:rFonts w:ascii="Calibri"/>
                <w:sz w:val="21"/>
              </w:rPr>
              <w:t>7</w:t>
            </w:r>
          </w:p>
        </w:tc>
        <w:tc>
          <w:tcPr>
            <w:tcW w:w="4611" w:type="dxa"/>
          </w:tcPr>
          <w:p>
            <w:pPr>
              <w:pStyle w:val="31"/>
              <w:spacing w:before="92" w:line="242" w:lineRule="auto"/>
              <w:ind w:left="107" w:right="97"/>
              <w:rPr>
                <w:sz w:val="21"/>
              </w:rPr>
            </w:pPr>
            <w:r>
              <w:rPr>
                <w:rFonts w:hint="eastAsia"/>
                <w:sz w:val="21"/>
              </w:rPr>
              <w:t>是否与本工程的监理人或代建人或招标代理机构同为一个法定代表人</w:t>
            </w:r>
          </w:p>
        </w:tc>
        <w:tc>
          <w:tcPr>
            <w:tcW w:w="1402" w:type="dxa"/>
          </w:tcPr>
          <w:p>
            <w:pPr>
              <w:pStyle w:val="31"/>
              <w:spacing w:before="159"/>
              <w:ind w:left="150" w:right="141"/>
              <w:jc w:val="center"/>
              <w:rPr>
                <w:sz w:val="21"/>
              </w:rPr>
            </w:pPr>
            <w:r>
              <w:rPr>
                <w:rFonts w:ascii="Calibri" w:eastAsia="Times New Roman"/>
                <w:sz w:val="21"/>
              </w:rPr>
              <w:t>1.4.3</w:t>
            </w:r>
            <w:r>
              <w:rPr>
                <w:rFonts w:hint="eastAsia"/>
                <w:sz w:val="21"/>
              </w:rPr>
              <w:t>（</w:t>
            </w:r>
            <w:r>
              <w:rPr>
                <w:rFonts w:ascii="Calibri" w:eastAsia="Times New Roman"/>
                <w:sz w:val="21"/>
              </w:rPr>
              <w:t>6</w:t>
            </w:r>
            <w:r>
              <w:rPr>
                <w:rFonts w:hint="eastAsia"/>
                <w:sz w:val="21"/>
              </w:rPr>
              <w:t>）</w:t>
            </w:r>
          </w:p>
        </w:tc>
        <w:tc>
          <w:tcPr>
            <w:tcW w:w="1142" w:type="dxa"/>
          </w:tcPr>
          <w:p>
            <w:pPr>
              <w:pStyle w:val="31"/>
              <w:spacing w:before="159"/>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48" w:type="dxa"/>
          </w:tcPr>
          <w:p>
            <w:pPr>
              <w:pStyle w:val="31"/>
              <w:spacing w:before="104"/>
              <w:ind w:left="11"/>
              <w:jc w:val="center"/>
              <w:rPr>
                <w:rFonts w:ascii="Calibri"/>
                <w:sz w:val="21"/>
              </w:rPr>
            </w:pPr>
            <w:r>
              <w:rPr>
                <w:rFonts w:ascii="Calibri"/>
                <w:sz w:val="21"/>
              </w:rPr>
              <w:t>8</w:t>
            </w:r>
          </w:p>
        </w:tc>
        <w:tc>
          <w:tcPr>
            <w:tcW w:w="4611" w:type="dxa"/>
          </w:tcPr>
          <w:p>
            <w:pPr>
              <w:pStyle w:val="31"/>
              <w:spacing w:before="27" w:line="242" w:lineRule="auto"/>
              <w:ind w:left="107" w:right="97"/>
              <w:rPr>
                <w:sz w:val="21"/>
              </w:rPr>
            </w:pPr>
            <w:r>
              <w:rPr>
                <w:rFonts w:hint="eastAsia"/>
                <w:sz w:val="21"/>
              </w:rPr>
              <w:t>是否与本工程的监理人或代建人或招标代理机构相互控股或参股</w:t>
            </w:r>
          </w:p>
        </w:tc>
        <w:tc>
          <w:tcPr>
            <w:tcW w:w="1402" w:type="dxa"/>
          </w:tcPr>
          <w:p>
            <w:pPr>
              <w:pStyle w:val="31"/>
              <w:spacing w:before="94"/>
              <w:ind w:left="150" w:right="141"/>
              <w:jc w:val="center"/>
              <w:rPr>
                <w:sz w:val="21"/>
              </w:rPr>
            </w:pPr>
            <w:r>
              <w:rPr>
                <w:rFonts w:ascii="Calibri" w:eastAsia="Times New Roman"/>
                <w:sz w:val="21"/>
              </w:rPr>
              <w:t>1.4.3</w:t>
            </w:r>
            <w:r>
              <w:rPr>
                <w:rFonts w:hint="eastAsia"/>
                <w:sz w:val="21"/>
              </w:rPr>
              <w:t>（</w:t>
            </w:r>
            <w:r>
              <w:rPr>
                <w:rFonts w:ascii="Calibri" w:eastAsia="Times New Roman"/>
                <w:sz w:val="21"/>
              </w:rPr>
              <w:t>7</w:t>
            </w:r>
            <w:r>
              <w:rPr>
                <w:rFonts w:hint="eastAsia"/>
                <w:sz w:val="21"/>
              </w:rPr>
              <w:t>）</w:t>
            </w:r>
          </w:p>
        </w:tc>
        <w:tc>
          <w:tcPr>
            <w:tcW w:w="1142" w:type="dxa"/>
          </w:tcPr>
          <w:p>
            <w:pPr>
              <w:pStyle w:val="31"/>
              <w:spacing w:before="94"/>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48" w:type="dxa"/>
          </w:tcPr>
          <w:p>
            <w:pPr>
              <w:pStyle w:val="31"/>
              <w:spacing w:before="169"/>
              <w:ind w:left="11"/>
              <w:jc w:val="center"/>
              <w:rPr>
                <w:rFonts w:ascii="Calibri"/>
                <w:sz w:val="21"/>
              </w:rPr>
            </w:pPr>
            <w:r>
              <w:rPr>
                <w:rFonts w:ascii="Calibri"/>
                <w:sz w:val="21"/>
              </w:rPr>
              <w:t>9</w:t>
            </w:r>
          </w:p>
        </w:tc>
        <w:tc>
          <w:tcPr>
            <w:tcW w:w="4611" w:type="dxa"/>
          </w:tcPr>
          <w:p>
            <w:pPr>
              <w:pStyle w:val="31"/>
              <w:spacing w:before="92" w:line="242" w:lineRule="auto"/>
              <w:ind w:left="107" w:right="97"/>
              <w:rPr>
                <w:sz w:val="21"/>
              </w:rPr>
            </w:pPr>
            <w:r>
              <w:rPr>
                <w:rFonts w:hint="eastAsia"/>
                <w:sz w:val="21"/>
              </w:rPr>
              <w:t>是否与本工程的监理人或代建人或招标代理机构相互任职或工作</w:t>
            </w:r>
          </w:p>
        </w:tc>
        <w:tc>
          <w:tcPr>
            <w:tcW w:w="1402" w:type="dxa"/>
          </w:tcPr>
          <w:p>
            <w:pPr>
              <w:pStyle w:val="31"/>
              <w:spacing w:before="159"/>
              <w:ind w:left="150" w:right="141"/>
              <w:jc w:val="center"/>
              <w:rPr>
                <w:sz w:val="21"/>
              </w:rPr>
            </w:pPr>
            <w:r>
              <w:rPr>
                <w:rFonts w:ascii="Calibri" w:eastAsia="Times New Roman"/>
                <w:sz w:val="21"/>
              </w:rPr>
              <w:t>1.4.3</w:t>
            </w:r>
            <w:r>
              <w:rPr>
                <w:rFonts w:hint="eastAsia"/>
                <w:sz w:val="21"/>
              </w:rPr>
              <w:t>（</w:t>
            </w:r>
            <w:r>
              <w:rPr>
                <w:rFonts w:ascii="Calibri" w:eastAsia="Times New Roman"/>
                <w:sz w:val="21"/>
              </w:rPr>
              <w:t>8</w:t>
            </w:r>
            <w:r>
              <w:rPr>
                <w:rFonts w:hint="eastAsia"/>
                <w:sz w:val="21"/>
              </w:rPr>
              <w:t>）</w:t>
            </w:r>
          </w:p>
        </w:tc>
        <w:tc>
          <w:tcPr>
            <w:tcW w:w="1142" w:type="dxa"/>
          </w:tcPr>
          <w:p>
            <w:pPr>
              <w:pStyle w:val="31"/>
              <w:spacing w:before="159"/>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31"/>
              <w:spacing w:before="56"/>
              <w:ind w:left="92" w:right="83"/>
              <w:jc w:val="center"/>
              <w:rPr>
                <w:rFonts w:ascii="Calibri"/>
                <w:sz w:val="21"/>
              </w:rPr>
            </w:pPr>
            <w:r>
              <w:rPr>
                <w:rFonts w:ascii="Calibri"/>
                <w:sz w:val="21"/>
              </w:rPr>
              <w:t>10</w:t>
            </w:r>
          </w:p>
        </w:tc>
        <w:tc>
          <w:tcPr>
            <w:tcW w:w="4611" w:type="dxa"/>
          </w:tcPr>
          <w:p>
            <w:pPr>
              <w:pStyle w:val="31"/>
              <w:spacing w:before="113"/>
              <w:ind w:left="107"/>
              <w:rPr>
                <w:sz w:val="21"/>
              </w:rPr>
            </w:pPr>
            <w:r>
              <w:rPr>
                <w:rFonts w:hint="eastAsia"/>
                <w:sz w:val="21"/>
              </w:rPr>
              <w:t>是否被责令停业</w:t>
            </w:r>
          </w:p>
        </w:tc>
        <w:tc>
          <w:tcPr>
            <w:tcW w:w="1402" w:type="dxa"/>
          </w:tcPr>
          <w:p>
            <w:pPr>
              <w:pStyle w:val="31"/>
              <w:spacing w:before="46"/>
              <w:ind w:left="150" w:right="141"/>
              <w:jc w:val="center"/>
              <w:rPr>
                <w:sz w:val="21"/>
              </w:rPr>
            </w:pPr>
            <w:r>
              <w:rPr>
                <w:rFonts w:ascii="Calibri" w:eastAsia="Times New Roman"/>
                <w:sz w:val="21"/>
              </w:rPr>
              <w:t>1.4.3</w:t>
            </w:r>
            <w:r>
              <w:rPr>
                <w:rFonts w:hint="eastAsia"/>
                <w:sz w:val="21"/>
              </w:rPr>
              <w:t>（</w:t>
            </w:r>
            <w:r>
              <w:rPr>
                <w:rFonts w:ascii="Calibri" w:eastAsia="Times New Roman"/>
                <w:sz w:val="21"/>
              </w:rPr>
              <w:t>9</w:t>
            </w:r>
            <w:r>
              <w:rPr>
                <w:rFonts w:hint="eastAsia"/>
                <w:sz w:val="21"/>
              </w:rPr>
              <w:t>）</w:t>
            </w:r>
          </w:p>
        </w:tc>
        <w:tc>
          <w:tcPr>
            <w:tcW w:w="1142" w:type="dxa"/>
          </w:tcPr>
          <w:p>
            <w:pPr>
              <w:pStyle w:val="31"/>
              <w:spacing w:before="46"/>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31"/>
              <w:spacing w:before="56"/>
              <w:ind w:left="92" w:right="83"/>
              <w:jc w:val="center"/>
              <w:rPr>
                <w:rFonts w:ascii="Calibri"/>
                <w:sz w:val="21"/>
              </w:rPr>
            </w:pPr>
            <w:r>
              <w:rPr>
                <w:rFonts w:ascii="Calibri"/>
                <w:sz w:val="21"/>
              </w:rPr>
              <w:t>11</w:t>
            </w:r>
          </w:p>
        </w:tc>
        <w:tc>
          <w:tcPr>
            <w:tcW w:w="4611" w:type="dxa"/>
          </w:tcPr>
          <w:p>
            <w:pPr>
              <w:pStyle w:val="31"/>
              <w:spacing w:before="116"/>
              <w:ind w:left="107"/>
              <w:rPr>
                <w:sz w:val="21"/>
              </w:rPr>
            </w:pPr>
            <w:r>
              <w:rPr>
                <w:rFonts w:hint="eastAsia"/>
                <w:sz w:val="21"/>
              </w:rPr>
              <w:t>是否被暂停或取消投标资格</w:t>
            </w:r>
          </w:p>
        </w:tc>
        <w:tc>
          <w:tcPr>
            <w:tcW w:w="1402" w:type="dxa"/>
          </w:tcPr>
          <w:p>
            <w:pPr>
              <w:pStyle w:val="31"/>
              <w:spacing w:before="46"/>
              <w:ind w:left="151" w:right="141"/>
              <w:jc w:val="center"/>
              <w:rPr>
                <w:sz w:val="21"/>
              </w:rPr>
            </w:pPr>
            <w:r>
              <w:rPr>
                <w:rFonts w:ascii="Calibri" w:eastAsia="Times New Roman"/>
                <w:sz w:val="21"/>
              </w:rPr>
              <w:t>1.4.3</w:t>
            </w:r>
            <w:r>
              <w:rPr>
                <w:rFonts w:hint="eastAsia"/>
                <w:sz w:val="21"/>
              </w:rPr>
              <w:t>（</w:t>
            </w:r>
            <w:r>
              <w:rPr>
                <w:rFonts w:ascii="Calibri" w:eastAsia="Times New Roman"/>
                <w:sz w:val="21"/>
              </w:rPr>
              <w:t>10</w:t>
            </w:r>
            <w:r>
              <w:rPr>
                <w:rFonts w:hint="eastAsia"/>
                <w:sz w:val="21"/>
              </w:rPr>
              <w:t>）</w:t>
            </w:r>
          </w:p>
        </w:tc>
        <w:tc>
          <w:tcPr>
            <w:tcW w:w="1142" w:type="dxa"/>
          </w:tcPr>
          <w:p>
            <w:pPr>
              <w:pStyle w:val="31"/>
              <w:spacing w:before="46"/>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648" w:type="dxa"/>
          </w:tcPr>
          <w:p>
            <w:pPr>
              <w:pStyle w:val="31"/>
              <w:spacing w:before="169"/>
              <w:ind w:left="92" w:right="83"/>
              <w:jc w:val="center"/>
              <w:rPr>
                <w:rFonts w:ascii="Calibri"/>
                <w:sz w:val="21"/>
              </w:rPr>
            </w:pPr>
            <w:r>
              <w:rPr>
                <w:rFonts w:ascii="Calibri"/>
                <w:sz w:val="21"/>
              </w:rPr>
              <w:t>12</w:t>
            </w:r>
          </w:p>
        </w:tc>
        <w:tc>
          <w:tcPr>
            <w:tcW w:w="4611" w:type="dxa"/>
          </w:tcPr>
          <w:p>
            <w:pPr>
              <w:pStyle w:val="31"/>
              <w:spacing w:before="92" w:line="242" w:lineRule="auto"/>
              <w:ind w:left="107" w:right="97"/>
              <w:rPr>
                <w:sz w:val="21"/>
              </w:rPr>
            </w:pPr>
            <w:r>
              <w:rPr>
                <w:rFonts w:hint="eastAsia"/>
                <w:sz w:val="21"/>
              </w:rPr>
              <w:t>是否存在安全生产许可证超出有效期或处于暂扣时限内</w:t>
            </w:r>
          </w:p>
        </w:tc>
        <w:tc>
          <w:tcPr>
            <w:tcW w:w="1402" w:type="dxa"/>
          </w:tcPr>
          <w:p>
            <w:pPr>
              <w:pStyle w:val="31"/>
              <w:spacing w:before="159"/>
              <w:ind w:left="151" w:right="141"/>
              <w:jc w:val="center"/>
              <w:rPr>
                <w:sz w:val="21"/>
              </w:rPr>
            </w:pPr>
            <w:r>
              <w:rPr>
                <w:rFonts w:ascii="Calibri" w:eastAsia="Times New Roman"/>
                <w:sz w:val="21"/>
              </w:rPr>
              <w:t>1.4.3</w:t>
            </w:r>
            <w:r>
              <w:rPr>
                <w:rFonts w:hint="eastAsia"/>
                <w:sz w:val="21"/>
              </w:rPr>
              <w:t>（</w:t>
            </w:r>
            <w:r>
              <w:rPr>
                <w:rFonts w:ascii="Calibri" w:eastAsia="Times New Roman"/>
                <w:sz w:val="21"/>
              </w:rPr>
              <w:t>11</w:t>
            </w:r>
            <w:r>
              <w:rPr>
                <w:rFonts w:hint="eastAsia"/>
                <w:sz w:val="21"/>
              </w:rPr>
              <w:t>）</w:t>
            </w:r>
          </w:p>
        </w:tc>
        <w:tc>
          <w:tcPr>
            <w:tcW w:w="1142" w:type="dxa"/>
          </w:tcPr>
          <w:p>
            <w:pPr>
              <w:pStyle w:val="31"/>
              <w:spacing w:before="159"/>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48" w:type="dxa"/>
          </w:tcPr>
          <w:p>
            <w:pPr>
              <w:pStyle w:val="31"/>
              <w:spacing w:before="1"/>
              <w:rPr>
                <w:rFonts w:ascii="黑体"/>
                <w:b/>
                <w:sz w:val="27"/>
              </w:rPr>
            </w:pPr>
          </w:p>
          <w:p>
            <w:pPr>
              <w:pStyle w:val="31"/>
              <w:ind w:left="92" w:right="83"/>
              <w:jc w:val="center"/>
              <w:rPr>
                <w:rFonts w:ascii="Calibri"/>
                <w:sz w:val="21"/>
              </w:rPr>
            </w:pPr>
            <w:r>
              <w:rPr>
                <w:rFonts w:ascii="Calibri"/>
                <w:sz w:val="21"/>
              </w:rPr>
              <w:t>13</w:t>
            </w:r>
          </w:p>
        </w:tc>
        <w:tc>
          <w:tcPr>
            <w:tcW w:w="4611" w:type="dxa"/>
          </w:tcPr>
          <w:p>
            <w:pPr>
              <w:pStyle w:val="31"/>
              <w:spacing w:before="133" w:line="242" w:lineRule="auto"/>
              <w:ind w:left="107" w:right="93"/>
              <w:jc w:val="both"/>
              <w:rPr>
                <w:sz w:val="21"/>
              </w:rPr>
            </w:pPr>
            <w:r>
              <w:rPr>
                <w:rFonts w:hint="eastAsia"/>
                <w:spacing w:val="-4"/>
                <w:sz w:val="21"/>
              </w:rPr>
              <w:t>是否存在投标人</w:t>
            </w:r>
            <w:r>
              <w:rPr>
                <w:rFonts w:hint="eastAsia"/>
                <w:spacing w:val="-3"/>
                <w:sz w:val="21"/>
              </w:rPr>
              <w:t>（包括法定代表人</w:t>
            </w:r>
            <w:r>
              <w:rPr>
                <w:rFonts w:hint="eastAsia"/>
                <w:spacing w:val="-8"/>
                <w:sz w:val="21"/>
              </w:rPr>
              <w:t>）</w:t>
            </w:r>
            <w:r>
              <w:rPr>
                <w:rFonts w:hint="eastAsia"/>
                <w:spacing w:val="-3"/>
                <w:sz w:val="21"/>
              </w:rPr>
              <w:t>有行贿犯罪</w:t>
            </w:r>
            <w:r>
              <w:rPr>
                <w:rFonts w:hint="eastAsia"/>
                <w:spacing w:val="-6"/>
                <w:sz w:val="21"/>
              </w:rPr>
              <w:t>记录的</w:t>
            </w:r>
            <w:r>
              <w:rPr>
                <w:rFonts w:hint="eastAsia"/>
                <w:spacing w:val="-3"/>
                <w:sz w:val="21"/>
              </w:rPr>
              <w:t>（</w:t>
            </w:r>
            <w:r>
              <w:rPr>
                <w:rFonts w:hint="eastAsia"/>
                <w:spacing w:val="-6"/>
                <w:sz w:val="21"/>
              </w:rPr>
              <w:t>由投标文件提交截止之日上溯</w:t>
            </w:r>
            <w:r>
              <w:rPr>
                <w:spacing w:val="-6"/>
                <w:sz w:val="21"/>
              </w:rPr>
              <w:t xml:space="preserve"> </w:t>
            </w:r>
            <w:r>
              <w:rPr>
                <w:rFonts w:ascii="Calibri" w:eastAsia="Times New Roman"/>
                <w:sz w:val="21"/>
              </w:rPr>
              <w:t xml:space="preserve">3 </w:t>
            </w:r>
            <w:r>
              <w:rPr>
                <w:rFonts w:hint="eastAsia"/>
                <w:spacing w:val="-5"/>
                <w:sz w:val="21"/>
              </w:rPr>
              <w:t>年，行</w:t>
            </w:r>
            <w:r>
              <w:rPr>
                <w:rFonts w:hint="eastAsia"/>
                <w:spacing w:val="-4"/>
                <w:sz w:val="21"/>
              </w:rPr>
              <w:t>贿犯罪记录日期以法院判决生效日期为准</w:t>
            </w:r>
            <w:r>
              <w:rPr>
                <w:rFonts w:hint="eastAsia"/>
                <w:sz w:val="21"/>
              </w:rPr>
              <w:t>）</w:t>
            </w:r>
          </w:p>
        </w:tc>
        <w:tc>
          <w:tcPr>
            <w:tcW w:w="1402" w:type="dxa"/>
          </w:tcPr>
          <w:p>
            <w:pPr>
              <w:pStyle w:val="31"/>
              <w:spacing w:before="3"/>
              <w:rPr>
                <w:rFonts w:ascii="黑体"/>
                <w:b/>
                <w:sz w:val="26"/>
              </w:rPr>
            </w:pPr>
          </w:p>
          <w:p>
            <w:pPr>
              <w:pStyle w:val="31"/>
              <w:spacing w:before="1"/>
              <w:ind w:left="151" w:right="141"/>
              <w:jc w:val="center"/>
              <w:rPr>
                <w:sz w:val="21"/>
              </w:rPr>
            </w:pPr>
            <w:r>
              <w:rPr>
                <w:rFonts w:ascii="Calibri" w:eastAsia="Times New Roman"/>
                <w:sz w:val="21"/>
              </w:rPr>
              <w:t>1.4.3</w:t>
            </w:r>
            <w:r>
              <w:rPr>
                <w:rFonts w:hint="eastAsia"/>
                <w:sz w:val="21"/>
              </w:rPr>
              <w:t>（</w:t>
            </w:r>
            <w:r>
              <w:rPr>
                <w:rFonts w:ascii="Calibri" w:eastAsia="Times New Roman"/>
                <w:sz w:val="21"/>
              </w:rPr>
              <w:t>12</w:t>
            </w:r>
            <w:r>
              <w:rPr>
                <w:rFonts w:hint="eastAsia"/>
                <w:sz w:val="21"/>
              </w:rPr>
              <w:t>）</w:t>
            </w:r>
          </w:p>
        </w:tc>
        <w:tc>
          <w:tcPr>
            <w:tcW w:w="1142" w:type="dxa"/>
          </w:tcPr>
          <w:p>
            <w:pPr>
              <w:pStyle w:val="31"/>
              <w:spacing w:before="3"/>
              <w:rPr>
                <w:rFonts w:ascii="黑体"/>
                <w:b/>
                <w:sz w:val="26"/>
              </w:rPr>
            </w:pPr>
          </w:p>
          <w:p>
            <w:pPr>
              <w:pStyle w:val="31"/>
              <w:spacing w:before="1"/>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48" w:type="dxa"/>
          </w:tcPr>
          <w:p>
            <w:pPr>
              <w:pStyle w:val="31"/>
              <w:spacing w:before="172"/>
              <w:ind w:left="91" w:right="83"/>
              <w:jc w:val="center"/>
              <w:rPr>
                <w:rFonts w:ascii="Calibri"/>
                <w:sz w:val="21"/>
              </w:rPr>
            </w:pPr>
            <w:r>
              <w:rPr>
                <w:rFonts w:ascii="Calibri"/>
                <w:sz w:val="21"/>
              </w:rPr>
              <w:t>14</w:t>
            </w:r>
          </w:p>
        </w:tc>
        <w:tc>
          <w:tcPr>
            <w:tcW w:w="4611" w:type="dxa"/>
          </w:tcPr>
          <w:p>
            <w:pPr>
              <w:pStyle w:val="31"/>
              <w:spacing w:before="94" w:line="242" w:lineRule="auto"/>
              <w:ind w:left="107" w:right="97"/>
              <w:rPr>
                <w:sz w:val="21"/>
              </w:rPr>
            </w:pPr>
            <w:r>
              <w:rPr>
                <w:rFonts w:hint="eastAsia"/>
                <w:sz w:val="21"/>
              </w:rPr>
              <w:t>是否存在投标人及相关管理人员安全生产任职资格不符合相关规定的情形</w:t>
            </w:r>
          </w:p>
        </w:tc>
        <w:tc>
          <w:tcPr>
            <w:tcW w:w="1402" w:type="dxa"/>
          </w:tcPr>
          <w:p>
            <w:pPr>
              <w:pStyle w:val="31"/>
              <w:spacing w:before="161"/>
              <w:ind w:left="151" w:right="141"/>
              <w:jc w:val="center"/>
              <w:rPr>
                <w:sz w:val="21"/>
              </w:rPr>
            </w:pPr>
            <w:r>
              <w:rPr>
                <w:rFonts w:ascii="Calibri" w:eastAsia="Times New Roman"/>
                <w:sz w:val="21"/>
              </w:rPr>
              <w:t>1.4.3</w:t>
            </w:r>
            <w:r>
              <w:rPr>
                <w:rFonts w:hint="eastAsia"/>
                <w:sz w:val="21"/>
              </w:rPr>
              <w:t>（</w:t>
            </w:r>
            <w:r>
              <w:rPr>
                <w:rFonts w:ascii="Calibri" w:eastAsia="Times New Roman"/>
                <w:sz w:val="21"/>
              </w:rPr>
              <w:t>13</w:t>
            </w:r>
            <w:r>
              <w:rPr>
                <w:rFonts w:hint="eastAsia"/>
                <w:sz w:val="21"/>
              </w:rPr>
              <w:t>）</w:t>
            </w:r>
          </w:p>
        </w:tc>
        <w:tc>
          <w:tcPr>
            <w:tcW w:w="1142" w:type="dxa"/>
          </w:tcPr>
          <w:p>
            <w:pPr>
              <w:pStyle w:val="31"/>
              <w:spacing w:before="161"/>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48" w:type="dxa"/>
          </w:tcPr>
          <w:p>
            <w:pPr>
              <w:pStyle w:val="31"/>
              <w:spacing w:before="172"/>
              <w:ind w:left="91" w:right="83"/>
              <w:jc w:val="center"/>
              <w:rPr>
                <w:rFonts w:ascii="Calibri"/>
                <w:sz w:val="21"/>
              </w:rPr>
            </w:pPr>
            <w:r>
              <w:rPr>
                <w:rFonts w:ascii="Calibri"/>
                <w:sz w:val="21"/>
              </w:rPr>
              <w:t>15</w:t>
            </w:r>
          </w:p>
        </w:tc>
        <w:tc>
          <w:tcPr>
            <w:tcW w:w="4611" w:type="dxa"/>
          </w:tcPr>
          <w:p>
            <w:pPr>
              <w:pStyle w:val="31"/>
              <w:spacing w:before="94" w:line="242" w:lineRule="auto"/>
              <w:ind w:left="107" w:right="48"/>
              <w:rPr>
                <w:sz w:val="21"/>
              </w:rPr>
            </w:pPr>
            <w:r>
              <w:rPr>
                <w:rFonts w:hint="eastAsia"/>
                <w:sz w:val="21"/>
              </w:rPr>
              <w:t>是否存在《省外企业进浙承接业务备案证明》超出有效期或已注销（仅指浙江省省外企业）</w:t>
            </w:r>
          </w:p>
        </w:tc>
        <w:tc>
          <w:tcPr>
            <w:tcW w:w="1402" w:type="dxa"/>
          </w:tcPr>
          <w:p>
            <w:pPr>
              <w:pStyle w:val="31"/>
              <w:spacing w:before="161"/>
              <w:ind w:left="151" w:right="141"/>
              <w:jc w:val="center"/>
              <w:rPr>
                <w:sz w:val="21"/>
              </w:rPr>
            </w:pPr>
            <w:r>
              <w:rPr>
                <w:rFonts w:ascii="Calibri" w:eastAsia="Times New Roman"/>
                <w:sz w:val="21"/>
              </w:rPr>
              <w:t>1.4.3</w:t>
            </w:r>
            <w:r>
              <w:rPr>
                <w:rFonts w:hint="eastAsia"/>
                <w:sz w:val="21"/>
              </w:rPr>
              <w:t>（</w:t>
            </w:r>
            <w:r>
              <w:rPr>
                <w:rFonts w:ascii="Calibri" w:eastAsia="Times New Roman"/>
                <w:sz w:val="21"/>
              </w:rPr>
              <w:t>14</w:t>
            </w:r>
            <w:r>
              <w:rPr>
                <w:rFonts w:hint="eastAsia"/>
                <w:sz w:val="21"/>
              </w:rPr>
              <w:t>）</w:t>
            </w:r>
          </w:p>
        </w:tc>
        <w:tc>
          <w:tcPr>
            <w:tcW w:w="1142" w:type="dxa"/>
          </w:tcPr>
          <w:p>
            <w:pPr>
              <w:pStyle w:val="31"/>
              <w:spacing w:before="161"/>
              <w:ind w:left="11"/>
              <w:jc w:val="center"/>
              <w:rPr>
                <w:sz w:val="21"/>
              </w:rPr>
            </w:pPr>
            <w:r>
              <w:rPr>
                <w:rFonts w:hint="eastAsia"/>
                <w:sz w:val="21"/>
              </w:rPr>
              <w:t>否</w:t>
            </w:r>
          </w:p>
        </w:tc>
        <w:tc>
          <w:tcPr>
            <w:tcW w:w="1140" w:type="dxa"/>
          </w:tcPr>
          <w:p>
            <w:pPr>
              <w:pStyle w:val="31"/>
              <w:rPr>
                <w:rFonts w:ascii="Times New Roman"/>
                <w:sz w:val="20"/>
              </w:rPr>
            </w:pPr>
          </w:p>
        </w:tc>
      </w:tr>
    </w:tbl>
    <w:p>
      <w:pPr>
        <w:pStyle w:val="10"/>
        <w:rPr>
          <w:rFonts w:ascii="黑体"/>
          <w:b/>
          <w:sz w:val="20"/>
        </w:rPr>
      </w:pPr>
    </w:p>
    <w:p>
      <w:pPr>
        <w:pStyle w:val="10"/>
        <w:spacing w:before="72"/>
        <w:ind w:left="402"/>
        <w:jc w:val="center"/>
      </w:pPr>
      <w:r>
        <w:rPr>
          <w:lang w:val="en-US"/>
        </w:rPr>
        <w:t xml:space="preserve">                                           </w:t>
      </w:r>
      <w:r>
        <w:rPr>
          <w:rFonts w:hint="eastAsia"/>
        </w:rPr>
        <w:t>法定代表人（签字或盖章）：</w:t>
      </w:r>
    </w:p>
    <w:p>
      <w:pPr>
        <w:pStyle w:val="10"/>
        <w:tabs>
          <w:tab w:val="left" w:pos="6638"/>
          <w:tab w:val="left" w:pos="7057"/>
        </w:tabs>
        <w:spacing w:before="170" w:afterLines="150"/>
        <w:ind w:left="6219"/>
      </w:pPr>
      <w:r>
        <w:rPr>
          <w:rFonts w:hint="eastAsia"/>
        </w:rPr>
        <w:t>投</w:t>
      </w:r>
      <w:r>
        <w:tab/>
      </w:r>
      <w:r>
        <w:rPr>
          <w:rFonts w:hint="eastAsia"/>
        </w:rPr>
        <w:t>标</w:t>
      </w:r>
      <w:r>
        <w:tab/>
      </w:r>
      <w:r>
        <w:rPr>
          <w:rFonts w:hint="eastAsia"/>
        </w:rPr>
        <w:t>人（</w:t>
      </w:r>
      <w:r>
        <w:rPr>
          <w:rFonts w:hint="eastAsia"/>
          <w:spacing w:val="-3"/>
        </w:rPr>
        <w:t>盖</w:t>
      </w:r>
      <w:r>
        <w:rPr>
          <w:rFonts w:hint="eastAsia"/>
        </w:rPr>
        <w:t>章）：</w:t>
      </w:r>
      <w:r>
        <w:rPr>
          <w:lang w:val="en-US"/>
        </w:rPr>
        <w:t xml:space="preserve">                                                 </w:t>
      </w:r>
      <w:r>
        <w:rPr>
          <w:rFonts w:hint="eastAsia"/>
        </w:rPr>
        <w:t>年</w:t>
      </w:r>
      <w:r>
        <w:rPr>
          <w:lang w:val="en-US"/>
        </w:rPr>
        <w:t xml:space="preserve">    </w:t>
      </w:r>
      <w:r>
        <w:rPr>
          <w:rFonts w:hint="eastAsia"/>
        </w:rPr>
        <w:t>月</w:t>
      </w:r>
      <w:r>
        <w:rPr>
          <w:lang w:val="en-US"/>
        </w:rPr>
        <w:t xml:space="preserve">     </w:t>
      </w:r>
      <w:r>
        <w:rPr>
          <w:rFonts w:hint="eastAsia"/>
        </w:rPr>
        <w:t>日</w:t>
      </w:r>
    </w:p>
    <w:p>
      <w:pPr>
        <w:jc w:val="right"/>
        <w:sectPr>
          <w:pgSz w:w="11910" w:h="16840"/>
          <w:pgMar w:top="1440" w:right="1080" w:bottom="1440" w:left="1080" w:header="906" w:footer="821" w:gutter="0"/>
          <w:cols w:space="720" w:num="1"/>
        </w:sectPr>
      </w:pPr>
    </w:p>
    <w:p>
      <w:pPr>
        <w:pStyle w:val="10"/>
        <w:spacing w:line="20" w:lineRule="exact"/>
        <w:ind w:left="872"/>
        <w:rPr>
          <w:sz w:val="2"/>
        </w:rPr>
      </w:pPr>
      <w:r>
        <w:rPr>
          <w:sz w:val="2"/>
        </w:rPr>
        <w:pict>
          <v:group id="组合 105" o:spid="_x0000_s1128" o:spt="203" style="height:0.75pt;width:439.55pt;" coordsize="8791,15">
            <o:lock v:ext="edit"/>
            <v:line id="直线 106" o:spid="_x0000_s1129" o:spt="20" style="position:absolute;left:0;top:7;height:0;width:8791;" coordsize="21600,21600">
              <v:path arrowok="t"/>
              <v:fill focussize="0,0"/>
              <v:stroke weight="0.72pt"/>
              <v:imagedata o:title=""/>
              <o:lock v:ext="edit"/>
            </v:line>
            <w10:wrap type="none"/>
            <w10:anchorlock/>
          </v:group>
        </w:pict>
      </w:r>
    </w:p>
    <w:p>
      <w:pPr>
        <w:pStyle w:val="10"/>
        <w:spacing w:before="7"/>
        <w:rPr>
          <w:sz w:val="29"/>
        </w:rPr>
      </w:pPr>
    </w:p>
    <w:p>
      <w:pPr>
        <w:pStyle w:val="5"/>
        <w:spacing w:before="62"/>
        <w:ind w:left="909"/>
        <w:rPr>
          <w:rFonts w:ascii="黑体" w:eastAsia="黑体"/>
        </w:rPr>
      </w:pPr>
      <w:bookmarkStart w:id="54" w:name="_bookmark34"/>
      <w:bookmarkEnd w:id="54"/>
      <w:r>
        <w:rPr>
          <w:rFonts w:hint="eastAsia" w:ascii="黑体" w:eastAsia="黑体"/>
        </w:rPr>
        <w:t>六、台州市建设工程投标项目负责人资格自查表</w:t>
      </w:r>
    </w:p>
    <w:p>
      <w:pPr>
        <w:pStyle w:val="6"/>
        <w:tabs>
          <w:tab w:val="left" w:pos="4006"/>
        </w:tabs>
        <w:spacing w:before="79"/>
        <w:ind w:left="405" w:firstLine="0"/>
        <w:jc w:val="center"/>
      </w:pPr>
      <w:r>
        <w:rPr>
          <w:rFonts w:ascii="Times New Roman" w:eastAsia="Times New Roman"/>
          <w:u w:val="single"/>
        </w:rPr>
        <w:t xml:space="preserve"> </w:t>
      </w:r>
      <w:r>
        <w:rPr>
          <w:rFonts w:ascii="Times New Roman" w:eastAsia="Times New Roman"/>
          <w:u w:val="single"/>
        </w:rPr>
        <w:tab/>
      </w:r>
      <w:r>
        <w:rPr>
          <w:rFonts w:hint="eastAsia"/>
        </w:rPr>
        <w:t>工程</w:t>
      </w:r>
    </w:p>
    <w:p>
      <w:pPr>
        <w:spacing w:before="134"/>
        <w:ind w:left="400"/>
        <w:jc w:val="center"/>
        <w:rPr>
          <w:rFonts w:ascii="黑体" w:eastAsia="黑体"/>
          <w:b/>
          <w:sz w:val="30"/>
        </w:rPr>
      </w:pPr>
      <w:r>
        <w:rPr>
          <w:rFonts w:hint="eastAsia" w:ascii="黑体" w:eastAsia="黑体"/>
          <w:b/>
          <w:sz w:val="30"/>
        </w:rPr>
        <w:t>台州市建设工程投标项目负责人资格自查表</w:t>
      </w:r>
    </w:p>
    <w:p>
      <w:pPr>
        <w:pStyle w:val="10"/>
        <w:rPr>
          <w:rFonts w:ascii="黑体"/>
          <w:b/>
          <w:sz w:val="20"/>
        </w:rPr>
      </w:pPr>
    </w:p>
    <w:p>
      <w:pPr>
        <w:pStyle w:val="10"/>
        <w:spacing w:before="8"/>
        <w:rPr>
          <w:rFonts w:ascii="黑体"/>
          <w:b/>
          <w:sz w:val="14"/>
        </w:rPr>
      </w:pPr>
    </w:p>
    <w:tbl>
      <w:tblPr>
        <w:tblStyle w:val="17"/>
        <w:tblW w:w="8546" w:type="dxa"/>
        <w:tblInd w:w="8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4681"/>
        <w:gridCol w:w="1081"/>
        <w:gridCol w:w="1440"/>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48" w:type="dxa"/>
          </w:tcPr>
          <w:p>
            <w:pPr>
              <w:pStyle w:val="31"/>
              <w:spacing w:before="137"/>
              <w:ind w:left="92" w:right="83"/>
              <w:jc w:val="center"/>
              <w:rPr>
                <w:rFonts w:ascii="黑体" w:eastAsia="黑体"/>
                <w:b/>
                <w:sz w:val="21"/>
              </w:rPr>
            </w:pPr>
            <w:r>
              <w:rPr>
                <w:rFonts w:hint="eastAsia" w:ascii="黑体" w:eastAsia="黑体"/>
                <w:b/>
                <w:sz w:val="21"/>
              </w:rPr>
              <w:t>序号</w:t>
            </w:r>
          </w:p>
        </w:tc>
        <w:tc>
          <w:tcPr>
            <w:tcW w:w="4681" w:type="dxa"/>
          </w:tcPr>
          <w:p>
            <w:pPr>
              <w:pStyle w:val="31"/>
              <w:spacing w:before="137"/>
              <w:ind w:left="1898" w:right="1889"/>
              <w:jc w:val="center"/>
              <w:rPr>
                <w:rFonts w:ascii="黑体" w:eastAsia="黑体"/>
                <w:b/>
                <w:sz w:val="21"/>
              </w:rPr>
            </w:pPr>
            <w:r>
              <w:rPr>
                <w:rFonts w:hint="eastAsia" w:ascii="黑体" w:eastAsia="黑体"/>
                <w:b/>
                <w:sz w:val="21"/>
              </w:rPr>
              <w:t>自查内容</w:t>
            </w:r>
          </w:p>
        </w:tc>
        <w:tc>
          <w:tcPr>
            <w:tcW w:w="1081" w:type="dxa"/>
          </w:tcPr>
          <w:p>
            <w:pPr>
              <w:pStyle w:val="31"/>
              <w:spacing w:before="1"/>
              <w:ind w:left="8"/>
              <w:jc w:val="center"/>
              <w:rPr>
                <w:rFonts w:ascii="黑体" w:eastAsia="黑体"/>
                <w:b/>
                <w:sz w:val="21"/>
              </w:rPr>
            </w:pPr>
            <w:r>
              <w:rPr>
                <w:rFonts w:hint="eastAsia" w:ascii="黑体" w:eastAsia="黑体"/>
                <w:b/>
                <w:sz w:val="21"/>
              </w:rPr>
              <w:t>招标文件</w:t>
            </w:r>
          </w:p>
          <w:p>
            <w:pPr>
              <w:pStyle w:val="31"/>
              <w:spacing w:before="2" w:line="252" w:lineRule="exact"/>
              <w:ind w:left="8"/>
              <w:jc w:val="center"/>
              <w:rPr>
                <w:rFonts w:ascii="黑体" w:eastAsia="黑体"/>
                <w:b/>
                <w:sz w:val="21"/>
              </w:rPr>
            </w:pPr>
            <w:r>
              <w:rPr>
                <w:rFonts w:hint="eastAsia" w:ascii="黑体" w:eastAsia="黑体"/>
                <w:b/>
                <w:sz w:val="21"/>
              </w:rPr>
              <w:t>条款号</w:t>
            </w:r>
          </w:p>
        </w:tc>
        <w:tc>
          <w:tcPr>
            <w:tcW w:w="1440" w:type="dxa"/>
          </w:tcPr>
          <w:p>
            <w:pPr>
              <w:pStyle w:val="31"/>
              <w:spacing w:before="137"/>
              <w:ind w:left="277" w:right="269"/>
              <w:jc w:val="center"/>
              <w:rPr>
                <w:rFonts w:ascii="黑体" w:eastAsia="黑体"/>
                <w:b/>
                <w:sz w:val="21"/>
              </w:rPr>
            </w:pPr>
            <w:r>
              <w:rPr>
                <w:rFonts w:hint="eastAsia" w:ascii="黑体" w:eastAsia="黑体"/>
                <w:b/>
                <w:sz w:val="21"/>
              </w:rPr>
              <w:t>投标要求</w:t>
            </w:r>
          </w:p>
        </w:tc>
        <w:tc>
          <w:tcPr>
            <w:tcW w:w="696" w:type="dxa"/>
          </w:tcPr>
          <w:p>
            <w:pPr>
              <w:pStyle w:val="31"/>
              <w:spacing w:before="1"/>
              <w:ind w:left="136"/>
              <w:rPr>
                <w:rFonts w:ascii="黑体" w:eastAsia="黑体"/>
                <w:b/>
                <w:sz w:val="21"/>
              </w:rPr>
            </w:pPr>
            <w:r>
              <w:rPr>
                <w:rFonts w:hint="eastAsia" w:ascii="黑体" w:eastAsia="黑体"/>
                <w:b/>
                <w:sz w:val="21"/>
              </w:rPr>
              <w:t>自查</w:t>
            </w:r>
          </w:p>
          <w:p>
            <w:pPr>
              <w:pStyle w:val="31"/>
              <w:spacing w:before="2" w:line="252" w:lineRule="exact"/>
              <w:ind w:left="136"/>
              <w:rPr>
                <w:rFonts w:ascii="黑体" w:eastAsia="黑体"/>
                <w:b/>
                <w:sz w:val="21"/>
              </w:rPr>
            </w:pPr>
            <w:r>
              <w:rPr>
                <w:rFonts w:hint="eastAsia" w:ascii="黑体" w:eastAsia="黑体"/>
                <w:b/>
                <w:sz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31"/>
              <w:spacing w:before="121"/>
              <w:ind w:left="11"/>
              <w:jc w:val="center"/>
              <w:rPr>
                <w:rFonts w:ascii="Calibri"/>
                <w:sz w:val="21"/>
              </w:rPr>
            </w:pPr>
            <w:r>
              <w:rPr>
                <w:rFonts w:ascii="Calibri"/>
                <w:sz w:val="21"/>
              </w:rPr>
              <w:t>1</w:t>
            </w:r>
          </w:p>
        </w:tc>
        <w:tc>
          <w:tcPr>
            <w:tcW w:w="4681" w:type="dxa"/>
          </w:tcPr>
          <w:p>
            <w:pPr>
              <w:pStyle w:val="31"/>
              <w:spacing w:before="116"/>
              <w:ind w:left="107"/>
              <w:rPr>
                <w:sz w:val="21"/>
              </w:rPr>
            </w:pPr>
            <w:r>
              <w:rPr>
                <w:rFonts w:hint="eastAsia"/>
                <w:sz w:val="21"/>
              </w:rPr>
              <w:t>投标项目负责人建造师专业和等级是否符合</w:t>
            </w:r>
          </w:p>
        </w:tc>
        <w:tc>
          <w:tcPr>
            <w:tcW w:w="1081" w:type="dxa"/>
          </w:tcPr>
          <w:p>
            <w:pPr>
              <w:pStyle w:val="31"/>
              <w:spacing w:before="116"/>
              <w:ind w:left="100"/>
              <w:jc w:val="center"/>
              <w:rPr>
                <w:sz w:val="21"/>
              </w:rPr>
            </w:pPr>
            <w:r>
              <w:rPr>
                <w:rFonts w:ascii="Calibri" w:eastAsia="Times New Roman"/>
                <w:sz w:val="21"/>
              </w:rPr>
              <w:t>1.4.1</w:t>
            </w:r>
            <w:r>
              <w:rPr>
                <w:rFonts w:hint="eastAsia"/>
                <w:sz w:val="21"/>
              </w:rPr>
              <w:t>（</w:t>
            </w:r>
            <w:r>
              <w:rPr>
                <w:rFonts w:ascii="Calibri" w:eastAsia="Times New Roman"/>
                <w:sz w:val="21"/>
              </w:rPr>
              <w:t>2</w:t>
            </w:r>
            <w:r>
              <w:rPr>
                <w:rFonts w:hint="eastAsia"/>
                <w:sz w:val="21"/>
              </w:rPr>
              <w:t>）</w:t>
            </w:r>
          </w:p>
        </w:tc>
        <w:tc>
          <w:tcPr>
            <w:tcW w:w="1440" w:type="dxa"/>
          </w:tcPr>
          <w:p>
            <w:pPr>
              <w:pStyle w:val="31"/>
              <w:spacing w:before="116"/>
              <w:ind w:left="8"/>
              <w:jc w:val="center"/>
              <w:rPr>
                <w:rFonts w:ascii="黑体" w:eastAsia="黑体"/>
                <w:sz w:val="21"/>
              </w:rPr>
            </w:pPr>
            <w:r>
              <w:rPr>
                <w:rFonts w:hint="eastAsia" w:ascii="黑体" w:eastAsia="黑体"/>
                <w:sz w:val="21"/>
              </w:rPr>
              <w:t>是</w:t>
            </w:r>
          </w:p>
        </w:tc>
        <w:tc>
          <w:tcPr>
            <w:tcW w:w="69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9" w:hRule="atLeast"/>
        </w:trPr>
        <w:tc>
          <w:tcPr>
            <w:tcW w:w="648" w:type="dxa"/>
          </w:tcPr>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4"/>
              </w:rPr>
            </w:pPr>
          </w:p>
          <w:p>
            <w:pPr>
              <w:pStyle w:val="31"/>
              <w:ind w:left="11"/>
              <w:jc w:val="center"/>
              <w:rPr>
                <w:rFonts w:ascii="Calibri"/>
                <w:b/>
                <w:sz w:val="21"/>
              </w:rPr>
            </w:pPr>
            <w:r>
              <w:rPr>
                <w:rFonts w:ascii="Calibri"/>
                <w:b/>
                <w:sz w:val="21"/>
              </w:rPr>
              <w:t>2</w:t>
            </w:r>
          </w:p>
        </w:tc>
        <w:tc>
          <w:tcPr>
            <w:tcW w:w="4681" w:type="dxa"/>
          </w:tcPr>
          <w:p>
            <w:pPr>
              <w:pStyle w:val="31"/>
              <w:spacing w:before="54" w:line="242" w:lineRule="auto"/>
              <w:ind w:left="107" w:right="98"/>
              <w:rPr>
                <w:b/>
                <w:sz w:val="21"/>
              </w:rPr>
            </w:pPr>
            <w:r>
              <w:rPr>
                <w:rFonts w:hint="eastAsia"/>
                <w:b/>
                <w:sz w:val="21"/>
              </w:rPr>
              <w:t>投标项目负责人在建状态存在下列四种之一情形的：</w:t>
            </w:r>
          </w:p>
          <w:p>
            <w:pPr>
              <w:pStyle w:val="31"/>
              <w:numPr>
                <w:ilvl w:val="0"/>
                <w:numId w:val="83"/>
              </w:numPr>
              <w:tabs>
                <w:tab w:val="left" w:pos="1050"/>
              </w:tabs>
              <w:spacing w:before="1"/>
              <w:ind w:hanging="530"/>
              <w:rPr>
                <w:b/>
                <w:sz w:val="21"/>
              </w:rPr>
            </w:pPr>
            <w:r>
              <w:rPr>
                <w:rFonts w:hint="eastAsia"/>
                <w:b/>
                <w:sz w:val="21"/>
              </w:rPr>
              <w:t>无在建；</w:t>
            </w:r>
          </w:p>
          <w:p>
            <w:pPr>
              <w:pStyle w:val="31"/>
              <w:numPr>
                <w:ilvl w:val="0"/>
                <w:numId w:val="83"/>
              </w:numPr>
              <w:tabs>
                <w:tab w:val="left" w:pos="1050"/>
              </w:tabs>
              <w:spacing w:before="3"/>
              <w:ind w:hanging="530"/>
              <w:rPr>
                <w:b/>
                <w:sz w:val="21"/>
              </w:rPr>
            </w:pPr>
            <w:r>
              <w:rPr>
                <w:rFonts w:hint="eastAsia"/>
                <w:b/>
                <w:spacing w:val="-2"/>
                <w:sz w:val="21"/>
              </w:rPr>
              <w:t>同一工程相邻分段发包或分期施工的；</w:t>
            </w:r>
          </w:p>
          <w:p>
            <w:pPr>
              <w:pStyle w:val="31"/>
              <w:numPr>
                <w:ilvl w:val="0"/>
                <w:numId w:val="83"/>
              </w:numPr>
              <w:tabs>
                <w:tab w:val="left" w:pos="1050"/>
              </w:tabs>
              <w:spacing w:before="2"/>
              <w:ind w:hanging="530"/>
              <w:rPr>
                <w:b/>
                <w:sz w:val="21"/>
              </w:rPr>
            </w:pPr>
            <w:r>
              <w:rPr>
                <w:rFonts w:hint="eastAsia"/>
                <w:b/>
                <w:spacing w:val="-2"/>
                <w:sz w:val="21"/>
              </w:rPr>
              <w:t>因非承包方原因致使工程项目停工超过</w:t>
            </w:r>
          </w:p>
          <w:p>
            <w:pPr>
              <w:pStyle w:val="31"/>
              <w:spacing w:before="4" w:line="242" w:lineRule="auto"/>
              <w:ind w:left="107" w:right="98"/>
              <w:jc w:val="both"/>
              <w:rPr>
                <w:b/>
                <w:sz w:val="21"/>
              </w:rPr>
            </w:pPr>
            <w:r>
              <w:rPr>
                <w:rFonts w:ascii="Calibri" w:eastAsia="Times New Roman"/>
                <w:b/>
                <w:sz w:val="21"/>
              </w:rPr>
              <w:t xml:space="preserve">120 </w:t>
            </w:r>
            <w:r>
              <w:rPr>
                <w:rFonts w:hint="eastAsia"/>
                <w:b/>
                <w:sz w:val="21"/>
              </w:rPr>
              <w:t>天（含），经建设单位同意的（并须提供经工程所在地建设（建筑业）行政主管部门同意停工的书面证明原件）；</w:t>
            </w:r>
          </w:p>
          <w:p>
            <w:pPr>
              <w:pStyle w:val="31"/>
              <w:spacing w:before="1" w:line="244" w:lineRule="auto"/>
              <w:ind w:left="107" w:right="94" w:firstLine="412"/>
              <w:jc w:val="both"/>
              <w:rPr>
                <w:b/>
                <w:sz w:val="21"/>
              </w:rPr>
            </w:pPr>
            <w:r>
              <w:rPr>
                <w:rFonts w:hint="eastAsia"/>
                <w:b/>
                <w:spacing w:val="-12"/>
                <w:sz w:val="21"/>
              </w:rPr>
              <w:t>（</w:t>
            </w:r>
            <w:r>
              <w:rPr>
                <w:rFonts w:ascii="Calibri" w:eastAsia="Times New Roman"/>
                <w:b/>
                <w:spacing w:val="-12"/>
                <w:sz w:val="21"/>
              </w:rPr>
              <w:t>4</w:t>
            </w:r>
            <w:r>
              <w:rPr>
                <w:rFonts w:hint="eastAsia"/>
                <w:b/>
                <w:spacing w:val="-12"/>
                <w:sz w:val="21"/>
              </w:rPr>
              <w:t>）</w:t>
            </w:r>
            <w:r>
              <w:rPr>
                <w:rFonts w:hint="eastAsia"/>
                <w:b/>
                <w:spacing w:val="-5"/>
                <w:sz w:val="21"/>
              </w:rPr>
              <w:t>合同约定的工程已完工，承包方向建设</w:t>
            </w:r>
            <w:r>
              <w:rPr>
                <w:rFonts w:hint="eastAsia"/>
                <w:b/>
                <w:spacing w:val="6"/>
                <w:sz w:val="21"/>
              </w:rPr>
              <w:t>单位提交竣工（交工）报告时间已超过</w:t>
            </w:r>
            <w:r>
              <w:rPr>
                <w:b/>
                <w:spacing w:val="6"/>
                <w:sz w:val="21"/>
              </w:rPr>
              <w:t xml:space="preserve"> </w:t>
            </w:r>
            <w:r>
              <w:rPr>
                <w:rFonts w:ascii="Calibri" w:eastAsia="Times New Roman"/>
                <w:b/>
                <w:sz w:val="21"/>
              </w:rPr>
              <w:t xml:space="preserve">120 </w:t>
            </w:r>
            <w:r>
              <w:rPr>
                <w:rFonts w:hint="eastAsia"/>
                <w:b/>
                <w:sz w:val="21"/>
              </w:rPr>
              <w:t>天</w:t>
            </w:r>
          </w:p>
          <w:p>
            <w:pPr>
              <w:pStyle w:val="31"/>
              <w:spacing w:line="242" w:lineRule="auto"/>
              <w:ind w:left="107" w:right="94"/>
              <w:jc w:val="both"/>
              <w:rPr>
                <w:b/>
                <w:sz w:val="21"/>
              </w:rPr>
            </w:pPr>
            <w:r>
              <w:rPr>
                <w:rFonts w:hint="eastAsia"/>
                <w:b/>
                <w:sz w:val="21"/>
              </w:rPr>
              <w:t>（含</w:t>
            </w:r>
            <w:r>
              <w:rPr>
                <w:rFonts w:hint="eastAsia"/>
                <w:b/>
                <w:spacing w:val="-58"/>
                <w:sz w:val="21"/>
              </w:rPr>
              <w:t>），</w:t>
            </w:r>
            <w:r>
              <w:rPr>
                <w:rFonts w:hint="eastAsia"/>
                <w:b/>
                <w:spacing w:val="-6"/>
                <w:sz w:val="21"/>
              </w:rPr>
              <w:t>且经建设单位同意可承接其他项目的</w:t>
            </w:r>
            <w:r>
              <w:rPr>
                <w:rFonts w:hint="eastAsia"/>
                <w:b/>
                <w:sz w:val="21"/>
              </w:rPr>
              <w:t>（</w:t>
            </w:r>
            <w:r>
              <w:rPr>
                <w:rFonts w:hint="eastAsia"/>
                <w:b/>
                <w:spacing w:val="-15"/>
                <w:sz w:val="21"/>
              </w:rPr>
              <w:t>并</w:t>
            </w:r>
            <w:r>
              <w:rPr>
                <w:rFonts w:hint="eastAsia"/>
                <w:b/>
                <w:sz w:val="21"/>
              </w:rPr>
              <w:t>须提供经工程所在地建设（建筑业）</w:t>
            </w:r>
            <w:r>
              <w:rPr>
                <w:rFonts w:hint="eastAsia"/>
                <w:b/>
                <w:spacing w:val="-3"/>
                <w:sz w:val="21"/>
              </w:rPr>
              <w:t>行政主管部</w:t>
            </w:r>
            <w:r>
              <w:rPr>
                <w:rFonts w:hint="eastAsia"/>
                <w:b/>
                <w:spacing w:val="-1"/>
                <w:sz w:val="21"/>
              </w:rPr>
              <w:t>门书面证明原件和竣工</w:t>
            </w:r>
            <w:r>
              <w:rPr>
                <w:rFonts w:hint="eastAsia"/>
                <w:b/>
                <w:spacing w:val="-3"/>
                <w:sz w:val="21"/>
              </w:rPr>
              <w:t>（</w:t>
            </w:r>
            <w:r>
              <w:rPr>
                <w:rFonts w:hint="eastAsia"/>
                <w:b/>
                <w:sz w:val="21"/>
              </w:rPr>
              <w:t>交工）报告原件）。</w:t>
            </w:r>
          </w:p>
          <w:p>
            <w:pPr>
              <w:pStyle w:val="31"/>
              <w:spacing w:line="242" w:lineRule="auto"/>
              <w:ind w:left="107" w:right="94" w:firstLine="412"/>
              <w:jc w:val="both"/>
              <w:rPr>
                <w:b/>
                <w:sz w:val="21"/>
              </w:rPr>
            </w:pPr>
            <w:r>
              <w:rPr>
                <w:rFonts w:hint="eastAsia"/>
                <w:b/>
                <w:spacing w:val="-3"/>
                <w:sz w:val="21"/>
              </w:rPr>
              <w:t>属上述</w:t>
            </w:r>
            <w:r>
              <w:rPr>
                <w:rFonts w:hint="eastAsia"/>
                <w:b/>
                <w:spacing w:val="-4"/>
                <w:sz w:val="21"/>
              </w:rPr>
              <w:t>（</w:t>
            </w:r>
            <w:r>
              <w:rPr>
                <w:rFonts w:ascii="Calibri" w:eastAsia="Times New Roman"/>
                <w:b/>
                <w:spacing w:val="-4"/>
                <w:sz w:val="21"/>
              </w:rPr>
              <w:t>2</w:t>
            </w:r>
            <w:r>
              <w:rPr>
                <w:rFonts w:hint="eastAsia"/>
                <w:b/>
                <w:spacing w:val="-4"/>
                <w:sz w:val="21"/>
              </w:rPr>
              <w:t>）</w:t>
            </w:r>
            <w:r>
              <w:rPr>
                <w:rFonts w:hint="eastAsia"/>
                <w:b/>
                <w:spacing w:val="-15"/>
                <w:sz w:val="21"/>
              </w:rPr>
              <w:t>、</w:t>
            </w:r>
            <w:r>
              <w:rPr>
                <w:rFonts w:hint="eastAsia"/>
                <w:b/>
                <w:spacing w:val="-4"/>
                <w:sz w:val="21"/>
              </w:rPr>
              <w:t>（</w:t>
            </w:r>
            <w:r>
              <w:rPr>
                <w:rFonts w:ascii="Calibri" w:eastAsia="Times New Roman"/>
                <w:b/>
                <w:spacing w:val="-4"/>
                <w:sz w:val="21"/>
              </w:rPr>
              <w:t>3</w:t>
            </w:r>
            <w:r>
              <w:rPr>
                <w:rFonts w:hint="eastAsia"/>
                <w:b/>
                <w:spacing w:val="-4"/>
                <w:sz w:val="21"/>
              </w:rPr>
              <w:t>）</w:t>
            </w:r>
            <w:r>
              <w:rPr>
                <w:rFonts w:hint="eastAsia"/>
                <w:b/>
                <w:spacing w:val="-15"/>
                <w:sz w:val="21"/>
              </w:rPr>
              <w:t>、</w:t>
            </w:r>
            <w:r>
              <w:rPr>
                <w:rFonts w:hint="eastAsia"/>
                <w:b/>
                <w:spacing w:val="-4"/>
                <w:sz w:val="21"/>
              </w:rPr>
              <w:t>（</w:t>
            </w:r>
            <w:r>
              <w:rPr>
                <w:rFonts w:ascii="Calibri" w:eastAsia="Times New Roman"/>
                <w:b/>
                <w:spacing w:val="-4"/>
                <w:sz w:val="21"/>
              </w:rPr>
              <w:t>4</w:t>
            </w:r>
            <w:r>
              <w:rPr>
                <w:rFonts w:hint="eastAsia"/>
                <w:b/>
                <w:spacing w:val="-4"/>
                <w:sz w:val="21"/>
              </w:rPr>
              <w:t>）</w:t>
            </w:r>
            <w:r>
              <w:rPr>
                <w:rFonts w:hint="eastAsia"/>
                <w:b/>
                <w:spacing w:val="-2"/>
                <w:sz w:val="21"/>
              </w:rPr>
              <w:t>情形的，投标人</w:t>
            </w:r>
            <w:r>
              <w:rPr>
                <w:rFonts w:hint="eastAsia"/>
                <w:b/>
                <w:spacing w:val="-3"/>
                <w:sz w:val="21"/>
              </w:rPr>
              <w:t>应在递交投标文件的同时将有关书面证明材料提</w:t>
            </w:r>
            <w:r>
              <w:rPr>
                <w:rFonts w:hint="eastAsia"/>
                <w:b/>
                <w:sz w:val="21"/>
              </w:rPr>
              <w:t>交招标人。</w:t>
            </w:r>
          </w:p>
        </w:tc>
        <w:tc>
          <w:tcPr>
            <w:tcW w:w="1081" w:type="dxa"/>
          </w:tcPr>
          <w:p>
            <w:pPr>
              <w:pStyle w:val="31"/>
              <w:rPr>
                <w:rFonts w:ascii="黑体"/>
                <w:b/>
              </w:rPr>
            </w:pPr>
          </w:p>
          <w:p>
            <w:pPr>
              <w:pStyle w:val="31"/>
              <w:rPr>
                <w:rFonts w:ascii="黑体"/>
                <w:b/>
              </w:rPr>
            </w:pPr>
          </w:p>
          <w:p>
            <w:pPr>
              <w:pStyle w:val="31"/>
              <w:rPr>
                <w:rFonts w:ascii="黑体"/>
                <w:b/>
              </w:rPr>
            </w:pPr>
          </w:p>
          <w:p>
            <w:pPr>
              <w:pStyle w:val="31"/>
              <w:rPr>
                <w:rFonts w:ascii="黑体"/>
                <w:b/>
              </w:rPr>
            </w:pPr>
          </w:p>
          <w:p>
            <w:pPr>
              <w:pStyle w:val="31"/>
              <w:rPr>
                <w:rFonts w:ascii="黑体"/>
                <w:b/>
              </w:rPr>
            </w:pPr>
          </w:p>
          <w:p>
            <w:pPr>
              <w:pStyle w:val="31"/>
              <w:rPr>
                <w:rFonts w:ascii="黑体"/>
                <w:b/>
              </w:rPr>
            </w:pPr>
          </w:p>
          <w:p>
            <w:pPr>
              <w:pStyle w:val="31"/>
              <w:spacing w:before="8"/>
              <w:rPr>
                <w:rFonts w:ascii="黑体"/>
                <w:b/>
                <w:sz w:val="31"/>
              </w:rPr>
            </w:pPr>
          </w:p>
          <w:p>
            <w:pPr>
              <w:pStyle w:val="31"/>
              <w:ind w:left="100"/>
              <w:jc w:val="center"/>
              <w:rPr>
                <w:sz w:val="21"/>
              </w:rPr>
            </w:pPr>
            <w:r>
              <w:rPr>
                <w:rFonts w:ascii="Calibri" w:eastAsia="Times New Roman"/>
                <w:sz w:val="21"/>
              </w:rPr>
              <w:t>1.4.1</w:t>
            </w:r>
            <w:r>
              <w:rPr>
                <w:rFonts w:hint="eastAsia"/>
                <w:sz w:val="21"/>
              </w:rPr>
              <w:t>（</w:t>
            </w:r>
            <w:r>
              <w:rPr>
                <w:rFonts w:ascii="Calibri" w:eastAsia="Times New Roman"/>
                <w:sz w:val="21"/>
              </w:rPr>
              <w:t>3</w:t>
            </w:r>
            <w:r>
              <w:rPr>
                <w:rFonts w:hint="eastAsia"/>
                <w:sz w:val="21"/>
              </w:rPr>
              <w:t>）</w:t>
            </w:r>
          </w:p>
        </w:tc>
        <w:tc>
          <w:tcPr>
            <w:tcW w:w="1440" w:type="dxa"/>
          </w:tcPr>
          <w:p>
            <w:pPr>
              <w:pStyle w:val="31"/>
              <w:rPr>
                <w:rFonts w:ascii="黑体"/>
                <w:b/>
              </w:rPr>
            </w:pPr>
          </w:p>
          <w:p>
            <w:pPr>
              <w:pStyle w:val="31"/>
              <w:rPr>
                <w:rFonts w:ascii="黑体"/>
                <w:b/>
              </w:rPr>
            </w:pPr>
          </w:p>
          <w:p>
            <w:pPr>
              <w:pStyle w:val="31"/>
              <w:spacing w:before="3"/>
              <w:rPr>
                <w:rFonts w:ascii="黑体"/>
                <w:b/>
                <w:sz w:val="28"/>
              </w:rPr>
            </w:pPr>
          </w:p>
          <w:p>
            <w:pPr>
              <w:pStyle w:val="31"/>
              <w:ind w:left="107"/>
              <w:rPr>
                <w:b/>
                <w:sz w:val="21"/>
              </w:rPr>
            </w:pPr>
            <w:r>
              <w:rPr>
                <w:rFonts w:hint="eastAsia"/>
                <w:b/>
                <w:sz w:val="21"/>
              </w:rPr>
              <w:t>应是（</w:t>
            </w:r>
            <w:r>
              <w:rPr>
                <w:rFonts w:ascii="Calibri" w:eastAsia="Times New Roman"/>
                <w:b/>
                <w:sz w:val="21"/>
              </w:rPr>
              <w:t>1</w:t>
            </w:r>
            <w:r>
              <w:rPr>
                <w:rFonts w:hint="eastAsia"/>
                <w:b/>
                <w:sz w:val="21"/>
              </w:rPr>
              <w:t>）、</w:t>
            </w:r>
          </w:p>
          <w:p>
            <w:pPr>
              <w:pStyle w:val="31"/>
              <w:spacing w:before="6"/>
              <w:rPr>
                <w:rFonts w:ascii="黑体"/>
                <w:b/>
                <w:sz w:val="15"/>
              </w:rPr>
            </w:pPr>
          </w:p>
          <w:p>
            <w:pPr>
              <w:pStyle w:val="31"/>
              <w:spacing w:before="1"/>
              <w:ind w:left="107"/>
              <w:rPr>
                <w:b/>
                <w:sz w:val="21"/>
              </w:rPr>
            </w:pPr>
            <w:r>
              <w:rPr>
                <w:rFonts w:hint="eastAsia"/>
                <w:b/>
                <w:spacing w:val="-13"/>
                <w:sz w:val="21"/>
              </w:rPr>
              <w:t>（</w:t>
            </w:r>
            <w:r>
              <w:rPr>
                <w:rFonts w:ascii="Calibri" w:eastAsia="Times New Roman"/>
                <w:b/>
                <w:spacing w:val="-13"/>
                <w:sz w:val="21"/>
              </w:rPr>
              <w:t>2</w:t>
            </w:r>
            <w:r>
              <w:rPr>
                <w:rFonts w:hint="eastAsia"/>
                <w:b/>
                <w:spacing w:val="-13"/>
                <w:sz w:val="21"/>
              </w:rPr>
              <w:t>）</w:t>
            </w:r>
            <w:r>
              <w:rPr>
                <w:rFonts w:hint="eastAsia"/>
                <w:b/>
                <w:spacing w:val="-75"/>
                <w:sz w:val="21"/>
              </w:rPr>
              <w:t>、</w:t>
            </w:r>
            <w:r>
              <w:rPr>
                <w:rFonts w:hint="eastAsia"/>
                <w:b/>
                <w:spacing w:val="-13"/>
                <w:sz w:val="21"/>
              </w:rPr>
              <w:t>（</w:t>
            </w:r>
            <w:r>
              <w:rPr>
                <w:rFonts w:ascii="Calibri" w:eastAsia="Times New Roman"/>
                <w:b/>
                <w:spacing w:val="-13"/>
                <w:sz w:val="21"/>
              </w:rPr>
              <w:t>3</w:t>
            </w:r>
            <w:r>
              <w:rPr>
                <w:rFonts w:hint="eastAsia"/>
                <w:b/>
                <w:spacing w:val="-13"/>
                <w:sz w:val="21"/>
              </w:rPr>
              <w:t>）</w:t>
            </w:r>
            <w:r>
              <w:rPr>
                <w:rFonts w:hint="eastAsia"/>
                <w:b/>
                <w:spacing w:val="-36"/>
                <w:sz w:val="21"/>
              </w:rPr>
              <w:t>、</w:t>
            </w:r>
          </w:p>
          <w:p>
            <w:pPr>
              <w:pStyle w:val="31"/>
              <w:spacing w:before="6"/>
              <w:rPr>
                <w:rFonts w:ascii="黑体"/>
                <w:b/>
                <w:sz w:val="15"/>
              </w:rPr>
            </w:pPr>
          </w:p>
          <w:p>
            <w:pPr>
              <w:pStyle w:val="31"/>
              <w:spacing w:line="417" w:lineRule="auto"/>
              <w:ind w:left="107" w:right="84"/>
              <w:jc w:val="both"/>
              <w:rPr>
                <w:b/>
                <w:sz w:val="21"/>
              </w:rPr>
            </w:pPr>
            <w:r>
              <w:rPr>
                <w:rFonts w:hint="eastAsia"/>
                <w:b/>
                <w:spacing w:val="12"/>
                <w:sz w:val="21"/>
              </w:rPr>
              <w:t>（</w:t>
            </w:r>
            <w:r>
              <w:rPr>
                <w:rFonts w:ascii="Calibri" w:eastAsia="Times New Roman"/>
                <w:b/>
                <w:spacing w:val="12"/>
                <w:sz w:val="21"/>
              </w:rPr>
              <w:t>4</w:t>
            </w:r>
            <w:r>
              <w:rPr>
                <w:rFonts w:hint="eastAsia"/>
                <w:b/>
                <w:spacing w:val="12"/>
                <w:sz w:val="21"/>
              </w:rPr>
              <w:t>）</w:t>
            </w:r>
            <w:r>
              <w:rPr>
                <w:rFonts w:hint="eastAsia"/>
                <w:b/>
                <w:spacing w:val="6"/>
                <w:sz w:val="21"/>
              </w:rPr>
              <w:t>之一情</w:t>
            </w:r>
            <w:r>
              <w:rPr>
                <w:rFonts w:hint="eastAsia"/>
                <w:b/>
                <w:spacing w:val="-8"/>
                <w:sz w:val="21"/>
              </w:rPr>
              <w:t>形。自查应填</w:t>
            </w:r>
            <w:r>
              <w:rPr>
                <w:rFonts w:hint="eastAsia"/>
                <w:b/>
                <w:spacing w:val="32"/>
                <w:sz w:val="21"/>
              </w:rPr>
              <w:t>写属何种情形</w:t>
            </w:r>
          </w:p>
        </w:tc>
        <w:tc>
          <w:tcPr>
            <w:tcW w:w="696" w:type="dxa"/>
          </w:tcPr>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0"/>
              </w:rPr>
            </w:pPr>
          </w:p>
          <w:p>
            <w:pPr>
              <w:pStyle w:val="31"/>
              <w:spacing w:before="3"/>
              <w:rPr>
                <w:rFonts w:ascii="黑体"/>
                <w:b/>
                <w:sz w:val="25"/>
              </w:rPr>
            </w:pPr>
          </w:p>
          <w:p>
            <w:pPr>
              <w:pStyle w:val="31"/>
              <w:tabs>
                <w:tab w:val="left" w:pos="635"/>
              </w:tabs>
              <w:spacing w:line="417" w:lineRule="auto"/>
              <w:ind w:left="107" w:right="48"/>
              <w:rPr>
                <w:sz w:val="21"/>
              </w:rPr>
            </w:pPr>
            <w:r>
              <w:rPr>
                <w:rFonts w:hint="eastAsia"/>
                <w:sz w:val="21"/>
              </w:rPr>
              <w:t>属</w:t>
            </w:r>
            <w:r>
              <w:rPr>
                <w:sz w:val="21"/>
                <w:u w:val="single"/>
              </w:rPr>
              <w:tab/>
            </w:r>
            <w:r>
              <w:rPr>
                <w:sz w:val="21"/>
                <w:u w:val="single"/>
              </w:rPr>
              <w:t xml:space="preserve"> </w:t>
            </w:r>
            <w:r>
              <w:rPr>
                <w:rFonts w:hint="eastAsia"/>
                <w:sz w:val="21"/>
              </w:rPr>
              <w:t>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648" w:type="dxa"/>
          </w:tcPr>
          <w:p>
            <w:pPr>
              <w:pStyle w:val="31"/>
              <w:rPr>
                <w:rFonts w:ascii="黑体"/>
                <w:b/>
                <w:sz w:val="20"/>
              </w:rPr>
            </w:pPr>
          </w:p>
          <w:p>
            <w:pPr>
              <w:pStyle w:val="31"/>
              <w:spacing w:before="4"/>
              <w:rPr>
                <w:rFonts w:ascii="黑体"/>
                <w:b/>
                <w:sz w:val="18"/>
              </w:rPr>
            </w:pPr>
          </w:p>
          <w:p>
            <w:pPr>
              <w:pStyle w:val="31"/>
              <w:ind w:left="11"/>
              <w:jc w:val="center"/>
              <w:rPr>
                <w:rFonts w:ascii="Calibri"/>
                <w:b/>
                <w:sz w:val="21"/>
              </w:rPr>
            </w:pPr>
            <w:r>
              <w:rPr>
                <w:rFonts w:ascii="Calibri"/>
                <w:b/>
                <w:sz w:val="21"/>
              </w:rPr>
              <w:t>3</w:t>
            </w:r>
          </w:p>
        </w:tc>
        <w:tc>
          <w:tcPr>
            <w:tcW w:w="4681" w:type="dxa"/>
          </w:tcPr>
          <w:p>
            <w:pPr>
              <w:pStyle w:val="31"/>
              <w:spacing w:before="78" w:line="242" w:lineRule="auto"/>
              <w:ind w:left="107" w:right="98"/>
              <w:jc w:val="both"/>
              <w:rPr>
                <w:b/>
                <w:sz w:val="21"/>
              </w:rPr>
            </w:pPr>
            <w:r>
              <w:rPr>
                <w:rFonts w:hint="eastAsia"/>
                <w:b/>
                <w:sz w:val="21"/>
              </w:rPr>
              <w:t>项目负责人是否存在同时在两个或者两个以上单位受聘或者执业的情形（仅指项目负责人不得同时是其他单位的公务员或者事业单位在编人员，</w:t>
            </w:r>
            <w:r>
              <w:rPr>
                <w:b/>
                <w:sz w:val="21"/>
              </w:rPr>
              <w:t xml:space="preserve"> </w:t>
            </w:r>
            <w:r>
              <w:rPr>
                <w:rFonts w:hint="eastAsia"/>
                <w:b/>
                <w:sz w:val="21"/>
              </w:rPr>
              <w:t>涉及到其他情形的，投标资格不受影响）</w:t>
            </w:r>
          </w:p>
        </w:tc>
        <w:tc>
          <w:tcPr>
            <w:tcW w:w="1081" w:type="dxa"/>
          </w:tcPr>
          <w:p>
            <w:pPr>
              <w:pStyle w:val="31"/>
              <w:rPr>
                <w:rFonts w:ascii="黑体"/>
                <w:b/>
                <w:sz w:val="20"/>
              </w:rPr>
            </w:pPr>
          </w:p>
          <w:p>
            <w:pPr>
              <w:pStyle w:val="31"/>
              <w:spacing w:before="4"/>
              <w:rPr>
                <w:rFonts w:ascii="黑体"/>
                <w:b/>
                <w:sz w:val="18"/>
              </w:rPr>
            </w:pPr>
          </w:p>
          <w:p>
            <w:pPr>
              <w:pStyle w:val="31"/>
              <w:ind w:left="7"/>
              <w:jc w:val="center"/>
              <w:rPr>
                <w:rFonts w:ascii="Calibri"/>
                <w:sz w:val="21"/>
              </w:rPr>
            </w:pPr>
            <w:r>
              <w:rPr>
                <w:rFonts w:ascii="Calibri"/>
                <w:sz w:val="21"/>
              </w:rPr>
              <w:t>1.4.2</w:t>
            </w:r>
          </w:p>
        </w:tc>
        <w:tc>
          <w:tcPr>
            <w:tcW w:w="1440" w:type="dxa"/>
          </w:tcPr>
          <w:p>
            <w:pPr>
              <w:pStyle w:val="31"/>
              <w:rPr>
                <w:rFonts w:ascii="黑体"/>
                <w:b/>
                <w:sz w:val="20"/>
              </w:rPr>
            </w:pPr>
          </w:p>
          <w:p>
            <w:pPr>
              <w:pStyle w:val="31"/>
              <w:spacing w:before="12"/>
              <w:rPr>
                <w:rFonts w:ascii="黑体"/>
                <w:b/>
                <w:sz w:val="17"/>
              </w:rPr>
            </w:pPr>
          </w:p>
          <w:p>
            <w:pPr>
              <w:pStyle w:val="31"/>
              <w:ind w:left="8"/>
              <w:jc w:val="center"/>
              <w:rPr>
                <w:sz w:val="21"/>
              </w:rPr>
            </w:pPr>
            <w:r>
              <w:rPr>
                <w:rFonts w:hint="eastAsia"/>
                <w:sz w:val="21"/>
              </w:rPr>
              <w:t>否</w:t>
            </w:r>
          </w:p>
        </w:tc>
        <w:tc>
          <w:tcPr>
            <w:tcW w:w="69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31"/>
              <w:spacing w:before="121"/>
              <w:ind w:left="11"/>
              <w:jc w:val="center"/>
              <w:rPr>
                <w:rFonts w:ascii="Calibri"/>
                <w:sz w:val="21"/>
              </w:rPr>
            </w:pPr>
            <w:r>
              <w:rPr>
                <w:rFonts w:ascii="Calibri"/>
                <w:sz w:val="21"/>
              </w:rPr>
              <w:t>4</w:t>
            </w:r>
          </w:p>
        </w:tc>
        <w:tc>
          <w:tcPr>
            <w:tcW w:w="4681" w:type="dxa"/>
          </w:tcPr>
          <w:p>
            <w:pPr>
              <w:pStyle w:val="31"/>
              <w:spacing w:before="116"/>
              <w:ind w:left="107"/>
              <w:rPr>
                <w:sz w:val="21"/>
              </w:rPr>
            </w:pPr>
            <w:r>
              <w:rPr>
                <w:rFonts w:hint="eastAsia"/>
                <w:sz w:val="21"/>
              </w:rPr>
              <w:t>投标项目负责人是否被暂停或取消投标资格</w:t>
            </w:r>
          </w:p>
        </w:tc>
        <w:tc>
          <w:tcPr>
            <w:tcW w:w="1081" w:type="dxa"/>
          </w:tcPr>
          <w:p>
            <w:pPr>
              <w:pStyle w:val="31"/>
              <w:spacing w:before="116"/>
              <w:ind w:left="107" w:right="-15"/>
              <w:jc w:val="center"/>
              <w:rPr>
                <w:sz w:val="21"/>
              </w:rPr>
            </w:pPr>
            <w:r>
              <w:rPr>
                <w:rFonts w:ascii="Calibri" w:eastAsia="Times New Roman"/>
                <w:sz w:val="21"/>
              </w:rPr>
              <w:t>1</w:t>
            </w:r>
            <w:r>
              <w:rPr>
                <w:rFonts w:ascii="Calibri" w:eastAsia="Times New Roman"/>
                <w:spacing w:val="-1"/>
                <w:sz w:val="21"/>
              </w:rPr>
              <w:t>.4</w:t>
            </w:r>
            <w:r>
              <w:rPr>
                <w:rFonts w:ascii="Calibri" w:eastAsia="Times New Roman"/>
                <w:spacing w:val="-3"/>
                <w:sz w:val="21"/>
              </w:rPr>
              <w:t>.</w:t>
            </w:r>
            <w:r>
              <w:rPr>
                <w:rFonts w:ascii="Calibri" w:eastAsia="Times New Roman"/>
                <w:spacing w:val="-88"/>
                <w:sz w:val="21"/>
              </w:rPr>
              <w:t>3</w:t>
            </w:r>
            <w:r>
              <w:rPr>
                <w:rFonts w:hint="eastAsia"/>
                <w:spacing w:val="-3"/>
                <w:sz w:val="21"/>
              </w:rPr>
              <w:t>（</w:t>
            </w:r>
            <w:r>
              <w:rPr>
                <w:rFonts w:ascii="Calibri" w:eastAsia="Times New Roman"/>
                <w:spacing w:val="-2"/>
                <w:sz w:val="21"/>
              </w:rPr>
              <w:t>1</w:t>
            </w:r>
            <w:r>
              <w:rPr>
                <w:rFonts w:ascii="Calibri" w:eastAsia="Times New Roman"/>
                <w:spacing w:val="1"/>
                <w:sz w:val="21"/>
              </w:rPr>
              <w:t>0</w:t>
            </w:r>
            <w:r>
              <w:rPr>
                <w:rFonts w:hint="eastAsia"/>
                <w:sz w:val="21"/>
              </w:rPr>
              <w:t>）</w:t>
            </w:r>
          </w:p>
        </w:tc>
        <w:tc>
          <w:tcPr>
            <w:tcW w:w="1440" w:type="dxa"/>
          </w:tcPr>
          <w:p>
            <w:pPr>
              <w:pStyle w:val="31"/>
              <w:spacing w:before="116"/>
              <w:ind w:left="8"/>
              <w:jc w:val="center"/>
              <w:rPr>
                <w:sz w:val="21"/>
              </w:rPr>
            </w:pPr>
            <w:r>
              <w:rPr>
                <w:rFonts w:hint="eastAsia"/>
                <w:sz w:val="21"/>
              </w:rPr>
              <w:t>否</w:t>
            </w:r>
          </w:p>
        </w:tc>
        <w:tc>
          <w:tcPr>
            <w:tcW w:w="69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648" w:type="dxa"/>
          </w:tcPr>
          <w:p>
            <w:pPr>
              <w:pStyle w:val="31"/>
              <w:spacing w:before="9"/>
              <w:rPr>
                <w:rFonts w:ascii="黑体"/>
                <w:b/>
                <w:sz w:val="25"/>
              </w:rPr>
            </w:pPr>
          </w:p>
          <w:p>
            <w:pPr>
              <w:pStyle w:val="31"/>
              <w:spacing w:before="1"/>
              <w:ind w:left="11"/>
              <w:jc w:val="center"/>
              <w:rPr>
                <w:rFonts w:ascii="Calibri"/>
                <w:sz w:val="21"/>
              </w:rPr>
            </w:pPr>
            <w:r>
              <w:rPr>
                <w:rFonts w:ascii="Calibri"/>
                <w:sz w:val="21"/>
              </w:rPr>
              <w:t>5</w:t>
            </w:r>
          </w:p>
        </w:tc>
        <w:tc>
          <w:tcPr>
            <w:tcW w:w="4681" w:type="dxa"/>
          </w:tcPr>
          <w:p>
            <w:pPr>
              <w:pStyle w:val="31"/>
              <w:spacing w:before="51" w:line="242" w:lineRule="auto"/>
              <w:ind w:left="107" w:right="93"/>
              <w:jc w:val="both"/>
              <w:rPr>
                <w:sz w:val="21"/>
              </w:rPr>
            </w:pPr>
            <w:r>
              <w:rPr>
                <w:rFonts w:hint="eastAsia"/>
                <w:sz w:val="21"/>
              </w:rPr>
              <w:t>投标项目负责人是否有行贿犯罪记录的（由投标文件提交截止之日上溯</w:t>
            </w:r>
            <w:r>
              <w:rPr>
                <w:sz w:val="21"/>
              </w:rPr>
              <w:t xml:space="preserve"> </w:t>
            </w:r>
            <w:r>
              <w:rPr>
                <w:rFonts w:ascii="Calibri" w:eastAsia="Times New Roman"/>
                <w:sz w:val="21"/>
              </w:rPr>
              <w:t xml:space="preserve">3 </w:t>
            </w:r>
            <w:r>
              <w:rPr>
                <w:rFonts w:hint="eastAsia"/>
                <w:sz w:val="21"/>
              </w:rPr>
              <w:t>年，行贿犯罪记录日期以法院判决生效日期为准）</w:t>
            </w:r>
          </w:p>
        </w:tc>
        <w:tc>
          <w:tcPr>
            <w:tcW w:w="1081" w:type="dxa"/>
          </w:tcPr>
          <w:p>
            <w:pPr>
              <w:pStyle w:val="31"/>
              <w:spacing w:before="4"/>
              <w:rPr>
                <w:rFonts w:ascii="黑体"/>
                <w:b/>
                <w:sz w:val="25"/>
              </w:rPr>
            </w:pPr>
          </w:p>
          <w:p>
            <w:pPr>
              <w:pStyle w:val="31"/>
              <w:ind w:left="107" w:right="-15"/>
              <w:jc w:val="center"/>
              <w:rPr>
                <w:sz w:val="21"/>
              </w:rPr>
            </w:pPr>
            <w:r>
              <w:rPr>
                <w:rFonts w:ascii="Calibri" w:eastAsia="Times New Roman"/>
                <w:sz w:val="21"/>
              </w:rPr>
              <w:t>1</w:t>
            </w:r>
            <w:r>
              <w:rPr>
                <w:rFonts w:ascii="Calibri" w:eastAsia="Times New Roman"/>
                <w:spacing w:val="-1"/>
                <w:sz w:val="21"/>
              </w:rPr>
              <w:t>.4</w:t>
            </w:r>
            <w:r>
              <w:rPr>
                <w:rFonts w:ascii="Calibri" w:eastAsia="Times New Roman"/>
                <w:spacing w:val="-3"/>
                <w:sz w:val="21"/>
              </w:rPr>
              <w:t>.</w:t>
            </w:r>
            <w:r>
              <w:rPr>
                <w:rFonts w:ascii="Calibri" w:eastAsia="Times New Roman"/>
                <w:spacing w:val="-88"/>
                <w:sz w:val="21"/>
              </w:rPr>
              <w:t>3</w:t>
            </w:r>
            <w:r>
              <w:rPr>
                <w:rFonts w:hint="eastAsia"/>
                <w:spacing w:val="-3"/>
                <w:sz w:val="21"/>
              </w:rPr>
              <w:t>（</w:t>
            </w:r>
            <w:r>
              <w:rPr>
                <w:rFonts w:ascii="Calibri" w:eastAsia="Times New Roman"/>
                <w:spacing w:val="-2"/>
                <w:sz w:val="21"/>
              </w:rPr>
              <w:t>1</w:t>
            </w:r>
            <w:r>
              <w:rPr>
                <w:rFonts w:ascii="Calibri" w:eastAsia="Times New Roman"/>
                <w:spacing w:val="1"/>
                <w:sz w:val="21"/>
              </w:rPr>
              <w:t>2</w:t>
            </w:r>
            <w:r>
              <w:rPr>
                <w:rFonts w:hint="eastAsia"/>
                <w:sz w:val="21"/>
              </w:rPr>
              <w:t>）</w:t>
            </w:r>
          </w:p>
        </w:tc>
        <w:tc>
          <w:tcPr>
            <w:tcW w:w="1440" w:type="dxa"/>
          </w:tcPr>
          <w:p>
            <w:pPr>
              <w:pStyle w:val="31"/>
              <w:spacing w:before="4"/>
              <w:rPr>
                <w:rFonts w:ascii="黑体"/>
                <w:b/>
                <w:sz w:val="25"/>
              </w:rPr>
            </w:pPr>
          </w:p>
          <w:p>
            <w:pPr>
              <w:pStyle w:val="31"/>
              <w:ind w:left="8"/>
              <w:jc w:val="center"/>
              <w:rPr>
                <w:sz w:val="21"/>
              </w:rPr>
            </w:pPr>
            <w:r>
              <w:rPr>
                <w:rFonts w:hint="eastAsia"/>
                <w:sz w:val="21"/>
              </w:rPr>
              <w:t>否</w:t>
            </w:r>
          </w:p>
        </w:tc>
        <w:tc>
          <w:tcPr>
            <w:tcW w:w="69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648" w:type="dxa"/>
          </w:tcPr>
          <w:p>
            <w:pPr>
              <w:pStyle w:val="31"/>
              <w:spacing w:before="6"/>
              <w:rPr>
                <w:rFonts w:ascii="黑体"/>
                <w:b/>
                <w:sz w:val="18"/>
              </w:rPr>
            </w:pPr>
          </w:p>
          <w:p>
            <w:pPr>
              <w:pStyle w:val="31"/>
              <w:ind w:left="11"/>
              <w:jc w:val="center"/>
              <w:rPr>
                <w:rFonts w:ascii="Calibri"/>
                <w:sz w:val="21"/>
              </w:rPr>
            </w:pPr>
            <w:r>
              <w:rPr>
                <w:rFonts w:ascii="Calibri"/>
                <w:sz w:val="21"/>
              </w:rPr>
              <w:t>6</w:t>
            </w:r>
          </w:p>
        </w:tc>
        <w:tc>
          <w:tcPr>
            <w:tcW w:w="4681" w:type="dxa"/>
          </w:tcPr>
          <w:p>
            <w:pPr>
              <w:pStyle w:val="31"/>
              <w:spacing w:before="94" w:line="244" w:lineRule="auto"/>
              <w:ind w:left="107" w:right="98"/>
              <w:rPr>
                <w:sz w:val="21"/>
              </w:rPr>
            </w:pPr>
            <w:r>
              <w:rPr>
                <w:rFonts w:hint="eastAsia"/>
                <w:sz w:val="21"/>
              </w:rPr>
              <w:t>投标项目负责人安全生产任职资格是否符合相关规定</w:t>
            </w:r>
          </w:p>
        </w:tc>
        <w:tc>
          <w:tcPr>
            <w:tcW w:w="1081" w:type="dxa"/>
          </w:tcPr>
          <w:p>
            <w:pPr>
              <w:pStyle w:val="31"/>
              <w:rPr>
                <w:rFonts w:ascii="黑体"/>
                <w:b/>
                <w:sz w:val="18"/>
              </w:rPr>
            </w:pPr>
          </w:p>
          <w:p>
            <w:pPr>
              <w:pStyle w:val="31"/>
              <w:ind w:left="107" w:right="-15"/>
              <w:jc w:val="center"/>
              <w:rPr>
                <w:sz w:val="21"/>
              </w:rPr>
            </w:pPr>
            <w:r>
              <w:rPr>
                <w:rFonts w:ascii="Calibri" w:eastAsia="Times New Roman"/>
                <w:sz w:val="21"/>
              </w:rPr>
              <w:t>1</w:t>
            </w:r>
            <w:r>
              <w:rPr>
                <w:rFonts w:ascii="Calibri" w:eastAsia="Times New Roman"/>
                <w:spacing w:val="-1"/>
                <w:sz w:val="21"/>
              </w:rPr>
              <w:t>.4</w:t>
            </w:r>
            <w:r>
              <w:rPr>
                <w:rFonts w:ascii="Calibri" w:eastAsia="Times New Roman"/>
                <w:spacing w:val="-3"/>
                <w:sz w:val="21"/>
              </w:rPr>
              <w:t>.</w:t>
            </w:r>
            <w:r>
              <w:rPr>
                <w:rFonts w:ascii="Calibri" w:eastAsia="Times New Roman"/>
                <w:spacing w:val="-88"/>
                <w:sz w:val="21"/>
              </w:rPr>
              <w:t>3</w:t>
            </w:r>
            <w:r>
              <w:rPr>
                <w:rFonts w:hint="eastAsia"/>
                <w:spacing w:val="-3"/>
                <w:sz w:val="21"/>
              </w:rPr>
              <w:t>（</w:t>
            </w:r>
            <w:r>
              <w:rPr>
                <w:rFonts w:ascii="Calibri" w:eastAsia="Times New Roman"/>
                <w:spacing w:val="-2"/>
                <w:sz w:val="21"/>
              </w:rPr>
              <w:t>1</w:t>
            </w:r>
            <w:r>
              <w:rPr>
                <w:rFonts w:ascii="Calibri" w:eastAsia="Times New Roman"/>
                <w:spacing w:val="1"/>
                <w:sz w:val="21"/>
              </w:rPr>
              <w:t>3</w:t>
            </w:r>
            <w:r>
              <w:rPr>
                <w:rFonts w:hint="eastAsia"/>
                <w:sz w:val="21"/>
              </w:rPr>
              <w:t>）</w:t>
            </w:r>
          </w:p>
        </w:tc>
        <w:tc>
          <w:tcPr>
            <w:tcW w:w="1440" w:type="dxa"/>
          </w:tcPr>
          <w:p>
            <w:pPr>
              <w:pStyle w:val="31"/>
              <w:rPr>
                <w:rFonts w:ascii="黑体"/>
                <w:b/>
                <w:sz w:val="18"/>
              </w:rPr>
            </w:pPr>
          </w:p>
          <w:p>
            <w:pPr>
              <w:pStyle w:val="31"/>
              <w:ind w:left="8"/>
              <w:jc w:val="center"/>
              <w:rPr>
                <w:sz w:val="21"/>
              </w:rPr>
            </w:pPr>
            <w:r>
              <w:rPr>
                <w:rFonts w:hint="eastAsia"/>
                <w:sz w:val="21"/>
              </w:rPr>
              <w:t>是</w:t>
            </w:r>
          </w:p>
        </w:tc>
        <w:tc>
          <w:tcPr>
            <w:tcW w:w="696" w:type="dxa"/>
          </w:tcPr>
          <w:p>
            <w:pPr>
              <w:pStyle w:val="31"/>
              <w:rPr>
                <w:rFonts w:ascii="Times New Roman"/>
                <w:sz w:val="20"/>
              </w:rPr>
            </w:pPr>
          </w:p>
        </w:tc>
      </w:tr>
    </w:tbl>
    <w:p>
      <w:pPr>
        <w:pStyle w:val="10"/>
        <w:rPr>
          <w:rFonts w:ascii="黑体"/>
          <w:b/>
          <w:sz w:val="20"/>
        </w:rPr>
      </w:pPr>
    </w:p>
    <w:p>
      <w:pPr>
        <w:pStyle w:val="10"/>
        <w:rPr>
          <w:rFonts w:ascii="黑体"/>
          <w:b/>
          <w:sz w:val="20"/>
        </w:rPr>
      </w:pPr>
    </w:p>
    <w:p>
      <w:pPr>
        <w:pStyle w:val="10"/>
        <w:spacing w:before="6"/>
        <w:rPr>
          <w:rFonts w:ascii="黑体"/>
          <w:b/>
          <w:sz w:val="14"/>
        </w:rPr>
      </w:pPr>
    </w:p>
    <w:p>
      <w:pPr>
        <w:pStyle w:val="10"/>
        <w:tabs>
          <w:tab w:val="left" w:pos="1746"/>
          <w:tab w:val="left" w:pos="2166"/>
          <w:tab w:val="left" w:pos="5158"/>
          <w:tab w:val="left" w:pos="7520"/>
          <w:tab w:val="left" w:pos="8151"/>
          <w:tab w:val="left" w:pos="8780"/>
        </w:tabs>
        <w:spacing w:before="72" w:line="708" w:lineRule="auto"/>
        <w:ind w:left="805" w:leftChars="366"/>
      </w:pPr>
      <w:r>
        <w:rPr>
          <w:rFonts w:hint="eastAsia"/>
        </w:rPr>
        <w:t>法定</w:t>
      </w:r>
      <w:r>
        <w:rPr>
          <w:rFonts w:hint="eastAsia"/>
          <w:spacing w:val="-3"/>
        </w:rPr>
        <w:t>代</w:t>
      </w:r>
      <w:r>
        <w:rPr>
          <w:rFonts w:hint="eastAsia"/>
        </w:rPr>
        <w:t>表</w:t>
      </w:r>
      <w:r>
        <w:rPr>
          <w:rFonts w:hint="eastAsia"/>
          <w:spacing w:val="-20"/>
        </w:rPr>
        <w:t>人</w:t>
      </w:r>
      <w:r>
        <w:rPr>
          <w:rFonts w:hint="eastAsia"/>
          <w:spacing w:val="-3"/>
        </w:rPr>
        <w:t>（</w:t>
      </w:r>
      <w:r>
        <w:rPr>
          <w:rFonts w:hint="eastAsia"/>
        </w:rPr>
        <w:t>签</w:t>
      </w:r>
      <w:r>
        <w:rPr>
          <w:rFonts w:hint="eastAsia"/>
          <w:spacing w:val="-3"/>
        </w:rPr>
        <w:t>字</w:t>
      </w:r>
      <w:r>
        <w:rPr>
          <w:rFonts w:hint="eastAsia"/>
        </w:rPr>
        <w:t>或</w:t>
      </w:r>
      <w:r>
        <w:rPr>
          <w:rFonts w:hint="eastAsia"/>
          <w:spacing w:val="-3"/>
        </w:rPr>
        <w:t>盖章</w:t>
      </w:r>
      <w:r>
        <w:rPr>
          <w:rFonts w:hint="eastAsia"/>
          <w:spacing w:val="-9"/>
        </w:rPr>
        <w:t>）：</w:t>
      </w:r>
      <w:r>
        <w:rPr>
          <w:spacing w:val="-9"/>
        </w:rPr>
        <w:tab/>
      </w:r>
      <w:r>
        <w:rPr>
          <w:rFonts w:hint="eastAsia"/>
        </w:rPr>
        <w:t>项</w:t>
      </w:r>
      <w:r>
        <w:rPr>
          <w:rFonts w:hint="eastAsia"/>
          <w:spacing w:val="-3"/>
        </w:rPr>
        <w:t>目</w:t>
      </w:r>
      <w:r>
        <w:rPr>
          <w:rFonts w:hint="eastAsia"/>
        </w:rPr>
        <w:t>负</w:t>
      </w:r>
      <w:r>
        <w:rPr>
          <w:rFonts w:hint="eastAsia"/>
          <w:spacing w:val="-3"/>
        </w:rPr>
        <w:t>责</w:t>
      </w:r>
      <w:r>
        <w:rPr>
          <w:rFonts w:hint="eastAsia"/>
          <w:spacing w:val="-17"/>
        </w:rPr>
        <w:t>人</w:t>
      </w:r>
      <w:r>
        <w:rPr>
          <w:rFonts w:hint="eastAsia"/>
          <w:spacing w:val="-3"/>
        </w:rPr>
        <w:t>（</w:t>
      </w:r>
      <w:r>
        <w:rPr>
          <w:rFonts w:hint="eastAsia"/>
        </w:rPr>
        <w:t>签</w:t>
      </w:r>
      <w:r>
        <w:rPr>
          <w:rFonts w:hint="eastAsia"/>
          <w:spacing w:val="-3"/>
        </w:rPr>
        <w:t>字</w:t>
      </w:r>
      <w:r>
        <w:rPr>
          <w:rFonts w:hint="eastAsia"/>
        </w:rPr>
        <w:t>并</w:t>
      </w:r>
      <w:r>
        <w:rPr>
          <w:rFonts w:hint="eastAsia"/>
          <w:spacing w:val="-3"/>
        </w:rPr>
        <w:t>加</w:t>
      </w:r>
      <w:r>
        <w:rPr>
          <w:rFonts w:hint="eastAsia"/>
        </w:rPr>
        <w:t>盖</w:t>
      </w:r>
      <w:r>
        <w:rPr>
          <w:rFonts w:hint="eastAsia"/>
          <w:spacing w:val="-3"/>
        </w:rPr>
        <w:t>注</w:t>
      </w:r>
      <w:r>
        <w:rPr>
          <w:rFonts w:hint="eastAsia"/>
        </w:rPr>
        <w:t>册</w:t>
      </w:r>
      <w:r>
        <w:rPr>
          <w:rFonts w:hint="eastAsia"/>
          <w:spacing w:val="-3"/>
        </w:rPr>
        <w:t>建造</w:t>
      </w:r>
      <w:r>
        <w:rPr>
          <w:rFonts w:hint="eastAsia"/>
        </w:rPr>
        <w:t>师执</w:t>
      </w:r>
      <w:r>
        <w:rPr>
          <w:rFonts w:hint="eastAsia"/>
          <w:spacing w:val="-3"/>
        </w:rPr>
        <w:t>业</w:t>
      </w:r>
      <w:r>
        <w:rPr>
          <w:rFonts w:hint="eastAsia"/>
        </w:rPr>
        <w:t>印</w:t>
      </w:r>
      <w:r>
        <w:rPr>
          <w:rFonts w:hint="eastAsia"/>
          <w:spacing w:val="-3"/>
        </w:rPr>
        <w:t>章</w:t>
      </w:r>
      <w:r>
        <w:rPr>
          <w:rFonts w:hint="eastAsia"/>
          <w:spacing w:val="-9"/>
        </w:rPr>
        <w:t>）：</w:t>
      </w:r>
      <w:r>
        <w:rPr>
          <w:spacing w:val="-9"/>
        </w:rPr>
        <w:t xml:space="preserve"> </w:t>
      </w:r>
      <w:r>
        <w:rPr>
          <w:rFonts w:hint="eastAsia"/>
        </w:rPr>
        <w:t>投</w:t>
      </w:r>
      <w:r>
        <w:rPr>
          <w:lang w:val="en-US"/>
        </w:rPr>
        <w:t xml:space="preserve">  </w:t>
      </w:r>
      <w:r>
        <w:rPr>
          <w:rFonts w:hint="eastAsia"/>
        </w:rPr>
        <w:t>标</w:t>
      </w:r>
      <w:r>
        <w:rPr>
          <w:lang w:val="en-US"/>
        </w:rPr>
        <w:t xml:space="preserve">  </w:t>
      </w:r>
      <w:r>
        <w:rPr>
          <w:rFonts w:hint="eastAsia"/>
          <w:spacing w:val="-3"/>
        </w:rPr>
        <w:t>人</w:t>
      </w:r>
      <w:r>
        <w:rPr>
          <w:rFonts w:hint="eastAsia"/>
        </w:rPr>
        <w:t>（</w:t>
      </w:r>
      <w:r>
        <w:rPr>
          <w:rFonts w:hint="eastAsia"/>
          <w:spacing w:val="-3"/>
        </w:rPr>
        <w:t>盖</w:t>
      </w:r>
      <w:r>
        <w:rPr>
          <w:rFonts w:hint="eastAsia"/>
        </w:rPr>
        <w:t>章）：</w:t>
      </w:r>
      <w:r>
        <w:tab/>
      </w:r>
      <w:r>
        <w:tab/>
      </w:r>
      <w:r>
        <w:rPr>
          <w:rFonts w:hint="eastAsia"/>
        </w:rPr>
        <w:t>年</w:t>
      </w:r>
      <w:r>
        <w:tab/>
      </w:r>
      <w:r>
        <w:rPr>
          <w:rFonts w:hint="eastAsia"/>
        </w:rPr>
        <w:t>月</w:t>
      </w:r>
      <w:r>
        <w:tab/>
      </w:r>
      <w:r>
        <w:rPr>
          <w:rFonts w:hint="eastAsia"/>
        </w:rPr>
        <w:t>日</w:t>
      </w:r>
    </w:p>
    <w:p>
      <w:pPr>
        <w:spacing w:line="708" w:lineRule="auto"/>
        <w:sectPr>
          <w:headerReference r:id="rId12" w:type="default"/>
          <w:footerReference r:id="rId13" w:type="default"/>
          <w:pgSz w:w="11910" w:h="16840"/>
          <w:pgMar w:top="1440" w:right="1080" w:bottom="1440" w:left="1080" w:header="0" w:footer="975" w:gutter="0"/>
          <w:pgNumType w:fmt="decimal" w:start="1"/>
          <w:cols w:space="720" w:num="1"/>
        </w:sectPr>
      </w:pPr>
    </w:p>
    <w:p>
      <w:pPr>
        <w:pStyle w:val="10"/>
        <w:rPr>
          <w:sz w:val="20"/>
        </w:rPr>
      </w:pPr>
    </w:p>
    <w:p>
      <w:pPr>
        <w:pStyle w:val="10"/>
        <w:spacing w:before="11"/>
        <w:rPr>
          <w:sz w:val="16"/>
        </w:rPr>
      </w:pPr>
    </w:p>
    <w:p>
      <w:pPr>
        <w:pStyle w:val="2"/>
        <w:spacing w:before="37"/>
      </w:pPr>
      <w:bookmarkStart w:id="55" w:name="_bookmark35"/>
      <w:bookmarkEnd w:id="55"/>
      <w:r>
        <w:rPr>
          <w:rFonts w:hint="eastAsia"/>
        </w:rPr>
        <w:t>台州市建设工程诚信投标承诺书</w:t>
      </w:r>
    </w:p>
    <w:p>
      <w:pPr>
        <w:pStyle w:val="10"/>
        <w:spacing w:before="10"/>
        <w:rPr>
          <w:rFonts w:ascii="黑体"/>
          <w:sz w:val="36"/>
        </w:rPr>
      </w:pPr>
    </w:p>
    <w:p>
      <w:pPr>
        <w:pStyle w:val="6"/>
        <w:ind w:left="1401" w:firstLine="0"/>
      </w:pPr>
      <w:r>
        <w:rPr>
          <w:rFonts w:hint="eastAsia"/>
        </w:rPr>
        <w:t>本人以企业法定代表人的身份郑重承诺：</w:t>
      </w:r>
    </w:p>
    <w:p>
      <w:pPr>
        <w:pStyle w:val="10"/>
        <w:spacing w:before="7"/>
        <w:rPr>
          <w:sz w:val="18"/>
        </w:rPr>
      </w:pPr>
    </w:p>
    <w:p>
      <w:pPr>
        <w:tabs>
          <w:tab w:val="left" w:pos="9164"/>
        </w:tabs>
        <w:ind w:left="1422"/>
        <w:rPr>
          <w:sz w:val="24"/>
        </w:rPr>
      </w:pPr>
      <w:r>
        <w:rPr>
          <w:rFonts w:hint="eastAsia"/>
          <w:sz w:val="24"/>
        </w:rPr>
        <w:t>一、将遵循公开、公平、公正和诚实信用的原则参加</w:t>
      </w:r>
      <w:r>
        <w:rPr>
          <w:sz w:val="24"/>
          <w:u w:val="single"/>
        </w:rPr>
        <w:t xml:space="preserve"> </w:t>
      </w:r>
      <w:r>
        <w:rPr>
          <w:sz w:val="24"/>
          <w:u w:val="single"/>
        </w:rPr>
        <w:tab/>
      </w:r>
      <w:r>
        <w:rPr>
          <w:rFonts w:hint="eastAsia"/>
          <w:sz w:val="24"/>
        </w:rPr>
        <w:t>（工</w:t>
      </w:r>
    </w:p>
    <w:p>
      <w:pPr>
        <w:pStyle w:val="10"/>
        <w:spacing w:before="4"/>
        <w:rPr>
          <w:sz w:val="13"/>
        </w:rPr>
      </w:pPr>
    </w:p>
    <w:p>
      <w:pPr>
        <w:spacing w:before="67"/>
        <w:ind w:left="909"/>
        <w:rPr>
          <w:sz w:val="24"/>
        </w:rPr>
      </w:pPr>
      <w:r>
        <w:rPr>
          <w:rFonts w:hint="eastAsia"/>
          <w:sz w:val="24"/>
        </w:rPr>
        <w:t>程项目名称）的投标；</w:t>
      </w:r>
    </w:p>
    <w:p>
      <w:pPr>
        <w:pStyle w:val="10"/>
        <w:spacing w:before="6"/>
        <w:rPr>
          <w:sz w:val="18"/>
        </w:rPr>
      </w:pPr>
    </w:p>
    <w:p>
      <w:pPr>
        <w:ind w:left="1432"/>
        <w:rPr>
          <w:sz w:val="24"/>
        </w:rPr>
      </w:pPr>
      <w:r>
        <w:rPr>
          <w:rFonts w:hint="eastAsia"/>
          <w:sz w:val="24"/>
        </w:rPr>
        <w:t>二、所提供的一切材料都是真实、有效、合法的；</w:t>
      </w:r>
    </w:p>
    <w:p>
      <w:pPr>
        <w:pStyle w:val="10"/>
        <w:spacing w:before="8"/>
        <w:rPr>
          <w:sz w:val="18"/>
        </w:rPr>
      </w:pPr>
    </w:p>
    <w:p>
      <w:pPr>
        <w:spacing w:line="424" w:lineRule="auto"/>
        <w:ind w:left="909" w:right="511" w:firstLine="535"/>
        <w:rPr>
          <w:sz w:val="24"/>
        </w:rPr>
      </w:pPr>
      <w:r>
        <w:rPr>
          <w:rFonts w:hint="eastAsia"/>
          <w:sz w:val="24"/>
        </w:rPr>
        <w:t>三、本公司的投标资格已按照《台州市建设工程投标人资格自查表》和《台州市建设工程投标项目负责人资格自查表》逐条自查，并如实填写；</w:t>
      </w:r>
    </w:p>
    <w:p>
      <w:pPr>
        <w:spacing w:before="1"/>
        <w:ind w:left="1389"/>
        <w:rPr>
          <w:sz w:val="24"/>
        </w:rPr>
      </w:pPr>
      <w:r>
        <w:rPr>
          <w:rFonts w:hint="eastAsia"/>
          <w:sz w:val="24"/>
        </w:rPr>
        <w:t>四、不存在串通投标行为（包括不存在招标文件第三章</w:t>
      </w:r>
      <w:r>
        <w:rPr>
          <w:rFonts w:ascii="Calibri" w:hAnsi="Calibri"/>
          <w:sz w:val="24"/>
        </w:rPr>
        <w:t>“</w:t>
      </w:r>
      <w:r>
        <w:rPr>
          <w:rFonts w:hint="eastAsia"/>
          <w:sz w:val="24"/>
        </w:rPr>
        <w:t>评标办法</w:t>
      </w:r>
      <w:r>
        <w:rPr>
          <w:rFonts w:ascii="Calibri" w:hAnsi="Calibri"/>
          <w:sz w:val="24"/>
        </w:rPr>
        <w:t>”</w:t>
      </w:r>
      <w:r>
        <w:rPr>
          <w:rFonts w:hint="eastAsia"/>
          <w:sz w:val="24"/>
        </w:rPr>
        <w:t>第</w:t>
      </w:r>
      <w:r>
        <w:rPr>
          <w:sz w:val="24"/>
        </w:rPr>
        <w:t xml:space="preserve"> </w:t>
      </w:r>
      <w:r>
        <w:rPr>
          <w:rFonts w:ascii="Calibri" w:hAnsi="Calibri"/>
          <w:sz w:val="24"/>
        </w:rPr>
        <w:t xml:space="preserve">3.1.2 </w:t>
      </w:r>
      <w:r>
        <w:rPr>
          <w:rFonts w:hint="eastAsia"/>
          <w:sz w:val="24"/>
        </w:rPr>
        <w:t>和第</w:t>
      </w:r>
    </w:p>
    <w:p>
      <w:pPr>
        <w:pStyle w:val="10"/>
        <w:spacing w:before="6"/>
        <w:rPr>
          <w:sz w:val="18"/>
        </w:rPr>
      </w:pPr>
    </w:p>
    <w:p>
      <w:pPr>
        <w:ind w:left="909"/>
        <w:rPr>
          <w:sz w:val="24"/>
        </w:rPr>
      </w:pPr>
      <w:r>
        <w:rPr>
          <w:rFonts w:ascii="Calibri" w:eastAsia="Times New Roman"/>
          <w:sz w:val="24"/>
        </w:rPr>
        <w:t xml:space="preserve">3.1.3 </w:t>
      </w:r>
      <w:r>
        <w:rPr>
          <w:rFonts w:hint="eastAsia"/>
          <w:sz w:val="24"/>
        </w:rPr>
        <w:t>项规定的情形）；</w:t>
      </w:r>
    </w:p>
    <w:p>
      <w:pPr>
        <w:pStyle w:val="10"/>
        <w:spacing w:before="7"/>
        <w:rPr>
          <w:sz w:val="18"/>
        </w:rPr>
      </w:pPr>
    </w:p>
    <w:p>
      <w:pPr>
        <w:spacing w:line="424" w:lineRule="auto"/>
        <w:ind w:left="1422" w:right="801"/>
        <w:rPr>
          <w:sz w:val="24"/>
        </w:rPr>
      </w:pPr>
      <w:r>
        <w:rPr>
          <w:rFonts w:hint="eastAsia"/>
          <w:spacing w:val="-1"/>
          <w:sz w:val="24"/>
        </w:rPr>
        <w:t>五、不存在他人以本公司名义投标或者不存在以其他方式弄虚作假的行为；</w:t>
      </w:r>
      <w:r>
        <w:rPr>
          <w:spacing w:val="-1"/>
          <w:sz w:val="24"/>
        </w:rPr>
        <w:t xml:space="preserve"> </w:t>
      </w:r>
      <w:r>
        <w:rPr>
          <w:rFonts w:hint="eastAsia"/>
          <w:sz w:val="24"/>
        </w:rPr>
        <w:t>六、不存在向招标人或者评标委员会成员行贿以牟取中标的行为。</w:t>
      </w:r>
    </w:p>
    <w:p>
      <w:pPr>
        <w:pStyle w:val="10"/>
        <w:rPr>
          <w:sz w:val="24"/>
        </w:rPr>
      </w:pPr>
    </w:p>
    <w:p>
      <w:pPr>
        <w:tabs>
          <w:tab w:val="left" w:pos="5045"/>
          <w:tab w:val="left" w:pos="5710"/>
          <w:tab w:val="left" w:pos="8405"/>
        </w:tabs>
        <w:spacing w:before="205" w:line="424" w:lineRule="auto"/>
        <w:ind w:left="909" w:right="383" w:firstLine="513"/>
        <w:rPr>
          <w:rFonts w:ascii="Times New Roman" w:eastAsia="Times New Roman"/>
          <w:sz w:val="24"/>
        </w:rPr>
      </w:pPr>
      <w:r>
        <w:rPr>
          <w:rFonts w:hint="eastAsia"/>
          <w:sz w:val="24"/>
        </w:rPr>
        <w:t>如招标人需要调查了解的</w:t>
      </w:r>
      <w:r>
        <w:rPr>
          <w:rFonts w:hint="eastAsia"/>
          <w:spacing w:val="-32"/>
          <w:sz w:val="24"/>
        </w:rPr>
        <w:t>，</w:t>
      </w:r>
      <w:r>
        <w:rPr>
          <w:rFonts w:hint="eastAsia"/>
          <w:sz w:val="24"/>
        </w:rPr>
        <w:t>本公司负责本次投标的主管人</w:t>
      </w:r>
      <w:r>
        <w:rPr>
          <w:rFonts w:hint="eastAsia"/>
          <w:spacing w:val="-32"/>
          <w:sz w:val="24"/>
        </w:rPr>
        <w:t>员</w:t>
      </w:r>
      <w:r>
        <w:rPr>
          <w:rFonts w:hint="eastAsia"/>
          <w:sz w:val="24"/>
        </w:rPr>
        <w:t>（分管经营的副总</w:t>
      </w:r>
      <w:r>
        <w:rPr>
          <w:rFonts w:hint="eastAsia"/>
          <w:spacing w:val="-15"/>
          <w:sz w:val="24"/>
        </w:rPr>
        <w:t>）</w:t>
      </w:r>
      <w:r>
        <w:rPr>
          <w:spacing w:val="-15"/>
          <w:sz w:val="24"/>
        </w:rPr>
        <w:t xml:space="preserve"> </w:t>
      </w:r>
      <w:r>
        <w:rPr>
          <w:rFonts w:hint="eastAsia"/>
          <w:sz w:val="24"/>
        </w:rPr>
        <w:t>将积极配合。主管人员：</w:t>
      </w:r>
      <w:r>
        <w:rPr>
          <w:sz w:val="24"/>
          <w:u w:val="single"/>
        </w:rPr>
        <w:t xml:space="preserve"> </w:t>
      </w:r>
      <w:r>
        <w:rPr>
          <w:sz w:val="24"/>
          <w:u w:val="single"/>
        </w:rPr>
        <w:tab/>
      </w:r>
      <w:r>
        <w:rPr>
          <w:sz w:val="24"/>
        </w:rPr>
        <w:tab/>
      </w:r>
      <w:r>
        <w:rPr>
          <w:rFonts w:hint="eastAsia"/>
          <w:sz w:val="24"/>
        </w:rPr>
        <w:t>手机：</w:t>
      </w:r>
      <w:r>
        <w:rPr>
          <w:rFonts w:ascii="Times New Roman" w:eastAsia="Times New Roman"/>
          <w:sz w:val="24"/>
          <w:u w:val="single"/>
        </w:rPr>
        <w:t xml:space="preserve"> </w:t>
      </w:r>
      <w:r>
        <w:rPr>
          <w:rFonts w:ascii="Times New Roman" w:eastAsia="Times New Roman"/>
          <w:sz w:val="24"/>
          <w:u w:val="single"/>
        </w:rPr>
        <w:tab/>
      </w:r>
    </w:p>
    <w:p>
      <w:pPr>
        <w:spacing w:before="1" w:line="424" w:lineRule="auto"/>
        <w:ind w:left="909" w:right="316" w:firstLine="482"/>
        <w:rPr>
          <w:b/>
          <w:sz w:val="24"/>
        </w:rPr>
      </w:pPr>
      <w:r>
        <w:rPr>
          <w:rFonts w:hint="eastAsia"/>
          <w:b/>
          <w:sz w:val="24"/>
        </w:rPr>
        <w:t>本公司若有违反本承诺内容的行为，愿意按招标文件规定接受投标担保的处理。如已中标的，自动放弃中标资格；给招标人造成损失的，依法承担赔偿责任。</w:t>
      </w:r>
    </w:p>
    <w:p>
      <w:pPr>
        <w:pStyle w:val="10"/>
        <w:rPr>
          <w:b/>
          <w:sz w:val="24"/>
        </w:rPr>
      </w:pPr>
    </w:p>
    <w:p>
      <w:pPr>
        <w:spacing w:before="207"/>
        <w:ind w:left="4269"/>
        <w:rPr>
          <w:sz w:val="24"/>
        </w:rPr>
      </w:pPr>
      <w:r>
        <w:rPr>
          <w:rFonts w:hint="eastAsia"/>
          <w:sz w:val="24"/>
        </w:rPr>
        <w:t>法定代表人（签字或盖章）：</w:t>
      </w:r>
    </w:p>
    <w:p>
      <w:pPr>
        <w:pStyle w:val="10"/>
        <w:rPr>
          <w:sz w:val="24"/>
        </w:rPr>
      </w:pPr>
    </w:p>
    <w:p>
      <w:pPr>
        <w:pStyle w:val="10"/>
        <w:spacing w:before="6"/>
        <w:rPr>
          <w:sz w:val="34"/>
        </w:rPr>
      </w:pPr>
    </w:p>
    <w:p>
      <w:pPr>
        <w:tabs>
          <w:tab w:val="left" w:pos="4750"/>
          <w:tab w:val="left" w:pos="5230"/>
        </w:tabs>
        <w:ind w:left="4269"/>
        <w:rPr>
          <w:sz w:val="24"/>
        </w:rPr>
      </w:pPr>
      <w:r>
        <w:rPr>
          <w:rFonts w:hint="eastAsia"/>
          <w:sz w:val="24"/>
        </w:rPr>
        <w:t>投</w:t>
      </w:r>
      <w:r>
        <w:rPr>
          <w:sz w:val="24"/>
        </w:rPr>
        <w:tab/>
      </w:r>
      <w:r>
        <w:rPr>
          <w:rFonts w:hint="eastAsia"/>
          <w:sz w:val="24"/>
        </w:rPr>
        <w:t>标</w:t>
      </w:r>
      <w:r>
        <w:rPr>
          <w:sz w:val="24"/>
        </w:rPr>
        <w:tab/>
      </w:r>
      <w:r>
        <w:rPr>
          <w:rFonts w:hint="eastAsia"/>
          <w:sz w:val="24"/>
        </w:rPr>
        <w:t>人（盖章）：</w:t>
      </w:r>
    </w:p>
    <w:p>
      <w:pPr>
        <w:pStyle w:val="10"/>
        <w:spacing w:before="12"/>
        <w:rPr>
          <w:sz w:val="27"/>
        </w:rPr>
      </w:pPr>
    </w:p>
    <w:p>
      <w:pPr>
        <w:tabs>
          <w:tab w:val="left" w:pos="719"/>
          <w:tab w:val="left" w:pos="1440"/>
        </w:tabs>
        <w:ind w:right="502"/>
        <w:jc w:val="right"/>
        <w:rPr>
          <w:sz w:val="24"/>
        </w:rPr>
      </w:pPr>
      <w:r>
        <w:rPr>
          <w:rFonts w:hint="eastAsia"/>
          <w:sz w:val="24"/>
        </w:rPr>
        <w:t>年</w:t>
      </w:r>
      <w:r>
        <w:rPr>
          <w:sz w:val="24"/>
        </w:rPr>
        <w:tab/>
      </w:r>
      <w:r>
        <w:rPr>
          <w:rFonts w:hint="eastAsia"/>
          <w:sz w:val="24"/>
        </w:rPr>
        <w:t>月</w:t>
      </w:r>
      <w:r>
        <w:rPr>
          <w:sz w:val="24"/>
        </w:rPr>
        <w:tab/>
      </w:r>
      <w:r>
        <w:rPr>
          <w:rFonts w:hint="eastAsia"/>
          <w:sz w:val="24"/>
        </w:rPr>
        <w:t>日</w:t>
      </w:r>
    </w:p>
    <w:p>
      <w:pPr>
        <w:jc w:val="right"/>
        <w:rPr>
          <w:sz w:val="24"/>
        </w:rPr>
        <w:sectPr>
          <w:headerReference r:id="rId14" w:type="default"/>
          <w:footerReference r:id="rId15" w:type="default"/>
          <w:pgSz w:w="11910" w:h="16840"/>
          <w:pgMar w:top="1440" w:right="1080" w:bottom="1440" w:left="1080" w:header="1092" w:footer="975" w:gutter="0"/>
          <w:pgNumType w:fmt="decimal" w:start="1"/>
          <w:cols w:space="720" w:num="1"/>
        </w:sectPr>
      </w:pPr>
    </w:p>
    <w:p>
      <w:pPr>
        <w:pStyle w:val="10"/>
        <w:rPr>
          <w:sz w:val="20"/>
        </w:rPr>
      </w:pPr>
    </w:p>
    <w:p>
      <w:pPr>
        <w:pStyle w:val="10"/>
        <w:rPr>
          <w:sz w:val="20"/>
        </w:rPr>
      </w:pPr>
    </w:p>
    <w:p>
      <w:pPr>
        <w:pStyle w:val="10"/>
        <w:rPr>
          <w:sz w:val="20"/>
        </w:rPr>
      </w:pPr>
    </w:p>
    <w:p>
      <w:pPr>
        <w:pStyle w:val="10"/>
        <w:rPr>
          <w:sz w:val="20"/>
        </w:rPr>
      </w:pPr>
    </w:p>
    <w:p>
      <w:pPr>
        <w:pStyle w:val="10"/>
        <w:spacing w:before="4"/>
        <w:rPr>
          <w:sz w:val="22"/>
        </w:rPr>
      </w:pPr>
    </w:p>
    <w:p>
      <w:pPr>
        <w:tabs>
          <w:tab w:val="left" w:pos="5110"/>
        </w:tabs>
        <w:spacing w:before="65"/>
        <w:ind w:left="611"/>
        <w:jc w:val="center"/>
        <w:rPr>
          <w:b/>
          <w:sz w:val="32"/>
        </w:rPr>
      </w:pPr>
      <w:bookmarkStart w:id="56" w:name="_bookmark36"/>
      <w:bookmarkEnd w:id="56"/>
      <w:r>
        <w:rPr>
          <w:rFonts w:ascii="Times New Roman" w:eastAsia="Times New Roman"/>
          <w:b/>
          <w:w w:val="99"/>
          <w:sz w:val="32"/>
          <w:u w:val="single"/>
        </w:rPr>
        <w:t xml:space="preserve"> </w:t>
      </w:r>
      <w:r>
        <w:rPr>
          <w:rFonts w:ascii="Times New Roman" w:eastAsia="Times New Roman"/>
          <w:b/>
          <w:sz w:val="32"/>
          <w:u w:val="single"/>
        </w:rPr>
        <w:tab/>
      </w:r>
      <w:r>
        <w:rPr>
          <w:rFonts w:hint="eastAsia"/>
          <w:b/>
          <w:sz w:val="32"/>
        </w:rPr>
        <w:t>工程</w:t>
      </w:r>
    </w:p>
    <w:p>
      <w:pPr>
        <w:pStyle w:val="10"/>
        <w:spacing w:before="8"/>
        <w:rPr>
          <w:b/>
          <w:sz w:val="26"/>
        </w:rPr>
      </w:pPr>
    </w:p>
    <w:p>
      <w:pPr>
        <w:spacing w:before="1" w:line="364" w:lineRule="auto"/>
        <w:ind w:right="502"/>
        <w:jc w:val="center"/>
        <w:rPr>
          <w:b/>
          <w:sz w:val="32"/>
        </w:rPr>
      </w:pPr>
      <w:r>
        <w:rPr>
          <w:rFonts w:hint="eastAsia"/>
          <w:b/>
          <w:sz w:val="32"/>
        </w:rPr>
        <w:t>台州市建设工程安全生产任职资格承诺书</w:t>
      </w:r>
    </w:p>
    <w:p>
      <w:pPr>
        <w:spacing w:before="1" w:line="364" w:lineRule="auto"/>
        <w:ind w:left="909" w:right="502" w:firstLine="599"/>
        <w:jc w:val="both"/>
        <w:rPr>
          <w:sz w:val="30"/>
        </w:rPr>
      </w:pPr>
    </w:p>
    <w:p>
      <w:pPr>
        <w:spacing w:before="1" w:line="364" w:lineRule="auto"/>
        <w:ind w:left="909" w:right="502" w:firstLine="599"/>
        <w:jc w:val="both"/>
        <w:rPr>
          <w:sz w:val="30"/>
        </w:rPr>
      </w:pPr>
      <w:r>
        <w:rPr>
          <w:rFonts w:hint="eastAsia"/>
          <w:sz w:val="30"/>
        </w:rPr>
        <w:t>本人以企业法定代表人的身份郑重承诺：</w:t>
      </w:r>
    </w:p>
    <w:p>
      <w:pPr>
        <w:spacing w:before="1" w:line="364" w:lineRule="auto"/>
        <w:ind w:left="909" w:right="502" w:firstLine="599"/>
        <w:jc w:val="both"/>
        <w:rPr>
          <w:sz w:val="30"/>
        </w:rPr>
      </w:pPr>
      <w:r>
        <w:rPr>
          <w:rFonts w:hint="eastAsia"/>
          <w:sz w:val="30"/>
        </w:rPr>
        <w:t>本公司安全生产条件及相关管理人员（</w:t>
      </w:r>
      <w:r>
        <w:rPr>
          <w:rFonts w:hint="eastAsia"/>
          <w:spacing w:val="-24"/>
          <w:sz w:val="30"/>
        </w:rPr>
        <w:t>包括</w:t>
      </w:r>
      <w:r>
        <w:rPr>
          <w:spacing w:val="-24"/>
          <w:sz w:val="30"/>
        </w:rPr>
        <w:t xml:space="preserve"> </w:t>
      </w:r>
      <w:r>
        <w:rPr>
          <w:rFonts w:ascii="Calibri" w:eastAsia="Times New Roman"/>
          <w:sz w:val="30"/>
        </w:rPr>
        <w:t xml:space="preserve">A </w:t>
      </w:r>
      <w:r>
        <w:rPr>
          <w:rFonts w:hint="eastAsia"/>
          <w:spacing w:val="-3"/>
          <w:sz w:val="30"/>
        </w:rPr>
        <w:t>类人员、拟派的</w:t>
      </w:r>
      <w:r>
        <w:rPr>
          <w:rFonts w:hint="eastAsia"/>
          <w:sz w:val="30"/>
        </w:rPr>
        <w:t>项目负责人和施工现场专职安全生产管理人员）</w:t>
      </w:r>
      <w:r>
        <w:rPr>
          <w:rFonts w:hint="eastAsia"/>
          <w:spacing w:val="-2"/>
          <w:sz w:val="30"/>
        </w:rPr>
        <w:t>安全生产任职资格</w:t>
      </w:r>
      <w:r>
        <w:rPr>
          <w:rFonts w:hint="eastAsia"/>
          <w:sz w:val="30"/>
        </w:rPr>
        <w:t>符合相关规定。</w:t>
      </w:r>
    </w:p>
    <w:p>
      <w:pPr>
        <w:pStyle w:val="10"/>
        <w:rPr>
          <w:sz w:val="30"/>
        </w:rPr>
      </w:pPr>
    </w:p>
    <w:p>
      <w:pPr>
        <w:pStyle w:val="10"/>
        <w:rPr>
          <w:sz w:val="30"/>
        </w:rPr>
      </w:pPr>
    </w:p>
    <w:p>
      <w:pPr>
        <w:pStyle w:val="10"/>
        <w:rPr>
          <w:sz w:val="30"/>
        </w:rPr>
      </w:pPr>
    </w:p>
    <w:p>
      <w:pPr>
        <w:pStyle w:val="10"/>
        <w:rPr>
          <w:sz w:val="30"/>
        </w:rPr>
      </w:pPr>
    </w:p>
    <w:p>
      <w:pPr>
        <w:pStyle w:val="10"/>
        <w:rPr>
          <w:sz w:val="30"/>
        </w:rPr>
      </w:pPr>
    </w:p>
    <w:p>
      <w:pPr>
        <w:pStyle w:val="10"/>
        <w:rPr>
          <w:sz w:val="30"/>
        </w:rPr>
      </w:pPr>
    </w:p>
    <w:p>
      <w:pPr>
        <w:pStyle w:val="10"/>
        <w:rPr>
          <w:sz w:val="40"/>
        </w:rPr>
      </w:pPr>
    </w:p>
    <w:p>
      <w:pPr>
        <w:spacing w:before="1"/>
        <w:ind w:left="3789"/>
        <w:rPr>
          <w:sz w:val="24"/>
        </w:rPr>
      </w:pPr>
      <w:r>
        <w:rPr>
          <w:rFonts w:hint="eastAsia"/>
          <w:sz w:val="24"/>
        </w:rPr>
        <w:t>法定代表人（签字或盖章）：</w:t>
      </w:r>
    </w:p>
    <w:p>
      <w:pPr>
        <w:pStyle w:val="10"/>
        <w:rPr>
          <w:sz w:val="24"/>
        </w:rPr>
      </w:pPr>
    </w:p>
    <w:p>
      <w:pPr>
        <w:pStyle w:val="10"/>
        <w:rPr>
          <w:sz w:val="24"/>
        </w:rPr>
      </w:pPr>
    </w:p>
    <w:p>
      <w:pPr>
        <w:pStyle w:val="10"/>
        <w:rPr>
          <w:sz w:val="28"/>
        </w:rPr>
      </w:pPr>
    </w:p>
    <w:p>
      <w:pPr>
        <w:tabs>
          <w:tab w:val="left" w:pos="4389"/>
          <w:tab w:val="left" w:pos="4870"/>
          <w:tab w:val="left" w:pos="7390"/>
          <w:tab w:val="left" w:pos="8110"/>
          <w:tab w:val="left" w:pos="8710"/>
        </w:tabs>
        <w:ind w:left="3909"/>
        <w:rPr>
          <w:sz w:val="24"/>
        </w:rPr>
      </w:pPr>
      <w:r>
        <w:rPr>
          <w:rFonts w:hint="eastAsia"/>
          <w:sz w:val="24"/>
        </w:rPr>
        <w:t>投</w:t>
      </w:r>
      <w:r>
        <w:rPr>
          <w:sz w:val="24"/>
        </w:rPr>
        <w:tab/>
      </w:r>
      <w:r>
        <w:rPr>
          <w:rFonts w:hint="eastAsia"/>
          <w:sz w:val="24"/>
        </w:rPr>
        <w:t>标</w:t>
      </w:r>
      <w:r>
        <w:rPr>
          <w:sz w:val="24"/>
        </w:rPr>
        <w:tab/>
      </w:r>
      <w:r>
        <w:rPr>
          <w:rFonts w:hint="eastAsia"/>
          <w:sz w:val="24"/>
        </w:rPr>
        <w:t>人（盖章）：</w:t>
      </w:r>
      <w:r>
        <w:rPr>
          <w:sz w:val="24"/>
        </w:rPr>
        <w:tab/>
      </w:r>
      <w:r>
        <w:rPr>
          <w:rFonts w:hint="eastAsia"/>
          <w:sz w:val="24"/>
        </w:rPr>
        <w:t>年</w:t>
      </w:r>
      <w:r>
        <w:rPr>
          <w:sz w:val="24"/>
        </w:rPr>
        <w:tab/>
      </w:r>
      <w:r>
        <w:rPr>
          <w:rFonts w:hint="eastAsia"/>
          <w:sz w:val="24"/>
        </w:rPr>
        <w:t>月</w:t>
      </w:r>
      <w:r>
        <w:rPr>
          <w:sz w:val="24"/>
        </w:rPr>
        <w:tab/>
      </w:r>
      <w:r>
        <w:rPr>
          <w:rFonts w:hint="eastAsia"/>
          <w:sz w:val="24"/>
        </w:rPr>
        <w:t>日</w:t>
      </w:r>
    </w:p>
    <w:p>
      <w:pPr>
        <w:rPr>
          <w:sz w:val="24"/>
        </w:rPr>
        <w:sectPr>
          <w:headerReference r:id="rId16" w:type="default"/>
          <w:pgSz w:w="11910" w:h="16840"/>
          <w:pgMar w:top="1440" w:right="1080" w:bottom="1440" w:left="1080" w:header="1092" w:footer="975" w:gutter="0"/>
          <w:pgNumType w:fmt="decimal"/>
          <w:cols w:space="720" w:num="1"/>
        </w:sectPr>
      </w:pPr>
    </w:p>
    <w:p>
      <w:pPr>
        <w:pStyle w:val="10"/>
        <w:spacing w:before="6"/>
        <w:rPr>
          <w:sz w:val="12"/>
        </w:rPr>
      </w:pPr>
    </w:p>
    <w:p>
      <w:pPr>
        <w:spacing w:before="37"/>
        <w:ind w:left="401"/>
        <w:jc w:val="center"/>
        <w:rPr>
          <w:rFonts w:ascii="黑体" w:eastAsia="黑体"/>
          <w:sz w:val="44"/>
        </w:rPr>
      </w:pPr>
      <w:bookmarkStart w:id="57" w:name="_bookmark37"/>
      <w:bookmarkEnd w:id="57"/>
    </w:p>
    <w:p>
      <w:pPr>
        <w:spacing w:before="37"/>
        <w:ind w:left="401"/>
        <w:jc w:val="center"/>
        <w:rPr>
          <w:rFonts w:ascii="黑体" w:eastAsia="黑体"/>
          <w:sz w:val="44"/>
        </w:rPr>
      </w:pPr>
      <w:r>
        <w:rPr>
          <w:rFonts w:hint="eastAsia" w:ascii="黑体" w:eastAsia="黑体"/>
          <w:sz w:val="44"/>
        </w:rPr>
        <w:t>法定代表人授权委托书</w:t>
      </w:r>
    </w:p>
    <w:p>
      <w:pPr>
        <w:tabs>
          <w:tab w:val="left" w:pos="2027"/>
          <w:tab w:val="left" w:pos="6533"/>
          <w:tab w:val="left" w:pos="8657"/>
          <w:tab w:val="left" w:pos="9080"/>
        </w:tabs>
        <w:spacing w:before="71" w:line="364" w:lineRule="auto"/>
        <w:ind w:left="909" w:right="363"/>
        <w:jc w:val="center"/>
        <w:rPr>
          <w:sz w:val="28"/>
        </w:rPr>
      </w:pPr>
      <w:r>
        <w:rPr>
          <w:rFonts w:hint="eastAsia"/>
          <w:sz w:val="28"/>
        </w:rPr>
        <w:t>（参考样张）</w:t>
      </w:r>
    </w:p>
    <w:p>
      <w:pPr>
        <w:tabs>
          <w:tab w:val="left" w:pos="5566"/>
          <w:tab w:val="left" w:pos="9417"/>
        </w:tabs>
        <w:spacing w:before="24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本授权</w:t>
      </w:r>
      <w:r>
        <w:rPr>
          <w:rFonts w:hint="eastAsia" w:asciiTheme="majorEastAsia" w:hAnsiTheme="majorEastAsia" w:eastAsiaTheme="majorEastAsia" w:cstheme="majorEastAsia"/>
          <w:spacing w:val="-3"/>
          <w:sz w:val="28"/>
          <w:szCs w:val="28"/>
        </w:rPr>
        <w:t>委</w:t>
      </w:r>
      <w:r>
        <w:rPr>
          <w:rFonts w:hint="eastAsia" w:asciiTheme="majorEastAsia" w:hAnsiTheme="majorEastAsia" w:eastAsiaTheme="majorEastAsia" w:cstheme="majorEastAsia"/>
          <w:sz w:val="28"/>
          <w:szCs w:val="28"/>
        </w:rPr>
        <w:t>托书</w:t>
      </w:r>
      <w:r>
        <w:rPr>
          <w:rFonts w:hint="eastAsia" w:asciiTheme="majorEastAsia" w:hAnsiTheme="majorEastAsia" w:eastAsiaTheme="majorEastAsia" w:cstheme="majorEastAsia"/>
          <w:spacing w:val="-3"/>
          <w:sz w:val="28"/>
          <w:szCs w:val="28"/>
        </w:rPr>
        <w:t>声明</w:t>
      </w:r>
      <w:r>
        <w:rPr>
          <w:rFonts w:hint="eastAsia" w:asciiTheme="majorEastAsia" w:hAnsiTheme="majorEastAsia" w:eastAsiaTheme="majorEastAsia" w:cstheme="majorEastAsia"/>
          <w:sz w:val="28"/>
          <w:szCs w:val="28"/>
        </w:rPr>
        <w:t>：我</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（姓名）系</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rPr>
        <w:t>（投标</w:t>
      </w:r>
      <w:r>
        <w:rPr>
          <w:rFonts w:hint="eastAsia" w:asciiTheme="majorEastAsia" w:hAnsiTheme="majorEastAsia" w:eastAsiaTheme="majorEastAsia" w:cstheme="majorEastAsia"/>
          <w:spacing w:val="-3"/>
          <w:sz w:val="28"/>
          <w:szCs w:val="28"/>
        </w:rPr>
        <w:t>人</w:t>
      </w:r>
      <w:r>
        <w:rPr>
          <w:rFonts w:hint="eastAsia" w:asciiTheme="majorEastAsia" w:hAnsiTheme="majorEastAsia" w:eastAsiaTheme="majorEastAsia" w:cstheme="majorEastAsia"/>
          <w:spacing w:val="-32"/>
          <w:sz w:val="28"/>
          <w:szCs w:val="28"/>
        </w:rPr>
        <w:t>）</w:t>
      </w:r>
      <w:r>
        <w:rPr>
          <w:rFonts w:hint="eastAsia" w:asciiTheme="majorEastAsia" w:hAnsiTheme="majorEastAsia" w:eastAsiaTheme="majorEastAsia" w:cstheme="majorEastAsia"/>
          <w:sz w:val="28"/>
          <w:szCs w:val="28"/>
        </w:rPr>
        <w:t>的法定代</w:t>
      </w:r>
      <w:r>
        <w:rPr>
          <w:rFonts w:hint="eastAsia" w:asciiTheme="majorEastAsia" w:hAnsiTheme="majorEastAsia" w:eastAsiaTheme="majorEastAsia" w:cstheme="majorEastAsia"/>
          <w:spacing w:val="-3"/>
          <w:sz w:val="28"/>
          <w:szCs w:val="28"/>
        </w:rPr>
        <w:t>表</w:t>
      </w:r>
      <w:r>
        <w:rPr>
          <w:rFonts w:hint="eastAsia" w:asciiTheme="majorEastAsia" w:hAnsiTheme="majorEastAsia" w:eastAsiaTheme="majorEastAsia" w:cstheme="majorEastAsia"/>
          <w:sz w:val="28"/>
          <w:szCs w:val="28"/>
        </w:rPr>
        <w:t>人</w:t>
      </w:r>
      <w:r>
        <w:rPr>
          <w:rFonts w:hint="eastAsia" w:asciiTheme="majorEastAsia" w:hAnsiTheme="majorEastAsia" w:eastAsiaTheme="majorEastAsia" w:cstheme="majorEastAsia"/>
          <w:spacing w:val="-34"/>
          <w:sz w:val="28"/>
          <w:szCs w:val="28"/>
        </w:rPr>
        <w:t>，</w:t>
      </w:r>
      <w:r>
        <w:rPr>
          <w:rFonts w:hint="eastAsia" w:asciiTheme="majorEastAsia" w:hAnsiTheme="majorEastAsia" w:eastAsiaTheme="majorEastAsia" w:cstheme="majorEastAsia"/>
          <w:sz w:val="28"/>
          <w:szCs w:val="28"/>
        </w:rPr>
        <w:t>现授权</w:t>
      </w:r>
      <w:r>
        <w:rPr>
          <w:rFonts w:hint="eastAsia" w:asciiTheme="majorEastAsia" w:hAnsiTheme="majorEastAsia" w:eastAsiaTheme="majorEastAsia" w:cstheme="majorEastAsia"/>
          <w:spacing w:val="-3"/>
          <w:sz w:val="28"/>
          <w:szCs w:val="28"/>
        </w:rPr>
        <w:t>委</w:t>
      </w:r>
      <w:r>
        <w:rPr>
          <w:rFonts w:hint="eastAsia" w:asciiTheme="majorEastAsia" w:hAnsiTheme="majorEastAsia" w:eastAsiaTheme="majorEastAsia" w:cstheme="majorEastAsia"/>
          <w:sz w:val="28"/>
          <w:szCs w:val="28"/>
        </w:rPr>
        <w:t>托我</w:t>
      </w:r>
      <w:r>
        <w:rPr>
          <w:rFonts w:hint="eastAsia" w:asciiTheme="majorEastAsia" w:hAnsiTheme="majorEastAsia" w:eastAsiaTheme="majorEastAsia" w:cstheme="majorEastAsia"/>
          <w:spacing w:val="-3"/>
          <w:sz w:val="28"/>
          <w:szCs w:val="28"/>
        </w:rPr>
        <w:t>单</w:t>
      </w:r>
      <w:r>
        <w:rPr>
          <w:rFonts w:hint="eastAsia" w:asciiTheme="majorEastAsia" w:hAnsiTheme="majorEastAsia" w:eastAsiaTheme="majorEastAsia" w:cstheme="majorEastAsia"/>
          <w:sz w:val="28"/>
          <w:szCs w:val="28"/>
        </w:rPr>
        <w:t>位</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ab/>
      </w:r>
      <w:r>
        <w:rPr>
          <w:rFonts w:hint="eastAsia" w:asciiTheme="majorEastAsia" w:hAnsiTheme="majorEastAsia" w:eastAsiaTheme="majorEastAsia" w:cstheme="majorEastAsia"/>
          <w:sz w:val="28"/>
          <w:szCs w:val="28"/>
        </w:rPr>
        <w:t>（姓名</w:t>
      </w:r>
      <w:r>
        <w:rPr>
          <w:rFonts w:hint="eastAsia" w:asciiTheme="majorEastAsia" w:hAnsiTheme="majorEastAsia" w:eastAsiaTheme="majorEastAsia" w:cstheme="majorEastAsia"/>
          <w:spacing w:val="-17"/>
          <w:sz w:val="28"/>
          <w:szCs w:val="28"/>
        </w:rPr>
        <w:t xml:space="preserve">） </w:t>
      </w:r>
      <w:r>
        <w:rPr>
          <w:rFonts w:hint="eastAsia" w:asciiTheme="majorEastAsia" w:hAnsiTheme="majorEastAsia" w:eastAsiaTheme="majorEastAsia" w:cstheme="majorEastAsia"/>
          <w:sz w:val="28"/>
          <w:szCs w:val="28"/>
        </w:rPr>
        <w:t>为我的</w:t>
      </w:r>
      <w:r>
        <w:rPr>
          <w:rFonts w:hint="eastAsia" w:asciiTheme="majorEastAsia" w:hAnsiTheme="majorEastAsia" w:eastAsiaTheme="majorEastAsia" w:cstheme="majorEastAsia"/>
          <w:spacing w:val="-3"/>
          <w:sz w:val="28"/>
          <w:szCs w:val="28"/>
        </w:rPr>
        <w:t>代</w:t>
      </w:r>
      <w:r>
        <w:rPr>
          <w:rFonts w:hint="eastAsia" w:asciiTheme="majorEastAsia" w:hAnsiTheme="majorEastAsia" w:eastAsiaTheme="majorEastAsia" w:cstheme="majorEastAsia"/>
          <w:sz w:val="28"/>
          <w:szCs w:val="28"/>
        </w:rPr>
        <w:t>理人</w:t>
      </w:r>
      <w:r>
        <w:rPr>
          <w:rFonts w:hint="eastAsia" w:asciiTheme="majorEastAsia" w:hAnsiTheme="majorEastAsia" w:eastAsiaTheme="majorEastAsia" w:cstheme="majorEastAsia"/>
          <w:spacing w:val="-130"/>
          <w:sz w:val="28"/>
          <w:szCs w:val="28"/>
        </w:rPr>
        <w:t>，</w:t>
      </w:r>
      <w:r>
        <w:rPr>
          <w:rFonts w:hint="eastAsia" w:asciiTheme="majorEastAsia" w:hAnsiTheme="majorEastAsia" w:eastAsiaTheme="majorEastAsia" w:cstheme="majorEastAsia"/>
          <w:sz w:val="28"/>
          <w:szCs w:val="28"/>
        </w:rPr>
        <w:t>以</w:t>
      </w:r>
      <w:r>
        <w:rPr>
          <w:rFonts w:hint="eastAsia" w:asciiTheme="majorEastAsia" w:hAnsiTheme="majorEastAsia" w:eastAsiaTheme="majorEastAsia" w:cstheme="majorEastAsia"/>
          <w:spacing w:val="-3"/>
          <w:sz w:val="28"/>
          <w:szCs w:val="28"/>
        </w:rPr>
        <w:t>本</w:t>
      </w:r>
      <w:r>
        <w:rPr>
          <w:rFonts w:hint="eastAsia" w:asciiTheme="majorEastAsia" w:hAnsiTheme="majorEastAsia" w:eastAsiaTheme="majorEastAsia" w:cstheme="majorEastAsia"/>
          <w:sz w:val="28"/>
          <w:szCs w:val="28"/>
        </w:rPr>
        <w:t>单位的</w:t>
      </w:r>
      <w:r>
        <w:rPr>
          <w:rFonts w:hint="eastAsia" w:asciiTheme="majorEastAsia" w:hAnsiTheme="majorEastAsia" w:eastAsiaTheme="majorEastAsia" w:cstheme="majorEastAsia"/>
          <w:spacing w:val="-3"/>
          <w:sz w:val="28"/>
          <w:szCs w:val="28"/>
        </w:rPr>
        <w:t>名</w:t>
      </w:r>
      <w:r>
        <w:rPr>
          <w:rFonts w:hint="eastAsia" w:asciiTheme="majorEastAsia" w:hAnsiTheme="majorEastAsia" w:eastAsiaTheme="majorEastAsia" w:cstheme="majorEastAsia"/>
          <w:sz w:val="28"/>
          <w:szCs w:val="28"/>
        </w:rPr>
        <w:t>义参加</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lang w:val="en-US"/>
        </w:rPr>
        <w:t xml:space="preserve"> </w:t>
      </w:r>
      <w:r>
        <w:rPr>
          <w:rFonts w:hint="eastAsia" w:asciiTheme="majorEastAsia" w:hAnsiTheme="majorEastAsia" w:eastAsiaTheme="majorEastAsia" w:cstheme="majorEastAsia"/>
          <w:sz w:val="28"/>
          <w:szCs w:val="28"/>
          <w:u w:val="single"/>
        </w:rPr>
        <w:t>（</w:t>
      </w:r>
      <w:r>
        <w:rPr>
          <w:rFonts w:hint="eastAsia" w:asciiTheme="majorEastAsia" w:hAnsiTheme="majorEastAsia" w:eastAsiaTheme="majorEastAsia" w:cstheme="majorEastAsia"/>
          <w:sz w:val="28"/>
          <w:szCs w:val="28"/>
        </w:rPr>
        <w:t>招标人</w:t>
      </w:r>
      <w:r>
        <w:rPr>
          <w:rFonts w:hint="eastAsia" w:asciiTheme="majorEastAsia" w:hAnsiTheme="majorEastAsia" w:eastAsiaTheme="majorEastAsia" w:cstheme="majorEastAsia"/>
          <w:spacing w:val="-128"/>
          <w:sz w:val="28"/>
          <w:szCs w:val="28"/>
        </w:rPr>
        <w:t>）</w:t>
      </w:r>
      <w:r>
        <w:rPr>
          <w:rFonts w:hint="eastAsia" w:asciiTheme="majorEastAsia" w:hAnsiTheme="majorEastAsia" w:eastAsiaTheme="majorEastAsia" w:cstheme="majorEastAsia"/>
          <w:sz w:val="28"/>
          <w:szCs w:val="28"/>
        </w:rPr>
        <w:t>的</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w:t>
      </w:r>
      <w:r>
        <w:rPr>
          <w:rFonts w:hint="eastAsia" w:asciiTheme="majorEastAsia" w:hAnsiTheme="majorEastAsia" w:eastAsiaTheme="majorEastAsia" w:cstheme="majorEastAsia"/>
          <w:sz w:val="28"/>
          <w:szCs w:val="28"/>
        </w:rPr>
        <w:t>工程名称）的投标。代理人在该工程招投标活动中的一切事务，我均予以承认。</w:t>
      </w:r>
    </w:p>
    <w:p>
      <w:pPr>
        <w:spacing w:before="154"/>
        <w:ind w:left="146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代理人无转委权，特此委托。</w:t>
      </w:r>
    </w:p>
    <w:p>
      <w:pPr>
        <w:pStyle w:val="10"/>
        <w:rPr>
          <w:sz w:val="28"/>
        </w:rPr>
      </w:pPr>
    </w:p>
    <w:p>
      <w:pPr>
        <w:pStyle w:val="10"/>
        <w:rPr>
          <w:sz w:val="28"/>
        </w:rPr>
      </w:pPr>
    </w:p>
    <w:p>
      <w:pPr>
        <w:pStyle w:val="10"/>
        <w:rPr>
          <w:sz w:val="28"/>
        </w:rPr>
      </w:pPr>
    </w:p>
    <w:p>
      <w:pPr>
        <w:pStyle w:val="10"/>
        <w:rPr>
          <w:sz w:val="28"/>
        </w:rPr>
      </w:pPr>
    </w:p>
    <w:p>
      <w:pPr>
        <w:tabs>
          <w:tab w:val="left" w:pos="8958"/>
        </w:tabs>
        <w:spacing w:before="244"/>
        <w:ind w:left="909"/>
        <w:rPr>
          <w:rFonts w:ascii="Times New Roman" w:eastAsia="Times New Roman"/>
          <w:sz w:val="28"/>
        </w:rPr>
      </w:pPr>
      <w:r>
        <w:rPr>
          <w:rFonts w:hint="eastAsia"/>
          <w:spacing w:val="-1"/>
          <w:sz w:val="28"/>
        </w:rPr>
        <w:t>投标人</w:t>
      </w:r>
      <w:r>
        <w:rPr>
          <w:rFonts w:hint="eastAsia"/>
          <w:spacing w:val="-3"/>
          <w:sz w:val="28"/>
        </w:rPr>
        <w:t>（</w:t>
      </w:r>
      <w:r>
        <w:rPr>
          <w:rFonts w:hint="eastAsia"/>
          <w:sz w:val="28"/>
        </w:rPr>
        <w:t>盖章）：</w:t>
      </w:r>
      <w:r>
        <w:rPr>
          <w:rFonts w:ascii="Times New Roman" w:eastAsia="Times New Roman"/>
          <w:sz w:val="28"/>
          <w:u w:val="single"/>
        </w:rPr>
        <w:t xml:space="preserve"> </w:t>
      </w:r>
      <w:r>
        <w:rPr>
          <w:rFonts w:ascii="Times New Roman" w:eastAsia="Times New Roman"/>
          <w:sz w:val="28"/>
          <w:u w:val="single"/>
        </w:rPr>
        <w:tab/>
      </w:r>
    </w:p>
    <w:p>
      <w:pPr>
        <w:pStyle w:val="10"/>
        <w:spacing w:before="7"/>
        <w:rPr>
          <w:rFonts w:ascii="Times New Roman"/>
          <w:sz w:val="23"/>
        </w:rPr>
      </w:pPr>
    </w:p>
    <w:p>
      <w:pPr>
        <w:tabs>
          <w:tab w:val="left" w:pos="9707"/>
        </w:tabs>
        <w:spacing w:before="70"/>
        <w:ind w:left="909"/>
        <w:rPr>
          <w:rFonts w:ascii="Times New Roman" w:eastAsia="Times New Roman"/>
          <w:sz w:val="28"/>
        </w:rPr>
      </w:pPr>
      <w:r>
        <w:rPr>
          <w:rFonts w:hint="eastAsia"/>
          <w:spacing w:val="-1"/>
          <w:sz w:val="28"/>
        </w:rPr>
        <w:t>法定代</w:t>
      </w:r>
      <w:r>
        <w:rPr>
          <w:rFonts w:hint="eastAsia"/>
          <w:spacing w:val="-3"/>
          <w:sz w:val="28"/>
        </w:rPr>
        <w:t>表</w:t>
      </w:r>
      <w:r>
        <w:rPr>
          <w:rFonts w:hint="eastAsia"/>
          <w:sz w:val="28"/>
        </w:rPr>
        <w:t>人（</w:t>
      </w:r>
      <w:r>
        <w:rPr>
          <w:rFonts w:hint="eastAsia"/>
          <w:spacing w:val="-3"/>
          <w:sz w:val="28"/>
        </w:rPr>
        <w:t>签字</w:t>
      </w:r>
      <w:r>
        <w:rPr>
          <w:rFonts w:hint="eastAsia"/>
          <w:sz w:val="28"/>
        </w:rPr>
        <w:t>或盖章）：</w:t>
      </w:r>
      <w:r>
        <w:rPr>
          <w:rFonts w:ascii="Times New Roman" w:eastAsia="Times New Roman"/>
          <w:sz w:val="28"/>
          <w:u w:val="single"/>
        </w:rPr>
        <w:t xml:space="preserve"> </w:t>
      </w:r>
      <w:r>
        <w:rPr>
          <w:rFonts w:ascii="Times New Roman" w:eastAsia="Times New Roman"/>
          <w:sz w:val="28"/>
          <w:u w:val="single"/>
        </w:rPr>
        <w:tab/>
      </w:r>
    </w:p>
    <w:p>
      <w:pPr>
        <w:pStyle w:val="10"/>
        <w:spacing w:before="7"/>
        <w:rPr>
          <w:rFonts w:ascii="Times New Roman"/>
          <w:sz w:val="23"/>
        </w:rPr>
      </w:pPr>
    </w:p>
    <w:p>
      <w:pPr>
        <w:tabs>
          <w:tab w:val="left" w:pos="3988"/>
          <w:tab w:val="left" w:pos="6790"/>
          <w:tab w:val="left" w:pos="8819"/>
        </w:tabs>
        <w:spacing w:before="71"/>
        <w:ind w:left="909"/>
        <w:rPr>
          <w:rFonts w:ascii="Times New Roman" w:eastAsia="Times New Roman"/>
          <w:sz w:val="28"/>
        </w:rPr>
      </w:pPr>
      <w:r>
        <w:rPr>
          <w:rFonts w:hint="eastAsia"/>
          <w:sz w:val="28"/>
        </w:rPr>
        <w:t>代理人：</w:t>
      </w:r>
      <w:r>
        <w:rPr>
          <w:sz w:val="28"/>
          <w:u w:val="single"/>
        </w:rPr>
        <w:t xml:space="preserve"> </w:t>
      </w:r>
      <w:r>
        <w:rPr>
          <w:sz w:val="28"/>
          <w:u w:val="single"/>
        </w:rPr>
        <w:tab/>
      </w:r>
      <w:r>
        <w:rPr>
          <w:rFonts w:hint="eastAsia"/>
          <w:sz w:val="28"/>
        </w:rPr>
        <w:t>性别：</w:t>
      </w:r>
      <w:r>
        <w:rPr>
          <w:sz w:val="28"/>
          <w:u w:val="single"/>
        </w:rPr>
        <w:t xml:space="preserve"> </w:t>
      </w:r>
      <w:r>
        <w:rPr>
          <w:sz w:val="28"/>
          <w:u w:val="single"/>
        </w:rPr>
        <w:tab/>
      </w:r>
      <w:r>
        <w:rPr>
          <w:rFonts w:hint="eastAsia"/>
          <w:sz w:val="28"/>
        </w:rPr>
        <w:t>年龄</w:t>
      </w:r>
      <w:r>
        <w:rPr>
          <w:rFonts w:ascii="Times New Roman" w:eastAsia="Times New Roman"/>
          <w:sz w:val="28"/>
          <w:u w:val="single"/>
        </w:rPr>
        <w:t xml:space="preserve"> </w:t>
      </w:r>
      <w:r>
        <w:rPr>
          <w:rFonts w:ascii="Times New Roman" w:eastAsia="Times New Roman"/>
          <w:sz w:val="28"/>
          <w:u w:val="single"/>
        </w:rPr>
        <w:tab/>
      </w:r>
    </w:p>
    <w:p>
      <w:pPr>
        <w:pStyle w:val="10"/>
        <w:spacing w:before="8"/>
        <w:rPr>
          <w:rFonts w:ascii="Times New Roman"/>
          <w:sz w:val="23"/>
        </w:rPr>
      </w:pPr>
    </w:p>
    <w:p>
      <w:pPr>
        <w:tabs>
          <w:tab w:val="left" w:pos="5107"/>
          <w:tab w:val="left" w:pos="8818"/>
        </w:tabs>
        <w:spacing w:before="70"/>
        <w:ind w:left="909"/>
        <w:rPr>
          <w:rFonts w:ascii="Times New Roman" w:eastAsia="Times New Roman"/>
          <w:sz w:val="28"/>
        </w:rPr>
      </w:pPr>
      <w:r>
        <w:rPr>
          <w:rFonts w:hint="eastAsia"/>
          <w:sz w:val="28"/>
        </w:rPr>
        <w:t>身份证</w:t>
      </w:r>
      <w:r>
        <w:rPr>
          <w:rFonts w:hint="eastAsia"/>
          <w:spacing w:val="-3"/>
          <w:sz w:val="28"/>
        </w:rPr>
        <w:t>号</w:t>
      </w:r>
      <w:r>
        <w:rPr>
          <w:rFonts w:hint="eastAsia"/>
          <w:sz w:val="28"/>
        </w:rPr>
        <w:t>码：</w:t>
      </w:r>
      <w:r>
        <w:rPr>
          <w:sz w:val="28"/>
          <w:u w:val="single"/>
        </w:rPr>
        <w:t xml:space="preserve"> </w:t>
      </w:r>
      <w:r>
        <w:rPr>
          <w:sz w:val="28"/>
          <w:u w:val="single"/>
        </w:rPr>
        <w:tab/>
      </w:r>
      <w:r>
        <w:rPr>
          <w:rFonts w:hint="eastAsia"/>
          <w:sz w:val="28"/>
        </w:rPr>
        <w:t>职务：</w:t>
      </w:r>
      <w:r>
        <w:rPr>
          <w:rFonts w:ascii="Times New Roman" w:eastAsia="Times New Roman"/>
          <w:sz w:val="28"/>
          <w:u w:val="single"/>
        </w:rPr>
        <w:t xml:space="preserve"> </w:t>
      </w:r>
      <w:r>
        <w:rPr>
          <w:rFonts w:ascii="Times New Roman" w:eastAsia="Times New Roman"/>
          <w:sz w:val="28"/>
          <w:u w:val="single"/>
        </w:rPr>
        <w:tab/>
      </w:r>
    </w:p>
    <w:p>
      <w:pPr>
        <w:pStyle w:val="10"/>
        <w:spacing w:before="5"/>
        <w:rPr>
          <w:rFonts w:ascii="Times New Roman"/>
          <w:sz w:val="24"/>
        </w:rPr>
      </w:pPr>
    </w:p>
    <w:p>
      <w:pPr>
        <w:tabs>
          <w:tab w:val="left" w:pos="4548"/>
          <w:tab w:val="left" w:pos="6509"/>
          <w:tab w:val="left" w:pos="8609"/>
        </w:tabs>
        <w:spacing w:before="61"/>
        <w:ind w:left="909"/>
        <w:rPr>
          <w:sz w:val="28"/>
        </w:rPr>
      </w:pPr>
      <w:r>
        <w:rPr>
          <w:rFonts w:hint="eastAsia"/>
          <w:sz w:val="28"/>
        </w:rPr>
        <w:t>授权委</w:t>
      </w:r>
      <w:r>
        <w:rPr>
          <w:rFonts w:hint="eastAsia"/>
          <w:spacing w:val="-3"/>
          <w:sz w:val="28"/>
        </w:rPr>
        <w:t>托</w:t>
      </w:r>
      <w:r>
        <w:rPr>
          <w:rFonts w:hint="eastAsia"/>
          <w:sz w:val="28"/>
        </w:rPr>
        <w:t>日期：</w:t>
      </w:r>
      <w:r>
        <w:rPr>
          <w:sz w:val="28"/>
          <w:u w:val="single"/>
        </w:rPr>
        <w:t xml:space="preserve"> </w:t>
      </w:r>
      <w:r>
        <w:rPr>
          <w:sz w:val="28"/>
          <w:u w:val="single"/>
        </w:rPr>
        <w:tab/>
      </w:r>
      <w:r>
        <w:rPr>
          <w:rFonts w:hint="eastAsia"/>
          <w:sz w:val="28"/>
        </w:rPr>
        <w:t>年</w:t>
      </w:r>
      <w:r>
        <w:rPr>
          <w:sz w:val="28"/>
          <w:u w:val="single"/>
        </w:rPr>
        <w:t xml:space="preserve"> </w:t>
      </w:r>
      <w:r>
        <w:rPr>
          <w:sz w:val="28"/>
          <w:u w:val="single"/>
        </w:rPr>
        <w:tab/>
      </w:r>
      <w:r>
        <w:rPr>
          <w:rFonts w:hint="eastAsia"/>
          <w:sz w:val="28"/>
        </w:rPr>
        <w:t>月</w:t>
      </w:r>
      <w:r>
        <w:rPr>
          <w:sz w:val="28"/>
          <w:u w:val="single"/>
        </w:rPr>
        <w:t xml:space="preserve"> </w:t>
      </w:r>
      <w:r>
        <w:rPr>
          <w:sz w:val="28"/>
          <w:u w:val="single"/>
        </w:rPr>
        <w:tab/>
      </w:r>
      <w:r>
        <w:rPr>
          <w:rFonts w:hint="eastAsia"/>
          <w:sz w:val="28"/>
        </w:rPr>
        <w:t>日</w:t>
      </w:r>
    </w:p>
    <w:sectPr>
      <w:headerReference r:id="rId1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w:rPr>
        <w:lang w:val="en-US"/>
      </w:rPr>
      <w:pict>
        <v:shape id="_x0000_s2050" o:spid="_x0000_s2050" o:spt="202" type="#_x0000_t202" style="position:absolute;left:0pt;margin-left:291.1pt;margin-top:782.15pt;height:11pt;width:14.6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03" w:lineRule="exact"/>
                  <w:ind w:left="68"/>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20</w:t>
                </w:r>
                <w:r>
                  <w:rPr>
                    <w:rFonts w:ascii="Calibri"/>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shape id="文本框 4" o:spid="_x0000_s2053" o:spt="202" type="#_x0000_t202" style="position:absolute;left:0pt;margin-left:291.1pt;margin-top:782.15pt;height:11pt;width:13.1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20</w:t>
                </w:r>
                <w:r>
                  <w:rPr>
                    <w:rFonts w:ascii="Calibri"/>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shape id="文本框 5" o:spid="_x0000_s2055" o:spt="202" type="#_x0000_t202" style="position:absolute;left:0pt;margin-left:291.1pt;margin-top:782.3pt;height:18.75pt;width:16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137"/>
                  <w:ind w:left="4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68</w:t>
                </w:r>
                <w:r>
                  <w:rPr>
                    <w:rFonts w:ascii="Calibri"/>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shape id="文本框 8" o:spid="_x0000_s2058" o:spt="202" type="#_x0000_t202" style="position:absolute;left:0pt;margin-left:291.2pt;margin-top:782.15pt;height:11pt;width:13.15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line="203" w:lineRule="exact"/>
                  <w:ind w:left="40"/>
                  <w:rPr>
                    <w:rFonts w:hint="default" w:ascii="Calibri" w:eastAsia="宋体"/>
                    <w:sz w:val="18"/>
                    <w:lang w:val="en-US" w:eastAsia="zh-CN"/>
                  </w:rPr>
                </w:pPr>
                <w:r>
                  <w:rPr>
                    <w:rFonts w:hint="eastAsia" w:ascii="Calibri"/>
                    <w:sz w:val="18"/>
                    <w:lang w:val="en-US" w:eastAsia="zh-CN"/>
                  </w:rPr>
                  <w:t>64</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2074" o:spid="_x0000_s2074"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line id="_x0000_s2049" o:spid="_x0000_s2049" o:spt="20" style="position:absolute;left:0pt;margin-left:88.45pt;margin-top:54.95pt;height:0pt;width:418.5pt;mso-position-horizontal-relative:page;mso-position-vertical-relative:page;z-index:-251656192;mso-width-relative:page;mso-height-relative:page;" coordsize="21600,21600">
          <v:path arrowok="t"/>
          <v:fill focussize="0,0"/>
          <v:stroke weight="0.72pt"/>
          <v:imagedata o:title=""/>
          <o:lock v:ext="edit"/>
        </v:lin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line id="_x0000_s2063" o:spid="_x0000_s2063" o:spt="20" style="position:absolute;left:0pt;margin-left:78pt;margin-top:54.95pt;height:0pt;width:439.5pt;mso-position-horizontal-relative:page;mso-position-vertical-relative:page;z-index:-251629568;mso-width-relative:page;mso-height-relative:page;" coordsize="21600,21600">
          <v:path arrowok="t"/>
          <v:fill focussize="0,0"/>
          <v:stroke weight="0.72pt"/>
          <v:imagedata o:title=""/>
          <o:lock v:ext="edit"/>
        </v:line>
      </w:pict>
    </w:r>
    <w:r>
      <w:rPr>
        <w:lang w:val="en-US"/>
      </w:rPr>
      <w:pict>
        <v:shape id="文本框 14" o:spid="_x0000_s2064" o:spt="202" type="#_x0000_t202" style="position:absolute;left:0pt;margin-left:78.45pt;margin-top:78.85pt;height:16.05pt;width:170.15pt;mso-position-horizontal-relative:page;mso-position-vertical-relative:page;z-index:-251628544;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黑体" w:eastAsia="黑体"/>
                    <w:sz w:val="28"/>
                  </w:rPr>
                </w:pPr>
                <w:r>
                  <w:rPr>
                    <w:rFonts w:hint="eastAsia" w:ascii="黑体" w:eastAsia="黑体"/>
                    <w:sz w:val="28"/>
                  </w:rPr>
                  <w:t>九、法定代表人授权委托书</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line id="_x0000_s2051" o:spid="_x0000_s2051" o:spt="20" style="position:absolute;left:0pt;margin-left:66.6pt;margin-top:54.95pt;height:0pt;width:464.95pt;mso-position-horizontal-relative:page;mso-position-vertical-relative:page;z-index:-251652096;mso-width-relative:page;mso-height-relative:page;" coordsize="21600,21600">
          <v:path arrowok="t"/>
          <v:fill focussize="0,0"/>
          <v:stroke weight="0.72pt"/>
          <v:imagedata o:title=""/>
          <o:lock v:ext="edit"/>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line id="直线 6" o:spid="_x0000_s2056" o:spt="20" style="position:absolute;left:0pt;margin-left:75.1pt;margin-top:54.95pt;height:0pt;width:450.9pt;mso-position-horizontal-relative:page;mso-position-vertical-relative:page;z-index:-251641856;mso-width-relative:page;mso-height-relative:page;" coordsize="21600,21600">
          <v:path arrowok="t"/>
          <v:fill focussize="0,0"/>
          <v:stroke weight="0.72pt"/>
          <v:imagedata o:title=""/>
          <o:lock v:ext="edit"/>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0"/>
      </w:pBdr>
      <w:spacing w:line="360" w:lineRule="exact"/>
      <w:jc w:val="right"/>
      <w:rPr>
        <w:sz w:val="20"/>
        <w:lang w:val="en-US"/>
      </w:rPr>
    </w:pPr>
    <w:r>
      <w:rPr>
        <w:rFonts w:hint="eastAsia"/>
        <w:sz w:val="20"/>
      </w:rPr>
      <w:t>浙江豊宇工程管理有限公司招标文件</w:t>
    </w:r>
    <w:r>
      <w:rPr>
        <w:sz w:val="20"/>
        <w:lang w:val="en-US"/>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line id="直线 9" o:spid="_x0000_s2059" o:spt="20" style="position:absolute;left:0pt;margin-left:78pt;margin-top:54.95pt;height:0pt;width:439.5pt;mso-position-horizontal-relative:page;mso-position-vertical-relative:page;z-index:-251635712;mso-width-relative:page;mso-height-relative:page;" coordsize="21600,21600">
          <v:path arrowok="t"/>
          <v:fill focussize="0,0"/>
          <v:stroke weight="0.72pt"/>
          <v:imagedata o:title=""/>
          <o:lock v:ext="edit"/>
        </v:line>
      </w:pict>
    </w:r>
    <w:r>
      <w:rPr>
        <w:lang w:val="en-US"/>
      </w:rPr>
      <w:pict>
        <v:shape id="文本框 10" o:spid="_x0000_s2060" o:spt="202" type="#_x0000_t202" style="position:absolute;left:0pt;margin-left:78.45pt;margin-top:73.8pt;height:16.05pt;width:226.05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黑体" w:eastAsia="黑体"/>
                    <w:sz w:val="28"/>
                  </w:rPr>
                </w:pPr>
                <w:r>
                  <w:rPr>
                    <w:rFonts w:hint="eastAsia" w:ascii="黑体" w:eastAsia="黑体"/>
                    <w:sz w:val="28"/>
                  </w:rPr>
                  <w:t>七、台州市建设工程诚信投标承诺书</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line id="_x0000_s2061" o:spid="_x0000_s2061" o:spt="20" style="position:absolute;left:0pt;margin-left:78pt;margin-top:54.95pt;height:0pt;width:439.5pt;mso-position-horizontal-relative:page;mso-position-vertical-relative:page;z-index:-251632640;mso-width-relative:page;mso-height-relative:page;" coordsize="21600,21600">
          <v:path arrowok="t"/>
          <v:fill focussize="0,0"/>
          <v:stroke weight="0.72pt"/>
          <v:imagedata o:title=""/>
          <o:lock v:ext="edit"/>
        </v:line>
      </w:pict>
    </w:r>
    <w:r>
      <w:rPr>
        <w:lang w:val="en-US"/>
      </w:rPr>
      <w:pict>
        <v:shape id="文本框 12" o:spid="_x0000_s2062" o:spt="202" type="#_x0000_t202" style="position:absolute;left:0pt;margin-left:78.45pt;margin-top:78.85pt;height:16.05pt;width:282.05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黑体" w:eastAsia="黑体"/>
                    <w:sz w:val="28"/>
                  </w:rPr>
                </w:pPr>
                <w:r>
                  <w:rPr>
                    <w:rFonts w:hint="eastAsia" w:ascii="黑体" w:eastAsia="黑体"/>
                    <w:sz w:val="28"/>
                  </w:rPr>
                  <w:t>八、台州市建设工程安全生产任职资格承诺书</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384" w:hanging="533"/>
      </w:pPr>
      <w:rPr>
        <w:rFonts w:hint="default" w:cs="Times New Roman"/>
      </w:rPr>
    </w:lvl>
    <w:lvl w:ilvl="1" w:tentative="0">
      <w:start w:val="4"/>
      <w:numFmt w:val="decimal"/>
      <w:lvlText w:val="%1.%2"/>
      <w:lvlJc w:val="left"/>
      <w:pPr>
        <w:ind w:left="1384" w:hanging="533"/>
      </w:pPr>
      <w:rPr>
        <w:rFonts w:hint="default" w:cs="Times New Roman"/>
      </w:rPr>
    </w:lvl>
    <w:lvl w:ilvl="2" w:tentative="0">
      <w:start w:val="1"/>
      <w:numFmt w:val="decimal"/>
      <w:lvlText w:val="%1.%2.%3"/>
      <w:lvlJc w:val="left"/>
      <w:pPr>
        <w:ind w:left="1384" w:hanging="533"/>
      </w:pPr>
      <w:rPr>
        <w:rFonts w:hint="default" w:ascii="Calibri" w:hAnsi="Calibri" w:eastAsia="Times New Roman" w:cs="Calibri"/>
        <w:spacing w:val="-3"/>
        <w:w w:val="100"/>
        <w:sz w:val="21"/>
        <w:szCs w:val="21"/>
      </w:rPr>
    </w:lvl>
    <w:lvl w:ilvl="3" w:tentative="0">
      <w:start w:val="0"/>
      <w:numFmt w:val="bullet"/>
      <w:lvlText w:val="•"/>
      <w:lvlJc w:val="left"/>
      <w:pPr>
        <w:ind w:left="4009" w:hanging="533"/>
      </w:pPr>
      <w:rPr>
        <w:rFonts w:hint="default"/>
      </w:rPr>
    </w:lvl>
    <w:lvl w:ilvl="4" w:tentative="0">
      <w:start w:val="0"/>
      <w:numFmt w:val="bullet"/>
      <w:lvlText w:val="•"/>
      <w:lvlJc w:val="left"/>
      <w:pPr>
        <w:ind w:left="4886" w:hanging="533"/>
      </w:pPr>
      <w:rPr>
        <w:rFonts w:hint="default"/>
      </w:rPr>
    </w:lvl>
    <w:lvl w:ilvl="5" w:tentative="0">
      <w:start w:val="0"/>
      <w:numFmt w:val="bullet"/>
      <w:lvlText w:val="•"/>
      <w:lvlJc w:val="left"/>
      <w:pPr>
        <w:ind w:left="5763" w:hanging="533"/>
      </w:pPr>
      <w:rPr>
        <w:rFonts w:hint="default"/>
      </w:rPr>
    </w:lvl>
    <w:lvl w:ilvl="6" w:tentative="0">
      <w:start w:val="0"/>
      <w:numFmt w:val="bullet"/>
      <w:lvlText w:val="•"/>
      <w:lvlJc w:val="left"/>
      <w:pPr>
        <w:ind w:left="6639" w:hanging="533"/>
      </w:pPr>
      <w:rPr>
        <w:rFonts w:hint="default"/>
      </w:rPr>
    </w:lvl>
    <w:lvl w:ilvl="7" w:tentative="0">
      <w:start w:val="0"/>
      <w:numFmt w:val="bullet"/>
      <w:lvlText w:val="•"/>
      <w:lvlJc w:val="left"/>
      <w:pPr>
        <w:ind w:left="7516" w:hanging="533"/>
      </w:pPr>
      <w:rPr>
        <w:rFonts w:hint="default"/>
      </w:rPr>
    </w:lvl>
    <w:lvl w:ilvl="8" w:tentative="0">
      <w:start w:val="0"/>
      <w:numFmt w:val="bullet"/>
      <w:lvlText w:val="•"/>
      <w:lvlJc w:val="left"/>
      <w:pPr>
        <w:ind w:left="8393" w:hanging="533"/>
      </w:pPr>
      <w:rPr>
        <w:rFonts w:hint="default"/>
      </w:rPr>
    </w:lvl>
  </w:abstractNum>
  <w:abstractNum w:abstractNumId="1">
    <w:nsid w:val="845B5372"/>
    <w:multiLevelType w:val="multilevel"/>
    <w:tmpl w:val="845B5372"/>
    <w:lvl w:ilvl="0" w:tentative="0">
      <w:start w:val="5"/>
      <w:numFmt w:val="decimal"/>
      <w:lvlText w:val="%1."/>
      <w:lvlJc w:val="left"/>
      <w:pPr>
        <w:ind w:left="1535" w:hanging="262"/>
      </w:pPr>
      <w:rPr>
        <w:rFonts w:hint="default" w:cs="Times New Roman"/>
        <w:b/>
        <w:bCs/>
        <w:w w:val="100"/>
      </w:rPr>
    </w:lvl>
    <w:lvl w:ilvl="1" w:tentative="0">
      <w:start w:val="1"/>
      <w:numFmt w:val="decimal"/>
      <w:lvlText w:val="%1.%2"/>
      <w:lvlJc w:val="left"/>
      <w:pPr>
        <w:ind w:left="1749" w:hanging="478"/>
      </w:pPr>
      <w:rPr>
        <w:rFonts w:hint="default" w:cs="Times New Roman"/>
        <w:spacing w:val="-3"/>
        <w:w w:val="100"/>
      </w:rPr>
    </w:lvl>
    <w:lvl w:ilvl="2" w:tentative="0">
      <w:start w:val="1"/>
      <w:numFmt w:val="decimal"/>
      <w:lvlText w:val="%1.%2.%3"/>
      <w:lvlJc w:val="left"/>
      <w:pPr>
        <w:ind w:left="851" w:hanging="478"/>
      </w:pPr>
      <w:rPr>
        <w:rFonts w:hint="default" w:ascii="Calibri" w:hAnsi="Calibri" w:eastAsia="Times New Roman" w:cs="Calibri"/>
        <w:spacing w:val="-3"/>
        <w:w w:val="100"/>
        <w:sz w:val="21"/>
        <w:szCs w:val="21"/>
      </w:rPr>
    </w:lvl>
    <w:lvl w:ilvl="3" w:tentative="0">
      <w:start w:val="0"/>
      <w:numFmt w:val="bullet"/>
      <w:lvlText w:val="•"/>
      <w:lvlJc w:val="left"/>
      <w:pPr>
        <w:ind w:left="1640" w:hanging="478"/>
      </w:pPr>
      <w:rPr>
        <w:rFonts w:hint="default"/>
      </w:rPr>
    </w:lvl>
    <w:lvl w:ilvl="4" w:tentative="0">
      <w:start w:val="0"/>
      <w:numFmt w:val="bullet"/>
      <w:lvlText w:val="•"/>
      <w:lvlJc w:val="left"/>
      <w:pPr>
        <w:ind w:left="1740" w:hanging="478"/>
      </w:pPr>
      <w:rPr>
        <w:rFonts w:hint="default"/>
      </w:rPr>
    </w:lvl>
    <w:lvl w:ilvl="5" w:tentative="0">
      <w:start w:val="0"/>
      <w:numFmt w:val="bullet"/>
      <w:lvlText w:val="•"/>
      <w:lvlJc w:val="left"/>
      <w:pPr>
        <w:ind w:left="1800" w:hanging="478"/>
      </w:pPr>
      <w:rPr>
        <w:rFonts w:hint="default"/>
      </w:rPr>
    </w:lvl>
    <w:lvl w:ilvl="6" w:tentative="0">
      <w:start w:val="0"/>
      <w:numFmt w:val="bullet"/>
      <w:lvlText w:val="•"/>
      <w:lvlJc w:val="left"/>
      <w:pPr>
        <w:ind w:left="1920" w:hanging="478"/>
      </w:pPr>
      <w:rPr>
        <w:rFonts w:hint="default"/>
      </w:rPr>
    </w:lvl>
    <w:lvl w:ilvl="7" w:tentative="0">
      <w:start w:val="0"/>
      <w:numFmt w:val="bullet"/>
      <w:lvlText w:val="•"/>
      <w:lvlJc w:val="left"/>
      <w:pPr>
        <w:ind w:left="3976" w:hanging="478"/>
      </w:pPr>
      <w:rPr>
        <w:rFonts w:hint="default"/>
      </w:rPr>
    </w:lvl>
    <w:lvl w:ilvl="8" w:tentative="0">
      <w:start w:val="0"/>
      <w:numFmt w:val="bullet"/>
      <w:lvlText w:val="•"/>
      <w:lvlJc w:val="left"/>
      <w:pPr>
        <w:ind w:left="6033" w:hanging="478"/>
      </w:pPr>
      <w:rPr>
        <w:rFonts w:hint="default"/>
      </w:rPr>
    </w:lvl>
  </w:abstractNum>
  <w:abstractNum w:abstractNumId="2">
    <w:nsid w:val="8461FADE"/>
    <w:multiLevelType w:val="multilevel"/>
    <w:tmpl w:val="8461FADE"/>
    <w:lvl w:ilvl="0" w:tentative="0">
      <w:start w:val="1"/>
      <w:numFmt w:val="decimal"/>
      <w:lvlText w:val="%1."/>
      <w:lvlJc w:val="left"/>
      <w:pPr>
        <w:ind w:left="1535" w:hanging="262"/>
      </w:pPr>
      <w:rPr>
        <w:rFonts w:hint="default" w:ascii="Times New Roman" w:hAnsi="Times New Roman" w:eastAsia="Times New Roman" w:cs="Times New Roman"/>
        <w:b/>
        <w:bCs/>
        <w:w w:val="100"/>
        <w:sz w:val="21"/>
        <w:szCs w:val="21"/>
      </w:rPr>
    </w:lvl>
    <w:lvl w:ilvl="1" w:tentative="0">
      <w:start w:val="1"/>
      <w:numFmt w:val="decimal"/>
      <w:lvlText w:val="%1.%2"/>
      <w:lvlJc w:val="left"/>
      <w:pPr>
        <w:ind w:left="1643" w:hanging="372"/>
      </w:pPr>
      <w:rPr>
        <w:rFonts w:hint="default" w:ascii="Calibri" w:hAnsi="Calibri" w:eastAsia="Times New Roman" w:cs="Calibri"/>
        <w:spacing w:val="-1"/>
        <w:w w:val="100"/>
        <w:sz w:val="21"/>
        <w:szCs w:val="21"/>
      </w:rPr>
    </w:lvl>
    <w:lvl w:ilvl="2" w:tentative="0">
      <w:start w:val="1"/>
      <w:numFmt w:val="decimal"/>
      <w:lvlText w:val="%1.%2.%3"/>
      <w:lvlJc w:val="left"/>
      <w:pPr>
        <w:ind w:left="1751" w:hanging="480"/>
      </w:pPr>
      <w:rPr>
        <w:rFonts w:hint="default" w:ascii="Calibri" w:hAnsi="Calibri" w:eastAsia="Times New Roman" w:cs="Calibri"/>
        <w:spacing w:val="-3"/>
        <w:w w:val="100"/>
        <w:sz w:val="21"/>
        <w:szCs w:val="21"/>
      </w:rPr>
    </w:lvl>
    <w:lvl w:ilvl="3" w:tentative="0">
      <w:start w:val="4"/>
      <w:numFmt w:val="decimal"/>
      <w:lvlText w:val="%1.%2.%3.%4"/>
      <w:lvlJc w:val="left"/>
      <w:pPr>
        <w:ind w:left="1910" w:hanging="639"/>
      </w:pPr>
      <w:rPr>
        <w:rFonts w:hint="default" w:ascii="Calibri" w:hAnsi="Calibri" w:eastAsia="Times New Roman" w:cs="Calibri"/>
        <w:spacing w:val="-3"/>
        <w:w w:val="100"/>
        <w:sz w:val="21"/>
        <w:szCs w:val="21"/>
      </w:rPr>
    </w:lvl>
    <w:lvl w:ilvl="4" w:tentative="0">
      <w:start w:val="0"/>
      <w:numFmt w:val="bullet"/>
      <w:lvlText w:val="•"/>
      <w:lvlJc w:val="left"/>
      <w:pPr>
        <w:ind w:left="1800" w:hanging="639"/>
      </w:pPr>
      <w:rPr>
        <w:rFonts w:hint="default"/>
      </w:rPr>
    </w:lvl>
    <w:lvl w:ilvl="5" w:tentative="0">
      <w:start w:val="0"/>
      <w:numFmt w:val="bullet"/>
      <w:lvlText w:val="•"/>
      <w:lvlJc w:val="left"/>
      <w:pPr>
        <w:ind w:left="1920" w:hanging="639"/>
      </w:pPr>
      <w:rPr>
        <w:rFonts w:hint="default"/>
      </w:rPr>
    </w:lvl>
    <w:lvl w:ilvl="6" w:tentative="0">
      <w:start w:val="0"/>
      <w:numFmt w:val="bullet"/>
      <w:lvlText w:val="•"/>
      <w:lvlJc w:val="left"/>
      <w:pPr>
        <w:ind w:left="2040" w:hanging="639"/>
      </w:pPr>
      <w:rPr>
        <w:rFonts w:hint="default"/>
      </w:rPr>
    </w:lvl>
    <w:lvl w:ilvl="7" w:tentative="0">
      <w:start w:val="0"/>
      <w:numFmt w:val="bullet"/>
      <w:lvlText w:val="•"/>
      <w:lvlJc w:val="left"/>
      <w:pPr>
        <w:ind w:left="4066" w:hanging="639"/>
      </w:pPr>
      <w:rPr>
        <w:rFonts w:hint="default"/>
      </w:rPr>
    </w:lvl>
    <w:lvl w:ilvl="8" w:tentative="0">
      <w:start w:val="0"/>
      <w:numFmt w:val="bullet"/>
      <w:lvlText w:val="•"/>
      <w:lvlJc w:val="left"/>
      <w:pPr>
        <w:ind w:left="6093" w:hanging="639"/>
      </w:pPr>
      <w:rPr>
        <w:rFonts w:hint="default"/>
      </w:rPr>
    </w:lvl>
  </w:abstractNum>
  <w:abstractNum w:abstractNumId="3">
    <w:nsid w:val="8CAEB125"/>
    <w:multiLevelType w:val="multilevel"/>
    <w:tmpl w:val="8CAEB125"/>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4">
    <w:nsid w:val="91995D4F"/>
    <w:multiLevelType w:val="multilevel"/>
    <w:tmpl w:val="91995D4F"/>
    <w:lvl w:ilvl="0" w:tentative="0">
      <w:start w:val="3"/>
      <w:numFmt w:val="decimal"/>
      <w:lvlText w:val="%1"/>
      <w:lvlJc w:val="left"/>
      <w:pPr>
        <w:ind w:left="1643" w:hanging="372"/>
      </w:pPr>
      <w:rPr>
        <w:rFonts w:hint="default" w:cs="Times New Roman"/>
      </w:rPr>
    </w:lvl>
    <w:lvl w:ilvl="1" w:tentative="0">
      <w:start w:val="5"/>
      <w:numFmt w:val="decimal"/>
      <w:lvlText w:val="%1.%2"/>
      <w:lvlJc w:val="left"/>
      <w:pPr>
        <w:ind w:left="1643" w:hanging="372"/>
      </w:pPr>
      <w:rPr>
        <w:rFonts w:hint="default" w:ascii="Calibri" w:hAnsi="Calibri" w:eastAsia="Times New Roman" w:cs="Calibri"/>
        <w:spacing w:val="-1"/>
        <w:w w:val="100"/>
        <w:sz w:val="21"/>
        <w:szCs w:val="21"/>
      </w:rPr>
    </w:lvl>
    <w:lvl w:ilvl="2" w:tentative="0">
      <w:start w:val="1"/>
      <w:numFmt w:val="decimal"/>
      <w:lvlText w:val="%1.%2.%3"/>
      <w:lvlJc w:val="left"/>
      <w:pPr>
        <w:ind w:left="1802" w:hanging="531"/>
      </w:pPr>
      <w:rPr>
        <w:rFonts w:hint="default" w:ascii="Calibri" w:hAnsi="Calibri" w:eastAsia="Times New Roman" w:cs="Calibri"/>
        <w:spacing w:val="-3"/>
        <w:w w:val="100"/>
        <w:sz w:val="21"/>
        <w:szCs w:val="21"/>
      </w:rPr>
    </w:lvl>
    <w:lvl w:ilvl="3" w:tentative="0">
      <w:start w:val="0"/>
      <w:numFmt w:val="bullet"/>
      <w:lvlText w:val="•"/>
      <w:lvlJc w:val="left"/>
      <w:pPr>
        <w:ind w:left="3654" w:hanging="531"/>
      </w:pPr>
      <w:rPr>
        <w:rFonts w:hint="default"/>
      </w:rPr>
    </w:lvl>
    <w:lvl w:ilvl="4" w:tentative="0">
      <w:start w:val="0"/>
      <w:numFmt w:val="bullet"/>
      <w:lvlText w:val="•"/>
      <w:lvlJc w:val="left"/>
      <w:pPr>
        <w:ind w:left="4582" w:hanging="531"/>
      </w:pPr>
      <w:rPr>
        <w:rFonts w:hint="default"/>
      </w:rPr>
    </w:lvl>
    <w:lvl w:ilvl="5" w:tentative="0">
      <w:start w:val="0"/>
      <w:numFmt w:val="bullet"/>
      <w:lvlText w:val="•"/>
      <w:lvlJc w:val="left"/>
      <w:pPr>
        <w:ind w:left="5509" w:hanging="531"/>
      </w:pPr>
      <w:rPr>
        <w:rFonts w:hint="default"/>
      </w:rPr>
    </w:lvl>
    <w:lvl w:ilvl="6" w:tentative="0">
      <w:start w:val="0"/>
      <w:numFmt w:val="bullet"/>
      <w:lvlText w:val="•"/>
      <w:lvlJc w:val="left"/>
      <w:pPr>
        <w:ind w:left="6436" w:hanging="531"/>
      </w:pPr>
      <w:rPr>
        <w:rFonts w:hint="default"/>
      </w:rPr>
    </w:lvl>
    <w:lvl w:ilvl="7" w:tentative="0">
      <w:start w:val="0"/>
      <w:numFmt w:val="bullet"/>
      <w:lvlText w:val="•"/>
      <w:lvlJc w:val="left"/>
      <w:pPr>
        <w:ind w:left="7364" w:hanging="531"/>
      </w:pPr>
      <w:rPr>
        <w:rFonts w:hint="default"/>
      </w:rPr>
    </w:lvl>
    <w:lvl w:ilvl="8" w:tentative="0">
      <w:start w:val="0"/>
      <w:numFmt w:val="bullet"/>
      <w:lvlText w:val="•"/>
      <w:lvlJc w:val="left"/>
      <w:pPr>
        <w:ind w:left="8291" w:hanging="531"/>
      </w:pPr>
      <w:rPr>
        <w:rFonts w:hint="default"/>
      </w:rPr>
    </w:lvl>
  </w:abstractNum>
  <w:abstractNum w:abstractNumId="5">
    <w:nsid w:val="9288B902"/>
    <w:multiLevelType w:val="multilevel"/>
    <w:tmpl w:val="9288B902"/>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6">
    <w:nsid w:val="9377BC45"/>
    <w:multiLevelType w:val="multilevel"/>
    <w:tmpl w:val="9377BC45"/>
    <w:lvl w:ilvl="0" w:tentative="0">
      <w:start w:val="1"/>
      <w:numFmt w:val="decimal"/>
      <w:lvlText w:val="%1"/>
      <w:lvlJc w:val="left"/>
      <w:pPr>
        <w:ind w:left="1118" w:hanging="320"/>
      </w:pPr>
      <w:rPr>
        <w:rFonts w:hint="default" w:cs="Times New Roman"/>
      </w:rPr>
    </w:lvl>
    <w:lvl w:ilvl="1" w:tentative="0">
      <w:start w:val="1"/>
      <w:numFmt w:val="decimal"/>
      <w:lvlText w:val="%1.%2"/>
      <w:lvlJc w:val="left"/>
      <w:pPr>
        <w:ind w:left="1118" w:hanging="320"/>
      </w:pPr>
      <w:rPr>
        <w:rFonts w:hint="default" w:ascii="Calibri" w:hAnsi="Calibri" w:eastAsia="Times New Roman" w:cs="Calibri"/>
        <w:spacing w:val="-1"/>
        <w:w w:val="100"/>
        <w:sz w:val="21"/>
        <w:szCs w:val="21"/>
      </w:rPr>
    </w:lvl>
    <w:lvl w:ilvl="2" w:tentative="0">
      <w:start w:val="0"/>
      <w:numFmt w:val="bullet"/>
      <w:lvlText w:val="•"/>
      <w:lvlJc w:val="left"/>
      <w:pPr>
        <w:ind w:left="2925" w:hanging="320"/>
      </w:pPr>
      <w:rPr>
        <w:rFonts w:hint="default"/>
      </w:rPr>
    </w:lvl>
    <w:lvl w:ilvl="3" w:tentative="0">
      <w:start w:val="0"/>
      <w:numFmt w:val="bullet"/>
      <w:lvlText w:val="•"/>
      <w:lvlJc w:val="left"/>
      <w:pPr>
        <w:ind w:left="3827" w:hanging="320"/>
      </w:pPr>
      <w:rPr>
        <w:rFonts w:hint="default"/>
      </w:rPr>
    </w:lvl>
    <w:lvl w:ilvl="4" w:tentative="0">
      <w:start w:val="0"/>
      <w:numFmt w:val="bullet"/>
      <w:lvlText w:val="•"/>
      <w:lvlJc w:val="left"/>
      <w:pPr>
        <w:ind w:left="4730" w:hanging="320"/>
      </w:pPr>
      <w:rPr>
        <w:rFonts w:hint="default"/>
      </w:rPr>
    </w:lvl>
    <w:lvl w:ilvl="5" w:tentative="0">
      <w:start w:val="0"/>
      <w:numFmt w:val="bullet"/>
      <w:lvlText w:val="•"/>
      <w:lvlJc w:val="left"/>
      <w:pPr>
        <w:ind w:left="5633" w:hanging="320"/>
      </w:pPr>
      <w:rPr>
        <w:rFonts w:hint="default"/>
      </w:rPr>
    </w:lvl>
    <w:lvl w:ilvl="6" w:tentative="0">
      <w:start w:val="0"/>
      <w:numFmt w:val="bullet"/>
      <w:lvlText w:val="•"/>
      <w:lvlJc w:val="left"/>
      <w:pPr>
        <w:ind w:left="6535" w:hanging="320"/>
      </w:pPr>
      <w:rPr>
        <w:rFonts w:hint="default"/>
      </w:rPr>
    </w:lvl>
    <w:lvl w:ilvl="7" w:tentative="0">
      <w:start w:val="0"/>
      <w:numFmt w:val="bullet"/>
      <w:lvlText w:val="•"/>
      <w:lvlJc w:val="left"/>
      <w:pPr>
        <w:ind w:left="7438" w:hanging="320"/>
      </w:pPr>
      <w:rPr>
        <w:rFonts w:hint="default"/>
      </w:rPr>
    </w:lvl>
    <w:lvl w:ilvl="8" w:tentative="0">
      <w:start w:val="0"/>
      <w:numFmt w:val="bullet"/>
      <w:lvlText w:val="•"/>
      <w:lvlJc w:val="left"/>
      <w:pPr>
        <w:ind w:left="8341" w:hanging="320"/>
      </w:pPr>
      <w:rPr>
        <w:rFonts w:hint="default"/>
      </w:rPr>
    </w:lvl>
  </w:abstractNum>
  <w:abstractNum w:abstractNumId="7">
    <w:nsid w:val="9ACF65A0"/>
    <w:multiLevelType w:val="multilevel"/>
    <w:tmpl w:val="9ACF65A0"/>
    <w:lvl w:ilvl="0" w:tentative="0">
      <w:start w:val="5"/>
      <w:numFmt w:val="decimal"/>
      <w:lvlText w:val="%1"/>
      <w:lvlJc w:val="left"/>
      <w:pPr>
        <w:ind w:left="2289" w:hanging="528"/>
      </w:pPr>
      <w:rPr>
        <w:rFonts w:hint="default" w:cs="Times New Roman"/>
      </w:rPr>
    </w:lvl>
    <w:lvl w:ilvl="1" w:tentative="0">
      <w:start w:val="1"/>
      <w:numFmt w:val="decimal"/>
      <w:lvlText w:val="%1.%2"/>
      <w:lvlJc w:val="left"/>
      <w:pPr>
        <w:ind w:left="2289" w:hanging="528"/>
      </w:pPr>
      <w:rPr>
        <w:rFonts w:hint="default" w:ascii="Calibri" w:hAnsi="Calibri" w:eastAsia="Times New Roman" w:cs="Calibri"/>
        <w:spacing w:val="-3"/>
        <w:w w:val="100"/>
        <w:sz w:val="21"/>
        <w:szCs w:val="21"/>
      </w:rPr>
    </w:lvl>
    <w:lvl w:ilvl="2" w:tentative="0">
      <w:start w:val="0"/>
      <w:numFmt w:val="bullet"/>
      <w:lvlText w:val="•"/>
      <w:lvlJc w:val="left"/>
      <w:pPr>
        <w:ind w:left="3853" w:hanging="528"/>
      </w:pPr>
      <w:rPr>
        <w:rFonts w:hint="default"/>
      </w:rPr>
    </w:lvl>
    <w:lvl w:ilvl="3" w:tentative="0">
      <w:start w:val="0"/>
      <w:numFmt w:val="bullet"/>
      <w:lvlText w:val="•"/>
      <w:lvlJc w:val="left"/>
      <w:pPr>
        <w:ind w:left="4639" w:hanging="528"/>
      </w:pPr>
      <w:rPr>
        <w:rFonts w:hint="default"/>
      </w:rPr>
    </w:lvl>
    <w:lvl w:ilvl="4" w:tentative="0">
      <w:start w:val="0"/>
      <w:numFmt w:val="bullet"/>
      <w:lvlText w:val="•"/>
      <w:lvlJc w:val="left"/>
      <w:pPr>
        <w:ind w:left="5426" w:hanging="528"/>
      </w:pPr>
      <w:rPr>
        <w:rFonts w:hint="default"/>
      </w:rPr>
    </w:lvl>
    <w:lvl w:ilvl="5" w:tentative="0">
      <w:start w:val="0"/>
      <w:numFmt w:val="bullet"/>
      <w:lvlText w:val="•"/>
      <w:lvlJc w:val="left"/>
      <w:pPr>
        <w:ind w:left="6213" w:hanging="528"/>
      </w:pPr>
      <w:rPr>
        <w:rFonts w:hint="default"/>
      </w:rPr>
    </w:lvl>
    <w:lvl w:ilvl="6" w:tentative="0">
      <w:start w:val="0"/>
      <w:numFmt w:val="bullet"/>
      <w:lvlText w:val="•"/>
      <w:lvlJc w:val="left"/>
      <w:pPr>
        <w:ind w:left="6999" w:hanging="528"/>
      </w:pPr>
      <w:rPr>
        <w:rFonts w:hint="default"/>
      </w:rPr>
    </w:lvl>
    <w:lvl w:ilvl="7" w:tentative="0">
      <w:start w:val="0"/>
      <w:numFmt w:val="bullet"/>
      <w:lvlText w:val="•"/>
      <w:lvlJc w:val="left"/>
      <w:pPr>
        <w:ind w:left="7786" w:hanging="528"/>
      </w:pPr>
      <w:rPr>
        <w:rFonts w:hint="default"/>
      </w:rPr>
    </w:lvl>
    <w:lvl w:ilvl="8" w:tentative="0">
      <w:start w:val="0"/>
      <w:numFmt w:val="bullet"/>
      <w:lvlText w:val="•"/>
      <w:lvlJc w:val="left"/>
      <w:pPr>
        <w:ind w:left="8573" w:hanging="528"/>
      </w:pPr>
      <w:rPr>
        <w:rFonts w:hint="default"/>
      </w:rPr>
    </w:lvl>
  </w:abstractNum>
  <w:abstractNum w:abstractNumId="8">
    <w:nsid w:val="9C8AC8EF"/>
    <w:multiLevelType w:val="multilevel"/>
    <w:tmpl w:val="9C8AC8EF"/>
    <w:lvl w:ilvl="0" w:tentative="0">
      <w:start w:val="1"/>
      <w:numFmt w:val="decimal"/>
      <w:lvlText w:val="（%1）"/>
      <w:lvlJc w:val="left"/>
      <w:pPr>
        <w:ind w:left="1570" w:hanging="529"/>
      </w:pPr>
      <w:rPr>
        <w:rFonts w:hint="default" w:ascii="宋体" w:hAnsi="宋体" w:eastAsia="宋体" w:cs="宋体"/>
        <w:spacing w:val="-2"/>
        <w:w w:val="100"/>
        <w:sz w:val="19"/>
        <w:szCs w:val="19"/>
      </w:rPr>
    </w:lvl>
    <w:lvl w:ilvl="1" w:tentative="0">
      <w:start w:val="0"/>
      <w:numFmt w:val="bullet"/>
      <w:lvlText w:val="•"/>
      <w:lvlJc w:val="left"/>
      <w:pPr>
        <w:ind w:left="2436" w:hanging="529"/>
      </w:pPr>
      <w:rPr>
        <w:rFonts w:hint="default"/>
      </w:rPr>
    </w:lvl>
    <w:lvl w:ilvl="2" w:tentative="0">
      <w:start w:val="0"/>
      <w:numFmt w:val="bullet"/>
      <w:lvlText w:val="•"/>
      <w:lvlJc w:val="left"/>
      <w:pPr>
        <w:ind w:left="3293" w:hanging="529"/>
      </w:pPr>
      <w:rPr>
        <w:rFonts w:hint="default"/>
      </w:rPr>
    </w:lvl>
    <w:lvl w:ilvl="3" w:tentative="0">
      <w:start w:val="0"/>
      <w:numFmt w:val="bullet"/>
      <w:lvlText w:val="•"/>
      <w:lvlJc w:val="left"/>
      <w:pPr>
        <w:ind w:left="4149" w:hanging="529"/>
      </w:pPr>
      <w:rPr>
        <w:rFonts w:hint="default"/>
      </w:rPr>
    </w:lvl>
    <w:lvl w:ilvl="4" w:tentative="0">
      <w:start w:val="0"/>
      <w:numFmt w:val="bullet"/>
      <w:lvlText w:val="•"/>
      <w:lvlJc w:val="left"/>
      <w:pPr>
        <w:ind w:left="5006" w:hanging="529"/>
      </w:pPr>
      <w:rPr>
        <w:rFonts w:hint="default"/>
      </w:rPr>
    </w:lvl>
    <w:lvl w:ilvl="5" w:tentative="0">
      <w:start w:val="0"/>
      <w:numFmt w:val="bullet"/>
      <w:lvlText w:val="•"/>
      <w:lvlJc w:val="left"/>
      <w:pPr>
        <w:ind w:left="5863" w:hanging="529"/>
      </w:pPr>
      <w:rPr>
        <w:rFonts w:hint="default"/>
      </w:rPr>
    </w:lvl>
    <w:lvl w:ilvl="6" w:tentative="0">
      <w:start w:val="0"/>
      <w:numFmt w:val="bullet"/>
      <w:lvlText w:val="•"/>
      <w:lvlJc w:val="left"/>
      <w:pPr>
        <w:ind w:left="6719" w:hanging="529"/>
      </w:pPr>
      <w:rPr>
        <w:rFonts w:hint="default"/>
      </w:rPr>
    </w:lvl>
    <w:lvl w:ilvl="7" w:tentative="0">
      <w:start w:val="0"/>
      <w:numFmt w:val="bullet"/>
      <w:lvlText w:val="•"/>
      <w:lvlJc w:val="left"/>
      <w:pPr>
        <w:ind w:left="7576" w:hanging="529"/>
      </w:pPr>
      <w:rPr>
        <w:rFonts w:hint="default"/>
      </w:rPr>
    </w:lvl>
    <w:lvl w:ilvl="8" w:tentative="0">
      <w:start w:val="0"/>
      <w:numFmt w:val="bullet"/>
      <w:lvlText w:val="•"/>
      <w:lvlJc w:val="left"/>
      <w:pPr>
        <w:ind w:left="8433" w:hanging="529"/>
      </w:pPr>
      <w:rPr>
        <w:rFonts w:hint="default"/>
      </w:rPr>
    </w:lvl>
  </w:abstractNum>
  <w:abstractNum w:abstractNumId="9">
    <w:nsid w:val="9D5D7490"/>
    <w:multiLevelType w:val="multilevel"/>
    <w:tmpl w:val="9D5D7490"/>
    <w:lvl w:ilvl="0" w:tentative="0">
      <w:start w:val="2"/>
      <w:numFmt w:val="decimal"/>
      <w:lvlText w:val="%1"/>
      <w:lvlJc w:val="left"/>
      <w:pPr>
        <w:ind w:left="1118" w:hanging="334"/>
      </w:pPr>
      <w:rPr>
        <w:rFonts w:hint="default" w:cs="Times New Roman"/>
      </w:rPr>
    </w:lvl>
    <w:lvl w:ilvl="1" w:tentative="0">
      <w:start w:val="1"/>
      <w:numFmt w:val="decimal"/>
      <w:lvlText w:val="%1.%2"/>
      <w:lvlJc w:val="left"/>
      <w:pPr>
        <w:ind w:left="1118" w:hanging="334"/>
      </w:pPr>
      <w:rPr>
        <w:rFonts w:hint="default" w:cs="Times New Roman"/>
        <w:spacing w:val="-3"/>
        <w:w w:val="100"/>
      </w:rPr>
    </w:lvl>
    <w:lvl w:ilvl="2" w:tentative="0">
      <w:start w:val="0"/>
      <w:numFmt w:val="bullet"/>
      <w:lvlText w:val="•"/>
      <w:lvlJc w:val="left"/>
      <w:pPr>
        <w:ind w:left="2925" w:hanging="334"/>
      </w:pPr>
      <w:rPr>
        <w:rFonts w:hint="default"/>
      </w:rPr>
    </w:lvl>
    <w:lvl w:ilvl="3" w:tentative="0">
      <w:start w:val="0"/>
      <w:numFmt w:val="bullet"/>
      <w:lvlText w:val="•"/>
      <w:lvlJc w:val="left"/>
      <w:pPr>
        <w:ind w:left="3827" w:hanging="334"/>
      </w:pPr>
      <w:rPr>
        <w:rFonts w:hint="default"/>
      </w:rPr>
    </w:lvl>
    <w:lvl w:ilvl="4" w:tentative="0">
      <w:start w:val="0"/>
      <w:numFmt w:val="bullet"/>
      <w:lvlText w:val="•"/>
      <w:lvlJc w:val="left"/>
      <w:pPr>
        <w:ind w:left="4730" w:hanging="334"/>
      </w:pPr>
      <w:rPr>
        <w:rFonts w:hint="default"/>
      </w:rPr>
    </w:lvl>
    <w:lvl w:ilvl="5" w:tentative="0">
      <w:start w:val="0"/>
      <w:numFmt w:val="bullet"/>
      <w:lvlText w:val="•"/>
      <w:lvlJc w:val="left"/>
      <w:pPr>
        <w:ind w:left="5633" w:hanging="334"/>
      </w:pPr>
      <w:rPr>
        <w:rFonts w:hint="default"/>
      </w:rPr>
    </w:lvl>
    <w:lvl w:ilvl="6" w:tentative="0">
      <w:start w:val="0"/>
      <w:numFmt w:val="bullet"/>
      <w:lvlText w:val="•"/>
      <w:lvlJc w:val="left"/>
      <w:pPr>
        <w:ind w:left="6535" w:hanging="334"/>
      </w:pPr>
      <w:rPr>
        <w:rFonts w:hint="default"/>
      </w:rPr>
    </w:lvl>
    <w:lvl w:ilvl="7" w:tentative="0">
      <w:start w:val="0"/>
      <w:numFmt w:val="bullet"/>
      <w:lvlText w:val="•"/>
      <w:lvlJc w:val="left"/>
      <w:pPr>
        <w:ind w:left="7438" w:hanging="334"/>
      </w:pPr>
      <w:rPr>
        <w:rFonts w:hint="default"/>
      </w:rPr>
    </w:lvl>
    <w:lvl w:ilvl="8" w:tentative="0">
      <w:start w:val="0"/>
      <w:numFmt w:val="bullet"/>
      <w:lvlText w:val="•"/>
      <w:lvlJc w:val="left"/>
      <w:pPr>
        <w:ind w:left="8341" w:hanging="334"/>
      </w:pPr>
      <w:rPr>
        <w:rFonts w:hint="default"/>
      </w:rPr>
    </w:lvl>
  </w:abstractNum>
  <w:abstractNum w:abstractNumId="10">
    <w:nsid w:val="A0C93552"/>
    <w:multiLevelType w:val="multilevel"/>
    <w:tmpl w:val="A0C93552"/>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11">
    <w:nsid w:val="A0F05207"/>
    <w:multiLevelType w:val="multilevel"/>
    <w:tmpl w:val="A0F05207"/>
    <w:lvl w:ilvl="0" w:tentative="0">
      <w:start w:val="1"/>
      <w:numFmt w:val="decimal"/>
      <w:lvlText w:val="（%1）"/>
      <w:lvlJc w:val="left"/>
      <w:pPr>
        <w:ind w:left="851" w:hanging="529"/>
      </w:pPr>
      <w:rPr>
        <w:rFonts w:hint="default" w:cs="Times New Roman"/>
        <w:spacing w:val="-2"/>
        <w:w w:val="100"/>
        <w:sz w:val="19"/>
        <w:szCs w:val="19"/>
        <w:u w:val="single" w:color="000000"/>
      </w:rPr>
    </w:lvl>
    <w:lvl w:ilvl="1" w:tentative="0">
      <w:start w:val="0"/>
      <w:numFmt w:val="bullet"/>
      <w:lvlText w:val="•"/>
      <w:lvlJc w:val="left"/>
      <w:pPr>
        <w:ind w:left="1788" w:hanging="529"/>
      </w:pPr>
      <w:rPr>
        <w:rFonts w:hint="default"/>
      </w:rPr>
    </w:lvl>
    <w:lvl w:ilvl="2" w:tentative="0">
      <w:start w:val="0"/>
      <w:numFmt w:val="bullet"/>
      <w:lvlText w:val="•"/>
      <w:lvlJc w:val="left"/>
      <w:pPr>
        <w:ind w:left="2717" w:hanging="529"/>
      </w:pPr>
      <w:rPr>
        <w:rFonts w:hint="default"/>
      </w:rPr>
    </w:lvl>
    <w:lvl w:ilvl="3" w:tentative="0">
      <w:start w:val="0"/>
      <w:numFmt w:val="bullet"/>
      <w:lvlText w:val="•"/>
      <w:lvlJc w:val="left"/>
      <w:pPr>
        <w:ind w:left="3645" w:hanging="529"/>
      </w:pPr>
      <w:rPr>
        <w:rFonts w:hint="default"/>
      </w:rPr>
    </w:lvl>
    <w:lvl w:ilvl="4" w:tentative="0">
      <w:start w:val="0"/>
      <w:numFmt w:val="bullet"/>
      <w:lvlText w:val="•"/>
      <w:lvlJc w:val="left"/>
      <w:pPr>
        <w:ind w:left="4574" w:hanging="529"/>
      </w:pPr>
      <w:rPr>
        <w:rFonts w:hint="default"/>
      </w:rPr>
    </w:lvl>
    <w:lvl w:ilvl="5" w:tentative="0">
      <w:start w:val="0"/>
      <w:numFmt w:val="bullet"/>
      <w:lvlText w:val="•"/>
      <w:lvlJc w:val="left"/>
      <w:pPr>
        <w:ind w:left="5503" w:hanging="529"/>
      </w:pPr>
      <w:rPr>
        <w:rFonts w:hint="default"/>
      </w:rPr>
    </w:lvl>
    <w:lvl w:ilvl="6" w:tentative="0">
      <w:start w:val="0"/>
      <w:numFmt w:val="bullet"/>
      <w:lvlText w:val="•"/>
      <w:lvlJc w:val="left"/>
      <w:pPr>
        <w:ind w:left="6431" w:hanging="529"/>
      </w:pPr>
      <w:rPr>
        <w:rFonts w:hint="default"/>
      </w:rPr>
    </w:lvl>
    <w:lvl w:ilvl="7" w:tentative="0">
      <w:start w:val="0"/>
      <w:numFmt w:val="bullet"/>
      <w:lvlText w:val="•"/>
      <w:lvlJc w:val="left"/>
      <w:pPr>
        <w:ind w:left="7360" w:hanging="529"/>
      </w:pPr>
      <w:rPr>
        <w:rFonts w:hint="default"/>
      </w:rPr>
    </w:lvl>
    <w:lvl w:ilvl="8" w:tentative="0">
      <w:start w:val="0"/>
      <w:numFmt w:val="bullet"/>
      <w:lvlText w:val="•"/>
      <w:lvlJc w:val="left"/>
      <w:pPr>
        <w:ind w:left="8289" w:hanging="529"/>
      </w:pPr>
      <w:rPr>
        <w:rFonts w:hint="default"/>
      </w:rPr>
    </w:lvl>
  </w:abstractNum>
  <w:abstractNum w:abstractNumId="12">
    <w:nsid w:val="B0ED9BEA"/>
    <w:multiLevelType w:val="multilevel"/>
    <w:tmpl w:val="B0ED9BEA"/>
    <w:lvl w:ilvl="0" w:tentative="0">
      <w:start w:val="11"/>
      <w:numFmt w:val="decimal"/>
      <w:lvlText w:val="%1"/>
      <w:lvlJc w:val="left"/>
      <w:pPr>
        <w:ind w:left="2214" w:hanging="584"/>
      </w:pPr>
      <w:rPr>
        <w:rFonts w:hint="default" w:cs="Times New Roman"/>
      </w:rPr>
    </w:lvl>
    <w:lvl w:ilvl="1" w:tentative="0">
      <w:start w:val="1"/>
      <w:numFmt w:val="decimal"/>
      <w:lvlText w:val="%1.%2"/>
      <w:lvlJc w:val="left"/>
      <w:pPr>
        <w:ind w:left="2214" w:hanging="584"/>
      </w:pPr>
      <w:rPr>
        <w:rFonts w:hint="default" w:ascii="Calibri" w:hAnsi="Calibri" w:eastAsia="Times New Roman" w:cs="Calibri"/>
        <w:spacing w:val="-3"/>
        <w:w w:val="100"/>
        <w:sz w:val="21"/>
        <w:szCs w:val="21"/>
      </w:rPr>
    </w:lvl>
    <w:lvl w:ilvl="2" w:tentative="0">
      <w:start w:val="1"/>
      <w:numFmt w:val="decimal"/>
      <w:lvlText w:val="%3."/>
      <w:lvlJc w:val="left"/>
      <w:pPr>
        <w:ind w:left="4819" w:hanging="351"/>
      </w:pPr>
      <w:rPr>
        <w:rFonts w:hint="default" w:ascii="Times New Roman" w:hAnsi="Times New Roman" w:eastAsia="Times New Roman" w:cs="Times New Roman"/>
        <w:w w:val="100"/>
        <w:sz w:val="28"/>
        <w:szCs w:val="28"/>
      </w:rPr>
    </w:lvl>
    <w:lvl w:ilvl="3" w:tentative="0">
      <w:start w:val="1"/>
      <w:numFmt w:val="decimal"/>
      <w:lvlText w:val="%4."/>
      <w:lvlJc w:val="left"/>
      <w:pPr>
        <w:ind w:left="4469" w:hanging="351"/>
      </w:pPr>
      <w:rPr>
        <w:rFonts w:hint="default" w:cs="Times New Roman"/>
        <w:w w:val="100"/>
      </w:rPr>
    </w:lvl>
    <w:lvl w:ilvl="4" w:tentative="0">
      <w:start w:val="1"/>
      <w:numFmt w:val="decimal"/>
      <w:lvlText w:val="（%5）"/>
      <w:lvlJc w:val="left"/>
      <w:pPr>
        <w:ind w:left="1118" w:hanging="527"/>
      </w:pPr>
      <w:rPr>
        <w:rFonts w:hint="default" w:ascii="宋体" w:hAnsi="宋体" w:eastAsia="宋体" w:cs="宋体"/>
        <w:spacing w:val="-44"/>
        <w:w w:val="100"/>
        <w:sz w:val="19"/>
        <w:szCs w:val="19"/>
      </w:rPr>
    </w:lvl>
    <w:lvl w:ilvl="5" w:tentative="0">
      <w:start w:val="0"/>
      <w:numFmt w:val="bullet"/>
      <w:lvlText w:val="•"/>
      <w:lvlJc w:val="left"/>
      <w:pPr>
        <w:ind w:left="6341" w:hanging="527"/>
      </w:pPr>
      <w:rPr>
        <w:rFonts w:hint="default"/>
      </w:rPr>
    </w:lvl>
    <w:lvl w:ilvl="6" w:tentative="0">
      <w:start w:val="0"/>
      <w:numFmt w:val="bullet"/>
      <w:lvlText w:val="•"/>
      <w:lvlJc w:val="left"/>
      <w:pPr>
        <w:ind w:left="7102" w:hanging="527"/>
      </w:pPr>
      <w:rPr>
        <w:rFonts w:hint="default"/>
      </w:rPr>
    </w:lvl>
    <w:lvl w:ilvl="7" w:tentative="0">
      <w:start w:val="0"/>
      <w:numFmt w:val="bullet"/>
      <w:lvlText w:val="•"/>
      <w:lvlJc w:val="left"/>
      <w:pPr>
        <w:ind w:left="7863" w:hanging="527"/>
      </w:pPr>
      <w:rPr>
        <w:rFonts w:hint="default"/>
      </w:rPr>
    </w:lvl>
    <w:lvl w:ilvl="8" w:tentative="0">
      <w:start w:val="0"/>
      <w:numFmt w:val="bullet"/>
      <w:lvlText w:val="•"/>
      <w:lvlJc w:val="left"/>
      <w:pPr>
        <w:ind w:left="8624" w:hanging="527"/>
      </w:pPr>
      <w:rPr>
        <w:rFonts w:hint="default"/>
      </w:rPr>
    </w:lvl>
  </w:abstractNum>
  <w:abstractNum w:abstractNumId="13">
    <w:nsid w:val="B0F1ACD9"/>
    <w:multiLevelType w:val="multilevel"/>
    <w:tmpl w:val="B0F1ACD9"/>
    <w:lvl w:ilvl="0" w:tentative="0">
      <w:start w:val="1"/>
      <w:numFmt w:val="decimal"/>
      <w:lvlText w:val="（%1）"/>
      <w:lvlJc w:val="left"/>
      <w:pPr>
        <w:ind w:left="1630" w:hanging="529"/>
      </w:pPr>
      <w:rPr>
        <w:rFonts w:hint="default" w:ascii="宋体" w:hAnsi="宋体" w:eastAsia="宋体" w:cs="宋体"/>
        <w:spacing w:val="-2"/>
        <w:w w:val="100"/>
        <w:sz w:val="19"/>
        <w:szCs w:val="19"/>
      </w:rPr>
    </w:lvl>
    <w:lvl w:ilvl="1" w:tentative="0">
      <w:start w:val="0"/>
      <w:numFmt w:val="bullet"/>
      <w:lvlText w:val="•"/>
      <w:lvlJc w:val="left"/>
      <w:pPr>
        <w:ind w:left="249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191" w:hanging="529"/>
      </w:pPr>
      <w:rPr>
        <w:rFonts w:hint="default"/>
      </w:rPr>
    </w:lvl>
    <w:lvl w:ilvl="4" w:tentative="0">
      <w:start w:val="0"/>
      <w:numFmt w:val="bullet"/>
      <w:lvlText w:val="•"/>
      <w:lvlJc w:val="left"/>
      <w:pPr>
        <w:ind w:left="5042" w:hanging="529"/>
      </w:pPr>
      <w:rPr>
        <w:rFonts w:hint="default"/>
      </w:rPr>
    </w:lvl>
    <w:lvl w:ilvl="5" w:tentative="0">
      <w:start w:val="0"/>
      <w:numFmt w:val="bullet"/>
      <w:lvlText w:val="•"/>
      <w:lvlJc w:val="left"/>
      <w:pPr>
        <w:ind w:left="5893" w:hanging="529"/>
      </w:pPr>
      <w:rPr>
        <w:rFonts w:hint="default"/>
      </w:rPr>
    </w:lvl>
    <w:lvl w:ilvl="6" w:tentative="0">
      <w:start w:val="0"/>
      <w:numFmt w:val="bullet"/>
      <w:lvlText w:val="•"/>
      <w:lvlJc w:val="left"/>
      <w:pPr>
        <w:ind w:left="6743" w:hanging="529"/>
      </w:pPr>
      <w:rPr>
        <w:rFonts w:hint="default"/>
      </w:rPr>
    </w:lvl>
    <w:lvl w:ilvl="7" w:tentative="0">
      <w:start w:val="0"/>
      <w:numFmt w:val="bullet"/>
      <w:lvlText w:val="•"/>
      <w:lvlJc w:val="left"/>
      <w:pPr>
        <w:ind w:left="7594" w:hanging="529"/>
      </w:pPr>
      <w:rPr>
        <w:rFonts w:hint="default"/>
      </w:rPr>
    </w:lvl>
    <w:lvl w:ilvl="8" w:tentative="0">
      <w:start w:val="0"/>
      <w:numFmt w:val="bullet"/>
      <w:lvlText w:val="•"/>
      <w:lvlJc w:val="left"/>
      <w:pPr>
        <w:ind w:left="8445" w:hanging="529"/>
      </w:pPr>
      <w:rPr>
        <w:rFonts w:hint="default"/>
      </w:rPr>
    </w:lvl>
  </w:abstractNum>
  <w:abstractNum w:abstractNumId="14">
    <w:nsid w:val="B23A94A9"/>
    <w:multiLevelType w:val="multilevel"/>
    <w:tmpl w:val="B23A94A9"/>
    <w:lvl w:ilvl="0" w:tentative="0">
      <w:start w:val="13"/>
      <w:numFmt w:val="decimal"/>
      <w:lvlText w:val="%1"/>
      <w:lvlJc w:val="left"/>
      <w:pPr>
        <w:ind w:left="1749" w:hanging="478"/>
      </w:pPr>
      <w:rPr>
        <w:rFonts w:hint="default" w:cs="Times New Roman"/>
      </w:rPr>
    </w:lvl>
    <w:lvl w:ilvl="1" w:tentative="0">
      <w:start w:val="6"/>
      <w:numFmt w:val="decimal"/>
      <w:lvlText w:val="%1.%2"/>
      <w:lvlJc w:val="left"/>
      <w:pPr>
        <w:ind w:left="1749" w:hanging="478"/>
      </w:pPr>
      <w:rPr>
        <w:rFonts w:hint="default" w:ascii="Calibri" w:hAnsi="Calibri" w:eastAsia="Times New Roman" w:cs="Calibri"/>
        <w:spacing w:val="-3"/>
        <w:w w:val="100"/>
        <w:sz w:val="21"/>
        <w:szCs w:val="21"/>
      </w:rPr>
    </w:lvl>
    <w:lvl w:ilvl="2" w:tentative="0">
      <w:start w:val="1"/>
      <w:numFmt w:val="decimal"/>
      <w:lvlText w:val="%1.%2.%3"/>
      <w:lvlJc w:val="left"/>
      <w:pPr>
        <w:ind w:left="1910" w:hanging="639"/>
      </w:pPr>
      <w:rPr>
        <w:rFonts w:hint="default" w:ascii="Calibri" w:hAnsi="Calibri" w:eastAsia="Times New Roman" w:cs="Calibri"/>
        <w:spacing w:val="-3"/>
        <w:w w:val="100"/>
        <w:sz w:val="21"/>
        <w:szCs w:val="21"/>
      </w:rPr>
    </w:lvl>
    <w:lvl w:ilvl="3" w:tentative="0">
      <w:start w:val="0"/>
      <w:numFmt w:val="bullet"/>
      <w:lvlText w:val="•"/>
      <w:lvlJc w:val="left"/>
      <w:pPr>
        <w:ind w:left="3748" w:hanging="639"/>
      </w:pPr>
      <w:rPr>
        <w:rFonts w:hint="default"/>
      </w:rPr>
    </w:lvl>
    <w:lvl w:ilvl="4" w:tentative="0">
      <w:start w:val="0"/>
      <w:numFmt w:val="bullet"/>
      <w:lvlText w:val="•"/>
      <w:lvlJc w:val="left"/>
      <w:pPr>
        <w:ind w:left="4662" w:hanging="639"/>
      </w:pPr>
      <w:rPr>
        <w:rFonts w:hint="default"/>
      </w:rPr>
    </w:lvl>
    <w:lvl w:ilvl="5" w:tentative="0">
      <w:start w:val="0"/>
      <w:numFmt w:val="bullet"/>
      <w:lvlText w:val="•"/>
      <w:lvlJc w:val="left"/>
      <w:pPr>
        <w:ind w:left="5576" w:hanging="639"/>
      </w:pPr>
      <w:rPr>
        <w:rFonts w:hint="default"/>
      </w:rPr>
    </w:lvl>
    <w:lvl w:ilvl="6" w:tentative="0">
      <w:start w:val="0"/>
      <w:numFmt w:val="bullet"/>
      <w:lvlText w:val="•"/>
      <w:lvlJc w:val="left"/>
      <w:pPr>
        <w:ind w:left="6490" w:hanging="639"/>
      </w:pPr>
      <w:rPr>
        <w:rFonts w:hint="default"/>
      </w:rPr>
    </w:lvl>
    <w:lvl w:ilvl="7" w:tentative="0">
      <w:start w:val="0"/>
      <w:numFmt w:val="bullet"/>
      <w:lvlText w:val="•"/>
      <w:lvlJc w:val="left"/>
      <w:pPr>
        <w:ind w:left="7404" w:hanging="639"/>
      </w:pPr>
      <w:rPr>
        <w:rFonts w:hint="default"/>
      </w:rPr>
    </w:lvl>
    <w:lvl w:ilvl="8" w:tentative="0">
      <w:start w:val="0"/>
      <w:numFmt w:val="bullet"/>
      <w:lvlText w:val="•"/>
      <w:lvlJc w:val="left"/>
      <w:pPr>
        <w:ind w:left="8318" w:hanging="639"/>
      </w:pPr>
      <w:rPr>
        <w:rFonts w:hint="default"/>
      </w:rPr>
    </w:lvl>
  </w:abstractNum>
  <w:abstractNum w:abstractNumId="15">
    <w:nsid w:val="B53F3350"/>
    <w:multiLevelType w:val="multilevel"/>
    <w:tmpl w:val="B53F3350"/>
    <w:lvl w:ilvl="0" w:tentative="0">
      <w:start w:val="1"/>
      <w:numFmt w:val="decimal"/>
      <w:lvlText w:val="（%1）"/>
      <w:lvlJc w:val="left"/>
      <w:pPr>
        <w:ind w:left="1800" w:hanging="529"/>
      </w:pPr>
      <w:rPr>
        <w:rFonts w:hint="default" w:cs="Times New Roman"/>
        <w:spacing w:val="-3"/>
        <w:w w:val="100"/>
        <w:sz w:val="19"/>
        <w:szCs w:val="19"/>
        <w:u w:val="single" w:color="000000"/>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16">
    <w:nsid w:val="B5E306ED"/>
    <w:multiLevelType w:val="multilevel"/>
    <w:tmpl w:val="B5E306ED"/>
    <w:lvl w:ilvl="0" w:tentative="0">
      <w:start w:val="1"/>
      <w:numFmt w:val="decimal"/>
      <w:lvlText w:val="%1."/>
      <w:lvlJc w:val="left"/>
      <w:pPr>
        <w:ind w:left="1372" w:hanging="255"/>
      </w:pPr>
      <w:rPr>
        <w:rFonts w:hint="default" w:ascii="Calibri" w:hAnsi="Calibri" w:eastAsia="Times New Roman" w:cs="Calibri"/>
        <w:b/>
        <w:bCs/>
        <w:spacing w:val="-1"/>
        <w:w w:val="99"/>
        <w:sz w:val="20"/>
        <w:szCs w:val="20"/>
      </w:rPr>
    </w:lvl>
    <w:lvl w:ilvl="1" w:tentative="0">
      <w:start w:val="0"/>
      <w:numFmt w:val="bullet"/>
      <w:lvlText w:val="•"/>
      <w:lvlJc w:val="left"/>
      <w:pPr>
        <w:ind w:left="2256" w:hanging="255"/>
      </w:pPr>
      <w:rPr>
        <w:rFonts w:hint="default"/>
      </w:rPr>
    </w:lvl>
    <w:lvl w:ilvl="2" w:tentative="0">
      <w:start w:val="0"/>
      <w:numFmt w:val="bullet"/>
      <w:lvlText w:val="•"/>
      <w:lvlJc w:val="left"/>
      <w:pPr>
        <w:ind w:left="3133" w:hanging="255"/>
      </w:pPr>
      <w:rPr>
        <w:rFonts w:hint="default"/>
      </w:rPr>
    </w:lvl>
    <w:lvl w:ilvl="3" w:tentative="0">
      <w:start w:val="0"/>
      <w:numFmt w:val="bullet"/>
      <w:lvlText w:val="•"/>
      <w:lvlJc w:val="left"/>
      <w:pPr>
        <w:ind w:left="4009" w:hanging="255"/>
      </w:pPr>
      <w:rPr>
        <w:rFonts w:hint="default"/>
      </w:rPr>
    </w:lvl>
    <w:lvl w:ilvl="4" w:tentative="0">
      <w:start w:val="0"/>
      <w:numFmt w:val="bullet"/>
      <w:lvlText w:val="•"/>
      <w:lvlJc w:val="left"/>
      <w:pPr>
        <w:ind w:left="4886" w:hanging="255"/>
      </w:pPr>
      <w:rPr>
        <w:rFonts w:hint="default"/>
      </w:rPr>
    </w:lvl>
    <w:lvl w:ilvl="5" w:tentative="0">
      <w:start w:val="0"/>
      <w:numFmt w:val="bullet"/>
      <w:lvlText w:val="•"/>
      <w:lvlJc w:val="left"/>
      <w:pPr>
        <w:ind w:left="5763" w:hanging="255"/>
      </w:pPr>
      <w:rPr>
        <w:rFonts w:hint="default"/>
      </w:rPr>
    </w:lvl>
    <w:lvl w:ilvl="6" w:tentative="0">
      <w:start w:val="0"/>
      <w:numFmt w:val="bullet"/>
      <w:lvlText w:val="•"/>
      <w:lvlJc w:val="left"/>
      <w:pPr>
        <w:ind w:left="6639" w:hanging="255"/>
      </w:pPr>
      <w:rPr>
        <w:rFonts w:hint="default"/>
      </w:rPr>
    </w:lvl>
    <w:lvl w:ilvl="7" w:tentative="0">
      <w:start w:val="0"/>
      <w:numFmt w:val="bullet"/>
      <w:lvlText w:val="•"/>
      <w:lvlJc w:val="left"/>
      <w:pPr>
        <w:ind w:left="7516" w:hanging="255"/>
      </w:pPr>
      <w:rPr>
        <w:rFonts w:hint="default"/>
      </w:rPr>
    </w:lvl>
    <w:lvl w:ilvl="8" w:tentative="0">
      <w:start w:val="0"/>
      <w:numFmt w:val="bullet"/>
      <w:lvlText w:val="•"/>
      <w:lvlJc w:val="left"/>
      <w:pPr>
        <w:ind w:left="8393" w:hanging="255"/>
      </w:pPr>
      <w:rPr>
        <w:rFonts w:hint="default"/>
      </w:rPr>
    </w:lvl>
  </w:abstractNum>
  <w:abstractNum w:abstractNumId="17">
    <w:nsid w:val="B8CEF35B"/>
    <w:multiLevelType w:val="multilevel"/>
    <w:tmpl w:val="B8CEF35B"/>
    <w:lvl w:ilvl="0" w:tentative="0">
      <w:start w:val="1"/>
      <w:numFmt w:val="decimal"/>
      <w:lvlText w:val="（%1）"/>
      <w:lvlJc w:val="left"/>
      <w:pPr>
        <w:ind w:left="851" w:hanging="532"/>
      </w:pPr>
      <w:rPr>
        <w:rFonts w:hint="default" w:cs="Times New Roman"/>
        <w:spacing w:val="-1"/>
        <w:w w:val="100"/>
        <w:sz w:val="19"/>
        <w:szCs w:val="19"/>
        <w:u w:val="single" w:color="000000"/>
      </w:rPr>
    </w:lvl>
    <w:lvl w:ilvl="1" w:tentative="0">
      <w:start w:val="0"/>
      <w:numFmt w:val="bullet"/>
      <w:lvlText w:val="•"/>
      <w:lvlJc w:val="left"/>
      <w:pPr>
        <w:ind w:left="1788" w:hanging="532"/>
      </w:pPr>
      <w:rPr>
        <w:rFonts w:hint="default"/>
      </w:rPr>
    </w:lvl>
    <w:lvl w:ilvl="2" w:tentative="0">
      <w:start w:val="0"/>
      <w:numFmt w:val="bullet"/>
      <w:lvlText w:val="•"/>
      <w:lvlJc w:val="left"/>
      <w:pPr>
        <w:ind w:left="2717" w:hanging="532"/>
      </w:pPr>
      <w:rPr>
        <w:rFonts w:hint="default"/>
      </w:rPr>
    </w:lvl>
    <w:lvl w:ilvl="3" w:tentative="0">
      <w:start w:val="0"/>
      <w:numFmt w:val="bullet"/>
      <w:lvlText w:val="•"/>
      <w:lvlJc w:val="left"/>
      <w:pPr>
        <w:ind w:left="3645" w:hanging="532"/>
      </w:pPr>
      <w:rPr>
        <w:rFonts w:hint="default"/>
      </w:rPr>
    </w:lvl>
    <w:lvl w:ilvl="4" w:tentative="0">
      <w:start w:val="0"/>
      <w:numFmt w:val="bullet"/>
      <w:lvlText w:val="•"/>
      <w:lvlJc w:val="left"/>
      <w:pPr>
        <w:ind w:left="4574" w:hanging="532"/>
      </w:pPr>
      <w:rPr>
        <w:rFonts w:hint="default"/>
      </w:rPr>
    </w:lvl>
    <w:lvl w:ilvl="5" w:tentative="0">
      <w:start w:val="0"/>
      <w:numFmt w:val="bullet"/>
      <w:lvlText w:val="•"/>
      <w:lvlJc w:val="left"/>
      <w:pPr>
        <w:ind w:left="5503" w:hanging="532"/>
      </w:pPr>
      <w:rPr>
        <w:rFonts w:hint="default"/>
      </w:rPr>
    </w:lvl>
    <w:lvl w:ilvl="6" w:tentative="0">
      <w:start w:val="0"/>
      <w:numFmt w:val="bullet"/>
      <w:lvlText w:val="•"/>
      <w:lvlJc w:val="left"/>
      <w:pPr>
        <w:ind w:left="6431" w:hanging="532"/>
      </w:pPr>
      <w:rPr>
        <w:rFonts w:hint="default"/>
      </w:rPr>
    </w:lvl>
    <w:lvl w:ilvl="7" w:tentative="0">
      <w:start w:val="0"/>
      <w:numFmt w:val="bullet"/>
      <w:lvlText w:val="•"/>
      <w:lvlJc w:val="left"/>
      <w:pPr>
        <w:ind w:left="7360" w:hanging="532"/>
      </w:pPr>
      <w:rPr>
        <w:rFonts w:hint="default"/>
      </w:rPr>
    </w:lvl>
    <w:lvl w:ilvl="8" w:tentative="0">
      <w:start w:val="0"/>
      <w:numFmt w:val="bullet"/>
      <w:lvlText w:val="•"/>
      <w:lvlJc w:val="left"/>
      <w:pPr>
        <w:ind w:left="8289" w:hanging="532"/>
      </w:pPr>
      <w:rPr>
        <w:rFonts w:hint="default"/>
      </w:rPr>
    </w:lvl>
  </w:abstractNum>
  <w:abstractNum w:abstractNumId="18">
    <w:nsid w:val="BB64CFA9"/>
    <w:multiLevelType w:val="multilevel"/>
    <w:tmpl w:val="BB64CFA9"/>
    <w:lvl w:ilvl="0" w:tentative="0">
      <w:start w:val="3"/>
      <w:numFmt w:val="decimal"/>
      <w:lvlText w:val="%1"/>
      <w:lvlJc w:val="left"/>
      <w:pPr>
        <w:ind w:left="851" w:hanging="533"/>
      </w:pPr>
      <w:rPr>
        <w:rFonts w:hint="default" w:cs="Times New Roman"/>
      </w:rPr>
    </w:lvl>
    <w:lvl w:ilvl="1" w:tentative="0">
      <w:start w:val="3"/>
      <w:numFmt w:val="decimal"/>
      <w:lvlText w:val="%1.%2"/>
      <w:lvlJc w:val="left"/>
      <w:pPr>
        <w:ind w:left="851" w:hanging="533"/>
      </w:pPr>
      <w:rPr>
        <w:rFonts w:hint="default" w:cs="Times New Roman"/>
      </w:rPr>
    </w:lvl>
    <w:lvl w:ilvl="2" w:tentative="0">
      <w:start w:val="3"/>
      <w:numFmt w:val="decimal"/>
      <w:lvlText w:val="%1.%2.%3"/>
      <w:lvlJc w:val="left"/>
      <w:pPr>
        <w:ind w:left="851" w:hanging="533"/>
      </w:pPr>
      <w:rPr>
        <w:rFonts w:hint="default" w:ascii="Calibri" w:hAnsi="Calibri" w:eastAsia="Times New Roman" w:cs="Calibri"/>
        <w:spacing w:val="-3"/>
        <w:w w:val="100"/>
        <w:sz w:val="21"/>
        <w:szCs w:val="21"/>
      </w:rPr>
    </w:lvl>
    <w:lvl w:ilvl="3" w:tentative="0">
      <w:start w:val="0"/>
      <w:numFmt w:val="bullet"/>
      <w:lvlText w:val="•"/>
      <w:lvlJc w:val="left"/>
      <w:pPr>
        <w:ind w:left="3645" w:hanging="533"/>
      </w:pPr>
      <w:rPr>
        <w:rFonts w:hint="default"/>
      </w:rPr>
    </w:lvl>
    <w:lvl w:ilvl="4" w:tentative="0">
      <w:start w:val="0"/>
      <w:numFmt w:val="bullet"/>
      <w:lvlText w:val="•"/>
      <w:lvlJc w:val="left"/>
      <w:pPr>
        <w:ind w:left="4574" w:hanging="533"/>
      </w:pPr>
      <w:rPr>
        <w:rFonts w:hint="default"/>
      </w:rPr>
    </w:lvl>
    <w:lvl w:ilvl="5" w:tentative="0">
      <w:start w:val="0"/>
      <w:numFmt w:val="bullet"/>
      <w:lvlText w:val="•"/>
      <w:lvlJc w:val="left"/>
      <w:pPr>
        <w:ind w:left="5503" w:hanging="533"/>
      </w:pPr>
      <w:rPr>
        <w:rFonts w:hint="default"/>
      </w:rPr>
    </w:lvl>
    <w:lvl w:ilvl="6" w:tentative="0">
      <w:start w:val="0"/>
      <w:numFmt w:val="bullet"/>
      <w:lvlText w:val="•"/>
      <w:lvlJc w:val="left"/>
      <w:pPr>
        <w:ind w:left="6431" w:hanging="533"/>
      </w:pPr>
      <w:rPr>
        <w:rFonts w:hint="default"/>
      </w:rPr>
    </w:lvl>
    <w:lvl w:ilvl="7" w:tentative="0">
      <w:start w:val="0"/>
      <w:numFmt w:val="bullet"/>
      <w:lvlText w:val="•"/>
      <w:lvlJc w:val="left"/>
      <w:pPr>
        <w:ind w:left="7360" w:hanging="533"/>
      </w:pPr>
      <w:rPr>
        <w:rFonts w:hint="default"/>
      </w:rPr>
    </w:lvl>
    <w:lvl w:ilvl="8" w:tentative="0">
      <w:start w:val="0"/>
      <w:numFmt w:val="bullet"/>
      <w:lvlText w:val="•"/>
      <w:lvlJc w:val="left"/>
      <w:pPr>
        <w:ind w:left="8289" w:hanging="533"/>
      </w:pPr>
      <w:rPr>
        <w:rFonts w:hint="default"/>
      </w:rPr>
    </w:lvl>
  </w:abstractNum>
  <w:abstractNum w:abstractNumId="19">
    <w:nsid w:val="BC465BB2"/>
    <w:multiLevelType w:val="singleLevel"/>
    <w:tmpl w:val="BC465BB2"/>
    <w:lvl w:ilvl="0" w:tentative="0">
      <w:start w:val="3"/>
      <w:numFmt w:val="chineseCounting"/>
      <w:suff w:val="nothing"/>
      <w:lvlText w:val="%1、"/>
      <w:lvlJc w:val="left"/>
      <w:rPr>
        <w:rFonts w:hint="eastAsia" w:cs="Times New Roman"/>
      </w:rPr>
    </w:lvl>
  </w:abstractNum>
  <w:abstractNum w:abstractNumId="20">
    <w:nsid w:val="BE923771"/>
    <w:multiLevelType w:val="multilevel"/>
    <w:tmpl w:val="BE923771"/>
    <w:lvl w:ilvl="0" w:tentative="0">
      <w:start w:val="1"/>
      <w:numFmt w:val="decimal"/>
      <w:lvlText w:val="%1."/>
      <w:lvlJc w:val="left"/>
      <w:pPr>
        <w:ind w:left="1591" w:hanging="321"/>
      </w:pPr>
      <w:rPr>
        <w:rFonts w:hint="default" w:ascii="Calibri" w:hAnsi="Calibri" w:eastAsia="Times New Roman" w:cs="Calibri"/>
        <w:spacing w:val="-3"/>
        <w:w w:val="100"/>
        <w:sz w:val="19"/>
        <w:szCs w:val="19"/>
      </w:rPr>
    </w:lvl>
    <w:lvl w:ilvl="1" w:tentative="0">
      <w:start w:val="0"/>
      <w:numFmt w:val="bullet"/>
      <w:lvlText w:val="•"/>
      <w:lvlJc w:val="left"/>
      <w:pPr>
        <w:ind w:left="2454" w:hanging="321"/>
      </w:pPr>
      <w:rPr>
        <w:rFonts w:hint="default"/>
      </w:rPr>
    </w:lvl>
    <w:lvl w:ilvl="2" w:tentative="0">
      <w:start w:val="0"/>
      <w:numFmt w:val="bullet"/>
      <w:lvlText w:val="•"/>
      <w:lvlJc w:val="left"/>
      <w:pPr>
        <w:ind w:left="3309" w:hanging="321"/>
      </w:pPr>
      <w:rPr>
        <w:rFonts w:hint="default"/>
      </w:rPr>
    </w:lvl>
    <w:lvl w:ilvl="3" w:tentative="0">
      <w:start w:val="0"/>
      <w:numFmt w:val="bullet"/>
      <w:lvlText w:val="•"/>
      <w:lvlJc w:val="left"/>
      <w:pPr>
        <w:ind w:left="4163" w:hanging="321"/>
      </w:pPr>
      <w:rPr>
        <w:rFonts w:hint="default"/>
      </w:rPr>
    </w:lvl>
    <w:lvl w:ilvl="4" w:tentative="0">
      <w:start w:val="0"/>
      <w:numFmt w:val="bullet"/>
      <w:lvlText w:val="•"/>
      <w:lvlJc w:val="left"/>
      <w:pPr>
        <w:ind w:left="5018" w:hanging="321"/>
      </w:pPr>
      <w:rPr>
        <w:rFonts w:hint="default"/>
      </w:rPr>
    </w:lvl>
    <w:lvl w:ilvl="5" w:tentative="0">
      <w:start w:val="0"/>
      <w:numFmt w:val="bullet"/>
      <w:lvlText w:val="•"/>
      <w:lvlJc w:val="left"/>
      <w:pPr>
        <w:ind w:left="5873" w:hanging="321"/>
      </w:pPr>
      <w:rPr>
        <w:rFonts w:hint="default"/>
      </w:rPr>
    </w:lvl>
    <w:lvl w:ilvl="6" w:tentative="0">
      <w:start w:val="0"/>
      <w:numFmt w:val="bullet"/>
      <w:lvlText w:val="•"/>
      <w:lvlJc w:val="left"/>
      <w:pPr>
        <w:ind w:left="6727" w:hanging="321"/>
      </w:pPr>
      <w:rPr>
        <w:rFonts w:hint="default"/>
      </w:rPr>
    </w:lvl>
    <w:lvl w:ilvl="7" w:tentative="0">
      <w:start w:val="0"/>
      <w:numFmt w:val="bullet"/>
      <w:lvlText w:val="•"/>
      <w:lvlJc w:val="left"/>
      <w:pPr>
        <w:ind w:left="7582" w:hanging="321"/>
      </w:pPr>
      <w:rPr>
        <w:rFonts w:hint="default"/>
      </w:rPr>
    </w:lvl>
    <w:lvl w:ilvl="8" w:tentative="0">
      <w:start w:val="0"/>
      <w:numFmt w:val="bullet"/>
      <w:lvlText w:val="•"/>
      <w:lvlJc w:val="left"/>
      <w:pPr>
        <w:ind w:left="8437" w:hanging="321"/>
      </w:pPr>
      <w:rPr>
        <w:rFonts w:hint="default"/>
      </w:rPr>
    </w:lvl>
  </w:abstractNum>
  <w:abstractNum w:abstractNumId="21">
    <w:nsid w:val="BF205925"/>
    <w:multiLevelType w:val="multilevel"/>
    <w:tmpl w:val="BF205925"/>
    <w:lvl w:ilvl="0" w:tentative="0">
      <w:start w:val="1"/>
      <w:numFmt w:val="decimal"/>
      <w:lvlText w:val="%1."/>
      <w:lvlJc w:val="left"/>
      <w:pPr>
        <w:ind w:left="1372" w:hanging="255"/>
      </w:pPr>
      <w:rPr>
        <w:rFonts w:hint="default" w:ascii="Calibri" w:hAnsi="Calibri" w:eastAsia="Times New Roman" w:cs="Calibri"/>
        <w:b/>
        <w:bCs/>
        <w:spacing w:val="-1"/>
        <w:w w:val="99"/>
        <w:sz w:val="20"/>
        <w:szCs w:val="20"/>
      </w:rPr>
    </w:lvl>
    <w:lvl w:ilvl="1" w:tentative="0">
      <w:start w:val="0"/>
      <w:numFmt w:val="bullet"/>
      <w:lvlText w:val="•"/>
      <w:lvlJc w:val="left"/>
      <w:pPr>
        <w:ind w:left="2256" w:hanging="255"/>
      </w:pPr>
      <w:rPr>
        <w:rFonts w:hint="default"/>
      </w:rPr>
    </w:lvl>
    <w:lvl w:ilvl="2" w:tentative="0">
      <w:start w:val="0"/>
      <w:numFmt w:val="bullet"/>
      <w:lvlText w:val="•"/>
      <w:lvlJc w:val="left"/>
      <w:pPr>
        <w:ind w:left="3133" w:hanging="255"/>
      </w:pPr>
      <w:rPr>
        <w:rFonts w:hint="default"/>
      </w:rPr>
    </w:lvl>
    <w:lvl w:ilvl="3" w:tentative="0">
      <w:start w:val="0"/>
      <w:numFmt w:val="bullet"/>
      <w:lvlText w:val="•"/>
      <w:lvlJc w:val="left"/>
      <w:pPr>
        <w:ind w:left="4009" w:hanging="255"/>
      </w:pPr>
      <w:rPr>
        <w:rFonts w:hint="default"/>
      </w:rPr>
    </w:lvl>
    <w:lvl w:ilvl="4" w:tentative="0">
      <w:start w:val="0"/>
      <w:numFmt w:val="bullet"/>
      <w:lvlText w:val="•"/>
      <w:lvlJc w:val="left"/>
      <w:pPr>
        <w:ind w:left="4886" w:hanging="255"/>
      </w:pPr>
      <w:rPr>
        <w:rFonts w:hint="default"/>
      </w:rPr>
    </w:lvl>
    <w:lvl w:ilvl="5" w:tentative="0">
      <w:start w:val="0"/>
      <w:numFmt w:val="bullet"/>
      <w:lvlText w:val="•"/>
      <w:lvlJc w:val="left"/>
      <w:pPr>
        <w:ind w:left="5763" w:hanging="255"/>
      </w:pPr>
      <w:rPr>
        <w:rFonts w:hint="default"/>
      </w:rPr>
    </w:lvl>
    <w:lvl w:ilvl="6" w:tentative="0">
      <w:start w:val="0"/>
      <w:numFmt w:val="bullet"/>
      <w:lvlText w:val="•"/>
      <w:lvlJc w:val="left"/>
      <w:pPr>
        <w:ind w:left="6639" w:hanging="255"/>
      </w:pPr>
      <w:rPr>
        <w:rFonts w:hint="default"/>
      </w:rPr>
    </w:lvl>
    <w:lvl w:ilvl="7" w:tentative="0">
      <w:start w:val="0"/>
      <w:numFmt w:val="bullet"/>
      <w:lvlText w:val="•"/>
      <w:lvlJc w:val="left"/>
      <w:pPr>
        <w:ind w:left="7516" w:hanging="255"/>
      </w:pPr>
      <w:rPr>
        <w:rFonts w:hint="default"/>
      </w:rPr>
    </w:lvl>
    <w:lvl w:ilvl="8" w:tentative="0">
      <w:start w:val="0"/>
      <w:numFmt w:val="bullet"/>
      <w:lvlText w:val="•"/>
      <w:lvlJc w:val="left"/>
      <w:pPr>
        <w:ind w:left="8393" w:hanging="255"/>
      </w:pPr>
      <w:rPr>
        <w:rFonts w:hint="default"/>
      </w:rPr>
    </w:lvl>
  </w:abstractNum>
  <w:abstractNum w:abstractNumId="22">
    <w:nsid w:val="C0915F4F"/>
    <w:multiLevelType w:val="multilevel"/>
    <w:tmpl w:val="C0915F4F"/>
    <w:lvl w:ilvl="0" w:tentative="0">
      <w:start w:val="13"/>
      <w:numFmt w:val="decimal"/>
      <w:lvlText w:val="%1."/>
      <w:lvlJc w:val="left"/>
      <w:pPr>
        <w:ind w:left="1641" w:hanging="368"/>
      </w:pPr>
      <w:rPr>
        <w:rFonts w:hint="default" w:ascii="Times New Roman" w:hAnsi="Times New Roman" w:eastAsia="Times New Roman" w:cs="Times New Roman"/>
        <w:b/>
        <w:bCs/>
        <w:w w:val="100"/>
        <w:sz w:val="21"/>
        <w:szCs w:val="21"/>
      </w:rPr>
    </w:lvl>
    <w:lvl w:ilvl="1" w:tentative="0">
      <w:start w:val="1"/>
      <w:numFmt w:val="decimal"/>
      <w:lvlText w:val="%1.%2"/>
      <w:lvlJc w:val="left"/>
      <w:pPr>
        <w:ind w:left="1749" w:hanging="478"/>
      </w:pPr>
      <w:rPr>
        <w:rFonts w:hint="default" w:ascii="Calibri" w:hAnsi="Calibri" w:eastAsia="Times New Roman" w:cs="Calibri"/>
        <w:spacing w:val="-3"/>
        <w:w w:val="100"/>
        <w:sz w:val="21"/>
        <w:szCs w:val="21"/>
      </w:rPr>
    </w:lvl>
    <w:lvl w:ilvl="2" w:tentative="0">
      <w:start w:val="1"/>
      <w:numFmt w:val="decimal"/>
      <w:lvlText w:val="%1.%2.%3"/>
      <w:lvlJc w:val="left"/>
      <w:pPr>
        <w:ind w:left="1910" w:hanging="639"/>
      </w:pPr>
      <w:rPr>
        <w:rFonts w:hint="default" w:ascii="Calibri" w:hAnsi="Calibri" w:eastAsia="Times New Roman" w:cs="Calibri"/>
        <w:spacing w:val="-3"/>
        <w:w w:val="100"/>
        <w:sz w:val="21"/>
        <w:szCs w:val="21"/>
      </w:rPr>
    </w:lvl>
    <w:lvl w:ilvl="3" w:tentative="0">
      <w:start w:val="0"/>
      <w:numFmt w:val="bullet"/>
      <w:lvlText w:val="•"/>
      <w:lvlJc w:val="left"/>
      <w:pPr>
        <w:ind w:left="1860" w:hanging="639"/>
      </w:pPr>
      <w:rPr>
        <w:rFonts w:hint="default"/>
      </w:rPr>
    </w:lvl>
    <w:lvl w:ilvl="4" w:tentative="0">
      <w:start w:val="0"/>
      <w:numFmt w:val="bullet"/>
      <w:lvlText w:val="•"/>
      <w:lvlJc w:val="left"/>
      <w:pPr>
        <w:ind w:left="1920" w:hanging="639"/>
      </w:pPr>
      <w:rPr>
        <w:rFonts w:hint="default"/>
      </w:rPr>
    </w:lvl>
    <w:lvl w:ilvl="5" w:tentative="0">
      <w:start w:val="0"/>
      <w:numFmt w:val="bullet"/>
      <w:lvlText w:val="•"/>
      <w:lvlJc w:val="left"/>
      <w:pPr>
        <w:ind w:left="3291" w:hanging="639"/>
      </w:pPr>
      <w:rPr>
        <w:rFonts w:hint="default"/>
      </w:rPr>
    </w:lvl>
    <w:lvl w:ilvl="6" w:tentative="0">
      <w:start w:val="0"/>
      <w:numFmt w:val="bullet"/>
      <w:lvlText w:val="•"/>
      <w:lvlJc w:val="left"/>
      <w:pPr>
        <w:ind w:left="4662" w:hanging="639"/>
      </w:pPr>
      <w:rPr>
        <w:rFonts w:hint="default"/>
      </w:rPr>
    </w:lvl>
    <w:lvl w:ilvl="7" w:tentative="0">
      <w:start w:val="0"/>
      <w:numFmt w:val="bullet"/>
      <w:lvlText w:val="•"/>
      <w:lvlJc w:val="left"/>
      <w:pPr>
        <w:ind w:left="6033" w:hanging="639"/>
      </w:pPr>
      <w:rPr>
        <w:rFonts w:hint="default"/>
      </w:rPr>
    </w:lvl>
    <w:lvl w:ilvl="8" w:tentative="0">
      <w:start w:val="0"/>
      <w:numFmt w:val="bullet"/>
      <w:lvlText w:val="•"/>
      <w:lvlJc w:val="left"/>
      <w:pPr>
        <w:ind w:left="7404" w:hanging="639"/>
      </w:pPr>
      <w:rPr>
        <w:rFonts w:hint="default"/>
      </w:rPr>
    </w:lvl>
  </w:abstractNum>
  <w:abstractNum w:abstractNumId="23">
    <w:nsid w:val="C4E0D24A"/>
    <w:multiLevelType w:val="multilevel"/>
    <w:tmpl w:val="C4E0D24A"/>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24">
    <w:nsid w:val="C8879AEF"/>
    <w:multiLevelType w:val="multilevel"/>
    <w:tmpl w:val="C8879AEF"/>
    <w:lvl w:ilvl="0" w:tentative="0">
      <w:start w:val="1"/>
      <w:numFmt w:val="decimal"/>
      <w:lvlText w:val="（%1）"/>
      <w:lvlJc w:val="left"/>
      <w:pPr>
        <w:ind w:left="1524" w:hanging="529"/>
      </w:pPr>
      <w:rPr>
        <w:rFonts w:hint="default" w:ascii="宋体" w:hAnsi="宋体" w:eastAsia="宋体" w:cs="宋体"/>
        <w:spacing w:val="-2"/>
        <w:w w:val="100"/>
        <w:sz w:val="19"/>
        <w:szCs w:val="19"/>
      </w:rPr>
    </w:lvl>
    <w:lvl w:ilvl="1" w:tentative="0">
      <w:start w:val="1"/>
      <w:numFmt w:val="decimal"/>
      <w:lvlText w:val="%2）"/>
      <w:lvlJc w:val="left"/>
      <w:pPr>
        <w:ind w:left="1421" w:hanging="321"/>
      </w:pPr>
      <w:rPr>
        <w:rFonts w:hint="default" w:ascii="Calibri" w:hAnsi="Calibri" w:eastAsia="Times New Roman" w:cs="Calibri"/>
        <w:spacing w:val="-3"/>
        <w:w w:val="100"/>
        <w:sz w:val="19"/>
        <w:szCs w:val="19"/>
      </w:rPr>
    </w:lvl>
    <w:lvl w:ilvl="2" w:tentative="0">
      <w:start w:val="0"/>
      <w:numFmt w:val="bullet"/>
      <w:lvlText w:val="•"/>
      <w:lvlJc w:val="left"/>
      <w:pPr>
        <w:ind w:left="2478" w:hanging="321"/>
      </w:pPr>
      <w:rPr>
        <w:rFonts w:hint="default"/>
      </w:rPr>
    </w:lvl>
    <w:lvl w:ilvl="3" w:tentative="0">
      <w:start w:val="0"/>
      <w:numFmt w:val="bullet"/>
      <w:lvlText w:val="•"/>
      <w:lvlJc w:val="left"/>
      <w:pPr>
        <w:ind w:left="3436" w:hanging="321"/>
      </w:pPr>
      <w:rPr>
        <w:rFonts w:hint="default"/>
      </w:rPr>
    </w:lvl>
    <w:lvl w:ilvl="4" w:tentative="0">
      <w:start w:val="0"/>
      <w:numFmt w:val="bullet"/>
      <w:lvlText w:val="•"/>
      <w:lvlJc w:val="left"/>
      <w:pPr>
        <w:ind w:left="4395" w:hanging="321"/>
      </w:pPr>
      <w:rPr>
        <w:rFonts w:hint="default"/>
      </w:rPr>
    </w:lvl>
    <w:lvl w:ilvl="5" w:tentative="0">
      <w:start w:val="0"/>
      <w:numFmt w:val="bullet"/>
      <w:lvlText w:val="•"/>
      <w:lvlJc w:val="left"/>
      <w:pPr>
        <w:ind w:left="5353" w:hanging="321"/>
      </w:pPr>
      <w:rPr>
        <w:rFonts w:hint="default"/>
      </w:rPr>
    </w:lvl>
    <w:lvl w:ilvl="6" w:tentative="0">
      <w:start w:val="0"/>
      <w:numFmt w:val="bullet"/>
      <w:lvlText w:val="•"/>
      <w:lvlJc w:val="left"/>
      <w:pPr>
        <w:ind w:left="6312" w:hanging="321"/>
      </w:pPr>
      <w:rPr>
        <w:rFonts w:hint="default"/>
      </w:rPr>
    </w:lvl>
    <w:lvl w:ilvl="7" w:tentative="0">
      <w:start w:val="0"/>
      <w:numFmt w:val="bullet"/>
      <w:lvlText w:val="•"/>
      <w:lvlJc w:val="left"/>
      <w:pPr>
        <w:ind w:left="7270" w:hanging="321"/>
      </w:pPr>
      <w:rPr>
        <w:rFonts w:hint="default"/>
      </w:rPr>
    </w:lvl>
    <w:lvl w:ilvl="8" w:tentative="0">
      <w:start w:val="0"/>
      <w:numFmt w:val="bullet"/>
      <w:lvlText w:val="•"/>
      <w:lvlJc w:val="left"/>
      <w:pPr>
        <w:ind w:left="8229" w:hanging="321"/>
      </w:pPr>
      <w:rPr>
        <w:rFonts w:hint="default"/>
      </w:rPr>
    </w:lvl>
  </w:abstractNum>
  <w:abstractNum w:abstractNumId="25">
    <w:nsid w:val="C9F3C01C"/>
    <w:multiLevelType w:val="singleLevel"/>
    <w:tmpl w:val="C9F3C01C"/>
    <w:lvl w:ilvl="0" w:tentative="0">
      <w:start w:val="1"/>
      <w:numFmt w:val="decimal"/>
      <w:suff w:val="nothing"/>
      <w:lvlText w:val="%1、"/>
      <w:lvlJc w:val="left"/>
      <w:rPr>
        <w:rFonts w:cs="Times New Roman"/>
      </w:rPr>
    </w:lvl>
  </w:abstractNum>
  <w:abstractNum w:abstractNumId="26">
    <w:nsid w:val="CF092B84"/>
    <w:multiLevelType w:val="multilevel"/>
    <w:tmpl w:val="CF092B84"/>
    <w:lvl w:ilvl="0" w:tentative="0">
      <w:start w:val="7"/>
      <w:numFmt w:val="decimal"/>
      <w:lvlText w:val="%1."/>
      <w:lvlJc w:val="left"/>
      <w:pPr>
        <w:ind w:left="1372" w:hanging="255"/>
      </w:pPr>
      <w:rPr>
        <w:rFonts w:hint="default" w:ascii="Calibri" w:hAnsi="Calibri" w:eastAsia="Times New Roman" w:cs="Calibri"/>
        <w:b/>
        <w:bCs/>
        <w:spacing w:val="-1"/>
        <w:w w:val="99"/>
        <w:sz w:val="20"/>
        <w:szCs w:val="20"/>
      </w:rPr>
    </w:lvl>
    <w:lvl w:ilvl="1" w:tentative="0">
      <w:start w:val="0"/>
      <w:numFmt w:val="bullet"/>
      <w:lvlText w:val="•"/>
      <w:lvlJc w:val="left"/>
      <w:pPr>
        <w:ind w:left="2256" w:hanging="255"/>
      </w:pPr>
      <w:rPr>
        <w:rFonts w:hint="default"/>
      </w:rPr>
    </w:lvl>
    <w:lvl w:ilvl="2" w:tentative="0">
      <w:start w:val="0"/>
      <w:numFmt w:val="bullet"/>
      <w:lvlText w:val="•"/>
      <w:lvlJc w:val="left"/>
      <w:pPr>
        <w:ind w:left="3133" w:hanging="255"/>
      </w:pPr>
      <w:rPr>
        <w:rFonts w:hint="default"/>
      </w:rPr>
    </w:lvl>
    <w:lvl w:ilvl="3" w:tentative="0">
      <w:start w:val="0"/>
      <w:numFmt w:val="bullet"/>
      <w:lvlText w:val="•"/>
      <w:lvlJc w:val="left"/>
      <w:pPr>
        <w:ind w:left="4009" w:hanging="255"/>
      </w:pPr>
      <w:rPr>
        <w:rFonts w:hint="default"/>
      </w:rPr>
    </w:lvl>
    <w:lvl w:ilvl="4" w:tentative="0">
      <w:start w:val="0"/>
      <w:numFmt w:val="bullet"/>
      <w:lvlText w:val="•"/>
      <w:lvlJc w:val="left"/>
      <w:pPr>
        <w:ind w:left="4886" w:hanging="255"/>
      </w:pPr>
      <w:rPr>
        <w:rFonts w:hint="default"/>
      </w:rPr>
    </w:lvl>
    <w:lvl w:ilvl="5" w:tentative="0">
      <w:start w:val="0"/>
      <w:numFmt w:val="bullet"/>
      <w:lvlText w:val="•"/>
      <w:lvlJc w:val="left"/>
      <w:pPr>
        <w:ind w:left="5763" w:hanging="255"/>
      </w:pPr>
      <w:rPr>
        <w:rFonts w:hint="default"/>
      </w:rPr>
    </w:lvl>
    <w:lvl w:ilvl="6" w:tentative="0">
      <w:start w:val="0"/>
      <w:numFmt w:val="bullet"/>
      <w:lvlText w:val="•"/>
      <w:lvlJc w:val="left"/>
      <w:pPr>
        <w:ind w:left="6639" w:hanging="255"/>
      </w:pPr>
      <w:rPr>
        <w:rFonts w:hint="default"/>
      </w:rPr>
    </w:lvl>
    <w:lvl w:ilvl="7" w:tentative="0">
      <w:start w:val="0"/>
      <w:numFmt w:val="bullet"/>
      <w:lvlText w:val="•"/>
      <w:lvlJc w:val="left"/>
      <w:pPr>
        <w:ind w:left="7516" w:hanging="255"/>
      </w:pPr>
      <w:rPr>
        <w:rFonts w:hint="default"/>
      </w:rPr>
    </w:lvl>
    <w:lvl w:ilvl="8" w:tentative="0">
      <w:start w:val="0"/>
      <w:numFmt w:val="bullet"/>
      <w:lvlText w:val="•"/>
      <w:lvlJc w:val="left"/>
      <w:pPr>
        <w:ind w:left="8393" w:hanging="255"/>
      </w:pPr>
      <w:rPr>
        <w:rFonts w:hint="default"/>
      </w:rPr>
    </w:lvl>
  </w:abstractNum>
  <w:abstractNum w:abstractNumId="27">
    <w:nsid w:val="D7D140E4"/>
    <w:multiLevelType w:val="multilevel"/>
    <w:tmpl w:val="D7D140E4"/>
    <w:lvl w:ilvl="0" w:tentative="0">
      <w:start w:val="1"/>
      <w:numFmt w:val="decimal"/>
      <w:lvlText w:val="（%1）"/>
      <w:lvlJc w:val="left"/>
      <w:pPr>
        <w:ind w:left="1800" w:hanging="529"/>
      </w:pPr>
      <w:rPr>
        <w:rFonts w:hint="default" w:cs="Times New Roman"/>
        <w:spacing w:val="-2"/>
        <w:w w:val="100"/>
        <w:sz w:val="19"/>
        <w:szCs w:val="19"/>
        <w:u w:val="single" w:color="000000"/>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28">
    <w:nsid w:val="DAD3A854"/>
    <w:multiLevelType w:val="multilevel"/>
    <w:tmpl w:val="DAD3A854"/>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1"/>
      <w:numFmt w:val="decimal"/>
      <w:lvlText w:val="%2."/>
      <w:lvlJc w:val="left"/>
      <w:pPr>
        <w:ind w:left="1118" w:hanging="318"/>
      </w:pPr>
      <w:rPr>
        <w:rFonts w:hint="default" w:ascii="宋体" w:hAnsi="宋体" w:eastAsia="宋体" w:cs="宋体"/>
        <w:w w:val="100"/>
        <w:sz w:val="19"/>
        <w:szCs w:val="19"/>
      </w:rPr>
    </w:lvl>
    <w:lvl w:ilvl="2" w:tentative="0">
      <w:start w:val="0"/>
      <w:numFmt w:val="bullet"/>
      <w:lvlText w:val="•"/>
      <w:lvlJc w:val="left"/>
      <w:pPr>
        <w:ind w:left="2727" w:hanging="318"/>
      </w:pPr>
      <w:rPr>
        <w:rFonts w:hint="default"/>
      </w:rPr>
    </w:lvl>
    <w:lvl w:ilvl="3" w:tentative="0">
      <w:start w:val="0"/>
      <w:numFmt w:val="bullet"/>
      <w:lvlText w:val="•"/>
      <w:lvlJc w:val="left"/>
      <w:pPr>
        <w:ind w:left="3654" w:hanging="318"/>
      </w:pPr>
      <w:rPr>
        <w:rFonts w:hint="default"/>
      </w:rPr>
    </w:lvl>
    <w:lvl w:ilvl="4" w:tentative="0">
      <w:start w:val="0"/>
      <w:numFmt w:val="bullet"/>
      <w:lvlText w:val="•"/>
      <w:lvlJc w:val="left"/>
      <w:pPr>
        <w:ind w:left="4582" w:hanging="318"/>
      </w:pPr>
      <w:rPr>
        <w:rFonts w:hint="default"/>
      </w:rPr>
    </w:lvl>
    <w:lvl w:ilvl="5" w:tentative="0">
      <w:start w:val="0"/>
      <w:numFmt w:val="bullet"/>
      <w:lvlText w:val="•"/>
      <w:lvlJc w:val="left"/>
      <w:pPr>
        <w:ind w:left="5509" w:hanging="318"/>
      </w:pPr>
      <w:rPr>
        <w:rFonts w:hint="default"/>
      </w:rPr>
    </w:lvl>
    <w:lvl w:ilvl="6" w:tentative="0">
      <w:start w:val="0"/>
      <w:numFmt w:val="bullet"/>
      <w:lvlText w:val="•"/>
      <w:lvlJc w:val="left"/>
      <w:pPr>
        <w:ind w:left="6436" w:hanging="318"/>
      </w:pPr>
      <w:rPr>
        <w:rFonts w:hint="default"/>
      </w:rPr>
    </w:lvl>
    <w:lvl w:ilvl="7" w:tentative="0">
      <w:start w:val="0"/>
      <w:numFmt w:val="bullet"/>
      <w:lvlText w:val="•"/>
      <w:lvlJc w:val="left"/>
      <w:pPr>
        <w:ind w:left="7364" w:hanging="318"/>
      </w:pPr>
      <w:rPr>
        <w:rFonts w:hint="default"/>
      </w:rPr>
    </w:lvl>
    <w:lvl w:ilvl="8" w:tentative="0">
      <w:start w:val="0"/>
      <w:numFmt w:val="bullet"/>
      <w:lvlText w:val="•"/>
      <w:lvlJc w:val="left"/>
      <w:pPr>
        <w:ind w:left="8291" w:hanging="318"/>
      </w:pPr>
      <w:rPr>
        <w:rFonts w:hint="default"/>
      </w:rPr>
    </w:lvl>
  </w:abstractNum>
  <w:abstractNum w:abstractNumId="29">
    <w:nsid w:val="E093A4B0"/>
    <w:multiLevelType w:val="multilevel"/>
    <w:tmpl w:val="E093A4B0"/>
    <w:lvl w:ilvl="0" w:tentative="0">
      <w:start w:val="2"/>
      <w:numFmt w:val="decimal"/>
      <w:lvlText w:val="%1"/>
      <w:lvlJc w:val="left"/>
      <w:pPr>
        <w:ind w:left="1643" w:hanging="372"/>
      </w:pPr>
      <w:rPr>
        <w:rFonts w:hint="default" w:cs="Times New Roman"/>
      </w:rPr>
    </w:lvl>
    <w:lvl w:ilvl="1" w:tentative="0">
      <w:start w:val="4"/>
      <w:numFmt w:val="decimal"/>
      <w:lvlText w:val="%1.%2"/>
      <w:lvlJc w:val="left"/>
      <w:pPr>
        <w:ind w:left="1643" w:hanging="372"/>
      </w:pPr>
      <w:rPr>
        <w:rFonts w:hint="default" w:ascii="Calibri" w:hAnsi="Calibri" w:eastAsia="Times New Roman" w:cs="Calibri"/>
        <w:spacing w:val="-1"/>
        <w:w w:val="100"/>
        <w:sz w:val="21"/>
        <w:szCs w:val="21"/>
      </w:rPr>
    </w:lvl>
    <w:lvl w:ilvl="2" w:tentative="0">
      <w:start w:val="1"/>
      <w:numFmt w:val="decimal"/>
      <w:lvlText w:val="%1.%2.%3"/>
      <w:lvlJc w:val="left"/>
      <w:pPr>
        <w:ind w:left="1802" w:hanging="531"/>
      </w:pPr>
      <w:rPr>
        <w:rFonts w:hint="default" w:ascii="Calibri" w:hAnsi="Calibri" w:eastAsia="Times New Roman" w:cs="Calibri"/>
        <w:spacing w:val="-3"/>
        <w:w w:val="100"/>
        <w:sz w:val="21"/>
        <w:szCs w:val="21"/>
      </w:rPr>
    </w:lvl>
    <w:lvl w:ilvl="3" w:tentative="0">
      <w:start w:val="0"/>
      <w:numFmt w:val="bullet"/>
      <w:lvlText w:val="•"/>
      <w:lvlJc w:val="left"/>
      <w:pPr>
        <w:ind w:left="3654" w:hanging="531"/>
      </w:pPr>
      <w:rPr>
        <w:rFonts w:hint="default"/>
      </w:rPr>
    </w:lvl>
    <w:lvl w:ilvl="4" w:tentative="0">
      <w:start w:val="0"/>
      <w:numFmt w:val="bullet"/>
      <w:lvlText w:val="•"/>
      <w:lvlJc w:val="left"/>
      <w:pPr>
        <w:ind w:left="4582" w:hanging="531"/>
      </w:pPr>
      <w:rPr>
        <w:rFonts w:hint="default"/>
      </w:rPr>
    </w:lvl>
    <w:lvl w:ilvl="5" w:tentative="0">
      <w:start w:val="0"/>
      <w:numFmt w:val="bullet"/>
      <w:lvlText w:val="•"/>
      <w:lvlJc w:val="left"/>
      <w:pPr>
        <w:ind w:left="5509" w:hanging="531"/>
      </w:pPr>
      <w:rPr>
        <w:rFonts w:hint="default"/>
      </w:rPr>
    </w:lvl>
    <w:lvl w:ilvl="6" w:tentative="0">
      <w:start w:val="0"/>
      <w:numFmt w:val="bullet"/>
      <w:lvlText w:val="•"/>
      <w:lvlJc w:val="left"/>
      <w:pPr>
        <w:ind w:left="6436" w:hanging="531"/>
      </w:pPr>
      <w:rPr>
        <w:rFonts w:hint="default"/>
      </w:rPr>
    </w:lvl>
    <w:lvl w:ilvl="7" w:tentative="0">
      <w:start w:val="0"/>
      <w:numFmt w:val="bullet"/>
      <w:lvlText w:val="•"/>
      <w:lvlJc w:val="left"/>
      <w:pPr>
        <w:ind w:left="7364" w:hanging="531"/>
      </w:pPr>
      <w:rPr>
        <w:rFonts w:hint="default"/>
      </w:rPr>
    </w:lvl>
    <w:lvl w:ilvl="8" w:tentative="0">
      <w:start w:val="0"/>
      <w:numFmt w:val="bullet"/>
      <w:lvlText w:val="•"/>
      <w:lvlJc w:val="left"/>
      <w:pPr>
        <w:ind w:left="8291" w:hanging="531"/>
      </w:pPr>
      <w:rPr>
        <w:rFonts w:hint="default"/>
      </w:rPr>
    </w:lvl>
  </w:abstractNum>
  <w:abstractNum w:abstractNumId="30">
    <w:nsid w:val="E504947C"/>
    <w:multiLevelType w:val="multilevel"/>
    <w:tmpl w:val="E504947C"/>
    <w:lvl w:ilvl="0" w:tentative="0">
      <w:start w:val="1"/>
      <w:numFmt w:val="decimal"/>
      <w:lvlText w:val="（%1）"/>
      <w:lvlJc w:val="left"/>
      <w:pPr>
        <w:ind w:left="1803" w:hanging="532"/>
      </w:pPr>
      <w:rPr>
        <w:rFonts w:hint="default" w:ascii="宋体" w:hAnsi="宋体" w:eastAsia="宋体" w:cs="宋体"/>
        <w:spacing w:val="-41"/>
        <w:w w:val="100"/>
        <w:sz w:val="19"/>
        <w:szCs w:val="19"/>
      </w:rPr>
    </w:lvl>
    <w:lvl w:ilvl="1" w:tentative="0">
      <w:start w:val="0"/>
      <w:numFmt w:val="bullet"/>
      <w:lvlText w:val="•"/>
      <w:lvlJc w:val="left"/>
      <w:pPr>
        <w:ind w:left="2634" w:hanging="532"/>
      </w:pPr>
      <w:rPr>
        <w:rFonts w:hint="default"/>
      </w:rPr>
    </w:lvl>
    <w:lvl w:ilvl="2" w:tentative="0">
      <w:start w:val="0"/>
      <w:numFmt w:val="bullet"/>
      <w:lvlText w:val="•"/>
      <w:lvlJc w:val="left"/>
      <w:pPr>
        <w:ind w:left="3469" w:hanging="532"/>
      </w:pPr>
      <w:rPr>
        <w:rFonts w:hint="default"/>
      </w:rPr>
    </w:lvl>
    <w:lvl w:ilvl="3" w:tentative="0">
      <w:start w:val="0"/>
      <w:numFmt w:val="bullet"/>
      <w:lvlText w:val="•"/>
      <w:lvlJc w:val="left"/>
      <w:pPr>
        <w:ind w:left="4303" w:hanging="532"/>
      </w:pPr>
      <w:rPr>
        <w:rFonts w:hint="default"/>
      </w:rPr>
    </w:lvl>
    <w:lvl w:ilvl="4" w:tentative="0">
      <w:start w:val="0"/>
      <w:numFmt w:val="bullet"/>
      <w:lvlText w:val="•"/>
      <w:lvlJc w:val="left"/>
      <w:pPr>
        <w:ind w:left="5138" w:hanging="532"/>
      </w:pPr>
      <w:rPr>
        <w:rFonts w:hint="default"/>
      </w:rPr>
    </w:lvl>
    <w:lvl w:ilvl="5" w:tentative="0">
      <w:start w:val="0"/>
      <w:numFmt w:val="bullet"/>
      <w:lvlText w:val="•"/>
      <w:lvlJc w:val="left"/>
      <w:pPr>
        <w:ind w:left="5973" w:hanging="532"/>
      </w:pPr>
      <w:rPr>
        <w:rFonts w:hint="default"/>
      </w:rPr>
    </w:lvl>
    <w:lvl w:ilvl="6" w:tentative="0">
      <w:start w:val="0"/>
      <w:numFmt w:val="bullet"/>
      <w:lvlText w:val="•"/>
      <w:lvlJc w:val="left"/>
      <w:pPr>
        <w:ind w:left="6807" w:hanging="532"/>
      </w:pPr>
      <w:rPr>
        <w:rFonts w:hint="default"/>
      </w:rPr>
    </w:lvl>
    <w:lvl w:ilvl="7" w:tentative="0">
      <w:start w:val="0"/>
      <w:numFmt w:val="bullet"/>
      <w:lvlText w:val="•"/>
      <w:lvlJc w:val="left"/>
      <w:pPr>
        <w:ind w:left="7642" w:hanging="532"/>
      </w:pPr>
      <w:rPr>
        <w:rFonts w:hint="default"/>
      </w:rPr>
    </w:lvl>
    <w:lvl w:ilvl="8" w:tentative="0">
      <w:start w:val="0"/>
      <w:numFmt w:val="bullet"/>
      <w:lvlText w:val="•"/>
      <w:lvlJc w:val="left"/>
      <w:pPr>
        <w:ind w:left="8477" w:hanging="532"/>
      </w:pPr>
      <w:rPr>
        <w:rFonts w:hint="default"/>
      </w:rPr>
    </w:lvl>
  </w:abstractNum>
  <w:abstractNum w:abstractNumId="31">
    <w:nsid w:val="F0E89278"/>
    <w:multiLevelType w:val="multilevel"/>
    <w:tmpl w:val="F0E89278"/>
    <w:lvl w:ilvl="0" w:tentative="0">
      <w:start w:val="1"/>
      <w:numFmt w:val="lowerLetter"/>
      <w:lvlText w:val="%1."/>
      <w:lvlJc w:val="left"/>
      <w:pPr>
        <w:ind w:left="851" w:hanging="213"/>
      </w:pPr>
      <w:rPr>
        <w:rFonts w:hint="default" w:ascii="宋体" w:hAnsi="宋体" w:eastAsia="宋体" w:cs="宋体"/>
        <w:spacing w:val="-1"/>
        <w:w w:val="100"/>
        <w:sz w:val="19"/>
        <w:szCs w:val="19"/>
      </w:rPr>
    </w:lvl>
    <w:lvl w:ilvl="1" w:tentative="0">
      <w:start w:val="0"/>
      <w:numFmt w:val="bullet"/>
      <w:lvlText w:val="•"/>
      <w:lvlJc w:val="left"/>
      <w:pPr>
        <w:ind w:left="1788" w:hanging="213"/>
      </w:pPr>
      <w:rPr>
        <w:rFonts w:hint="default"/>
      </w:rPr>
    </w:lvl>
    <w:lvl w:ilvl="2" w:tentative="0">
      <w:start w:val="0"/>
      <w:numFmt w:val="bullet"/>
      <w:lvlText w:val="•"/>
      <w:lvlJc w:val="left"/>
      <w:pPr>
        <w:ind w:left="2717" w:hanging="213"/>
      </w:pPr>
      <w:rPr>
        <w:rFonts w:hint="default"/>
      </w:rPr>
    </w:lvl>
    <w:lvl w:ilvl="3" w:tentative="0">
      <w:start w:val="0"/>
      <w:numFmt w:val="bullet"/>
      <w:lvlText w:val="•"/>
      <w:lvlJc w:val="left"/>
      <w:pPr>
        <w:ind w:left="3645" w:hanging="213"/>
      </w:pPr>
      <w:rPr>
        <w:rFonts w:hint="default"/>
      </w:rPr>
    </w:lvl>
    <w:lvl w:ilvl="4" w:tentative="0">
      <w:start w:val="0"/>
      <w:numFmt w:val="bullet"/>
      <w:lvlText w:val="•"/>
      <w:lvlJc w:val="left"/>
      <w:pPr>
        <w:ind w:left="4574" w:hanging="213"/>
      </w:pPr>
      <w:rPr>
        <w:rFonts w:hint="default"/>
      </w:rPr>
    </w:lvl>
    <w:lvl w:ilvl="5" w:tentative="0">
      <w:start w:val="0"/>
      <w:numFmt w:val="bullet"/>
      <w:lvlText w:val="•"/>
      <w:lvlJc w:val="left"/>
      <w:pPr>
        <w:ind w:left="5503" w:hanging="213"/>
      </w:pPr>
      <w:rPr>
        <w:rFonts w:hint="default"/>
      </w:rPr>
    </w:lvl>
    <w:lvl w:ilvl="6" w:tentative="0">
      <w:start w:val="0"/>
      <w:numFmt w:val="bullet"/>
      <w:lvlText w:val="•"/>
      <w:lvlJc w:val="left"/>
      <w:pPr>
        <w:ind w:left="6431" w:hanging="213"/>
      </w:pPr>
      <w:rPr>
        <w:rFonts w:hint="default"/>
      </w:rPr>
    </w:lvl>
    <w:lvl w:ilvl="7" w:tentative="0">
      <w:start w:val="0"/>
      <w:numFmt w:val="bullet"/>
      <w:lvlText w:val="•"/>
      <w:lvlJc w:val="left"/>
      <w:pPr>
        <w:ind w:left="7360" w:hanging="213"/>
      </w:pPr>
      <w:rPr>
        <w:rFonts w:hint="default"/>
      </w:rPr>
    </w:lvl>
    <w:lvl w:ilvl="8" w:tentative="0">
      <w:start w:val="0"/>
      <w:numFmt w:val="bullet"/>
      <w:lvlText w:val="•"/>
      <w:lvlJc w:val="left"/>
      <w:pPr>
        <w:ind w:left="8289" w:hanging="213"/>
      </w:pPr>
      <w:rPr>
        <w:rFonts w:hint="default"/>
      </w:rPr>
    </w:lvl>
  </w:abstractNum>
  <w:abstractNum w:abstractNumId="32">
    <w:nsid w:val="F4B5D9F5"/>
    <w:multiLevelType w:val="multilevel"/>
    <w:tmpl w:val="F4B5D9F5"/>
    <w:lvl w:ilvl="0" w:tentative="0">
      <w:start w:val="1"/>
      <w:numFmt w:val="decimal"/>
      <w:lvlText w:val="（%1）"/>
      <w:lvlJc w:val="left"/>
      <w:pPr>
        <w:ind w:left="681" w:hanging="537"/>
      </w:pPr>
      <w:rPr>
        <w:rFonts w:hint="default" w:ascii="宋体" w:hAnsi="宋体" w:eastAsia="宋体" w:cs="宋体"/>
        <w:spacing w:val="0"/>
        <w:w w:val="100"/>
        <w:sz w:val="19"/>
        <w:szCs w:val="19"/>
      </w:rPr>
    </w:lvl>
    <w:lvl w:ilvl="1" w:tentative="0">
      <w:start w:val="0"/>
      <w:numFmt w:val="bullet"/>
      <w:lvlText w:val="•"/>
      <w:lvlJc w:val="left"/>
      <w:pPr>
        <w:ind w:left="1626" w:hanging="537"/>
      </w:pPr>
      <w:rPr>
        <w:rFonts w:hint="default"/>
      </w:rPr>
    </w:lvl>
    <w:lvl w:ilvl="2" w:tentative="0">
      <w:start w:val="0"/>
      <w:numFmt w:val="bullet"/>
      <w:lvlText w:val="•"/>
      <w:lvlJc w:val="left"/>
      <w:pPr>
        <w:ind w:left="2573" w:hanging="537"/>
      </w:pPr>
      <w:rPr>
        <w:rFonts w:hint="default"/>
      </w:rPr>
    </w:lvl>
    <w:lvl w:ilvl="3" w:tentative="0">
      <w:start w:val="0"/>
      <w:numFmt w:val="bullet"/>
      <w:lvlText w:val="•"/>
      <w:lvlJc w:val="left"/>
      <w:pPr>
        <w:ind w:left="3519" w:hanging="537"/>
      </w:pPr>
      <w:rPr>
        <w:rFonts w:hint="default"/>
      </w:rPr>
    </w:lvl>
    <w:lvl w:ilvl="4" w:tentative="0">
      <w:start w:val="0"/>
      <w:numFmt w:val="bullet"/>
      <w:lvlText w:val="•"/>
      <w:lvlJc w:val="left"/>
      <w:pPr>
        <w:ind w:left="4466" w:hanging="537"/>
      </w:pPr>
      <w:rPr>
        <w:rFonts w:hint="default"/>
      </w:rPr>
    </w:lvl>
    <w:lvl w:ilvl="5" w:tentative="0">
      <w:start w:val="0"/>
      <w:numFmt w:val="bullet"/>
      <w:lvlText w:val="•"/>
      <w:lvlJc w:val="left"/>
      <w:pPr>
        <w:ind w:left="5413" w:hanging="537"/>
      </w:pPr>
      <w:rPr>
        <w:rFonts w:hint="default"/>
      </w:rPr>
    </w:lvl>
    <w:lvl w:ilvl="6" w:tentative="0">
      <w:start w:val="0"/>
      <w:numFmt w:val="bullet"/>
      <w:lvlText w:val="•"/>
      <w:lvlJc w:val="left"/>
      <w:pPr>
        <w:ind w:left="6359" w:hanging="537"/>
      </w:pPr>
      <w:rPr>
        <w:rFonts w:hint="default"/>
      </w:rPr>
    </w:lvl>
    <w:lvl w:ilvl="7" w:tentative="0">
      <w:start w:val="0"/>
      <w:numFmt w:val="bullet"/>
      <w:lvlText w:val="•"/>
      <w:lvlJc w:val="left"/>
      <w:pPr>
        <w:ind w:left="7306" w:hanging="537"/>
      </w:pPr>
      <w:rPr>
        <w:rFonts w:hint="default"/>
      </w:rPr>
    </w:lvl>
    <w:lvl w:ilvl="8" w:tentative="0">
      <w:start w:val="0"/>
      <w:numFmt w:val="bullet"/>
      <w:lvlText w:val="•"/>
      <w:lvlJc w:val="left"/>
      <w:pPr>
        <w:ind w:left="8253" w:hanging="537"/>
      </w:pPr>
      <w:rPr>
        <w:rFonts w:hint="default"/>
      </w:rPr>
    </w:lvl>
  </w:abstractNum>
  <w:abstractNum w:abstractNumId="33">
    <w:nsid w:val="F689643B"/>
    <w:multiLevelType w:val="multilevel"/>
    <w:tmpl w:val="F689643B"/>
    <w:lvl w:ilvl="0" w:tentative="0">
      <w:start w:val="14"/>
      <w:numFmt w:val="decimal"/>
      <w:lvlText w:val="%1"/>
      <w:lvlJc w:val="left"/>
      <w:pPr>
        <w:ind w:left="1749" w:hanging="478"/>
      </w:pPr>
      <w:rPr>
        <w:rFonts w:hint="default" w:cs="Times New Roman"/>
      </w:rPr>
    </w:lvl>
    <w:lvl w:ilvl="1" w:tentative="0">
      <w:start w:val="4"/>
      <w:numFmt w:val="decimal"/>
      <w:lvlText w:val="%1.%2"/>
      <w:lvlJc w:val="left"/>
      <w:pPr>
        <w:ind w:left="1749" w:hanging="478"/>
      </w:pPr>
      <w:rPr>
        <w:rFonts w:hint="default" w:ascii="Calibri" w:hAnsi="Calibri" w:eastAsia="Times New Roman" w:cs="Calibri"/>
        <w:spacing w:val="-3"/>
        <w:w w:val="100"/>
        <w:sz w:val="21"/>
        <w:szCs w:val="21"/>
      </w:rPr>
    </w:lvl>
    <w:lvl w:ilvl="2" w:tentative="0">
      <w:start w:val="1"/>
      <w:numFmt w:val="decimal"/>
      <w:lvlText w:val="%1.%2.%3"/>
      <w:lvlJc w:val="left"/>
      <w:pPr>
        <w:ind w:left="1910" w:hanging="639"/>
      </w:pPr>
      <w:rPr>
        <w:rFonts w:hint="default" w:ascii="Calibri" w:hAnsi="Calibri" w:eastAsia="Times New Roman" w:cs="Calibri"/>
        <w:spacing w:val="-3"/>
        <w:w w:val="100"/>
        <w:sz w:val="21"/>
        <w:szCs w:val="21"/>
      </w:rPr>
    </w:lvl>
    <w:lvl w:ilvl="3" w:tentative="0">
      <w:start w:val="0"/>
      <w:numFmt w:val="bullet"/>
      <w:lvlText w:val="•"/>
      <w:lvlJc w:val="left"/>
      <w:pPr>
        <w:ind w:left="3748" w:hanging="639"/>
      </w:pPr>
      <w:rPr>
        <w:rFonts w:hint="default"/>
      </w:rPr>
    </w:lvl>
    <w:lvl w:ilvl="4" w:tentative="0">
      <w:start w:val="0"/>
      <w:numFmt w:val="bullet"/>
      <w:lvlText w:val="•"/>
      <w:lvlJc w:val="left"/>
      <w:pPr>
        <w:ind w:left="4662" w:hanging="639"/>
      </w:pPr>
      <w:rPr>
        <w:rFonts w:hint="default"/>
      </w:rPr>
    </w:lvl>
    <w:lvl w:ilvl="5" w:tentative="0">
      <w:start w:val="0"/>
      <w:numFmt w:val="bullet"/>
      <w:lvlText w:val="•"/>
      <w:lvlJc w:val="left"/>
      <w:pPr>
        <w:ind w:left="5576" w:hanging="639"/>
      </w:pPr>
      <w:rPr>
        <w:rFonts w:hint="default"/>
      </w:rPr>
    </w:lvl>
    <w:lvl w:ilvl="6" w:tentative="0">
      <w:start w:val="0"/>
      <w:numFmt w:val="bullet"/>
      <w:lvlText w:val="•"/>
      <w:lvlJc w:val="left"/>
      <w:pPr>
        <w:ind w:left="6490" w:hanging="639"/>
      </w:pPr>
      <w:rPr>
        <w:rFonts w:hint="default"/>
      </w:rPr>
    </w:lvl>
    <w:lvl w:ilvl="7" w:tentative="0">
      <w:start w:val="0"/>
      <w:numFmt w:val="bullet"/>
      <w:lvlText w:val="•"/>
      <w:lvlJc w:val="left"/>
      <w:pPr>
        <w:ind w:left="7404" w:hanging="639"/>
      </w:pPr>
      <w:rPr>
        <w:rFonts w:hint="default"/>
      </w:rPr>
    </w:lvl>
    <w:lvl w:ilvl="8" w:tentative="0">
      <w:start w:val="0"/>
      <w:numFmt w:val="bullet"/>
      <w:lvlText w:val="•"/>
      <w:lvlJc w:val="left"/>
      <w:pPr>
        <w:ind w:left="8318" w:hanging="639"/>
      </w:pPr>
      <w:rPr>
        <w:rFonts w:hint="default"/>
      </w:rPr>
    </w:lvl>
  </w:abstractNum>
  <w:abstractNum w:abstractNumId="34">
    <w:nsid w:val="F7735DC9"/>
    <w:multiLevelType w:val="multilevel"/>
    <w:tmpl w:val="F7735DC9"/>
    <w:lvl w:ilvl="0" w:tentative="0">
      <w:start w:val="1"/>
      <w:numFmt w:val="decimal"/>
      <w:lvlText w:val="%1"/>
      <w:lvlJc w:val="left"/>
      <w:pPr>
        <w:ind w:left="1910" w:hanging="639"/>
      </w:pPr>
      <w:rPr>
        <w:rFonts w:hint="default" w:cs="Times New Roman"/>
      </w:rPr>
    </w:lvl>
    <w:lvl w:ilvl="1" w:tentative="0">
      <w:start w:val="10"/>
      <w:numFmt w:val="decimal"/>
      <w:lvlText w:val="%1.%2"/>
      <w:lvlJc w:val="left"/>
      <w:pPr>
        <w:ind w:left="1910" w:hanging="639"/>
      </w:pPr>
      <w:rPr>
        <w:rFonts w:hint="default" w:cs="Times New Roman"/>
      </w:rPr>
    </w:lvl>
    <w:lvl w:ilvl="2" w:tentative="0">
      <w:start w:val="3"/>
      <w:numFmt w:val="decimal"/>
      <w:lvlText w:val="%1.%2.%3"/>
      <w:lvlJc w:val="left"/>
      <w:pPr>
        <w:ind w:left="1910" w:hanging="639"/>
      </w:pPr>
      <w:rPr>
        <w:rFonts w:hint="default" w:ascii="Calibri" w:hAnsi="Calibri" w:eastAsia="Times New Roman" w:cs="Calibri"/>
        <w:spacing w:val="-2"/>
        <w:w w:val="100"/>
        <w:sz w:val="21"/>
        <w:szCs w:val="21"/>
      </w:rPr>
    </w:lvl>
    <w:lvl w:ilvl="3" w:tentative="0">
      <w:start w:val="0"/>
      <w:numFmt w:val="bullet"/>
      <w:lvlText w:val="•"/>
      <w:lvlJc w:val="left"/>
      <w:pPr>
        <w:ind w:left="4387" w:hanging="639"/>
      </w:pPr>
      <w:rPr>
        <w:rFonts w:hint="default"/>
      </w:rPr>
    </w:lvl>
    <w:lvl w:ilvl="4" w:tentative="0">
      <w:start w:val="0"/>
      <w:numFmt w:val="bullet"/>
      <w:lvlText w:val="•"/>
      <w:lvlJc w:val="left"/>
      <w:pPr>
        <w:ind w:left="5210" w:hanging="639"/>
      </w:pPr>
      <w:rPr>
        <w:rFonts w:hint="default"/>
      </w:rPr>
    </w:lvl>
    <w:lvl w:ilvl="5" w:tentative="0">
      <w:start w:val="0"/>
      <w:numFmt w:val="bullet"/>
      <w:lvlText w:val="•"/>
      <w:lvlJc w:val="left"/>
      <w:pPr>
        <w:ind w:left="6033" w:hanging="639"/>
      </w:pPr>
      <w:rPr>
        <w:rFonts w:hint="default"/>
      </w:rPr>
    </w:lvl>
    <w:lvl w:ilvl="6" w:tentative="0">
      <w:start w:val="0"/>
      <w:numFmt w:val="bullet"/>
      <w:lvlText w:val="•"/>
      <w:lvlJc w:val="left"/>
      <w:pPr>
        <w:ind w:left="6855" w:hanging="639"/>
      </w:pPr>
      <w:rPr>
        <w:rFonts w:hint="default"/>
      </w:rPr>
    </w:lvl>
    <w:lvl w:ilvl="7" w:tentative="0">
      <w:start w:val="0"/>
      <w:numFmt w:val="bullet"/>
      <w:lvlText w:val="•"/>
      <w:lvlJc w:val="left"/>
      <w:pPr>
        <w:ind w:left="7678" w:hanging="639"/>
      </w:pPr>
      <w:rPr>
        <w:rFonts w:hint="default"/>
      </w:rPr>
    </w:lvl>
    <w:lvl w:ilvl="8" w:tentative="0">
      <w:start w:val="0"/>
      <w:numFmt w:val="bullet"/>
      <w:lvlText w:val="•"/>
      <w:lvlJc w:val="left"/>
      <w:pPr>
        <w:ind w:left="8501" w:hanging="639"/>
      </w:pPr>
      <w:rPr>
        <w:rFonts w:hint="default"/>
      </w:rPr>
    </w:lvl>
  </w:abstractNum>
  <w:abstractNum w:abstractNumId="35">
    <w:nsid w:val="FEC2EA36"/>
    <w:multiLevelType w:val="multilevel"/>
    <w:tmpl w:val="FEC2EA36"/>
    <w:lvl w:ilvl="0" w:tentative="0">
      <w:start w:val="15"/>
      <w:numFmt w:val="decimal"/>
      <w:lvlText w:val="%1"/>
      <w:lvlJc w:val="left"/>
      <w:pPr>
        <w:ind w:left="1698" w:hanging="428"/>
      </w:pPr>
      <w:rPr>
        <w:rFonts w:hint="default" w:cs="Times New Roman"/>
      </w:rPr>
    </w:lvl>
    <w:lvl w:ilvl="1" w:tentative="0">
      <w:start w:val="2"/>
      <w:numFmt w:val="decimal"/>
      <w:lvlText w:val="%1.%2"/>
      <w:lvlJc w:val="left"/>
      <w:pPr>
        <w:ind w:left="1698" w:hanging="428"/>
      </w:pPr>
      <w:rPr>
        <w:rFonts w:hint="default" w:ascii="Calibri" w:hAnsi="Calibri" w:eastAsia="Times New Roman" w:cs="Calibri"/>
        <w:spacing w:val="-3"/>
        <w:w w:val="100"/>
        <w:sz w:val="21"/>
        <w:szCs w:val="21"/>
      </w:rPr>
    </w:lvl>
    <w:lvl w:ilvl="2" w:tentative="0">
      <w:start w:val="1"/>
      <w:numFmt w:val="decimal"/>
      <w:lvlText w:val="%1.%2.%3"/>
      <w:lvlJc w:val="left"/>
      <w:pPr>
        <w:ind w:left="1271" w:hanging="639"/>
      </w:pPr>
      <w:rPr>
        <w:rFonts w:hint="default" w:ascii="Calibri" w:hAnsi="Calibri" w:eastAsia="Times New Roman" w:cs="Calibri"/>
        <w:spacing w:val="-3"/>
        <w:w w:val="100"/>
        <w:sz w:val="21"/>
        <w:szCs w:val="21"/>
      </w:rPr>
    </w:lvl>
    <w:lvl w:ilvl="3" w:tentative="0">
      <w:start w:val="0"/>
      <w:numFmt w:val="bullet"/>
      <w:lvlText w:val="•"/>
      <w:lvlJc w:val="left"/>
      <w:pPr>
        <w:ind w:left="3576" w:hanging="639"/>
      </w:pPr>
      <w:rPr>
        <w:rFonts w:hint="default"/>
      </w:rPr>
    </w:lvl>
    <w:lvl w:ilvl="4" w:tentative="0">
      <w:start w:val="0"/>
      <w:numFmt w:val="bullet"/>
      <w:lvlText w:val="•"/>
      <w:lvlJc w:val="left"/>
      <w:pPr>
        <w:ind w:left="4515" w:hanging="639"/>
      </w:pPr>
      <w:rPr>
        <w:rFonts w:hint="default"/>
      </w:rPr>
    </w:lvl>
    <w:lvl w:ilvl="5" w:tentative="0">
      <w:start w:val="0"/>
      <w:numFmt w:val="bullet"/>
      <w:lvlText w:val="•"/>
      <w:lvlJc w:val="left"/>
      <w:pPr>
        <w:ind w:left="5453" w:hanging="639"/>
      </w:pPr>
      <w:rPr>
        <w:rFonts w:hint="default"/>
      </w:rPr>
    </w:lvl>
    <w:lvl w:ilvl="6" w:tentative="0">
      <w:start w:val="0"/>
      <w:numFmt w:val="bullet"/>
      <w:lvlText w:val="•"/>
      <w:lvlJc w:val="left"/>
      <w:pPr>
        <w:ind w:left="6392" w:hanging="639"/>
      </w:pPr>
      <w:rPr>
        <w:rFonts w:hint="default"/>
      </w:rPr>
    </w:lvl>
    <w:lvl w:ilvl="7" w:tentative="0">
      <w:start w:val="0"/>
      <w:numFmt w:val="bullet"/>
      <w:lvlText w:val="•"/>
      <w:lvlJc w:val="left"/>
      <w:pPr>
        <w:ind w:left="7330" w:hanging="639"/>
      </w:pPr>
      <w:rPr>
        <w:rFonts w:hint="default"/>
      </w:rPr>
    </w:lvl>
    <w:lvl w:ilvl="8" w:tentative="0">
      <w:start w:val="0"/>
      <w:numFmt w:val="bullet"/>
      <w:lvlText w:val="•"/>
      <w:lvlJc w:val="left"/>
      <w:pPr>
        <w:ind w:left="8269" w:hanging="639"/>
      </w:pPr>
      <w:rPr>
        <w:rFonts w:hint="default"/>
      </w:rPr>
    </w:lvl>
  </w:abstractNum>
  <w:abstractNum w:abstractNumId="36">
    <w:nsid w:val="0053208E"/>
    <w:multiLevelType w:val="multilevel"/>
    <w:tmpl w:val="0053208E"/>
    <w:lvl w:ilvl="0" w:tentative="0">
      <w:start w:val="2"/>
      <w:numFmt w:val="decimal"/>
      <w:lvlText w:val="%1."/>
      <w:lvlJc w:val="left"/>
      <w:pPr>
        <w:ind w:left="1372" w:hanging="255"/>
      </w:pPr>
      <w:rPr>
        <w:rFonts w:hint="default" w:ascii="Calibri" w:hAnsi="Calibri" w:eastAsia="Times New Roman" w:cs="Calibri"/>
        <w:b/>
        <w:bCs/>
        <w:spacing w:val="-1"/>
        <w:w w:val="99"/>
        <w:sz w:val="20"/>
        <w:szCs w:val="20"/>
      </w:rPr>
    </w:lvl>
    <w:lvl w:ilvl="1" w:tentative="0">
      <w:start w:val="0"/>
      <w:numFmt w:val="bullet"/>
      <w:lvlText w:val="•"/>
      <w:lvlJc w:val="left"/>
      <w:pPr>
        <w:ind w:left="2256" w:hanging="255"/>
      </w:pPr>
      <w:rPr>
        <w:rFonts w:hint="default"/>
      </w:rPr>
    </w:lvl>
    <w:lvl w:ilvl="2" w:tentative="0">
      <w:start w:val="0"/>
      <w:numFmt w:val="bullet"/>
      <w:lvlText w:val="•"/>
      <w:lvlJc w:val="left"/>
      <w:pPr>
        <w:ind w:left="3133" w:hanging="255"/>
      </w:pPr>
      <w:rPr>
        <w:rFonts w:hint="default"/>
      </w:rPr>
    </w:lvl>
    <w:lvl w:ilvl="3" w:tentative="0">
      <w:start w:val="0"/>
      <w:numFmt w:val="bullet"/>
      <w:lvlText w:val="•"/>
      <w:lvlJc w:val="left"/>
      <w:pPr>
        <w:ind w:left="4009" w:hanging="255"/>
      </w:pPr>
      <w:rPr>
        <w:rFonts w:hint="default"/>
      </w:rPr>
    </w:lvl>
    <w:lvl w:ilvl="4" w:tentative="0">
      <w:start w:val="0"/>
      <w:numFmt w:val="bullet"/>
      <w:lvlText w:val="•"/>
      <w:lvlJc w:val="left"/>
      <w:pPr>
        <w:ind w:left="4886" w:hanging="255"/>
      </w:pPr>
      <w:rPr>
        <w:rFonts w:hint="default"/>
      </w:rPr>
    </w:lvl>
    <w:lvl w:ilvl="5" w:tentative="0">
      <w:start w:val="0"/>
      <w:numFmt w:val="bullet"/>
      <w:lvlText w:val="•"/>
      <w:lvlJc w:val="left"/>
      <w:pPr>
        <w:ind w:left="5763" w:hanging="255"/>
      </w:pPr>
      <w:rPr>
        <w:rFonts w:hint="default"/>
      </w:rPr>
    </w:lvl>
    <w:lvl w:ilvl="6" w:tentative="0">
      <w:start w:val="0"/>
      <w:numFmt w:val="bullet"/>
      <w:lvlText w:val="•"/>
      <w:lvlJc w:val="left"/>
      <w:pPr>
        <w:ind w:left="6639" w:hanging="255"/>
      </w:pPr>
      <w:rPr>
        <w:rFonts w:hint="default"/>
      </w:rPr>
    </w:lvl>
    <w:lvl w:ilvl="7" w:tentative="0">
      <w:start w:val="0"/>
      <w:numFmt w:val="bullet"/>
      <w:lvlText w:val="•"/>
      <w:lvlJc w:val="left"/>
      <w:pPr>
        <w:ind w:left="7516" w:hanging="255"/>
      </w:pPr>
      <w:rPr>
        <w:rFonts w:hint="default"/>
      </w:rPr>
    </w:lvl>
    <w:lvl w:ilvl="8" w:tentative="0">
      <w:start w:val="0"/>
      <w:numFmt w:val="bullet"/>
      <w:lvlText w:val="•"/>
      <w:lvlJc w:val="left"/>
      <w:pPr>
        <w:ind w:left="8393" w:hanging="255"/>
      </w:pPr>
      <w:rPr>
        <w:rFonts w:hint="default"/>
      </w:rPr>
    </w:lvl>
  </w:abstractNum>
  <w:abstractNum w:abstractNumId="37">
    <w:nsid w:val="0248C179"/>
    <w:multiLevelType w:val="multilevel"/>
    <w:tmpl w:val="0248C179"/>
    <w:lvl w:ilvl="0" w:tentative="0">
      <w:start w:val="1"/>
      <w:numFmt w:val="decimal"/>
      <w:lvlText w:val="（%1）"/>
      <w:lvlJc w:val="left"/>
      <w:pPr>
        <w:ind w:left="1056" w:hanging="529"/>
      </w:pPr>
      <w:rPr>
        <w:rFonts w:hint="default" w:ascii="宋体" w:hAnsi="宋体" w:eastAsia="宋体" w:cs="宋体"/>
        <w:spacing w:val="-2"/>
        <w:w w:val="100"/>
        <w:sz w:val="19"/>
        <w:szCs w:val="19"/>
      </w:rPr>
    </w:lvl>
    <w:lvl w:ilvl="1" w:tentative="0">
      <w:start w:val="0"/>
      <w:numFmt w:val="bullet"/>
      <w:lvlText w:val="•"/>
      <w:lvlJc w:val="left"/>
      <w:pPr>
        <w:ind w:left="1594" w:hanging="529"/>
      </w:pPr>
      <w:rPr>
        <w:rFonts w:hint="default"/>
      </w:rPr>
    </w:lvl>
    <w:lvl w:ilvl="2" w:tentative="0">
      <w:start w:val="0"/>
      <w:numFmt w:val="bullet"/>
      <w:lvlText w:val="•"/>
      <w:lvlJc w:val="left"/>
      <w:pPr>
        <w:ind w:left="2128" w:hanging="529"/>
      </w:pPr>
      <w:rPr>
        <w:rFonts w:hint="default"/>
      </w:rPr>
    </w:lvl>
    <w:lvl w:ilvl="3" w:tentative="0">
      <w:start w:val="0"/>
      <w:numFmt w:val="bullet"/>
      <w:lvlText w:val="•"/>
      <w:lvlJc w:val="left"/>
      <w:pPr>
        <w:ind w:left="2663" w:hanging="529"/>
      </w:pPr>
      <w:rPr>
        <w:rFonts w:hint="default"/>
      </w:rPr>
    </w:lvl>
    <w:lvl w:ilvl="4" w:tentative="0">
      <w:start w:val="0"/>
      <w:numFmt w:val="bullet"/>
      <w:lvlText w:val="•"/>
      <w:lvlJc w:val="left"/>
      <w:pPr>
        <w:ind w:left="3197" w:hanging="529"/>
      </w:pPr>
      <w:rPr>
        <w:rFonts w:hint="default"/>
      </w:rPr>
    </w:lvl>
    <w:lvl w:ilvl="5" w:tentative="0">
      <w:start w:val="0"/>
      <w:numFmt w:val="bullet"/>
      <w:lvlText w:val="•"/>
      <w:lvlJc w:val="left"/>
      <w:pPr>
        <w:ind w:left="3732" w:hanging="529"/>
      </w:pPr>
      <w:rPr>
        <w:rFonts w:hint="default"/>
      </w:rPr>
    </w:lvl>
    <w:lvl w:ilvl="6" w:tentative="0">
      <w:start w:val="0"/>
      <w:numFmt w:val="bullet"/>
      <w:lvlText w:val="•"/>
      <w:lvlJc w:val="left"/>
      <w:pPr>
        <w:ind w:left="4266" w:hanging="529"/>
      </w:pPr>
      <w:rPr>
        <w:rFonts w:hint="default"/>
      </w:rPr>
    </w:lvl>
    <w:lvl w:ilvl="7" w:tentative="0">
      <w:start w:val="0"/>
      <w:numFmt w:val="bullet"/>
      <w:lvlText w:val="•"/>
      <w:lvlJc w:val="left"/>
      <w:pPr>
        <w:ind w:left="4800" w:hanging="529"/>
      </w:pPr>
      <w:rPr>
        <w:rFonts w:hint="default"/>
      </w:rPr>
    </w:lvl>
    <w:lvl w:ilvl="8" w:tentative="0">
      <w:start w:val="0"/>
      <w:numFmt w:val="bullet"/>
      <w:lvlText w:val="•"/>
      <w:lvlJc w:val="left"/>
      <w:pPr>
        <w:ind w:left="5335" w:hanging="529"/>
      </w:pPr>
      <w:rPr>
        <w:rFonts w:hint="default"/>
      </w:rPr>
    </w:lvl>
  </w:abstractNum>
  <w:abstractNum w:abstractNumId="38">
    <w:nsid w:val="03A63A41"/>
    <w:multiLevelType w:val="multilevel"/>
    <w:tmpl w:val="03A63A41"/>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39">
    <w:nsid w:val="03D62ECE"/>
    <w:multiLevelType w:val="multilevel"/>
    <w:tmpl w:val="03D62ECE"/>
    <w:lvl w:ilvl="0" w:tentative="0">
      <w:start w:val="3"/>
      <w:numFmt w:val="decimal"/>
      <w:lvlText w:val="%1"/>
      <w:lvlJc w:val="left"/>
      <w:pPr>
        <w:ind w:left="479" w:hanging="372"/>
      </w:pPr>
      <w:rPr>
        <w:rFonts w:hint="default" w:cs="Times New Roman"/>
      </w:rPr>
    </w:lvl>
    <w:lvl w:ilvl="1" w:tentative="0">
      <w:start w:val="1"/>
      <w:numFmt w:val="decimal"/>
      <w:lvlText w:val="%1.%2"/>
      <w:lvlJc w:val="left"/>
      <w:pPr>
        <w:ind w:left="479" w:hanging="372"/>
      </w:pPr>
      <w:rPr>
        <w:rFonts w:hint="default" w:ascii="Calibri" w:hAnsi="Calibri" w:eastAsia="Times New Roman" w:cs="Calibri"/>
        <w:spacing w:val="-1"/>
        <w:w w:val="100"/>
        <w:sz w:val="21"/>
        <w:szCs w:val="21"/>
      </w:rPr>
    </w:lvl>
    <w:lvl w:ilvl="2" w:tentative="0">
      <w:start w:val="1"/>
      <w:numFmt w:val="decimal"/>
      <w:lvlText w:val="（%3）"/>
      <w:lvlJc w:val="left"/>
      <w:pPr>
        <w:ind w:left="1056" w:hanging="527"/>
      </w:pPr>
      <w:rPr>
        <w:rFonts w:hint="default" w:ascii="宋体" w:hAnsi="宋体" w:eastAsia="宋体" w:cs="宋体"/>
        <w:spacing w:val="-3"/>
        <w:w w:val="100"/>
        <w:sz w:val="19"/>
        <w:szCs w:val="19"/>
      </w:rPr>
    </w:lvl>
    <w:lvl w:ilvl="3" w:tentative="0">
      <w:start w:val="0"/>
      <w:numFmt w:val="bullet"/>
      <w:lvlText w:val="•"/>
      <w:lvlJc w:val="left"/>
      <w:pPr>
        <w:ind w:left="2247" w:hanging="527"/>
      </w:pPr>
      <w:rPr>
        <w:rFonts w:hint="default"/>
      </w:rPr>
    </w:lvl>
    <w:lvl w:ilvl="4" w:tentative="0">
      <w:start w:val="0"/>
      <w:numFmt w:val="bullet"/>
      <w:lvlText w:val="•"/>
      <w:lvlJc w:val="left"/>
      <w:pPr>
        <w:ind w:left="2841" w:hanging="527"/>
      </w:pPr>
      <w:rPr>
        <w:rFonts w:hint="default"/>
      </w:rPr>
    </w:lvl>
    <w:lvl w:ilvl="5" w:tentative="0">
      <w:start w:val="0"/>
      <w:numFmt w:val="bullet"/>
      <w:lvlText w:val="•"/>
      <w:lvlJc w:val="left"/>
      <w:pPr>
        <w:ind w:left="3435" w:hanging="527"/>
      </w:pPr>
      <w:rPr>
        <w:rFonts w:hint="default"/>
      </w:rPr>
    </w:lvl>
    <w:lvl w:ilvl="6" w:tentative="0">
      <w:start w:val="0"/>
      <w:numFmt w:val="bullet"/>
      <w:lvlText w:val="•"/>
      <w:lvlJc w:val="left"/>
      <w:pPr>
        <w:ind w:left="4028" w:hanging="527"/>
      </w:pPr>
      <w:rPr>
        <w:rFonts w:hint="default"/>
      </w:rPr>
    </w:lvl>
    <w:lvl w:ilvl="7" w:tentative="0">
      <w:start w:val="0"/>
      <w:numFmt w:val="bullet"/>
      <w:lvlText w:val="•"/>
      <w:lvlJc w:val="left"/>
      <w:pPr>
        <w:ind w:left="4622" w:hanging="527"/>
      </w:pPr>
      <w:rPr>
        <w:rFonts w:hint="default"/>
      </w:rPr>
    </w:lvl>
    <w:lvl w:ilvl="8" w:tentative="0">
      <w:start w:val="0"/>
      <w:numFmt w:val="bullet"/>
      <w:lvlText w:val="•"/>
      <w:lvlJc w:val="left"/>
      <w:pPr>
        <w:ind w:left="5216" w:hanging="527"/>
      </w:pPr>
      <w:rPr>
        <w:rFonts w:hint="default"/>
      </w:rPr>
    </w:lvl>
  </w:abstractNum>
  <w:abstractNum w:abstractNumId="40">
    <w:nsid w:val="0709FD3E"/>
    <w:multiLevelType w:val="multilevel"/>
    <w:tmpl w:val="0709FD3E"/>
    <w:lvl w:ilvl="0" w:tentative="0">
      <w:start w:val="1"/>
      <w:numFmt w:val="decimal"/>
      <w:lvlText w:val="（%1）"/>
      <w:lvlJc w:val="left"/>
      <w:pPr>
        <w:ind w:left="851" w:hanging="532"/>
      </w:pPr>
      <w:rPr>
        <w:rFonts w:hint="default" w:cs="Times New Roman"/>
        <w:spacing w:val="-1"/>
        <w:w w:val="100"/>
        <w:sz w:val="19"/>
        <w:szCs w:val="19"/>
        <w:u w:val="single" w:color="000000"/>
      </w:rPr>
    </w:lvl>
    <w:lvl w:ilvl="1" w:tentative="0">
      <w:start w:val="0"/>
      <w:numFmt w:val="bullet"/>
      <w:lvlText w:val="•"/>
      <w:lvlJc w:val="left"/>
      <w:pPr>
        <w:ind w:left="1788" w:hanging="532"/>
      </w:pPr>
      <w:rPr>
        <w:rFonts w:hint="default"/>
      </w:rPr>
    </w:lvl>
    <w:lvl w:ilvl="2" w:tentative="0">
      <w:start w:val="0"/>
      <w:numFmt w:val="bullet"/>
      <w:lvlText w:val="•"/>
      <w:lvlJc w:val="left"/>
      <w:pPr>
        <w:ind w:left="2717" w:hanging="532"/>
      </w:pPr>
      <w:rPr>
        <w:rFonts w:hint="default"/>
      </w:rPr>
    </w:lvl>
    <w:lvl w:ilvl="3" w:tentative="0">
      <w:start w:val="0"/>
      <w:numFmt w:val="bullet"/>
      <w:lvlText w:val="•"/>
      <w:lvlJc w:val="left"/>
      <w:pPr>
        <w:ind w:left="3645" w:hanging="532"/>
      </w:pPr>
      <w:rPr>
        <w:rFonts w:hint="default"/>
      </w:rPr>
    </w:lvl>
    <w:lvl w:ilvl="4" w:tentative="0">
      <w:start w:val="0"/>
      <w:numFmt w:val="bullet"/>
      <w:lvlText w:val="•"/>
      <w:lvlJc w:val="left"/>
      <w:pPr>
        <w:ind w:left="4574" w:hanging="532"/>
      </w:pPr>
      <w:rPr>
        <w:rFonts w:hint="default"/>
      </w:rPr>
    </w:lvl>
    <w:lvl w:ilvl="5" w:tentative="0">
      <w:start w:val="0"/>
      <w:numFmt w:val="bullet"/>
      <w:lvlText w:val="•"/>
      <w:lvlJc w:val="left"/>
      <w:pPr>
        <w:ind w:left="5503" w:hanging="532"/>
      </w:pPr>
      <w:rPr>
        <w:rFonts w:hint="default"/>
      </w:rPr>
    </w:lvl>
    <w:lvl w:ilvl="6" w:tentative="0">
      <w:start w:val="0"/>
      <w:numFmt w:val="bullet"/>
      <w:lvlText w:val="•"/>
      <w:lvlJc w:val="left"/>
      <w:pPr>
        <w:ind w:left="6431" w:hanging="532"/>
      </w:pPr>
      <w:rPr>
        <w:rFonts w:hint="default"/>
      </w:rPr>
    </w:lvl>
    <w:lvl w:ilvl="7" w:tentative="0">
      <w:start w:val="0"/>
      <w:numFmt w:val="bullet"/>
      <w:lvlText w:val="•"/>
      <w:lvlJc w:val="left"/>
      <w:pPr>
        <w:ind w:left="7360" w:hanging="532"/>
      </w:pPr>
      <w:rPr>
        <w:rFonts w:hint="default"/>
      </w:rPr>
    </w:lvl>
    <w:lvl w:ilvl="8" w:tentative="0">
      <w:start w:val="0"/>
      <w:numFmt w:val="bullet"/>
      <w:lvlText w:val="•"/>
      <w:lvlJc w:val="left"/>
      <w:pPr>
        <w:ind w:left="8289" w:hanging="532"/>
      </w:pPr>
      <w:rPr>
        <w:rFonts w:hint="default"/>
      </w:rPr>
    </w:lvl>
  </w:abstractNum>
  <w:abstractNum w:abstractNumId="41">
    <w:nsid w:val="0CEF100B"/>
    <w:multiLevelType w:val="multilevel"/>
    <w:tmpl w:val="0CEF100B"/>
    <w:lvl w:ilvl="0" w:tentative="0">
      <w:start w:val="10"/>
      <w:numFmt w:val="decimal"/>
      <w:lvlText w:val="%1"/>
      <w:lvlJc w:val="left"/>
      <w:pPr>
        <w:ind w:left="1749" w:hanging="478"/>
      </w:pPr>
      <w:rPr>
        <w:rFonts w:hint="default" w:cs="Times New Roman"/>
      </w:rPr>
    </w:lvl>
    <w:lvl w:ilvl="1" w:tentative="0">
      <w:start w:val="4"/>
      <w:numFmt w:val="decimal"/>
      <w:lvlText w:val="%1.%2"/>
      <w:lvlJc w:val="left"/>
      <w:pPr>
        <w:ind w:left="1749" w:hanging="478"/>
      </w:pPr>
      <w:rPr>
        <w:rFonts w:hint="default" w:ascii="Calibri" w:hAnsi="Calibri" w:eastAsia="Times New Roman" w:cs="Calibri"/>
        <w:spacing w:val="-3"/>
        <w:w w:val="100"/>
        <w:sz w:val="21"/>
        <w:szCs w:val="21"/>
      </w:rPr>
    </w:lvl>
    <w:lvl w:ilvl="2" w:tentative="0">
      <w:start w:val="1"/>
      <w:numFmt w:val="decimal"/>
      <w:lvlText w:val="%1.%2.%3"/>
      <w:lvlJc w:val="left"/>
      <w:pPr>
        <w:ind w:left="1271" w:hanging="639"/>
      </w:pPr>
      <w:rPr>
        <w:rFonts w:hint="default" w:ascii="Calibri" w:hAnsi="Calibri" w:eastAsia="Times New Roman" w:cs="Calibri"/>
        <w:spacing w:val="-3"/>
        <w:w w:val="100"/>
        <w:sz w:val="21"/>
        <w:szCs w:val="21"/>
      </w:rPr>
    </w:lvl>
    <w:lvl w:ilvl="3" w:tentative="0">
      <w:start w:val="0"/>
      <w:numFmt w:val="bullet"/>
      <w:lvlText w:val="•"/>
      <w:lvlJc w:val="left"/>
      <w:pPr>
        <w:ind w:left="3608" w:hanging="639"/>
      </w:pPr>
      <w:rPr>
        <w:rFonts w:hint="default"/>
      </w:rPr>
    </w:lvl>
    <w:lvl w:ilvl="4" w:tentative="0">
      <w:start w:val="0"/>
      <w:numFmt w:val="bullet"/>
      <w:lvlText w:val="•"/>
      <w:lvlJc w:val="left"/>
      <w:pPr>
        <w:ind w:left="4542" w:hanging="639"/>
      </w:pPr>
      <w:rPr>
        <w:rFonts w:hint="default"/>
      </w:rPr>
    </w:lvl>
    <w:lvl w:ilvl="5" w:tentative="0">
      <w:start w:val="0"/>
      <w:numFmt w:val="bullet"/>
      <w:lvlText w:val="•"/>
      <w:lvlJc w:val="left"/>
      <w:pPr>
        <w:ind w:left="5476" w:hanging="639"/>
      </w:pPr>
      <w:rPr>
        <w:rFonts w:hint="default"/>
      </w:rPr>
    </w:lvl>
    <w:lvl w:ilvl="6" w:tentative="0">
      <w:start w:val="0"/>
      <w:numFmt w:val="bullet"/>
      <w:lvlText w:val="•"/>
      <w:lvlJc w:val="left"/>
      <w:pPr>
        <w:ind w:left="6410" w:hanging="639"/>
      </w:pPr>
      <w:rPr>
        <w:rFonts w:hint="default"/>
      </w:rPr>
    </w:lvl>
    <w:lvl w:ilvl="7" w:tentative="0">
      <w:start w:val="0"/>
      <w:numFmt w:val="bullet"/>
      <w:lvlText w:val="•"/>
      <w:lvlJc w:val="left"/>
      <w:pPr>
        <w:ind w:left="7344" w:hanging="639"/>
      </w:pPr>
      <w:rPr>
        <w:rFonts w:hint="default"/>
      </w:rPr>
    </w:lvl>
    <w:lvl w:ilvl="8" w:tentative="0">
      <w:start w:val="0"/>
      <w:numFmt w:val="bullet"/>
      <w:lvlText w:val="•"/>
      <w:lvlJc w:val="left"/>
      <w:pPr>
        <w:ind w:left="8278" w:hanging="639"/>
      </w:pPr>
      <w:rPr>
        <w:rFonts w:hint="default"/>
      </w:rPr>
    </w:lvl>
  </w:abstractNum>
  <w:abstractNum w:abstractNumId="42">
    <w:nsid w:val="0E640482"/>
    <w:multiLevelType w:val="multilevel"/>
    <w:tmpl w:val="0E640482"/>
    <w:lvl w:ilvl="0" w:tentative="0">
      <w:start w:val="1"/>
      <w:numFmt w:val="decimal"/>
      <w:lvlText w:val="%1."/>
      <w:lvlJc w:val="left"/>
      <w:pPr>
        <w:ind w:left="1031" w:hanging="351"/>
      </w:pPr>
      <w:rPr>
        <w:rFonts w:hint="default" w:ascii="Times New Roman" w:hAnsi="Times New Roman" w:eastAsia="Times New Roman" w:cs="Times New Roman"/>
        <w:spacing w:val="0"/>
        <w:w w:val="100"/>
        <w:sz w:val="28"/>
        <w:szCs w:val="28"/>
      </w:rPr>
    </w:lvl>
    <w:lvl w:ilvl="1" w:tentative="0">
      <w:start w:val="1"/>
      <w:numFmt w:val="decimal"/>
      <w:lvlText w:val="%1.%2"/>
      <w:lvlJc w:val="left"/>
      <w:pPr>
        <w:ind w:left="1106" w:hanging="425"/>
      </w:pPr>
      <w:rPr>
        <w:rFonts w:hint="default" w:ascii="Calibri" w:hAnsi="Calibri" w:eastAsia="Times New Roman" w:cs="Calibri"/>
        <w:w w:val="100"/>
        <w:sz w:val="24"/>
        <w:szCs w:val="24"/>
      </w:rPr>
    </w:lvl>
    <w:lvl w:ilvl="2" w:tentative="0">
      <w:start w:val="1"/>
      <w:numFmt w:val="decimal"/>
      <w:lvlText w:val="%1.%2.%3"/>
      <w:lvlJc w:val="left"/>
      <w:pPr>
        <w:ind w:left="1631" w:hanging="531"/>
      </w:pPr>
      <w:rPr>
        <w:rFonts w:hint="default" w:ascii="Calibri" w:hAnsi="Calibri" w:eastAsia="Times New Roman" w:cs="Calibri"/>
        <w:spacing w:val="-3"/>
        <w:w w:val="100"/>
        <w:sz w:val="21"/>
        <w:szCs w:val="21"/>
      </w:rPr>
    </w:lvl>
    <w:lvl w:ilvl="3" w:tentative="0">
      <w:start w:val="1"/>
      <w:numFmt w:val="decimal"/>
      <w:lvlText w:val="%4）"/>
      <w:lvlJc w:val="left"/>
      <w:pPr>
        <w:ind w:left="1858" w:hanging="321"/>
      </w:pPr>
      <w:rPr>
        <w:rFonts w:hint="default" w:ascii="Calibri" w:hAnsi="Calibri" w:eastAsia="Times New Roman" w:cs="Calibri"/>
        <w:spacing w:val="-3"/>
        <w:w w:val="100"/>
        <w:sz w:val="19"/>
        <w:szCs w:val="19"/>
      </w:rPr>
    </w:lvl>
    <w:lvl w:ilvl="4" w:tentative="0">
      <w:start w:val="0"/>
      <w:numFmt w:val="bullet"/>
      <w:lvlText w:val="•"/>
      <w:lvlJc w:val="left"/>
      <w:pPr>
        <w:ind w:left="1640" w:hanging="321"/>
      </w:pPr>
      <w:rPr>
        <w:rFonts w:hint="default"/>
      </w:rPr>
    </w:lvl>
    <w:lvl w:ilvl="5" w:tentative="0">
      <w:start w:val="0"/>
      <w:numFmt w:val="bullet"/>
      <w:lvlText w:val="•"/>
      <w:lvlJc w:val="left"/>
      <w:pPr>
        <w:ind w:left="1860" w:hanging="321"/>
      </w:pPr>
      <w:rPr>
        <w:rFonts w:hint="default"/>
      </w:rPr>
    </w:lvl>
    <w:lvl w:ilvl="6" w:tentative="0">
      <w:start w:val="0"/>
      <w:numFmt w:val="bullet"/>
      <w:lvlText w:val="•"/>
      <w:lvlJc w:val="left"/>
      <w:pPr>
        <w:ind w:left="3517" w:hanging="321"/>
      </w:pPr>
      <w:rPr>
        <w:rFonts w:hint="default"/>
      </w:rPr>
    </w:lvl>
    <w:lvl w:ilvl="7" w:tentative="0">
      <w:start w:val="0"/>
      <w:numFmt w:val="bullet"/>
      <w:lvlText w:val="•"/>
      <w:lvlJc w:val="left"/>
      <w:pPr>
        <w:ind w:left="5174" w:hanging="321"/>
      </w:pPr>
      <w:rPr>
        <w:rFonts w:hint="default"/>
      </w:rPr>
    </w:lvl>
    <w:lvl w:ilvl="8" w:tentative="0">
      <w:start w:val="0"/>
      <w:numFmt w:val="bullet"/>
      <w:lvlText w:val="•"/>
      <w:lvlJc w:val="left"/>
      <w:pPr>
        <w:ind w:left="6831" w:hanging="321"/>
      </w:pPr>
      <w:rPr>
        <w:rFonts w:hint="default"/>
      </w:rPr>
    </w:lvl>
  </w:abstractNum>
  <w:abstractNum w:abstractNumId="43">
    <w:nsid w:val="0F9F9CCA"/>
    <w:multiLevelType w:val="multilevel"/>
    <w:tmpl w:val="0F9F9CCA"/>
    <w:lvl w:ilvl="0" w:tentative="0">
      <w:start w:val="1"/>
      <w:numFmt w:val="decimal"/>
      <w:lvlText w:val="（%1）"/>
      <w:lvlJc w:val="left"/>
      <w:pPr>
        <w:ind w:left="851" w:hanging="529"/>
      </w:pPr>
      <w:rPr>
        <w:rFonts w:hint="default" w:cs="Times New Roman"/>
        <w:spacing w:val="-5"/>
        <w:w w:val="100"/>
        <w:u w:val="single" w:color="000000"/>
      </w:rPr>
    </w:lvl>
    <w:lvl w:ilvl="1" w:tentative="0">
      <w:start w:val="0"/>
      <w:numFmt w:val="bullet"/>
      <w:lvlText w:val="•"/>
      <w:lvlJc w:val="left"/>
      <w:pPr>
        <w:ind w:left="1788" w:hanging="529"/>
      </w:pPr>
      <w:rPr>
        <w:rFonts w:hint="default"/>
      </w:rPr>
    </w:lvl>
    <w:lvl w:ilvl="2" w:tentative="0">
      <w:start w:val="0"/>
      <w:numFmt w:val="bullet"/>
      <w:lvlText w:val="•"/>
      <w:lvlJc w:val="left"/>
      <w:pPr>
        <w:ind w:left="2717" w:hanging="529"/>
      </w:pPr>
      <w:rPr>
        <w:rFonts w:hint="default"/>
      </w:rPr>
    </w:lvl>
    <w:lvl w:ilvl="3" w:tentative="0">
      <w:start w:val="0"/>
      <w:numFmt w:val="bullet"/>
      <w:lvlText w:val="•"/>
      <w:lvlJc w:val="left"/>
      <w:pPr>
        <w:ind w:left="3645" w:hanging="529"/>
      </w:pPr>
      <w:rPr>
        <w:rFonts w:hint="default"/>
      </w:rPr>
    </w:lvl>
    <w:lvl w:ilvl="4" w:tentative="0">
      <w:start w:val="0"/>
      <w:numFmt w:val="bullet"/>
      <w:lvlText w:val="•"/>
      <w:lvlJc w:val="left"/>
      <w:pPr>
        <w:ind w:left="4574" w:hanging="529"/>
      </w:pPr>
      <w:rPr>
        <w:rFonts w:hint="default"/>
      </w:rPr>
    </w:lvl>
    <w:lvl w:ilvl="5" w:tentative="0">
      <w:start w:val="0"/>
      <w:numFmt w:val="bullet"/>
      <w:lvlText w:val="•"/>
      <w:lvlJc w:val="left"/>
      <w:pPr>
        <w:ind w:left="5503" w:hanging="529"/>
      </w:pPr>
      <w:rPr>
        <w:rFonts w:hint="default"/>
      </w:rPr>
    </w:lvl>
    <w:lvl w:ilvl="6" w:tentative="0">
      <w:start w:val="0"/>
      <w:numFmt w:val="bullet"/>
      <w:lvlText w:val="•"/>
      <w:lvlJc w:val="left"/>
      <w:pPr>
        <w:ind w:left="6431" w:hanging="529"/>
      </w:pPr>
      <w:rPr>
        <w:rFonts w:hint="default"/>
      </w:rPr>
    </w:lvl>
    <w:lvl w:ilvl="7" w:tentative="0">
      <w:start w:val="0"/>
      <w:numFmt w:val="bullet"/>
      <w:lvlText w:val="•"/>
      <w:lvlJc w:val="left"/>
      <w:pPr>
        <w:ind w:left="7360" w:hanging="529"/>
      </w:pPr>
      <w:rPr>
        <w:rFonts w:hint="default"/>
      </w:rPr>
    </w:lvl>
    <w:lvl w:ilvl="8" w:tentative="0">
      <w:start w:val="0"/>
      <w:numFmt w:val="bullet"/>
      <w:lvlText w:val="•"/>
      <w:lvlJc w:val="left"/>
      <w:pPr>
        <w:ind w:left="8289" w:hanging="529"/>
      </w:pPr>
      <w:rPr>
        <w:rFonts w:hint="default"/>
      </w:rPr>
    </w:lvl>
  </w:abstractNum>
  <w:abstractNum w:abstractNumId="44">
    <w:nsid w:val="12EADF99"/>
    <w:multiLevelType w:val="multilevel"/>
    <w:tmpl w:val="12EADF99"/>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45">
    <w:nsid w:val="18F74015"/>
    <w:multiLevelType w:val="multilevel"/>
    <w:tmpl w:val="18F74015"/>
    <w:lvl w:ilvl="0" w:tentative="0">
      <w:start w:val="1"/>
      <w:numFmt w:val="decimal"/>
      <w:lvlText w:val="（%1）"/>
      <w:lvlJc w:val="left"/>
      <w:pPr>
        <w:ind w:left="851" w:hanging="532"/>
      </w:pPr>
      <w:rPr>
        <w:rFonts w:hint="default" w:ascii="宋体" w:hAnsi="宋体" w:eastAsia="宋体" w:cs="宋体"/>
        <w:spacing w:val="-11"/>
        <w:w w:val="100"/>
        <w:sz w:val="19"/>
        <w:szCs w:val="19"/>
      </w:rPr>
    </w:lvl>
    <w:lvl w:ilvl="1" w:tentative="0">
      <w:start w:val="0"/>
      <w:numFmt w:val="bullet"/>
      <w:lvlText w:val="•"/>
      <w:lvlJc w:val="left"/>
      <w:pPr>
        <w:ind w:left="1788" w:hanging="532"/>
      </w:pPr>
      <w:rPr>
        <w:rFonts w:hint="default"/>
      </w:rPr>
    </w:lvl>
    <w:lvl w:ilvl="2" w:tentative="0">
      <w:start w:val="0"/>
      <w:numFmt w:val="bullet"/>
      <w:lvlText w:val="•"/>
      <w:lvlJc w:val="left"/>
      <w:pPr>
        <w:ind w:left="2717" w:hanging="532"/>
      </w:pPr>
      <w:rPr>
        <w:rFonts w:hint="default"/>
      </w:rPr>
    </w:lvl>
    <w:lvl w:ilvl="3" w:tentative="0">
      <w:start w:val="0"/>
      <w:numFmt w:val="bullet"/>
      <w:lvlText w:val="•"/>
      <w:lvlJc w:val="left"/>
      <w:pPr>
        <w:ind w:left="3645" w:hanging="532"/>
      </w:pPr>
      <w:rPr>
        <w:rFonts w:hint="default"/>
      </w:rPr>
    </w:lvl>
    <w:lvl w:ilvl="4" w:tentative="0">
      <w:start w:val="0"/>
      <w:numFmt w:val="bullet"/>
      <w:lvlText w:val="•"/>
      <w:lvlJc w:val="left"/>
      <w:pPr>
        <w:ind w:left="4574" w:hanging="532"/>
      </w:pPr>
      <w:rPr>
        <w:rFonts w:hint="default"/>
      </w:rPr>
    </w:lvl>
    <w:lvl w:ilvl="5" w:tentative="0">
      <w:start w:val="0"/>
      <w:numFmt w:val="bullet"/>
      <w:lvlText w:val="•"/>
      <w:lvlJc w:val="left"/>
      <w:pPr>
        <w:ind w:left="5503" w:hanging="532"/>
      </w:pPr>
      <w:rPr>
        <w:rFonts w:hint="default"/>
      </w:rPr>
    </w:lvl>
    <w:lvl w:ilvl="6" w:tentative="0">
      <w:start w:val="0"/>
      <w:numFmt w:val="bullet"/>
      <w:lvlText w:val="•"/>
      <w:lvlJc w:val="left"/>
      <w:pPr>
        <w:ind w:left="6431" w:hanging="532"/>
      </w:pPr>
      <w:rPr>
        <w:rFonts w:hint="default"/>
      </w:rPr>
    </w:lvl>
    <w:lvl w:ilvl="7" w:tentative="0">
      <w:start w:val="0"/>
      <w:numFmt w:val="bullet"/>
      <w:lvlText w:val="•"/>
      <w:lvlJc w:val="left"/>
      <w:pPr>
        <w:ind w:left="7360" w:hanging="532"/>
      </w:pPr>
      <w:rPr>
        <w:rFonts w:hint="default"/>
      </w:rPr>
    </w:lvl>
    <w:lvl w:ilvl="8" w:tentative="0">
      <w:start w:val="0"/>
      <w:numFmt w:val="bullet"/>
      <w:lvlText w:val="•"/>
      <w:lvlJc w:val="left"/>
      <w:pPr>
        <w:ind w:left="8289" w:hanging="532"/>
      </w:pPr>
      <w:rPr>
        <w:rFonts w:hint="default"/>
      </w:rPr>
    </w:lvl>
  </w:abstractNum>
  <w:abstractNum w:abstractNumId="46">
    <w:nsid w:val="1ACDE60F"/>
    <w:multiLevelType w:val="multilevel"/>
    <w:tmpl w:val="1ACDE60F"/>
    <w:lvl w:ilvl="0" w:tentative="0">
      <w:start w:val="6"/>
      <w:numFmt w:val="decimal"/>
      <w:lvlText w:val="%1"/>
      <w:lvlJc w:val="left"/>
      <w:pPr>
        <w:ind w:left="1802" w:hanging="531"/>
      </w:pPr>
      <w:rPr>
        <w:rFonts w:hint="default" w:cs="Times New Roman"/>
      </w:rPr>
    </w:lvl>
    <w:lvl w:ilvl="1" w:tentative="0">
      <w:start w:val="1"/>
      <w:numFmt w:val="decimal"/>
      <w:lvlText w:val="%1.%2"/>
      <w:lvlJc w:val="left"/>
      <w:pPr>
        <w:ind w:left="1802" w:hanging="531"/>
      </w:pPr>
      <w:rPr>
        <w:rFonts w:hint="default" w:cs="Times New Roman"/>
      </w:rPr>
    </w:lvl>
    <w:lvl w:ilvl="2" w:tentative="0">
      <w:start w:val="4"/>
      <w:numFmt w:val="decimal"/>
      <w:lvlText w:val="%1.%2.%3"/>
      <w:lvlJc w:val="left"/>
      <w:pPr>
        <w:ind w:left="1802" w:hanging="531"/>
      </w:pPr>
      <w:rPr>
        <w:rFonts w:hint="default" w:ascii="Calibri" w:hAnsi="Calibri" w:eastAsia="Times New Roman" w:cs="Calibri"/>
        <w:spacing w:val="-3"/>
        <w:w w:val="100"/>
        <w:sz w:val="21"/>
        <w:szCs w:val="21"/>
      </w:rPr>
    </w:lvl>
    <w:lvl w:ilvl="3" w:tentative="0">
      <w:start w:val="0"/>
      <w:numFmt w:val="bullet"/>
      <w:lvlText w:val="•"/>
      <w:lvlJc w:val="left"/>
      <w:pPr>
        <w:ind w:left="4303" w:hanging="531"/>
      </w:pPr>
      <w:rPr>
        <w:rFonts w:hint="default"/>
      </w:rPr>
    </w:lvl>
    <w:lvl w:ilvl="4" w:tentative="0">
      <w:start w:val="0"/>
      <w:numFmt w:val="bullet"/>
      <w:lvlText w:val="•"/>
      <w:lvlJc w:val="left"/>
      <w:pPr>
        <w:ind w:left="5138" w:hanging="531"/>
      </w:pPr>
      <w:rPr>
        <w:rFonts w:hint="default"/>
      </w:rPr>
    </w:lvl>
    <w:lvl w:ilvl="5" w:tentative="0">
      <w:start w:val="0"/>
      <w:numFmt w:val="bullet"/>
      <w:lvlText w:val="•"/>
      <w:lvlJc w:val="left"/>
      <w:pPr>
        <w:ind w:left="5973" w:hanging="531"/>
      </w:pPr>
      <w:rPr>
        <w:rFonts w:hint="default"/>
      </w:rPr>
    </w:lvl>
    <w:lvl w:ilvl="6" w:tentative="0">
      <w:start w:val="0"/>
      <w:numFmt w:val="bullet"/>
      <w:lvlText w:val="•"/>
      <w:lvlJc w:val="left"/>
      <w:pPr>
        <w:ind w:left="6807" w:hanging="531"/>
      </w:pPr>
      <w:rPr>
        <w:rFonts w:hint="default"/>
      </w:rPr>
    </w:lvl>
    <w:lvl w:ilvl="7" w:tentative="0">
      <w:start w:val="0"/>
      <w:numFmt w:val="bullet"/>
      <w:lvlText w:val="•"/>
      <w:lvlJc w:val="left"/>
      <w:pPr>
        <w:ind w:left="7642" w:hanging="531"/>
      </w:pPr>
      <w:rPr>
        <w:rFonts w:hint="default"/>
      </w:rPr>
    </w:lvl>
    <w:lvl w:ilvl="8" w:tentative="0">
      <w:start w:val="0"/>
      <w:numFmt w:val="bullet"/>
      <w:lvlText w:val="•"/>
      <w:lvlJc w:val="left"/>
      <w:pPr>
        <w:ind w:left="8477" w:hanging="531"/>
      </w:pPr>
      <w:rPr>
        <w:rFonts w:hint="default"/>
      </w:rPr>
    </w:lvl>
  </w:abstractNum>
  <w:abstractNum w:abstractNumId="47">
    <w:nsid w:val="1C257C7B"/>
    <w:multiLevelType w:val="multilevel"/>
    <w:tmpl w:val="1C257C7B"/>
    <w:lvl w:ilvl="0" w:tentative="0">
      <w:start w:val="1"/>
      <w:numFmt w:val="decimal"/>
      <w:lvlText w:val="（%1）"/>
      <w:lvlJc w:val="left"/>
      <w:pPr>
        <w:ind w:left="851" w:hanging="527"/>
      </w:pPr>
      <w:rPr>
        <w:rFonts w:hint="default" w:ascii="宋体" w:hAnsi="宋体" w:eastAsia="宋体" w:cs="宋体"/>
        <w:spacing w:val="-25"/>
        <w:w w:val="100"/>
        <w:sz w:val="19"/>
        <w:szCs w:val="19"/>
      </w:rPr>
    </w:lvl>
    <w:lvl w:ilvl="1" w:tentative="0">
      <w:start w:val="0"/>
      <w:numFmt w:val="bullet"/>
      <w:lvlText w:val="•"/>
      <w:lvlJc w:val="left"/>
      <w:pPr>
        <w:ind w:left="1788" w:hanging="527"/>
      </w:pPr>
      <w:rPr>
        <w:rFonts w:hint="default"/>
      </w:rPr>
    </w:lvl>
    <w:lvl w:ilvl="2" w:tentative="0">
      <w:start w:val="0"/>
      <w:numFmt w:val="bullet"/>
      <w:lvlText w:val="•"/>
      <w:lvlJc w:val="left"/>
      <w:pPr>
        <w:ind w:left="2717" w:hanging="527"/>
      </w:pPr>
      <w:rPr>
        <w:rFonts w:hint="default"/>
      </w:rPr>
    </w:lvl>
    <w:lvl w:ilvl="3" w:tentative="0">
      <w:start w:val="0"/>
      <w:numFmt w:val="bullet"/>
      <w:lvlText w:val="•"/>
      <w:lvlJc w:val="left"/>
      <w:pPr>
        <w:ind w:left="3645" w:hanging="527"/>
      </w:pPr>
      <w:rPr>
        <w:rFonts w:hint="default"/>
      </w:rPr>
    </w:lvl>
    <w:lvl w:ilvl="4" w:tentative="0">
      <w:start w:val="0"/>
      <w:numFmt w:val="bullet"/>
      <w:lvlText w:val="•"/>
      <w:lvlJc w:val="left"/>
      <w:pPr>
        <w:ind w:left="4574" w:hanging="527"/>
      </w:pPr>
      <w:rPr>
        <w:rFonts w:hint="default"/>
      </w:rPr>
    </w:lvl>
    <w:lvl w:ilvl="5" w:tentative="0">
      <w:start w:val="0"/>
      <w:numFmt w:val="bullet"/>
      <w:lvlText w:val="•"/>
      <w:lvlJc w:val="left"/>
      <w:pPr>
        <w:ind w:left="5503" w:hanging="527"/>
      </w:pPr>
      <w:rPr>
        <w:rFonts w:hint="default"/>
      </w:rPr>
    </w:lvl>
    <w:lvl w:ilvl="6" w:tentative="0">
      <w:start w:val="0"/>
      <w:numFmt w:val="bullet"/>
      <w:lvlText w:val="•"/>
      <w:lvlJc w:val="left"/>
      <w:pPr>
        <w:ind w:left="6431" w:hanging="527"/>
      </w:pPr>
      <w:rPr>
        <w:rFonts w:hint="default"/>
      </w:rPr>
    </w:lvl>
    <w:lvl w:ilvl="7" w:tentative="0">
      <w:start w:val="0"/>
      <w:numFmt w:val="bullet"/>
      <w:lvlText w:val="•"/>
      <w:lvlJc w:val="left"/>
      <w:pPr>
        <w:ind w:left="7360" w:hanging="527"/>
      </w:pPr>
      <w:rPr>
        <w:rFonts w:hint="default"/>
      </w:rPr>
    </w:lvl>
    <w:lvl w:ilvl="8" w:tentative="0">
      <w:start w:val="0"/>
      <w:numFmt w:val="bullet"/>
      <w:lvlText w:val="•"/>
      <w:lvlJc w:val="left"/>
      <w:pPr>
        <w:ind w:left="8289" w:hanging="527"/>
      </w:pPr>
      <w:rPr>
        <w:rFonts w:hint="default"/>
      </w:rPr>
    </w:lvl>
  </w:abstractNum>
  <w:abstractNum w:abstractNumId="48">
    <w:nsid w:val="23E97754"/>
    <w:multiLevelType w:val="multilevel"/>
    <w:tmpl w:val="23E97754"/>
    <w:lvl w:ilvl="0" w:tentative="0">
      <w:start w:val="1"/>
      <w:numFmt w:val="decimal"/>
      <w:lvlText w:val="%1."/>
      <w:lvlJc w:val="left"/>
      <w:pPr>
        <w:ind w:left="1591" w:hanging="321"/>
      </w:pPr>
      <w:rPr>
        <w:rFonts w:hint="default" w:ascii="Calibri" w:hAnsi="Calibri" w:eastAsia="Times New Roman" w:cs="Calibri"/>
        <w:spacing w:val="-3"/>
        <w:w w:val="100"/>
        <w:sz w:val="19"/>
        <w:szCs w:val="19"/>
      </w:rPr>
    </w:lvl>
    <w:lvl w:ilvl="1" w:tentative="0">
      <w:start w:val="0"/>
      <w:numFmt w:val="bullet"/>
      <w:lvlText w:val="•"/>
      <w:lvlJc w:val="left"/>
      <w:pPr>
        <w:ind w:left="2454" w:hanging="321"/>
      </w:pPr>
      <w:rPr>
        <w:rFonts w:hint="default"/>
      </w:rPr>
    </w:lvl>
    <w:lvl w:ilvl="2" w:tentative="0">
      <w:start w:val="0"/>
      <w:numFmt w:val="bullet"/>
      <w:lvlText w:val="•"/>
      <w:lvlJc w:val="left"/>
      <w:pPr>
        <w:ind w:left="3309" w:hanging="321"/>
      </w:pPr>
      <w:rPr>
        <w:rFonts w:hint="default"/>
      </w:rPr>
    </w:lvl>
    <w:lvl w:ilvl="3" w:tentative="0">
      <w:start w:val="0"/>
      <w:numFmt w:val="bullet"/>
      <w:lvlText w:val="•"/>
      <w:lvlJc w:val="left"/>
      <w:pPr>
        <w:ind w:left="4163" w:hanging="321"/>
      </w:pPr>
      <w:rPr>
        <w:rFonts w:hint="default"/>
      </w:rPr>
    </w:lvl>
    <w:lvl w:ilvl="4" w:tentative="0">
      <w:start w:val="0"/>
      <w:numFmt w:val="bullet"/>
      <w:lvlText w:val="•"/>
      <w:lvlJc w:val="left"/>
      <w:pPr>
        <w:ind w:left="5018" w:hanging="321"/>
      </w:pPr>
      <w:rPr>
        <w:rFonts w:hint="default"/>
      </w:rPr>
    </w:lvl>
    <w:lvl w:ilvl="5" w:tentative="0">
      <w:start w:val="0"/>
      <w:numFmt w:val="bullet"/>
      <w:lvlText w:val="•"/>
      <w:lvlJc w:val="left"/>
      <w:pPr>
        <w:ind w:left="5873" w:hanging="321"/>
      </w:pPr>
      <w:rPr>
        <w:rFonts w:hint="default"/>
      </w:rPr>
    </w:lvl>
    <w:lvl w:ilvl="6" w:tentative="0">
      <w:start w:val="0"/>
      <w:numFmt w:val="bullet"/>
      <w:lvlText w:val="•"/>
      <w:lvlJc w:val="left"/>
      <w:pPr>
        <w:ind w:left="6727" w:hanging="321"/>
      </w:pPr>
      <w:rPr>
        <w:rFonts w:hint="default"/>
      </w:rPr>
    </w:lvl>
    <w:lvl w:ilvl="7" w:tentative="0">
      <w:start w:val="0"/>
      <w:numFmt w:val="bullet"/>
      <w:lvlText w:val="•"/>
      <w:lvlJc w:val="left"/>
      <w:pPr>
        <w:ind w:left="7582" w:hanging="321"/>
      </w:pPr>
      <w:rPr>
        <w:rFonts w:hint="default"/>
      </w:rPr>
    </w:lvl>
    <w:lvl w:ilvl="8" w:tentative="0">
      <w:start w:val="0"/>
      <w:numFmt w:val="bullet"/>
      <w:lvlText w:val="•"/>
      <w:lvlJc w:val="left"/>
      <w:pPr>
        <w:ind w:left="8437" w:hanging="321"/>
      </w:pPr>
      <w:rPr>
        <w:rFonts w:hint="default"/>
      </w:rPr>
    </w:lvl>
  </w:abstractNum>
  <w:abstractNum w:abstractNumId="49">
    <w:nsid w:val="243FCF68"/>
    <w:multiLevelType w:val="multilevel"/>
    <w:tmpl w:val="243FCF68"/>
    <w:lvl w:ilvl="0" w:tentative="0">
      <w:start w:val="1"/>
      <w:numFmt w:val="decimal"/>
      <w:lvlText w:val="%1"/>
      <w:lvlJc w:val="left"/>
      <w:pPr>
        <w:ind w:left="1802" w:hanging="531"/>
      </w:pPr>
      <w:rPr>
        <w:rFonts w:hint="default" w:cs="Times New Roman"/>
      </w:rPr>
    </w:lvl>
    <w:lvl w:ilvl="1" w:tentative="0">
      <w:start w:val="6"/>
      <w:numFmt w:val="decimal"/>
      <w:lvlText w:val="%1.%2"/>
      <w:lvlJc w:val="left"/>
      <w:pPr>
        <w:ind w:left="1802" w:hanging="531"/>
      </w:pPr>
      <w:rPr>
        <w:rFonts w:hint="default" w:cs="Times New Roman"/>
      </w:rPr>
    </w:lvl>
    <w:lvl w:ilvl="2" w:tentative="0">
      <w:start w:val="4"/>
      <w:numFmt w:val="decimal"/>
      <w:lvlText w:val="%1.%2.%3"/>
      <w:lvlJc w:val="left"/>
      <w:pPr>
        <w:ind w:left="1802" w:hanging="531"/>
      </w:pPr>
      <w:rPr>
        <w:rFonts w:hint="default" w:ascii="Calibri" w:hAnsi="Calibri" w:eastAsia="Times New Roman" w:cs="Calibri"/>
        <w:spacing w:val="-3"/>
        <w:w w:val="100"/>
        <w:sz w:val="21"/>
        <w:szCs w:val="21"/>
      </w:rPr>
    </w:lvl>
    <w:lvl w:ilvl="3" w:tentative="0">
      <w:start w:val="0"/>
      <w:numFmt w:val="bullet"/>
      <w:lvlText w:val="•"/>
      <w:lvlJc w:val="left"/>
      <w:pPr>
        <w:ind w:left="4303" w:hanging="531"/>
      </w:pPr>
      <w:rPr>
        <w:rFonts w:hint="default"/>
      </w:rPr>
    </w:lvl>
    <w:lvl w:ilvl="4" w:tentative="0">
      <w:start w:val="0"/>
      <w:numFmt w:val="bullet"/>
      <w:lvlText w:val="•"/>
      <w:lvlJc w:val="left"/>
      <w:pPr>
        <w:ind w:left="5138" w:hanging="531"/>
      </w:pPr>
      <w:rPr>
        <w:rFonts w:hint="default"/>
      </w:rPr>
    </w:lvl>
    <w:lvl w:ilvl="5" w:tentative="0">
      <w:start w:val="0"/>
      <w:numFmt w:val="bullet"/>
      <w:lvlText w:val="•"/>
      <w:lvlJc w:val="left"/>
      <w:pPr>
        <w:ind w:left="5973" w:hanging="531"/>
      </w:pPr>
      <w:rPr>
        <w:rFonts w:hint="default"/>
      </w:rPr>
    </w:lvl>
    <w:lvl w:ilvl="6" w:tentative="0">
      <w:start w:val="0"/>
      <w:numFmt w:val="bullet"/>
      <w:lvlText w:val="•"/>
      <w:lvlJc w:val="left"/>
      <w:pPr>
        <w:ind w:left="6807" w:hanging="531"/>
      </w:pPr>
      <w:rPr>
        <w:rFonts w:hint="default"/>
      </w:rPr>
    </w:lvl>
    <w:lvl w:ilvl="7" w:tentative="0">
      <w:start w:val="0"/>
      <w:numFmt w:val="bullet"/>
      <w:lvlText w:val="•"/>
      <w:lvlJc w:val="left"/>
      <w:pPr>
        <w:ind w:left="7642" w:hanging="531"/>
      </w:pPr>
      <w:rPr>
        <w:rFonts w:hint="default"/>
      </w:rPr>
    </w:lvl>
    <w:lvl w:ilvl="8" w:tentative="0">
      <w:start w:val="0"/>
      <w:numFmt w:val="bullet"/>
      <w:lvlText w:val="•"/>
      <w:lvlJc w:val="left"/>
      <w:pPr>
        <w:ind w:left="8477" w:hanging="531"/>
      </w:pPr>
      <w:rPr>
        <w:rFonts w:hint="default"/>
      </w:rPr>
    </w:lvl>
  </w:abstractNum>
  <w:abstractNum w:abstractNumId="50">
    <w:nsid w:val="2470EC97"/>
    <w:multiLevelType w:val="multilevel"/>
    <w:tmpl w:val="2470EC97"/>
    <w:lvl w:ilvl="0" w:tentative="0">
      <w:start w:val="1"/>
      <w:numFmt w:val="decimal"/>
      <w:lvlText w:val="（%1）"/>
      <w:lvlJc w:val="left"/>
      <w:pPr>
        <w:ind w:left="1570" w:hanging="529"/>
      </w:pPr>
      <w:rPr>
        <w:rFonts w:hint="default" w:ascii="宋体" w:hAnsi="宋体" w:eastAsia="宋体" w:cs="宋体"/>
        <w:spacing w:val="-2"/>
        <w:w w:val="100"/>
        <w:sz w:val="19"/>
        <w:szCs w:val="19"/>
      </w:rPr>
    </w:lvl>
    <w:lvl w:ilvl="1" w:tentative="0">
      <w:start w:val="0"/>
      <w:numFmt w:val="bullet"/>
      <w:lvlText w:val="•"/>
      <w:lvlJc w:val="left"/>
      <w:pPr>
        <w:ind w:left="2436" w:hanging="529"/>
      </w:pPr>
      <w:rPr>
        <w:rFonts w:hint="default"/>
      </w:rPr>
    </w:lvl>
    <w:lvl w:ilvl="2" w:tentative="0">
      <w:start w:val="0"/>
      <w:numFmt w:val="bullet"/>
      <w:lvlText w:val="•"/>
      <w:lvlJc w:val="left"/>
      <w:pPr>
        <w:ind w:left="3293" w:hanging="529"/>
      </w:pPr>
      <w:rPr>
        <w:rFonts w:hint="default"/>
      </w:rPr>
    </w:lvl>
    <w:lvl w:ilvl="3" w:tentative="0">
      <w:start w:val="0"/>
      <w:numFmt w:val="bullet"/>
      <w:lvlText w:val="•"/>
      <w:lvlJc w:val="left"/>
      <w:pPr>
        <w:ind w:left="4149" w:hanging="529"/>
      </w:pPr>
      <w:rPr>
        <w:rFonts w:hint="default"/>
      </w:rPr>
    </w:lvl>
    <w:lvl w:ilvl="4" w:tentative="0">
      <w:start w:val="0"/>
      <w:numFmt w:val="bullet"/>
      <w:lvlText w:val="•"/>
      <w:lvlJc w:val="left"/>
      <w:pPr>
        <w:ind w:left="5006" w:hanging="529"/>
      </w:pPr>
      <w:rPr>
        <w:rFonts w:hint="default"/>
      </w:rPr>
    </w:lvl>
    <w:lvl w:ilvl="5" w:tentative="0">
      <w:start w:val="0"/>
      <w:numFmt w:val="bullet"/>
      <w:lvlText w:val="•"/>
      <w:lvlJc w:val="left"/>
      <w:pPr>
        <w:ind w:left="5863" w:hanging="529"/>
      </w:pPr>
      <w:rPr>
        <w:rFonts w:hint="default"/>
      </w:rPr>
    </w:lvl>
    <w:lvl w:ilvl="6" w:tentative="0">
      <w:start w:val="0"/>
      <w:numFmt w:val="bullet"/>
      <w:lvlText w:val="•"/>
      <w:lvlJc w:val="left"/>
      <w:pPr>
        <w:ind w:left="6719" w:hanging="529"/>
      </w:pPr>
      <w:rPr>
        <w:rFonts w:hint="default"/>
      </w:rPr>
    </w:lvl>
    <w:lvl w:ilvl="7" w:tentative="0">
      <w:start w:val="0"/>
      <w:numFmt w:val="bullet"/>
      <w:lvlText w:val="•"/>
      <w:lvlJc w:val="left"/>
      <w:pPr>
        <w:ind w:left="7576" w:hanging="529"/>
      </w:pPr>
      <w:rPr>
        <w:rFonts w:hint="default"/>
      </w:rPr>
    </w:lvl>
    <w:lvl w:ilvl="8" w:tentative="0">
      <w:start w:val="0"/>
      <w:numFmt w:val="bullet"/>
      <w:lvlText w:val="•"/>
      <w:lvlJc w:val="left"/>
      <w:pPr>
        <w:ind w:left="8433" w:hanging="529"/>
      </w:pPr>
      <w:rPr>
        <w:rFonts w:hint="default"/>
      </w:rPr>
    </w:lvl>
  </w:abstractNum>
  <w:abstractNum w:abstractNumId="51">
    <w:nsid w:val="2A8F537B"/>
    <w:multiLevelType w:val="multilevel"/>
    <w:tmpl w:val="2A8F537B"/>
    <w:lvl w:ilvl="0" w:tentative="0">
      <w:start w:val="1"/>
      <w:numFmt w:val="decimal"/>
      <w:lvlText w:val="（%1）"/>
      <w:lvlJc w:val="left"/>
      <w:pPr>
        <w:ind w:left="107" w:hanging="529"/>
      </w:pPr>
      <w:rPr>
        <w:rFonts w:hint="default" w:ascii="宋体" w:hAnsi="宋体" w:eastAsia="宋体" w:cs="宋体"/>
        <w:b/>
        <w:bCs/>
        <w:spacing w:val="-8"/>
        <w:w w:val="100"/>
        <w:sz w:val="19"/>
        <w:szCs w:val="19"/>
      </w:rPr>
    </w:lvl>
    <w:lvl w:ilvl="1" w:tentative="0">
      <w:start w:val="0"/>
      <w:numFmt w:val="bullet"/>
      <w:lvlText w:val="•"/>
      <w:lvlJc w:val="left"/>
      <w:pPr>
        <w:ind w:left="730" w:hanging="529"/>
      </w:pPr>
      <w:rPr>
        <w:rFonts w:hint="default"/>
      </w:rPr>
    </w:lvl>
    <w:lvl w:ilvl="2" w:tentative="0">
      <w:start w:val="0"/>
      <w:numFmt w:val="bullet"/>
      <w:lvlText w:val="•"/>
      <w:lvlJc w:val="left"/>
      <w:pPr>
        <w:ind w:left="1360" w:hanging="529"/>
      </w:pPr>
      <w:rPr>
        <w:rFonts w:hint="default"/>
      </w:rPr>
    </w:lvl>
    <w:lvl w:ilvl="3" w:tentative="0">
      <w:start w:val="0"/>
      <w:numFmt w:val="bullet"/>
      <w:lvlText w:val="•"/>
      <w:lvlJc w:val="left"/>
      <w:pPr>
        <w:ind w:left="1991" w:hanging="529"/>
      </w:pPr>
      <w:rPr>
        <w:rFonts w:hint="default"/>
      </w:rPr>
    </w:lvl>
    <w:lvl w:ilvl="4" w:tentative="0">
      <w:start w:val="0"/>
      <w:numFmt w:val="bullet"/>
      <w:lvlText w:val="•"/>
      <w:lvlJc w:val="left"/>
      <w:pPr>
        <w:ind w:left="2621" w:hanging="529"/>
      </w:pPr>
      <w:rPr>
        <w:rFonts w:hint="default"/>
      </w:rPr>
    </w:lvl>
    <w:lvl w:ilvl="5" w:tentative="0">
      <w:start w:val="0"/>
      <w:numFmt w:val="bullet"/>
      <w:lvlText w:val="•"/>
      <w:lvlJc w:val="left"/>
      <w:pPr>
        <w:ind w:left="3252" w:hanging="529"/>
      </w:pPr>
      <w:rPr>
        <w:rFonts w:hint="default"/>
      </w:rPr>
    </w:lvl>
    <w:lvl w:ilvl="6" w:tentative="0">
      <w:start w:val="0"/>
      <w:numFmt w:val="bullet"/>
      <w:lvlText w:val="•"/>
      <w:lvlJc w:val="left"/>
      <w:pPr>
        <w:ind w:left="3882" w:hanging="529"/>
      </w:pPr>
      <w:rPr>
        <w:rFonts w:hint="default"/>
      </w:rPr>
    </w:lvl>
    <w:lvl w:ilvl="7" w:tentative="0">
      <w:start w:val="0"/>
      <w:numFmt w:val="bullet"/>
      <w:lvlText w:val="•"/>
      <w:lvlJc w:val="left"/>
      <w:pPr>
        <w:ind w:left="4512" w:hanging="529"/>
      </w:pPr>
      <w:rPr>
        <w:rFonts w:hint="default"/>
      </w:rPr>
    </w:lvl>
    <w:lvl w:ilvl="8" w:tentative="0">
      <w:start w:val="0"/>
      <w:numFmt w:val="bullet"/>
      <w:lvlText w:val="•"/>
      <w:lvlJc w:val="left"/>
      <w:pPr>
        <w:ind w:left="5143" w:hanging="529"/>
      </w:pPr>
      <w:rPr>
        <w:rFonts w:hint="default"/>
      </w:rPr>
    </w:lvl>
  </w:abstractNum>
  <w:abstractNum w:abstractNumId="52">
    <w:nsid w:val="30A0AC00"/>
    <w:multiLevelType w:val="multilevel"/>
    <w:tmpl w:val="30A0AC00"/>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53">
    <w:nsid w:val="322D85CA"/>
    <w:multiLevelType w:val="multilevel"/>
    <w:tmpl w:val="322D85CA"/>
    <w:lvl w:ilvl="0" w:tentative="0">
      <w:start w:val="8"/>
      <w:numFmt w:val="decimal"/>
      <w:lvlText w:val="%1"/>
      <w:lvlJc w:val="left"/>
      <w:pPr>
        <w:ind w:left="1643" w:hanging="372"/>
      </w:pPr>
      <w:rPr>
        <w:rFonts w:hint="default" w:cs="Times New Roman"/>
      </w:rPr>
    </w:lvl>
    <w:lvl w:ilvl="1" w:tentative="0">
      <w:start w:val="8"/>
      <w:numFmt w:val="decimal"/>
      <w:lvlText w:val="%1.%2"/>
      <w:lvlJc w:val="left"/>
      <w:pPr>
        <w:ind w:left="1643" w:hanging="372"/>
      </w:pPr>
      <w:rPr>
        <w:rFonts w:hint="default" w:ascii="Calibri" w:hAnsi="Calibri" w:eastAsia="Times New Roman" w:cs="Calibri"/>
        <w:spacing w:val="-1"/>
        <w:w w:val="100"/>
        <w:sz w:val="21"/>
        <w:szCs w:val="21"/>
      </w:rPr>
    </w:lvl>
    <w:lvl w:ilvl="2" w:tentative="0">
      <w:start w:val="1"/>
      <w:numFmt w:val="decimal"/>
      <w:lvlText w:val="%1.%2.%3"/>
      <w:lvlJc w:val="left"/>
      <w:pPr>
        <w:ind w:left="1802" w:hanging="531"/>
      </w:pPr>
      <w:rPr>
        <w:rFonts w:hint="default" w:ascii="Calibri" w:hAnsi="Calibri" w:eastAsia="Times New Roman" w:cs="Calibri"/>
        <w:spacing w:val="-3"/>
        <w:w w:val="100"/>
        <w:sz w:val="21"/>
        <w:szCs w:val="21"/>
      </w:rPr>
    </w:lvl>
    <w:lvl w:ilvl="3" w:tentative="0">
      <w:start w:val="0"/>
      <w:numFmt w:val="bullet"/>
      <w:lvlText w:val="•"/>
      <w:lvlJc w:val="left"/>
      <w:pPr>
        <w:ind w:left="3654" w:hanging="531"/>
      </w:pPr>
      <w:rPr>
        <w:rFonts w:hint="default"/>
      </w:rPr>
    </w:lvl>
    <w:lvl w:ilvl="4" w:tentative="0">
      <w:start w:val="0"/>
      <w:numFmt w:val="bullet"/>
      <w:lvlText w:val="•"/>
      <w:lvlJc w:val="left"/>
      <w:pPr>
        <w:ind w:left="4582" w:hanging="531"/>
      </w:pPr>
      <w:rPr>
        <w:rFonts w:hint="default"/>
      </w:rPr>
    </w:lvl>
    <w:lvl w:ilvl="5" w:tentative="0">
      <w:start w:val="0"/>
      <w:numFmt w:val="bullet"/>
      <w:lvlText w:val="•"/>
      <w:lvlJc w:val="left"/>
      <w:pPr>
        <w:ind w:left="5509" w:hanging="531"/>
      </w:pPr>
      <w:rPr>
        <w:rFonts w:hint="default"/>
      </w:rPr>
    </w:lvl>
    <w:lvl w:ilvl="6" w:tentative="0">
      <w:start w:val="0"/>
      <w:numFmt w:val="bullet"/>
      <w:lvlText w:val="•"/>
      <w:lvlJc w:val="left"/>
      <w:pPr>
        <w:ind w:left="6436" w:hanging="531"/>
      </w:pPr>
      <w:rPr>
        <w:rFonts w:hint="default"/>
      </w:rPr>
    </w:lvl>
    <w:lvl w:ilvl="7" w:tentative="0">
      <w:start w:val="0"/>
      <w:numFmt w:val="bullet"/>
      <w:lvlText w:val="•"/>
      <w:lvlJc w:val="left"/>
      <w:pPr>
        <w:ind w:left="7364" w:hanging="531"/>
      </w:pPr>
      <w:rPr>
        <w:rFonts w:hint="default"/>
      </w:rPr>
    </w:lvl>
    <w:lvl w:ilvl="8" w:tentative="0">
      <w:start w:val="0"/>
      <w:numFmt w:val="bullet"/>
      <w:lvlText w:val="•"/>
      <w:lvlJc w:val="left"/>
      <w:pPr>
        <w:ind w:left="8291" w:hanging="531"/>
      </w:pPr>
      <w:rPr>
        <w:rFonts w:hint="default"/>
      </w:rPr>
    </w:lvl>
  </w:abstractNum>
  <w:abstractNum w:abstractNumId="54">
    <w:nsid w:val="32A7AF2D"/>
    <w:multiLevelType w:val="multilevel"/>
    <w:tmpl w:val="32A7AF2D"/>
    <w:lvl w:ilvl="0" w:tentative="0">
      <w:start w:val="10"/>
      <w:numFmt w:val="decimal"/>
      <w:lvlText w:val="%1"/>
      <w:lvlJc w:val="left"/>
      <w:pPr>
        <w:ind w:left="1749" w:hanging="478"/>
      </w:pPr>
      <w:rPr>
        <w:rFonts w:hint="default" w:cs="Times New Roman"/>
      </w:rPr>
    </w:lvl>
    <w:lvl w:ilvl="1" w:tentative="0">
      <w:start w:val="7"/>
      <w:numFmt w:val="decimal"/>
      <w:lvlText w:val="%1.%2"/>
      <w:lvlJc w:val="left"/>
      <w:pPr>
        <w:ind w:left="1749" w:hanging="478"/>
      </w:pPr>
      <w:rPr>
        <w:rFonts w:hint="default" w:ascii="Calibri" w:hAnsi="Calibri" w:eastAsia="Times New Roman" w:cs="Calibri"/>
        <w:spacing w:val="-3"/>
        <w:w w:val="100"/>
        <w:sz w:val="21"/>
        <w:szCs w:val="21"/>
      </w:rPr>
    </w:lvl>
    <w:lvl w:ilvl="2" w:tentative="0">
      <w:start w:val="1"/>
      <w:numFmt w:val="decimal"/>
      <w:lvlText w:val="%1.%2.%3"/>
      <w:lvlJc w:val="left"/>
      <w:pPr>
        <w:ind w:left="1910" w:hanging="639"/>
      </w:pPr>
      <w:rPr>
        <w:rFonts w:hint="default" w:ascii="Calibri" w:hAnsi="Calibri" w:eastAsia="Times New Roman" w:cs="Calibri"/>
        <w:spacing w:val="-3"/>
        <w:w w:val="100"/>
        <w:sz w:val="21"/>
        <w:szCs w:val="21"/>
      </w:rPr>
    </w:lvl>
    <w:lvl w:ilvl="3" w:tentative="0">
      <w:start w:val="0"/>
      <w:numFmt w:val="bullet"/>
      <w:lvlText w:val="•"/>
      <w:lvlJc w:val="left"/>
      <w:pPr>
        <w:ind w:left="3748" w:hanging="639"/>
      </w:pPr>
      <w:rPr>
        <w:rFonts w:hint="default"/>
      </w:rPr>
    </w:lvl>
    <w:lvl w:ilvl="4" w:tentative="0">
      <w:start w:val="0"/>
      <w:numFmt w:val="bullet"/>
      <w:lvlText w:val="•"/>
      <w:lvlJc w:val="left"/>
      <w:pPr>
        <w:ind w:left="4662" w:hanging="639"/>
      </w:pPr>
      <w:rPr>
        <w:rFonts w:hint="default"/>
      </w:rPr>
    </w:lvl>
    <w:lvl w:ilvl="5" w:tentative="0">
      <w:start w:val="0"/>
      <w:numFmt w:val="bullet"/>
      <w:lvlText w:val="•"/>
      <w:lvlJc w:val="left"/>
      <w:pPr>
        <w:ind w:left="5576" w:hanging="639"/>
      </w:pPr>
      <w:rPr>
        <w:rFonts w:hint="default"/>
      </w:rPr>
    </w:lvl>
    <w:lvl w:ilvl="6" w:tentative="0">
      <w:start w:val="0"/>
      <w:numFmt w:val="bullet"/>
      <w:lvlText w:val="•"/>
      <w:lvlJc w:val="left"/>
      <w:pPr>
        <w:ind w:left="6490" w:hanging="639"/>
      </w:pPr>
      <w:rPr>
        <w:rFonts w:hint="default"/>
      </w:rPr>
    </w:lvl>
    <w:lvl w:ilvl="7" w:tentative="0">
      <w:start w:val="0"/>
      <w:numFmt w:val="bullet"/>
      <w:lvlText w:val="•"/>
      <w:lvlJc w:val="left"/>
      <w:pPr>
        <w:ind w:left="7404" w:hanging="639"/>
      </w:pPr>
      <w:rPr>
        <w:rFonts w:hint="default"/>
      </w:rPr>
    </w:lvl>
    <w:lvl w:ilvl="8" w:tentative="0">
      <w:start w:val="0"/>
      <w:numFmt w:val="bullet"/>
      <w:lvlText w:val="•"/>
      <w:lvlJc w:val="left"/>
      <w:pPr>
        <w:ind w:left="8318" w:hanging="639"/>
      </w:pPr>
      <w:rPr>
        <w:rFonts w:hint="default"/>
      </w:rPr>
    </w:lvl>
  </w:abstractNum>
  <w:abstractNum w:abstractNumId="55">
    <w:nsid w:val="35E83B33"/>
    <w:multiLevelType w:val="multilevel"/>
    <w:tmpl w:val="35E83B33"/>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56">
    <w:nsid w:val="39A0D9AC"/>
    <w:multiLevelType w:val="multilevel"/>
    <w:tmpl w:val="39A0D9AC"/>
    <w:lvl w:ilvl="0" w:tentative="0">
      <w:start w:val="1"/>
      <w:numFmt w:val="decimal"/>
      <w:lvlText w:val="%1."/>
      <w:lvlJc w:val="left"/>
      <w:pPr>
        <w:ind w:left="851" w:hanging="321"/>
      </w:pPr>
      <w:rPr>
        <w:rFonts w:hint="default" w:ascii="Calibri" w:hAnsi="Calibri" w:eastAsia="Times New Roman" w:cs="Calibri"/>
        <w:spacing w:val="-12"/>
        <w:w w:val="100"/>
        <w:sz w:val="19"/>
        <w:szCs w:val="19"/>
      </w:rPr>
    </w:lvl>
    <w:lvl w:ilvl="1" w:tentative="0">
      <w:start w:val="0"/>
      <w:numFmt w:val="bullet"/>
      <w:lvlText w:val="•"/>
      <w:lvlJc w:val="left"/>
      <w:pPr>
        <w:ind w:left="1788" w:hanging="321"/>
      </w:pPr>
      <w:rPr>
        <w:rFonts w:hint="default"/>
      </w:rPr>
    </w:lvl>
    <w:lvl w:ilvl="2" w:tentative="0">
      <w:start w:val="0"/>
      <w:numFmt w:val="bullet"/>
      <w:lvlText w:val="•"/>
      <w:lvlJc w:val="left"/>
      <w:pPr>
        <w:ind w:left="2717" w:hanging="321"/>
      </w:pPr>
      <w:rPr>
        <w:rFonts w:hint="default"/>
      </w:rPr>
    </w:lvl>
    <w:lvl w:ilvl="3" w:tentative="0">
      <w:start w:val="0"/>
      <w:numFmt w:val="bullet"/>
      <w:lvlText w:val="•"/>
      <w:lvlJc w:val="left"/>
      <w:pPr>
        <w:ind w:left="3645" w:hanging="321"/>
      </w:pPr>
      <w:rPr>
        <w:rFonts w:hint="default"/>
      </w:rPr>
    </w:lvl>
    <w:lvl w:ilvl="4" w:tentative="0">
      <w:start w:val="0"/>
      <w:numFmt w:val="bullet"/>
      <w:lvlText w:val="•"/>
      <w:lvlJc w:val="left"/>
      <w:pPr>
        <w:ind w:left="4574" w:hanging="321"/>
      </w:pPr>
      <w:rPr>
        <w:rFonts w:hint="default"/>
      </w:rPr>
    </w:lvl>
    <w:lvl w:ilvl="5" w:tentative="0">
      <w:start w:val="0"/>
      <w:numFmt w:val="bullet"/>
      <w:lvlText w:val="•"/>
      <w:lvlJc w:val="left"/>
      <w:pPr>
        <w:ind w:left="5503" w:hanging="321"/>
      </w:pPr>
      <w:rPr>
        <w:rFonts w:hint="default"/>
      </w:rPr>
    </w:lvl>
    <w:lvl w:ilvl="6" w:tentative="0">
      <w:start w:val="0"/>
      <w:numFmt w:val="bullet"/>
      <w:lvlText w:val="•"/>
      <w:lvlJc w:val="left"/>
      <w:pPr>
        <w:ind w:left="6431" w:hanging="321"/>
      </w:pPr>
      <w:rPr>
        <w:rFonts w:hint="default"/>
      </w:rPr>
    </w:lvl>
    <w:lvl w:ilvl="7" w:tentative="0">
      <w:start w:val="0"/>
      <w:numFmt w:val="bullet"/>
      <w:lvlText w:val="•"/>
      <w:lvlJc w:val="left"/>
      <w:pPr>
        <w:ind w:left="7360" w:hanging="321"/>
      </w:pPr>
      <w:rPr>
        <w:rFonts w:hint="default"/>
      </w:rPr>
    </w:lvl>
    <w:lvl w:ilvl="8" w:tentative="0">
      <w:start w:val="0"/>
      <w:numFmt w:val="bullet"/>
      <w:lvlText w:val="•"/>
      <w:lvlJc w:val="left"/>
      <w:pPr>
        <w:ind w:left="8289" w:hanging="321"/>
      </w:pPr>
      <w:rPr>
        <w:rFonts w:hint="default"/>
      </w:rPr>
    </w:lvl>
  </w:abstractNum>
  <w:abstractNum w:abstractNumId="57">
    <w:nsid w:val="3B8127DF"/>
    <w:multiLevelType w:val="multilevel"/>
    <w:tmpl w:val="3B8127DF"/>
    <w:lvl w:ilvl="0" w:tentative="0">
      <w:start w:val="14"/>
      <w:numFmt w:val="decimal"/>
      <w:lvlText w:val="%1"/>
      <w:lvlJc w:val="left"/>
      <w:pPr>
        <w:ind w:left="1698" w:hanging="428"/>
      </w:pPr>
      <w:rPr>
        <w:rFonts w:hint="default" w:cs="Times New Roman"/>
      </w:rPr>
    </w:lvl>
    <w:lvl w:ilvl="1" w:tentative="0">
      <w:start w:val="1"/>
      <w:numFmt w:val="decimal"/>
      <w:lvlText w:val="%1.%2"/>
      <w:lvlJc w:val="left"/>
      <w:pPr>
        <w:ind w:left="1698" w:hanging="428"/>
      </w:pPr>
      <w:rPr>
        <w:rFonts w:hint="default" w:ascii="Calibri" w:hAnsi="Calibri" w:eastAsia="Times New Roman" w:cs="Calibri"/>
        <w:spacing w:val="-3"/>
        <w:w w:val="100"/>
        <w:sz w:val="21"/>
        <w:szCs w:val="21"/>
      </w:rPr>
    </w:lvl>
    <w:lvl w:ilvl="2" w:tentative="0">
      <w:start w:val="0"/>
      <w:numFmt w:val="bullet"/>
      <w:lvlText w:val="•"/>
      <w:lvlJc w:val="left"/>
      <w:pPr>
        <w:ind w:left="3389" w:hanging="428"/>
      </w:pPr>
      <w:rPr>
        <w:rFonts w:hint="default"/>
      </w:rPr>
    </w:lvl>
    <w:lvl w:ilvl="3" w:tentative="0">
      <w:start w:val="0"/>
      <w:numFmt w:val="bullet"/>
      <w:lvlText w:val="•"/>
      <w:lvlJc w:val="left"/>
      <w:pPr>
        <w:ind w:left="4233" w:hanging="428"/>
      </w:pPr>
      <w:rPr>
        <w:rFonts w:hint="default"/>
      </w:rPr>
    </w:lvl>
    <w:lvl w:ilvl="4" w:tentative="0">
      <w:start w:val="0"/>
      <w:numFmt w:val="bullet"/>
      <w:lvlText w:val="•"/>
      <w:lvlJc w:val="left"/>
      <w:pPr>
        <w:ind w:left="5078" w:hanging="428"/>
      </w:pPr>
      <w:rPr>
        <w:rFonts w:hint="default"/>
      </w:rPr>
    </w:lvl>
    <w:lvl w:ilvl="5" w:tentative="0">
      <w:start w:val="0"/>
      <w:numFmt w:val="bullet"/>
      <w:lvlText w:val="•"/>
      <w:lvlJc w:val="left"/>
      <w:pPr>
        <w:ind w:left="5923" w:hanging="428"/>
      </w:pPr>
      <w:rPr>
        <w:rFonts w:hint="default"/>
      </w:rPr>
    </w:lvl>
    <w:lvl w:ilvl="6" w:tentative="0">
      <w:start w:val="0"/>
      <w:numFmt w:val="bullet"/>
      <w:lvlText w:val="•"/>
      <w:lvlJc w:val="left"/>
      <w:pPr>
        <w:ind w:left="6767" w:hanging="428"/>
      </w:pPr>
      <w:rPr>
        <w:rFonts w:hint="default"/>
      </w:rPr>
    </w:lvl>
    <w:lvl w:ilvl="7" w:tentative="0">
      <w:start w:val="0"/>
      <w:numFmt w:val="bullet"/>
      <w:lvlText w:val="•"/>
      <w:lvlJc w:val="left"/>
      <w:pPr>
        <w:ind w:left="7612" w:hanging="428"/>
      </w:pPr>
      <w:rPr>
        <w:rFonts w:hint="default"/>
      </w:rPr>
    </w:lvl>
    <w:lvl w:ilvl="8" w:tentative="0">
      <w:start w:val="0"/>
      <w:numFmt w:val="bullet"/>
      <w:lvlText w:val="•"/>
      <w:lvlJc w:val="left"/>
      <w:pPr>
        <w:ind w:left="8457" w:hanging="428"/>
      </w:pPr>
      <w:rPr>
        <w:rFonts w:hint="default"/>
      </w:rPr>
    </w:lvl>
  </w:abstractNum>
  <w:abstractNum w:abstractNumId="58">
    <w:nsid w:val="40B249F9"/>
    <w:multiLevelType w:val="multilevel"/>
    <w:tmpl w:val="40B249F9"/>
    <w:lvl w:ilvl="0" w:tentative="0">
      <w:start w:val="1"/>
      <w:numFmt w:val="lowerLetter"/>
      <w:lvlText w:val="%1."/>
      <w:lvlJc w:val="left"/>
      <w:pPr>
        <w:ind w:left="1483" w:hanging="213"/>
      </w:pPr>
      <w:rPr>
        <w:rFonts w:hint="default" w:cs="Times New Roman"/>
        <w:spacing w:val="-1"/>
        <w:w w:val="100"/>
        <w:u w:val="single" w:color="000000"/>
      </w:rPr>
    </w:lvl>
    <w:lvl w:ilvl="1" w:tentative="0">
      <w:start w:val="0"/>
      <w:numFmt w:val="bullet"/>
      <w:lvlText w:val="•"/>
      <w:lvlJc w:val="left"/>
      <w:pPr>
        <w:ind w:left="2346" w:hanging="213"/>
      </w:pPr>
      <w:rPr>
        <w:rFonts w:hint="default"/>
      </w:rPr>
    </w:lvl>
    <w:lvl w:ilvl="2" w:tentative="0">
      <w:start w:val="0"/>
      <w:numFmt w:val="bullet"/>
      <w:lvlText w:val="•"/>
      <w:lvlJc w:val="left"/>
      <w:pPr>
        <w:ind w:left="3213" w:hanging="213"/>
      </w:pPr>
      <w:rPr>
        <w:rFonts w:hint="default"/>
      </w:rPr>
    </w:lvl>
    <w:lvl w:ilvl="3" w:tentative="0">
      <w:start w:val="0"/>
      <w:numFmt w:val="bullet"/>
      <w:lvlText w:val="•"/>
      <w:lvlJc w:val="left"/>
      <w:pPr>
        <w:ind w:left="4079" w:hanging="213"/>
      </w:pPr>
      <w:rPr>
        <w:rFonts w:hint="default"/>
      </w:rPr>
    </w:lvl>
    <w:lvl w:ilvl="4" w:tentative="0">
      <w:start w:val="0"/>
      <w:numFmt w:val="bullet"/>
      <w:lvlText w:val="•"/>
      <w:lvlJc w:val="left"/>
      <w:pPr>
        <w:ind w:left="4946" w:hanging="213"/>
      </w:pPr>
      <w:rPr>
        <w:rFonts w:hint="default"/>
      </w:rPr>
    </w:lvl>
    <w:lvl w:ilvl="5" w:tentative="0">
      <w:start w:val="0"/>
      <w:numFmt w:val="bullet"/>
      <w:lvlText w:val="•"/>
      <w:lvlJc w:val="left"/>
      <w:pPr>
        <w:ind w:left="5813" w:hanging="213"/>
      </w:pPr>
      <w:rPr>
        <w:rFonts w:hint="default"/>
      </w:rPr>
    </w:lvl>
    <w:lvl w:ilvl="6" w:tentative="0">
      <w:start w:val="0"/>
      <w:numFmt w:val="bullet"/>
      <w:lvlText w:val="•"/>
      <w:lvlJc w:val="left"/>
      <w:pPr>
        <w:ind w:left="6679" w:hanging="213"/>
      </w:pPr>
      <w:rPr>
        <w:rFonts w:hint="default"/>
      </w:rPr>
    </w:lvl>
    <w:lvl w:ilvl="7" w:tentative="0">
      <w:start w:val="0"/>
      <w:numFmt w:val="bullet"/>
      <w:lvlText w:val="•"/>
      <w:lvlJc w:val="left"/>
      <w:pPr>
        <w:ind w:left="7546" w:hanging="213"/>
      </w:pPr>
      <w:rPr>
        <w:rFonts w:hint="default"/>
      </w:rPr>
    </w:lvl>
    <w:lvl w:ilvl="8" w:tentative="0">
      <w:start w:val="0"/>
      <w:numFmt w:val="bullet"/>
      <w:lvlText w:val="•"/>
      <w:lvlJc w:val="left"/>
      <w:pPr>
        <w:ind w:left="8413" w:hanging="213"/>
      </w:pPr>
      <w:rPr>
        <w:rFonts w:hint="default"/>
      </w:rPr>
    </w:lvl>
  </w:abstractNum>
  <w:abstractNum w:abstractNumId="59">
    <w:nsid w:val="454AF666"/>
    <w:multiLevelType w:val="singleLevel"/>
    <w:tmpl w:val="454AF666"/>
    <w:lvl w:ilvl="0" w:tentative="0">
      <w:start w:val="3"/>
      <w:numFmt w:val="chineseCounting"/>
      <w:suff w:val="nothing"/>
      <w:lvlText w:val="%1、"/>
      <w:lvlJc w:val="left"/>
      <w:rPr>
        <w:rFonts w:hint="eastAsia" w:cs="Times New Roman"/>
      </w:rPr>
    </w:lvl>
  </w:abstractNum>
  <w:abstractNum w:abstractNumId="60">
    <w:nsid w:val="46A08BB8"/>
    <w:multiLevelType w:val="multilevel"/>
    <w:tmpl w:val="46A08BB8"/>
    <w:lvl w:ilvl="0" w:tentative="0">
      <w:start w:val="1"/>
      <w:numFmt w:val="decimal"/>
      <w:lvlText w:val="（%1）"/>
      <w:lvlJc w:val="left"/>
      <w:pPr>
        <w:ind w:left="1630" w:hanging="529"/>
      </w:pPr>
      <w:rPr>
        <w:rFonts w:hint="default" w:ascii="宋体" w:hAnsi="宋体" w:eastAsia="宋体" w:cs="宋体"/>
        <w:spacing w:val="-2"/>
        <w:w w:val="100"/>
        <w:sz w:val="19"/>
        <w:szCs w:val="19"/>
      </w:rPr>
    </w:lvl>
    <w:lvl w:ilvl="1" w:tentative="0">
      <w:start w:val="0"/>
      <w:numFmt w:val="bullet"/>
      <w:lvlText w:val="•"/>
      <w:lvlJc w:val="left"/>
      <w:pPr>
        <w:ind w:left="249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191" w:hanging="529"/>
      </w:pPr>
      <w:rPr>
        <w:rFonts w:hint="default"/>
      </w:rPr>
    </w:lvl>
    <w:lvl w:ilvl="4" w:tentative="0">
      <w:start w:val="0"/>
      <w:numFmt w:val="bullet"/>
      <w:lvlText w:val="•"/>
      <w:lvlJc w:val="left"/>
      <w:pPr>
        <w:ind w:left="5042" w:hanging="529"/>
      </w:pPr>
      <w:rPr>
        <w:rFonts w:hint="default"/>
      </w:rPr>
    </w:lvl>
    <w:lvl w:ilvl="5" w:tentative="0">
      <w:start w:val="0"/>
      <w:numFmt w:val="bullet"/>
      <w:lvlText w:val="•"/>
      <w:lvlJc w:val="left"/>
      <w:pPr>
        <w:ind w:left="5893" w:hanging="529"/>
      </w:pPr>
      <w:rPr>
        <w:rFonts w:hint="default"/>
      </w:rPr>
    </w:lvl>
    <w:lvl w:ilvl="6" w:tentative="0">
      <w:start w:val="0"/>
      <w:numFmt w:val="bullet"/>
      <w:lvlText w:val="•"/>
      <w:lvlJc w:val="left"/>
      <w:pPr>
        <w:ind w:left="6743" w:hanging="529"/>
      </w:pPr>
      <w:rPr>
        <w:rFonts w:hint="default"/>
      </w:rPr>
    </w:lvl>
    <w:lvl w:ilvl="7" w:tentative="0">
      <w:start w:val="0"/>
      <w:numFmt w:val="bullet"/>
      <w:lvlText w:val="•"/>
      <w:lvlJc w:val="left"/>
      <w:pPr>
        <w:ind w:left="7594" w:hanging="529"/>
      </w:pPr>
      <w:rPr>
        <w:rFonts w:hint="default"/>
      </w:rPr>
    </w:lvl>
    <w:lvl w:ilvl="8" w:tentative="0">
      <w:start w:val="0"/>
      <w:numFmt w:val="bullet"/>
      <w:lvlText w:val="•"/>
      <w:lvlJc w:val="left"/>
      <w:pPr>
        <w:ind w:left="8445" w:hanging="529"/>
      </w:pPr>
      <w:rPr>
        <w:rFonts w:hint="default"/>
      </w:rPr>
    </w:lvl>
  </w:abstractNum>
  <w:abstractNum w:abstractNumId="61">
    <w:nsid w:val="4C1BAE26"/>
    <w:multiLevelType w:val="multilevel"/>
    <w:tmpl w:val="4C1BAE26"/>
    <w:lvl w:ilvl="0" w:tentative="0">
      <w:start w:val="1"/>
      <w:numFmt w:val="decimal"/>
      <w:lvlText w:val="（%1）"/>
      <w:lvlJc w:val="left"/>
      <w:pPr>
        <w:ind w:left="1630" w:hanging="529"/>
      </w:pPr>
      <w:rPr>
        <w:rFonts w:hint="default" w:ascii="宋体" w:hAnsi="宋体" w:eastAsia="宋体" w:cs="宋体"/>
        <w:spacing w:val="-2"/>
        <w:w w:val="100"/>
        <w:sz w:val="19"/>
        <w:szCs w:val="19"/>
      </w:rPr>
    </w:lvl>
    <w:lvl w:ilvl="1" w:tentative="0">
      <w:start w:val="0"/>
      <w:numFmt w:val="bullet"/>
      <w:lvlText w:val="•"/>
      <w:lvlJc w:val="left"/>
      <w:pPr>
        <w:ind w:left="249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191" w:hanging="529"/>
      </w:pPr>
      <w:rPr>
        <w:rFonts w:hint="default"/>
      </w:rPr>
    </w:lvl>
    <w:lvl w:ilvl="4" w:tentative="0">
      <w:start w:val="0"/>
      <w:numFmt w:val="bullet"/>
      <w:lvlText w:val="•"/>
      <w:lvlJc w:val="left"/>
      <w:pPr>
        <w:ind w:left="5042" w:hanging="529"/>
      </w:pPr>
      <w:rPr>
        <w:rFonts w:hint="default"/>
      </w:rPr>
    </w:lvl>
    <w:lvl w:ilvl="5" w:tentative="0">
      <w:start w:val="0"/>
      <w:numFmt w:val="bullet"/>
      <w:lvlText w:val="•"/>
      <w:lvlJc w:val="left"/>
      <w:pPr>
        <w:ind w:left="5893" w:hanging="529"/>
      </w:pPr>
      <w:rPr>
        <w:rFonts w:hint="default"/>
      </w:rPr>
    </w:lvl>
    <w:lvl w:ilvl="6" w:tentative="0">
      <w:start w:val="0"/>
      <w:numFmt w:val="bullet"/>
      <w:lvlText w:val="•"/>
      <w:lvlJc w:val="left"/>
      <w:pPr>
        <w:ind w:left="6743" w:hanging="529"/>
      </w:pPr>
      <w:rPr>
        <w:rFonts w:hint="default"/>
      </w:rPr>
    </w:lvl>
    <w:lvl w:ilvl="7" w:tentative="0">
      <w:start w:val="0"/>
      <w:numFmt w:val="bullet"/>
      <w:lvlText w:val="•"/>
      <w:lvlJc w:val="left"/>
      <w:pPr>
        <w:ind w:left="7594" w:hanging="529"/>
      </w:pPr>
      <w:rPr>
        <w:rFonts w:hint="default"/>
      </w:rPr>
    </w:lvl>
    <w:lvl w:ilvl="8" w:tentative="0">
      <w:start w:val="0"/>
      <w:numFmt w:val="bullet"/>
      <w:lvlText w:val="•"/>
      <w:lvlJc w:val="left"/>
      <w:pPr>
        <w:ind w:left="8445" w:hanging="529"/>
      </w:pPr>
      <w:rPr>
        <w:rFonts w:hint="default"/>
      </w:rPr>
    </w:lvl>
  </w:abstractNum>
  <w:abstractNum w:abstractNumId="62">
    <w:nsid w:val="4C3D7A74"/>
    <w:multiLevelType w:val="multilevel"/>
    <w:tmpl w:val="4C3D7A74"/>
    <w:lvl w:ilvl="0" w:tentative="0">
      <w:start w:val="8"/>
      <w:numFmt w:val="decimal"/>
      <w:lvlText w:val="%1"/>
      <w:lvlJc w:val="left"/>
      <w:pPr>
        <w:ind w:left="1643" w:hanging="372"/>
      </w:pPr>
      <w:rPr>
        <w:rFonts w:hint="default" w:cs="Times New Roman"/>
      </w:rPr>
    </w:lvl>
    <w:lvl w:ilvl="1" w:tentative="0">
      <w:start w:val="6"/>
      <w:numFmt w:val="decimal"/>
      <w:lvlText w:val="%1.%2"/>
      <w:lvlJc w:val="left"/>
      <w:pPr>
        <w:ind w:left="1643" w:hanging="372"/>
      </w:pPr>
      <w:rPr>
        <w:rFonts w:hint="default" w:ascii="Calibri" w:hAnsi="Calibri" w:eastAsia="Times New Roman" w:cs="Calibri"/>
        <w:spacing w:val="-1"/>
        <w:w w:val="100"/>
        <w:sz w:val="21"/>
        <w:szCs w:val="21"/>
      </w:rPr>
    </w:lvl>
    <w:lvl w:ilvl="2" w:tentative="0">
      <w:start w:val="1"/>
      <w:numFmt w:val="decimal"/>
      <w:lvlText w:val="%1.%2.%3"/>
      <w:lvlJc w:val="left"/>
      <w:pPr>
        <w:ind w:left="1802" w:hanging="531"/>
      </w:pPr>
      <w:rPr>
        <w:rFonts w:hint="default" w:ascii="Calibri" w:hAnsi="Calibri" w:eastAsia="Times New Roman" w:cs="Calibri"/>
        <w:spacing w:val="-3"/>
        <w:w w:val="100"/>
        <w:sz w:val="21"/>
        <w:szCs w:val="21"/>
      </w:rPr>
    </w:lvl>
    <w:lvl w:ilvl="3" w:tentative="0">
      <w:start w:val="0"/>
      <w:numFmt w:val="bullet"/>
      <w:lvlText w:val="•"/>
      <w:lvlJc w:val="left"/>
      <w:pPr>
        <w:ind w:left="3654" w:hanging="531"/>
      </w:pPr>
      <w:rPr>
        <w:rFonts w:hint="default"/>
      </w:rPr>
    </w:lvl>
    <w:lvl w:ilvl="4" w:tentative="0">
      <w:start w:val="0"/>
      <w:numFmt w:val="bullet"/>
      <w:lvlText w:val="•"/>
      <w:lvlJc w:val="left"/>
      <w:pPr>
        <w:ind w:left="4582" w:hanging="531"/>
      </w:pPr>
      <w:rPr>
        <w:rFonts w:hint="default"/>
      </w:rPr>
    </w:lvl>
    <w:lvl w:ilvl="5" w:tentative="0">
      <w:start w:val="0"/>
      <w:numFmt w:val="bullet"/>
      <w:lvlText w:val="•"/>
      <w:lvlJc w:val="left"/>
      <w:pPr>
        <w:ind w:left="5509" w:hanging="531"/>
      </w:pPr>
      <w:rPr>
        <w:rFonts w:hint="default"/>
      </w:rPr>
    </w:lvl>
    <w:lvl w:ilvl="6" w:tentative="0">
      <w:start w:val="0"/>
      <w:numFmt w:val="bullet"/>
      <w:lvlText w:val="•"/>
      <w:lvlJc w:val="left"/>
      <w:pPr>
        <w:ind w:left="6436" w:hanging="531"/>
      </w:pPr>
      <w:rPr>
        <w:rFonts w:hint="default"/>
      </w:rPr>
    </w:lvl>
    <w:lvl w:ilvl="7" w:tentative="0">
      <w:start w:val="0"/>
      <w:numFmt w:val="bullet"/>
      <w:lvlText w:val="•"/>
      <w:lvlJc w:val="left"/>
      <w:pPr>
        <w:ind w:left="7364" w:hanging="531"/>
      </w:pPr>
      <w:rPr>
        <w:rFonts w:hint="default"/>
      </w:rPr>
    </w:lvl>
    <w:lvl w:ilvl="8" w:tentative="0">
      <w:start w:val="0"/>
      <w:numFmt w:val="bullet"/>
      <w:lvlText w:val="•"/>
      <w:lvlJc w:val="left"/>
      <w:pPr>
        <w:ind w:left="8291" w:hanging="531"/>
      </w:pPr>
      <w:rPr>
        <w:rFonts w:hint="default"/>
      </w:rPr>
    </w:lvl>
  </w:abstractNum>
  <w:abstractNum w:abstractNumId="63">
    <w:nsid w:val="4D4DC07F"/>
    <w:multiLevelType w:val="multilevel"/>
    <w:tmpl w:val="4D4DC07F"/>
    <w:lvl w:ilvl="0" w:tentative="0">
      <w:start w:val="1"/>
      <w:numFmt w:val="decimal"/>
      <w:lvlText w:val="（%1）"/>
      <w:lvlJc w:val="left"/>
      <w:pPr>
        <w:ind w:left="1524" w:hanging="529"/>
      </w:pPr>
      <w:rPr>
        <w:rFonts w:hint="default" w:ascii="宋体" w:hAnsi="宋体" w:eastAsia="宋体" w:cs="宋体"/>
        <w:spacing w:val="-2"/>
        <w:w w:val="100"/>
        <w:sz w:val="19"/>
        <w:szCs w:val="19"/>
      </w:rPr>
    </w:lvl>
    <w:lvl w:ilvl="1" w:tentative="0">
      <w:start w:val="0"/>
      <w:numFmt w:val="bullet"/>
      <w:lvlText w:val="•"/>
      <w:lvlJc w:val="left"/>
      <w:pPr>
        <w:ind w:left="2382" w:hanging="529"/>
      </w:pPr>
      <w:rPr>
        <w:rFonts w:hint="default"/>
      </w:rPr>
    </w:lvl>
    <w:lvl w:ilvl="2" w:tentative="0">
      <w:start w:val="0"/>
      <w:numFmt w:val="bullet"/>
      <w:lvlText w:val="•"/>
      <w:lvlJc w:val="left"/>
      <w:pPr>
        <w:ind w:left="3245" w:hanging="529"/>
      </w:pPr>
      <w:rPr>
        <w:rFonts w:hint="default"/>
      </w:rPr>
    </w:lvl>
    <w:lvl w:ilvl="3" w:tentative="0">
      <w:start w:val="0"/>
      <w:numFmt w:val="bullet"/>
      <w:lvlText w:val="•"/>
      <w:lvlJc w:val="left"/>
      <w:pPr>
        <w:ind w:left="4107" w:hanging="529"/>
      </w:pPr>
      <w:rPr>
        <w:rFonts w:hint="default"/>
      </w:rPr>
    </w:lvl>
    <w:lvl w:ilvl="4" w:tentative="0">
      <w:start w:val="0"/>
      <w:numFmt w:val="bullet"/>
      <w:lvlText w:val="•"/>
      <w:lvlJc w:val="left"/>
      <w:pPr>
        <w:ind w:left="4970" w:hanging="529"/>
      </w:pPr>
      <w:rPr>
        <w:rFonts w:hint="default"/>
      </w:rPr>
    </w:lvl>
    <w:lvl w:ilvl="5" w:tentative="0">
      <w:start w:val="0"/>
      <w:numFmt w:val="bullet"/>
      <w:lvlText w:val="•"/>
      <w:lvlJc w:val="left"/>
      <w:pPr>
        <w:ind w:left="5833" w:hanging="529"/>
      </w:pPr>
      <w:rPr>
        <w:rFonts w:hint="default"/>
      </w:rPr>
    </w:lvl>
    <w:lvl w:ilvl="6" w:tentative="0">
      <w:start w:val="0"/>
      <w:numFmt w:val="bullet"/>
      <w:lvlText w:val="•"/>
      <w:lvlJc w:val="left"/>
      <w:pPr>
        <w:ind w:left="6695" w:hanging="529"/>
      </w:pPr>
      <w:rPr>
        <w:rFonts w:hint="default"/>
      </w:rPr>
    </w:lvl>
    <w:lvl w:ilvl="7" w:tentative="0">
      <w:start w:val="0"/>
      <w:numFmt w:val="bullet"/>
      <w:lvlText w:val="•"/>
      <w:lvlJc w:val="left"/>
      <w:pPr>
        <w:ind w:left="7558" w:hanging="529"/>
      </w:pPr>
      <w:rPr>
        <w:rFonts w:hint="default"/>
      </w:rPr>
    </w:lvl>
    <w:lvl w:ilvl="8" w:tentative="0">
      <w:start w:val="0"/>
      <w:numFmt w:val="bullet"/>
      <w:lvlText w:val="•"/>
      <w:lvlJc w:val="left"/>
      <w:pPr>
        <w:ind w:left="8421" w:hanging="529"/>
      </w:pPr>
      <w:rPr>
        <w:rFonts w:hint="default"/>
      </w:rPr>
    </w:lvl>
  </w:abstractNum>
  <w:abstractNum w:abstractNumId="64">
    <w:nsid w:val="4D94DA66"/>
    <w:multiLevelType w:val="multilevel"/>
    <w:tmpl w:val="4D94DA66"/>
    <w:lvl w:ilvl="0" w:tentative="0">
      <w:start w:val="1"/>
      <w:numFmt w:val="decimal"/>
      <w:lvlText w:val="%1"/>
      <w:lvlJc w:val="left"/>
      <w:pPr>
        <w:ind w:left="1749" w:hanging="478"/>
      </w:pPr>
      <w:rPr>
        <w:rFonts w:hint="default" w:cs="Times New Roman"/>
      </w:rPr>
    </w:lvl>
    <w:lvl w:ilvl="1" w:tentative="0">
      <w:start w:val="10"/>
      <w:numFmt w:val="decimal"/>
      <w:lvlText w:val="%1.%2"/>
      <w:lvlJc w:val="left"/>
      <w:pPr>
        <w:ind w:left="1749" w:hanging="478"/>
      </w:pPr>
      <w:rPr>
        <w:rFonts w:hint="default" w:ascii="Calibri" w:hAnsi="Calibri" w:eastAsia="Times New Roman" w:cs="Calibri"/>
        <w:spacing w:val="-2"/>
        <w:w w:val="100"/>
        <w:sz w:val="21"/>
        <w:szCs w:val="21"/>
      </w:rPr>
    </w:lvl>
    <w:lvl w:ilvl="2" w:tentative="0">
      <w:start w:val="1"/>
      <w:numFmt w:val="decimal"/>
      <w:lvlText w:val="%1.%2.%3"/>
      <w:lvlJc w:val="left"/>
      <w:pPr>
        <w:ind w:left="1910" w:hanging="639"/>
      </w:pPr>
      <w:rPr>
        <w:rFonts w:hint="default" w:ascii="Calibri" w:hAnsi="Calibri" w:eastAsia="Times New Roman" w:cs="Calibri"/>
        <w:spacing w:val="-2"/>
        <w:w w:val="100"/>
        <w:sz w:val="21"/>
        <w:szCs w:val="21"/>
      </w:rPr>
    </w:lvl>
    <w:lvl w:ilvl="3" w:tentative="0">
      <w:start w:val="0"/>
      <w:numFmt w:val="bullet"/>
      <w:lvlText w:val="•"/>
      <w:lvlJc w:val="left"/>
      <w:pPr>
        <w:ind w:left="2948" w:hanging="639"/>
      </w:pPr>
      <w:rPr>
        <w:rFonts w:hint="default"/>
      </w:rPr>
    </w:lvl>
    <w:lvl w:ilvl="4" w:tentative="0">
      <w:start w:val="0"/>
      <w:numFmt w:val="bullet"/>
      <w:lvlText w:val="•"/>
      <w:lvlJc w:val="left"/>
      <w:pPr>
        <w:ind w:left="3976" w:hanging="639"/>
      </w:pPr>
      <w:rPr>
        <w:rFonts w:hint="default"/>
      </w:rPr>
    </w:lvl>
    <w:lvl w:ilvl="5" w:tentative="0">
      <w:start w:val="0"/>
      <w:numFmt w:val="bullet"/>
      <w:lvlText w:val="•"/>
      <w:lvlJc w:val="left"/>
      <w:pPr>
        <w:ind w:left="5004" w:hanging="639"/>
      </w:pPr>
      <w:rPr>
        <w:rFonts w:hint="default"/>
      </w:rPr>
    </w:lvl>
    <w:lvl w:ilvl="6" w:tentative="0">
      <w:start w:val="0"/>
      <w:numFmt w:val="bullet"/>
      <w:lvlText w:val="•"/>
      <w:lvlJc w:val="left"/>
      <w:pPr>
        <w:ind w:left="6033" w:hanging="639"/>
      </w:pPr>
      <w:rPr>
        <w:rFonts w:hint="default"/>
      </w:rPr>
    </w:lvl>
    <w:lvl w:ilvl="7" w:tentative="0">
      <w:start w:val="0"/>
      <w:numFmt w:val="bullet"/>
      <w:lvlText w:val="•"/>
      <w:lvlJc w:val="left"/>
      <w:pPr>
        <w:ind w:left="7061" w:hanging="639"/>
      </w:pPr>
      <w:rPr>
        <w:rFonts w:hint="default"/>
      </w:rPr>
    </w:lvl>
    <w:lvl w:ilvl="8" w:tentative="0">
      <w:start w:val="0"/>
      <w:numFmt w:val="bullet"/>
      <w:lvlText w:val="•"/>
      <w:lvlJc w:val="left"/>
      <w:pPr>
        <w:ind w:left="8089" w:hanging="639"/>
      </w:pPr>
      <w:rPr>
        <w:rFonts w:hint="default"/>
      </w:rPr>
    </w:lvl>
  </w:abstractNum>
  <w:abstractNum w:abstractNumId="65">
    <w:nsid w:val="543CE7D4"/>
    <w:multiLevelType w:val="singleLevel"/>
    <w:tmpl w:val="543CE7D4"/>
    <w:lvl w:ilvl="0" w:tentative="0">
      <w:start w:val="5"/>
      <w:numFmt w:val="chineseCounting"/>
      <w:suff w:val="nothing"/>
      <w:lvlText w:val="%1、"/>
      <w:lvlJc w:val="left"/>
      <w:rPr>
        <w:rFonts w:hint="eastAsia" w:cs="Times New Roman"/>
      </w:rPr>
    </w:lvl>
  </w:abstractNum>
  <w:abstractNum w:abstractNumId="66">
    <w:nsid w:val="58765686"/>
    <w:multiLevelType w:val="multilevel"/>
    <w:tmpl w:val="58765686"/>
    <w:lvl w:ilvl="0" w:tentative="0">
      <w:start w:val="1"/>
      <w:numFmt w:val="decimal"/>
      <w:lvlText w:val="%1"/>
      <w:lvlJc w:val="left"/>
      <w:pPr>
        <w:ind w:left="1962" w:hanging="692"/>
      </w:pPr>
      <w:rPr>
        <w:rFonts w:hint="default" w:cs="Times New Roman"/>
      </w:rPr>
    </w:lvl>
    <w:lvl w:ilvl="1" w:tentative="0">
      <w:start w:val="1"/>
      <w:numFmt w:val="decimal"/>
      <w:lvlText w:val="%1.%2"/>
      <w:lvlJc w:val="left"/>
      <w:pPr>
        <w:ind w:left="1962" w:hanging="692"/>
      </w:pPr>
      <w:rPr>
        <w:rFonts w:hint="default" w:cs="Times New Roman"/>
      </w:rPr>
    </w:lvl>
    <w:lvl w:ilvl="2" w:tentative="0">
      <w:start w:val="3"/>
      <w:numFmt w:val="decimal"/>
      <w:lvlText w:val="%1.%2.%3"/>
      <w:lvlJc w:val="left"/>
      <w:pPr>
        <w:ind w:left="1962" w:hanging="692"/>
      </w:pPr>
      <w:rPr>
        <w:rFonts w:hint="default" w:cs="Times New Roman"/>
      </w:rPr>
    </w:lvl>
    <w:lvl w:ilvl="3" w:tentative="0">
      <w:start w:val="9"/>
      <w:numFmt w:val="decimal"/>
      <w:lvlText w:val="%1.%2.%3.%4"/>
      <w:lvlJc w:val="left"/>
      <w:pPr>
        <w:ind w:left="1962" w:hanging="692"/>
      </w:pPr>
      <w:rPr>
        <w:rFonts w:hint="default" w:ascii="Calibri" w:hAnsi="Calibri" w:eastAsia="Times New Roman" w:cs="Calibri"/>
        <w:spacing w:val="-3"/>
        <w:w w:val="100"/>
        <w:sz w:val="21"/>
        <w:szCs w:val="21"/>
      </w:rPr>
    </w:lvl>
    <w:lvl w:ilvl="4" w:tentative="0">
      <w:start w:val="0"/>
      <w:numFmt w:val="bullet"/>
      <w:lvlText w:val="•"/>
      <w:lvlJc w:val="left"/>
      <w:pPr>
        <w:ind w:left="5234" w:hanging="692"/>
      </w:pPr>
      <w:rPr>
        <w:rFonts w:hint="default"/>
      </w:rPr>
    </w:lvl>
    <w:lvl w:ilvl="5" w:tentative="0">
      <w:start w:val="0"/>
      <w:numFmt w:val="bullet"/>
      <w:lvlText w:val="•"/>
      <w:lvlJc w:val="left"/>
      <w:pPr>
        <w:ind w:left="6053" w:hanging="692"/>
      </w:pPr>
      <w:rPr>
        <w:rFonts w:hint="default"/>
      </w:rPr>
    </w:lvl>
    <w:lvl w:ilvl="6" w:tentative="0">
      <w:start w:val="0"/>
      <w:numFmt w:val="bullet"/>
      <w:lvlText w:val="•"/>
      <w:lvlJc w:val="left"/>
      <w:pPr>
        <w:ind w:left="6871" w:hanging="692"/>
      </w:pPr>
      <w:rPr>
        <w:rFonts w:hint="default"/>
      </w:rPr>
    </w:lvl>
    <w:lvl w:ilvl="7" w:tentative="0">
      <w:start w:val="0"/>
      <w:numFmt w:val="bullet"/>
      <w:lvlText w:val="•"/>
      <w:lvlJc w:val="left"/>
      <w:pPr>
        <w:ind w:left="7690" w:hanging="692"/>
      </w:pPr>
      <w:rPr>
        <w:rFonts w:hint="default"/>
      </w:rPr>
    </w:lvl>
    <w:lvl w:ilvl="8" w:tentative="0">
      <w:start w:val="0"/>
      <w:numFmt w:val="bullet"/>
      <w:lvlText w:val="•"/>
      <w:lvlJc w:val="left"/>
      <w:pPr>
        <w:ind w:left="8509" w:hanging="692"/>
      </w:pPr>
      <w:rPr>
        <w:rFonts w:hint="default"/>
      </w:rPr>
    </w:lvl>
  </w:abstractNum>
  <w:abstractNum w:abstractNumId="67">
    <w:nsid w:val="59ADCABA"/>
    <w:multiLevelType w:val="multilevel"/>
    <w:tmpl w:val="59ADCABA"/>
    <w:lvl w:ilvl="0" w:tentative="0">
      <w:start w:val="1"/>
      <w:numFmt w:val="decimal"/>
      <w:lvlText w:val="%1."/>
      <w:lvlJc w:val="left"/>
      <w:pPr>
        <w:ind w:left="1372" w:hanging="255"/>
      </w:pPr>
      <w:rPr>
        <w:rFonts w:hint="default" w:ascii="Calibri" w:hAnsi="Calibri" w:eastAsia="Times New Roman" w:cs="Calibri"/>
        <w:b/>
        <w:bCs/>
        <w:spacing w:val="-1"/>
        <w:w w:val="99"/>
        <w:sz w:val="20"/>
        <w:szCs w:val="20"/>
      </w:rPr>
    </w:lvl>
    <w:lvl w:ilvl="1" w:tentative="0">
      <w:start w:val="0"/>
      <w:numFmt w:val="bullet"/>
      <w:lvlText w:val="•"/>
      <w:lvlJc w:val="left"/>
      <w:pPr>
        <w:ind w:left="2256" w:hanging="255"/>
      </w:pPr>
      <w:rPr>
        <w:rFonts w:hint="default"/>
      </w:rPr>
    </w:lvl>
    <w:lvl w:ilvl="2" w:tentative="0">
      <w:start w:val="0"/>
      <w:numFmt w:val="bullet"/>
      <w:lvlText w:val="•"/>
      <w:lvlJc w:val="left"/>
      <w:pPr>
        <w:ind w:left="3133" w:hanging="255"/>
      </w:pPr>
      <w:rPr>
        <w:rFonts w:hint="default"/>
      </w:rPr>
    </w:lvl>
    <w:lvl w:ilvl="3" w:tentative="0">
      <w:start w:val="0"/>
      <w:numFmt w:val="bullet"/>
      <w:lvlText w:val="•"/>
      <w:lvlJc w:val="left"/>
      <w:pPr>
        <w:ind w:left="4009" w:hanging="255"/>
      </w:pPr>
      <w:rPr>
        <w:rFonts w:hint="default"/>
      </w:rPr>
    </w:lvl>
    <w:lvl w:ilvl="4" w:tentative="0">
      <w:start w:val="0"/>
      <w:numFmt w:val="bullet"/>
      <w:lvlText w:val="•"/>
      <w:lvlJc w:val="left"/>
      <w:pPr>
        <w:ind w:left="4886" w:hanging="255"/>
      </w:pPr>
      <w:rPr>
        <w:rFonts w:hint="default"/>
      </w:rPr>
    </w:lvl>
    <w:lvl w:ilvl="5" w:tentative="0">
      <w:start w:val="0"/>
      <w:numFmt w:val="bullet"/>
      <w:lvlText w:val="•"/>
      <w:lvlJc w:val="left"/>
      <w:pPr>
        <w:ind w:left="5763" w:hanging="255"/>
      </w:pPr>
      <w:rPr>
        <w:rFonts w:hint="default"/>
      </w:rPr>
    </w:lvl>
    <w:lvl w:ilvl="6" w:tentative="0">
      <w:start w:val="0"/>
      <w:numFmt w:val="bullet"/>
      <w:lvlText w:val="•"/>
      <w:lvlJc w:val="left"/>
      <w:pPr>
        <w:ind w:left="6639" w:hanging="255"/>
      </w:pPr>
      <w:rPr>
        <w:rFonts w:hint="default"/>
      </w:rPr>
    </w:lvl>
    <w:lvl w:ilvl="7" w:tentative="0">
      <w:start w:val="0"/>
      <w:numFmt w:val="bullet"/>
      <w:lvlText w:val="•"/>
      <w:lvlJc w:val="left"/>
      <w:pPr>
        <w:ind w:left="7516" w:hanging="255"/>
      </w:pPr>
      <w:rPr>
        <w:rFonts w:hint="default"/>
      </w:rPr>
    </w:lvl>
    <w:lvl w:ilvl="8" w:tentative="0">
      <w:start w:val="0"/>
      <w:numFmt w:val="bullet"/>
      <w:lvlText w:val="•"/>
      <w:lvlJc w:val="left"/>
      <w:pPr>
        <w:ind w:left="8393" w:hanging="255"/>
      </w:pPr>
      <w:rPr>
        <w:rFonts w:hint="default"/>
      </w:rPr>
    </w:lvl>
  </w:abstractNum>
  <w:abstractNum w:abstractNumId="68">
    <w:nsid w:val="5A241D34"/>
    <w:multiLevelType w:val="multilevel"/>
    <w:tmpl w:val="5A241D34"/>
    <w:lvl w:ilvl="0" w:tentative="0">
      <w:start w:val="1"/>
      <w:numFmt w:val="decimal"/>
      <w:lvlText w:val="%1."/>
      <w:lvlJc w:val="left"/>
      <w:pPr>
        <w:ind w:left="1031" w:hanging="351"/>
      </w:pPr>
      <w:rPr>
        <w:rFonts w:hint="default" w:ascii="Times New Roman" w:hAnsi="Times New Roman" w:eastAsia="Times New Roman" w:cs="Times New Roman"/>
        <w:w w:val="100"/>
        <w:sz w:val="28"/>
        <w:szCs w:val="28"/>
      </w:rPr>
    </w:lvl>
    <w:lvl w:ilvl="1" w:tentative="0">
      <w:start w:val="1"/>
      <w:numFmt w:val="decimal"/>
      <w:lvlText w:val="%1.%2"/>
      <w:lvlJc w:val="left"/>
      <w:pPr>
        <w:ind w:left="1106" w:hanging="425"/>
      </w:pPr>
      <w:rPr>
        <w:rFonts w:hint="default" w:ascii="Calibri" w:hAnsi="Calibri" w:eastAsia="Times New Roman" w:cs="Calibri"/>
        <w:w w:val="100"/>
        <w:sz w:val="24"/>
        <w:szCs w:val="24"/>
      </w:rPr>
    </w:lvl>
    <w:lvl w:ilvl="2" w:tentative="0">
      <w:start w:val="1"/>
      <w:numFmt w:val="decimal"/>
      <w:lvlText w:val="%1.%2.%3"/>
      <w:lvlJc w:val="left"/>
      <w:pPr>
        <w:ind w:left="681" w:hanging="480"/>
      </w:pPr>
      <w:rPr>
        <w:rFonts w:hint="default" w:cs="Times New Roman"/>
        <w:spacing w:val="-3"/>
        <w:w w:val="100"/>
      </w:rPr>
    </w:lvl>
    <w:lvl w:ilvl="3" w:tentative="0">
      <w:start w:val="0"/>
      <w:numFmt w:val="bullet"/>
      <w:lvlText w:val="•"/>
      <w:lvlJc w:val="left"/>
      <w:pPr>
        <w:ind w:left="1580" w:hanging="480"/>
      </w:pPr>
      <w:rPr>
        <w:rFonts w:hint="default"/>
      </w:rPr>
    </w:lvl>
    <w:lvl w:ilvl="4" w:tentative="0">
      <w:start w:val="0"/>
      <w:numFmt w:val="bullet"/>
      <w:lvlText w:val="•"/>
      <w:lvlJc w:val="left"/>
      <w:pPr>
        <w:ind w:left="1640" w:hanging="480"/>
      </w:pPr>
      <w:rPr>
        <w:rFonts w:hint="default"/>
      </w:rPr>
    </w:lvl>
    <w:lvl w:ilvl="5" w:tentative="0">
      <w:start w:val="0"/>
      <w:numFmt w:val="bullet"/>
      <w:lvlText w:val="•"/>
      <w:lvlJc w:val="left"/>
      <w:pPr>
        <w:ind w:left="3057" w:hanging="480"/>
      </w:pPr>
      <w:rPr>
        <w:rFonts w:hint="default"/>
      </w:rPr>
    </w:lvl>
    <w:lvl w:ilvl="6" w:tentative="0">
      <w:start w:val="0"/>
      <w:numFmt w:val="bullet"/>
      <w:lvlText w:val="•"/>
      <w:lvlJc w:val="left"/>
      <w:pPr>
        <w:ind w:left="4475" w:hanging="480"/>
      </w:pPr>
      <w:rPr>
        <w:rFonts w:hint="default"/>
      </w:rPr>
    </w:lvl>
    <w:lvl w:ilvl="7" w:tentative="0">
      <w:start w:val="0"/>
      <w:numFmt w:val="bullet"/>
      <w:lvlText w:val="•"/>
      <w:lvlJc w:val="left"/>
      <w:pPr>
        <w:ind w:left="5893" w:hanging="480"/>
      </w:pPr>
      <w:rPr>
        <w:rFonts w:hint="default"/>
      </w:rPr>
    </w:lvl>
    <w:lvl w:ilvl="8" w:tentative="0">
      <w:start w:val="0"/>
      <w:numFmt w:val="bullet"/>
      <w:lvlText w:val="•"/>
      <w:lvlJc w:val="left"/>
      <w:pPr>
        <w:ind w:left="7310" w:hanging="480"/>
      </w:pPr>
      <w:rPr>
        <w:rFonts w:hint="default"/>
      </w:rPr>
    </w:lvl>
  </w:abstractNum>
  <w:abstractNum w:abstractNumId="69">
    <w:nsid w:val="5E29AB5A"/>
    <w:multiLevelType w:val="multilevel"/>
    <w:tmpl w:val="5E29AB5A"/>
    <w:lvl w:ilvl="0" w:tentative="0">
      <w:start w:val="1"/>
      <w:numFmt w:val="decimal"/>
      <w:lvlText w:val="%1."/>
      <w:lvlJc w:val="left"/>
      <w:pPr>
        <w:ind w:left="1483" w:hanging="213"/>
      </w:pPr>
      <w:rPr>
        <w:rFonts w:hint="default" w:cs="Times New Roman"/>
        <w:spacing w:val="-1"/>
        <w:w w:val="100"/>
        <w:u w:val="single" w:color="000000"/>
      </w:rPr>
    </w:lvl>
    <w:lvl w:ilvl="1" w:tentative="0">
      <w:start w:val="0"/>
      <w:numFmt w:val="bullet"/>
      <w:lvlText w:val="•"/>
      <w:lvlJc w:val="left"/>
      <w:pPr>
        <w:ind w:left="2346" w:hanging="213"/>
      </w:pPr>
      <w:rPr>
        <w:rFonts w:hint="default"/>
      </w:rPr>
    </w:lvl>
    <w:lvl w:ilvl="2" w:tentative="0">
      <w:start w:val="0"/>
      <w:numFmt w:val="bullet"/>
      <w:lvlText w:val="•"/>
      <w:lvlJc w:val="left"/>
      <w:pPr>
        <w:ind w:left="3213" w:hanging="213"/>
      </w:pPr>
      <w:rPr>
        <w:rFonts w:hint="default"/>
      </w:rPr>
    </w:lvl>
    <w:lvl w:ilvl="3" w:tentative="0">
      <w:start w:val="0"/>
      <w:numFmt w:val="bullet"/>
      <w:lvlText w:val="•"/>
      <w:lvlJc w:val="left"/>
      <w:pPr>
        <w:ind w:left="4079" w:hanging="213"/>
      </w:pPr>
      <w:rPr>
        <w:rFonts w:hint="default"/>
      </w:rPr>
    </w:lvl>
    <w:lvl w:ilvl="4" w:tentative="0">
      <w:start w:val="0"/>
      <w:numFmt w:val="bullet"/>
      <w:lvlText w:val="•"/>
      <w:lvlJc w:val="left"/>
      <w:pPr>
        <w:ind w:left="4946" w:hanging="213"/>
      </w:pPr>
      <w:rPr>
        <w:rFonts w:hint="default"/>
      </w:rPr>
    </w:lvl>
    <w:lvl w:ilvl="5" w:tentative="0">
      <w:start w:val="0"/>
      <w:numFmt w:val="bullet"/>
      <w:lvlText w:val="•"/>
      <w:lvlJc w:val="left"/>
      <w:pPr>
        <w:ind w:left="5813" w:hanging="213"/>
      </w:pPr>
      <w:rPr>
        <w:rFonts w:hint="default"/>
      </w:rPr>
    </w:lvl>
    <w:lvl w:ilvl="6" w:tentative="0">
      <w:start w:val="0"/>
      <w:numFmt w:val="bullet"/>
      <w:lvlText w:val="•"/>
      <w:lvlJc w:val="left"/>
      <w:pPr>
        <w:ind w:left="6679" w:hanging="213"/>
      </w:pPr>
      <w:rPr>
        <w:rFonts w:hint="default"/>
      </w:rPr>
    </w:lvl>
    <w:lvl w:ilvl="7" w:tentative="0">
      <w:start w:val="0"/>
      <w:numFmt w:val="bullet"/>
      <w:lvlText w:val="•"/>
      <w:lvlJc w:val="left"/>
      <w:pPr>
        <w:ind w:left="7546" w:hanging="213"/>
      </w:pPr>
      <w:rPr>
        <w:rFonts w:hint="default"/>
      </w:rPr>
    </w:lvl>
    <w:lvl w:ilvl="8" w:tentative="0">
      <w:start w:val="0"/>
      <w:numFmt w:val="bullet"/>
      <w:lvlText w:val="•"/>
      <w:lvlJc w:val="left"/>
      <w:pPr>
        <w:ind w:left="8413" w:hanging="213"/>
      </w:pPr>
      <w:rPr>
        <w:rFonts w:hint="default"/>
      </w:rPr>
    </w:lvl>
  </w:abstractNum>
  <w:abstractNum w:abstractNumId="70">
    <w:nsid w:val="5FFFB1A7"/>
    <w:multiLevelType w:val="multilevel"/>
    <w:tmpl w:val="5FFFB1A7"/>
    <w:lvl w:ilvl="0" w:tentative="0">
      <w:start w:val="1"/>
      <w:numFmt w:val="decimal"/>
      <w:lvlText w:val="（%1）"/>
      <w:lvlJc w:val="left"/>
      <w:pPr>
        <w:ind w:left="1800" w:hanging="529"/>
      </w:pPr>
      <w:rPr>
        <w:rFonts w:hint="default" w:cs="Times New Roman"/>
        <w:spacing w:val="-2"/>
        <w:w w:val="100"/>
        <w:u w:val="single" w:color="000000"/>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71">
    <w:nsid w:val="60382F6E"/>
    <w:multiLevelType w:val="multilevel"/>
    <w:tmpl w:val="60382F6E"/>
    <w:lvl w:ilvl="0" w:tentative="0">
      <w:start w:val="1"/>
      <w:numFmt w:val="decimal"/>
      <w:lvlText w:val="（%1）"/>
      <w:lvlJc w:val="left"/>
      <w:pPr>
        <w:ind w:left="1570" w:hanging="529"/>
      </w:pPr>
      <w:rPr>
        <w:rFonts w:hint="default" w:ascii="宋体" w:hAnsi="宋体" w:eastAsia="宋体" w:cs="宋体"/>
        <w:spacing w:val="-2"/>
        <w:w w:val="100"/>
        <w:sz w:val="19"/>
        <w:szCs w:val="19"/>
      </w:rPr>
    </w:lvl>
    <w:lvl w:ilvl="1" w:tentative="0">
      <w:start w:val="0"/>
      <w:numFmt w:val="bullet"/>
      <w:lvlText w:val="•"/>
      <w:lvlJc w:val="left"/>
      <w:pPr>
        <w:ind w:left="2436" w:hanging="529"/>
      </w:pPr>
      <w:rPr>
        <w:rFonts w:hint="default"/>
      </w:rPr>
    </w:lvl>
    <w:lvl w:ilvl="2" w:tentative="0">
      <w:start w:val="0"/>
      <w:numFmt w:val="bullet"/>
      <w:lvlText w:val="•"/>
      <w:lvlJc w:val="left"/>
      <w:pPr>
        <w:ind w:left="3293" w:hanging="529"/>
      </w:pPr>
      <w:rPr>
        <w:rFonts w:hint="default"/>
      </w:rPr>
    </w:lvl>
    <w:lvl w:ilvl="3" w:tentative="0">
      <w:start w:val="0"/>
      <w:numFmt w:val="bullet"/>
      <w:lvlText w:val="•"/>
      <w:lvlJc w:val="left"/>
      <w:pPr>
        <w:ind w:left="4149" w:hanging="529"/>
      </w:pPr>
      <w:rPr>
        <w:rFonts w:hint="default"/>
      </w:rPr>
    </w:lvl>
    <w:lvl w:ilvl="4" w:tentative="0">
      <w:start w:val="0"/>
      <w:numFmt w:val="bullet"/>
      <w:lvlText w:val="•"/>
      <w:lvlJc w:val="left"/>
      <w:pPr>
        <w:ind w:left="5006" w:hanging="529"/>
      </w:pPr>
      <w:rPr>
        <w:rFonts w:hint="default"/>
      </w:rPr>
    </w:lvl>
    <w:lvl w:ilvl="5" w:tentative="0">
      <w:start w:val="0"/>
      <w:numFmt w:val="bullet"/>
      <w:lvlText w:val="•"/>
      <w:lvlJc w:val="left"/>
      <w:pPr>
        <w:ind w:left="5863" w:hanging="529"/>
      </w:pPr>
      <w:rPr>
        <w:rFonts w:hint="default"/>
      </w:rPr>
    </w:lvl>
    <w:lvl w:ilvl="6" w:tentative="0">
      <w:start w:val="0"/>
      <w:numFmt w:val="bullet"/>
      <w:lvlText w:val="•"/>
      <w:lvlJc w:val="left"/>
      <w:pPr>
        <w:ind w:left="6719" w:hanging="529"/>
      </w:pPr>
      <w:rPr>
        <w:rFonts w:hint="default"/>
      </w:rPr>
    </w:lvl>
    <w:lvl w:ilvl="7" w:tentative="0">
      <w:start w:val="0"/>
      <w:numFmt w:val="bullet"/>
      <w:lvlText w:val="•"/>
      <w:lvlJc w:val="left"/>
      <w:pPr>
        <w:ind w:left="7576" w:hanging="529"/>
      </w:pPr>
      <w:rPr>
        <w:rFonts w:hint="default"/>
      </w:rPr>
    </w:lvl>
    <w:lvl w:ilvl="8" w:tentative="0">
      <w:start w:val="0"/>
      <w:numFmt w:val="bullet"/>
      <w:lvlText w:val="•"/>
      <w:lvlJc w:val="left"/>
      <w:pPr>
        <w:ind w:left="8433" w:hanging="529"/>
      </w:pPr>
      <w:rPr>
        <w:rFonts w:hint="default"/>
      </w:rPr>
    </w:lvl>
  </w:abstractNum>
  <w:abstractNum w:abstractNumId="72">
    <w:nsid w:val="629F7852"/>
    <w:multiLevelType w:val="multilevel"/>
    <w:tmpl w:val="629F7852"/>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73">
    <w:nsid w:val="65CD0074"/>
    <w:multiLevelType w:val="multilevel"/>
    <w:tmpl w:val="65CD0074"/>
    <w:lvl w:ilvl="0" w:tentative="0">
      <w:start w:val="9"/>
      <w:numFmt w:val="decimal"/>
      <w:lvlText w:val="%1"/>
      <w:lvlJc w:val="left"/>
      <w:pPr>
        <w:ind w:left="1271" w:hanging="372"/>
      </w:pPr>
      <w:rPr>
        <w:rFonts w:hint="default" w:cs="Times New Roman"/>
      </w:rPr>
    </w:lvl>
    <w:lvl w:ilvl="1" w:tentative="0">
      <w:start w:val="3"/>
      <w:numFmt w:val="decimal"/>
      <w:lvlText w:val="%1.%2"/>
      <w:lvlJc w:val="left"/>
      <w:pPr>
        <w:ind w:left="1271" w:hanging="372"/>
      </w:pPr>
      <w:rPr>
        <w:rFonts w:hint="default" w:ascii="Calibri" w:hAnsi="Calibri" w:eastAsia="Times New Roman" w:cs="Calibri"/>
        <w:spacing w:val="-1"/>
        <w:w w:val="100"/>
        <w:sz w:val="21"/>
        <w:szCs w:val="21"/>
      </w:rPr>
    </w:lvl>
    <w:lvl w:ilvl="2" w:tentative="0">
      <w:start w:val="0"/>
      <w:numFmt w:val="bullet"/>
      <w:lvlText w:val="•"/>
      <w:lvlJc w:val="left"/>
      <w:pPr>
        <w:ind w:left="3053" w:hanging="372"/>
      </w:pPr>
      <w:rPr>
        <w:rFonts w:hint="default"/>
      </w:rPr>
    </w:lvl>
    <w:lvl w:ilvl="3" w:tentative="0">
      <w:start w:val="0"/>
      <w:numFmt w:val="bullet"/>
      <w:lvlText w:val="•"/>
      <w:lvlJc w:val="left"/>
      <w:pPr>
        <w:ind w:left="3939" w:hanging="372"/>
      </w:pPr>
      <w:rPr>
        <w:rFonts w:hint="default"/>
      </w:rPr>
    </w:lvl>
    <w:lvl w:ilvl="4" w:tentative="0">
      <w:start w:val="0"/>
      <w:numFmt w:val="bullet"/>
      <w:lvlText w:val="•"/>
      <w:lvlJc w:val="left"/>
      <w:pPr>
        <w:ind w:left="4826" w:hanging="372"/>
      </w:pPr>
      <w:rPr>
        <w:rFonts w:hint="default"/>
      </w:rPr>
    </w:lvl>
    <w:lvl w:ilvl="5" w:tentative="0">
      <w:start w:val="0"/>
      <w:numFmt w:val="bullet"/>
      <w:lvlText w:val="•"/>
      <w:lvlJc w:val="left"/>
      <w:pPr>
        <w:ind w:left="5713" w:hanging="372"/>
      </w:pPr>
      <w:rPr>
        <w:rFonts w:hint="default"/>
      </w:rPr>
    </w:lvl>
    <w:lvl w:ilvl="6" w:tentative="0">
      <w:start w:val="0"/>
      <w:numFmt w:val="bullet"/>
      <w:lvlText w:val="•"/>
      <w:lvlJc w:val="left"/>
      <w:pPr>
        <w:ind w:left="6599" w:hanging="372"/>
      </w:pPr>
      <w:rPr>
        <w:rFonts w:hint="default"/>
      </w:rPr>
    </w:lvl>
    <w:lvl w:ilvl="7" w:tentative="0">
      <w:start w:val="0"/>
      <w:numFmt w:val="bullet"/>
      <w:lvlText w:val="•"/>
      <w:lvlJc w:val="left"/>
      <w:pPr>
        <w:ind w:left="7486" w:hanging="372"/>
      </w:pPr>
      <w:rPr>
        <w:rFonts w:hint="default"/>
      </w:rPr>
    </w:lvl>
    <w:lvl w:ilvl="8" w:tentative="0">
      <w:start w:val="0"/>
      <w:numFmt w:val="bullet"/>
      <w:lvlText w:val="•"/>
      <w:lvlJc w:val="left"/>
      <w:pPr>
        <w:ind w:left="8373" w:hanging="372"/>
      </w:pPr>
      <w:rPr>
        <w:rFonts w:hint="default"/>
      </w:rPr>
    </w:lvl>
  </w:abstractNum>
  <w:abstractNum w:abstractNumId="74">
    <w:nsid w:val="68B298F7"/>
    <w:multiLevelType w:val="multilevel"/>
    <w:tmpl w:val="68B298F7"/>
    <w:lvl w:ilvl="0" w:tentative="0">
      <w:start w:val="1"/>
      <w:numFmt w:val="decimal"/>
      <w:lvlText w:val="（%1）"/>
      <w:lvlJc w:val="left"/>
      <w:pPr>
        <w:ind w:left="1049" w:hanging="529"/>
      </w:pPr>
      <w:rPr>
        <w:rFonts w:hint="default" w:ascii="宋体" w:hAnsi="宋体" w:eastAsia="宋体" w:cs="宋体"/>
        <w:b/>
        <w:bCs/>
        <w:spacing w:val="-2"/>
        <w:w w:val="100"/>
        <w:sz w:val="19"/>
        <w:szCs w:val="19"/>
      </w:rPr>
    </w:lvl>
    <w:lvl w:ilvl="1" w:tentative="0">
      <w:start w:val="0"/>
      <w:numFmt w:val="bullet"/>
      <w:lvlText w:val="•"/>
      <w:lvlJc w:val="left"/>
      <w:pPr>
        <w:ind w:left="1403" w:hanging="529"/>
      </w:pPr>
      <w:rPr>
        <w:rFonts w:hint="default"/>
      </w:rPr>
    </w:lvl>
    <w:lvl w:ilvl="2" w:tentative="0">
      <w:start w:val="0"/>
      <w:numFmt w:val="bullet"/>
      <w:lvlText w:val="•"/>
      <w:lvlJc w:val="left"/>
      <w:pPr>
        <w:ind w:left="1766" w:hanging="529"/>
      </w:pPr>
      <w:rPr>
        <w:rFonts w:hint="default"/>
      </w:rPr>
    </w:lvl>
    <w:lvl w:ilvl="3" w:tentative="0">
      <w:start w:val="0"/>
      <w:numFmt w:val="bullet"/>
      <w:lvlText w:val="•"/>
      <w:lvlJc w:val="left"/>
      <w:pPr>
        <w:ind w:left="2129" w:hanging="529"/>
      </w:pPr>
      <w:rPr>
        <w:rFonts w:hint="default"/>
      </w:rPr>
    </w:lvl>
    <w:lvl w:ilvl="4" w:tentative="0">
      <w:start w:val="0"/>
      <w:numFmt w:val="bullet"/>
      <w:lvlText w:val="•"/>
      <w:lvlJc w:val="left"/>
      <w:pPr>
        <w:ind w:left="2492" w:hanging="529"/>
      </w:pPr>
      <w:rPr>
        <w:rFonts w:hint="default"/>
      </w:rPr>
    </w:lvl>
    <w:lvl w:ilvl="5" w:tentative="0">
      <w:start w:val="0"/>
      <w:numFmt w:val="bullet"/>
      <w:lvlText w:val="•"/>
      <w:lvlJc w:val="left"/>
      <w:pPr>
        <w:ind w:left="2855" w:hanging="529"/>
      </w:pPr>
      <w:rPr>
        <w:rFonts w:hint="default"/>
      </w:rPr>
    </w:lvl>
    <w:lvl w:ilvl="6" w:tentative="0">
      <w:start w:val="0"/>
      <w:numFmt w:val="bullet"/>
      <w:lvlText w:val="•"/>
      <w:lvlJc w:val="left"/>
      <w:pPr>
        <w:ind w:left="3218" w:hanging="529"/>
      </w:pPr>
      <w:rPr>
        <w:rFonts w:hint="default"/>
      </w:rPr>
    </w:lvl>
    <w:lvl w:ilvl="7" w:tentative="0">
      <w:start w:val="0"/>
      <w:numFmt w:val="bullet"/>
      <w:lvlText w:val="•"/>
      <w:lvlJc w:val="left"/>
      <w:pPr>
        <w:ind w:left="3581" w:hanging="529"/>
      </w:pPr>
      <w:rPr>
        <w:rFonts w:hint="default"/>
      </w:rPr>
    </w:lvl>
    <w:lvl w:ilvl="8" w:tentative="0">
      <w:start w:val="0"/>
      <w:numFmt w:val="bullet"/>
      <w:lvlText w:val="•"/>
      <w:lvlJc w:val="left"/>
      <w:pPr>
        <w:ind w:left="3944" w:hanging="529"/>
      </w:pPr>
      <w:rPr>
        <w:rFonts w:hint="default"/>
      </w:rPr>
    </w:lvl>
  </w:abstractNum>
  <w:abstractNum w:abstractNumId="75">
    <w:nsid w:val="700FDCEF"/>
    <w:multiLevelType w:val="multilevel"/>
    <w:tmpl w:val="700FDCEF"/>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76">
    <w:nsid w:val="72183CF9"/>
    <w:multiLevelType w:val="multilevel"/>
    <w:tmpl w:val="72183CF9"/>
    <w:lvl w:ilvl="0" w:tentative="0">
      <w:start w:val="1"/>
      <w:numFmt w:val="decimal"/>
      <w:lvlText w:val="%1）"/>
      <w:lvlJc w:val="left"/>
      <w:pPr>
        <w:ind w:left="427" w:hanging="321"/>
      </w:pPr>
      <w:rPr>
        <w:rFonts w:hint="default" w:ascii="Calibri" w:hAnsi="Calibri" w:eastAsia="Times New Roman" w:cs="Calibri"/>
        <w:spacing w:val="-3"/>
        <w:w w:val="100"/>
        <w:sz w:val="19"/>
        <w:szCs w:val="19"/>
      </w:rPr>
    </w:lvl>
    <w:lvl w:ilvl="1" w:tentative="0">
      <w:start w:val="0"/>
      <w:numFmt w:val="bullet"/>
      <w:lvlText w:val="•"/>
      <w:lvlJc w:val="left"/>
      <w:pPr>
        <w:ind w:left="1018" w:hanging="321"/>
      </w:pPr>
      <w:rPr>
        <w:rFonts w:hint="default"/>
      </w:rPr>
    </w:lvl>
    <w:lvl w:ilvl="2" w:tentative="0">
      <w:start w:val="0"/>
      <w:numFmt w:val="bullet"/>
      <w:lvlText w:val="•"/>
      <w:lvlJc w:val="left"/>
      <w:pPr>
        <w:ind w:left="1616" w:hanging="321"/>
      </w:pPr>
      <w:rPr>
        <w:rFonts w:hint="default"/>
      </w:rPr>
    </w:lvl>
    <w:lvl w:ilvl="3" w:tentative="0">
      <w:start w:val="0"/>
      <w:numFmt w:val="bullet"/>
      <w:lvlText w:val="•"/>
      <w:lvlJc w:val="left"/>
      <w:pPr>
        <w:ind w:left="2215" w:hanging="321"/>
      </w:pPr>
      <w:rPr>
        <w:rFonts w:hint="default"/>
      </w:rPr>
    </w:lvl>
    <w:lvl w:ilvl="4" w:tentative="0">
      <w:start w:val="0"/>
      <w:numFmt w:val="bullet"/>
      <w:lvlText w:val="•"/>
      <w:lvlJc w:val="left"/>
      <w:pPr>
        <w:ind w:left="2813" w:hanging="321"/>
      </w:pPr>
      <w:rPr>
        <w:rFonts w:hint="default"/>
      </w:rPr>
    </w:lvl>
    <w:lvl w:ilvl="5" w:tentative="0">
      <w:start w:val="0"/>
      <w:numFmt w:val="bullet"/>
      <w:lvlText w:val="•"/>
      <w:lvlJc w:val="left"/>
      <w:pPr>
        <w:ind w:left="3412" w:hanging="321"/>
      </w:pPr>
      <w:rPr>
        <w:rFonts w:hint="default"/>
      </w:rPr>
    </w:lvl>
    <w:lvl w:ilvl="6" w:tentative="0">
      <w:start w:val="0"/>
      <w:numFmt w:val="bullet"/>
      <w:lvlText w:val="•"/>
      <w:lvlJc w:val="left"/>
      <w:pPr>
        <w:ind w:left="4010" w:hanging="321"/>
      </w:pPr>
      <w:rPr>
        <w:rFonts w:hint="default"/>
      </w:rPr>
    </w:lvl>
    <w:lvl w:ilvl="7" w:tentative="0">
      <w:start w:val="0"/>
      <w:numFmt w:val="bullet"/>
      <w:lvlText w:val="•"/>
      <w:lvlJc w:val="left"/>
      <w:pPr>
        <w:ind w:left="4608" w:hanging="321"/>
      </w:pPr>
      <w:rPr>
        <w:rFonts w:hint="default"/>
      </w:rPr>
    </w:lvl>
    <w:lvl w:ilvl="8" w:tentative="0">
      <w:start w:val="0"/>
      <w:numFmt w:val="bullet"/>
      <w:lvlText w:val="•"/>
      <w:lvlJc w:val="left"/>
      <w:pPr>
        <w:ind w:left="5207" w:hanging="321"/>
      </w:pPr>
      <w:rPr>
        <w:rFonts w:hint="default"/>
      </w:rPr>
    </w:lvl>
  </w:abstractNum>
  <w:abstractNum w:abstractNumId="77">
    <w:nsid w:val="74C28B35"/>
    <w:multiLevelType w:val="multilevel"/>
    <w:tmpl w:val="74C28B35"/>
    <w:lvl w:ilvl="0" w:tentative="0">
      <w:start w:val="8"/>
      <w:numFmt w:val="decimal"/>
      <w:lvlText w:val="%1"/>
      <w:lvlJc w:val="left"/>
      <w:pPr>
        <w:ind w:left="1540" w:hanging="269"/>
      </w:pPr>
      <w:rPr>
        <w:rFonts w:hint="default" w:cs="Times New Roman"/>
      </w:rPr>
    </w:lvl>
    <w:lvl w:ilvl="1" w:tentative="0">
      <w:start w:val="4"/>
      <w:numFmt w:val="decimal"/>
      <w:lvlText w:val="%1.%2"/>
      <w:lvlJc w:val="left"/>
      <w:pPr>
        <w:ind w:left="1540" w:hanging="269"/>
      </w:pPr>
      <w:rPr>
        <w:rFonts w:hint="default" w:ascii="Calibri" w:hAnsi="Calibri" w:eastAsia="Times New Roman" w:cs="Calibri"/>
        <w:spacing w:val="-2"/>
        <w:w w:val="100"/>
        <w:sz w:val="19"/>
        <w:szCs w:val="19"/>
      </w:rPr>
    </w:lvl>
    <w:lvl w:ilvl="2" w:tentative="0">
      <w:start w:val="1"/>
      <w:numFmt w:val="decimal"/>
      <w:lvlText w:val="%1.%2.%3"/>
      <w:lvlJc w:val="left"/>
      <w:pPr>
        <w:ind w:left="1698" w:hanging="428"/>
      </w:pPr>
      <w:rPr>
        <w:rFonts w:hint="default" w:ascii="Calibri" w:hAnsi="Calibri" w:eastAsia="Times New Roman" w:cs="Calibri"/>
        <w:spacing w:val="-3"/>
        <w:w w:val="100"/>
        <w:sz w:val="19"/>
        <w:szCs w:val="19"/>
      </w:rPr>
    </w:lvl>
    <w:lvl w:ilvl="3" w:tentative="0">
      <w:start w:val="0"/>
      <w:numFmt w:val="bullet"/>
      <w:lvlText w:val="•"/>
      <w:lvlJc w:val="left"/>
      <w:pPr>
        <w:ind w:left="3576" w:hanging="428"/>
      </w:pPr>
      <w:rPr>
        <w:rFonts w:hint="default"/>
      </w:rPr>
    </w:lvl>
    <w:lvl w:ilvl="4" w:tentative="0">
      <w:start w:val="0"/>
      <w:numFmt w:val="bullet"/>
      <w:lvlText w:val="•"/>
      <w:lvlJc w:val="left"/>
      <w:pPr>
        <w:ind w:left="4515" w:hanging="428"/>
      </w:pPr>
      <w:rPr>
        <w:rFonts w:hint="default"/>
      </w:rPr>
    </w:lvl>
    <w:lvl w:ilvl="5" w:tentative="0">
      <w:start w:val="0"/>
      <w:numFmt w:val="bullet"/>
      <w:lvlText w:val="•"/>
      <w:lvlJc w:val="left"/>
      <w:pPr>
        <w:ind w:left="5453" w:hanging="428"/>
      </w:pPr>
      <w:rPr>
        <w:rFonts w:hint="default"/>
      </w:rPr>
    </w:lvl>
    <w:lvl w:ilvl="6" w:tentative="0">
      <w:start w:val="0"/>
      <w:numFmt w:val="bullet"/>
      <w:lvlText w:val="•"/>
      <w:lvlJc w:val="left"/>
      <w:pPr>
        <w:ind w:left="6392" w:hanging="428"/>
      </w:pPr>
      <w:rPr>
        <w:rFonts w:hint="default"/>
      </w:rPr>
    </w:lvl>
    <w:lvl w:ilvl="7" w:tentative="0">
      <w:start w:val="0"/>
      <w:numFmt w:val="bullet"/>
      <w:lvlText w:val="•"/>
      <w:lvlJc w:val="left"/>
      <w:pPr>
        <w:ind w:left="7330" w:hanging="428"/>
      </w:pPr>
      <w:rPr>
        <w:rFonts w:hint="default"/>
      </w:rPr>
    </w:lvl>
    <w:lvl w:ilvl="8" w:tentative="0">
      <w:start w:val="0"/>
      <w:numFmt w:val="bullet"/>
      <w:lvlText w:val="•"/>
      <w:lvlJc w:val="left"/>
      <w:pPr>
        <w:ind w:left="8269" w:hanging="428"/>
      </w:pPr>
      <w:rPr>
        <w:rFonts w:hint="default"/>
      </w:rPr>
    </w:lvl>
  </w:abstractNum>
  <w:abstractNum w:abstractNumId="78">
    <w:nsid w:val="77633216"/>
    <w:multiLevelType w:val="multilevel"/>
    <w:tmpl w:val="77633216"/>
    <w:lvl w:ilvl="0" w:tentative="0">
      <w:start w:val="20"/>
      <w:numFmt w:val="decimal"/>
      <w:lvlText w:val="%1"/>
      <w:lvlJc w:val="left"/>
      <w:pPr>
        <w:ind w:left="1749" w:hanging="478"/>
      </w:pPr>
      <w:rPr>
        <w:rFonts w:hint="default" w:cs="Times New Roman"/>
      </w:rPr>
    </w:lvl>
    <w:lvl w:ilvl="1" w:tentative="0">
      <w:start w:val="3"/>
      <w:numFmt w:val="decimal"/>
      <w:lvlText w:val="%1.%2"/>
      <w:lvlJc w:val="left"/>
      <w:pPr>
        <w:ind w:left="1749" w:hanging="478"/>
      </w:pPr>
      <w:rPr>
        <w:rFonts w:hint="default" w:ascii="Calibri" w:hAnsi="Calibri" w:eastAsia="Times New Roman" w:cs="Calibri"/>
        <w:spacing w:val="-2"/>
        <w:w w:val="100"/>
        <w:sz w:val="21"/>
        <w:szCs w:val="21"/>
      </w:rPr>
    </w:lvl>
    <w:lvl w:ilvl="2" w:tentative="0">
      <w:start w:val="1"/>
      <w:numFmt w:val="decimal"/>
      <w:lvlText w:val="%1.%2.%3"/>
      <w:lvlJc w:val="left"/>
      <w:pPr>
        <w:ind w:left="1907" w:hanging="636"/>
      </w:pPr>
      <w:rPr>
        <w:rFonts w:hint="default" w:ascii="Calibri" w:hAnsi="Calibri" w:eastAsia="Times New Roman" w:cs="Calibri"/>
        <w:spacing w:val="-3"/>
        <w:w w:val="100"/>
        <w:sz w:val="21"/>
        <w:szCs w:val="21"/>
      </w:rPr>
    </w:lvl>
    <w:lvl w:ilvl="3" w:tentative="0">
      <w:start w:val="0"/>
      <w:numFmt w:val="bullet"/>
      <w:lvlText w:val="•"/>
      <w:lvlJc w:val="left"/>
      <w:pPr>
        <w:ind w:left="3732" w:hanging="636"/>
      </w:pPr>
      <w:rPr>
        <w:rFonts w:hint="default"/>
      </w:rPr>
    </w:lvl>
    <w:lvl w:ilvl="4" w:tentative="0">
      <w:start w:val="0"/>
      <w:numFmt w:val="bullet"/>
      <w:lvlText w:val="•"/>
      <w:lvlJc w:val="left"/>
      <w:pPr>
        <w:ind w:left="4648" w:hanging="636"/>
      </w:pPr>
      <w:rPr>
        <w:rFonts w:hint="default"/>
      </w:rPr>
    </w:lvl>
    <w:lvl w:ilvl="5" w:tentative="0">
      <w:start w:val="0"/>
      <w:numFmt w:val="bullet"/>
      <w:lvlText w:val="•"/>
      <w:lvlJc w:val="left"/>
      <w:pPr>
        <w:ind w:left="5565" w:hanging="636"/>
      </w:pPr>
      <w:rPr>
        <w:rFonts w:hint="default"/>
      </w:rPr>
    </w:lvl>
    <w:lvl w:ilvl="6" w:tentative="0">
      <w:start w:val="0"/>
      <w:numFmt w:val="bullet"/>
      <w:lvlText w:val="•"/>
      <w:lvlJc w:val="left"/>
      <w:pPr>
        <w:ind w:left="6481" w:hanging="636"/>
      </w:pPr>
      <w:rPr>
        <w:rFonts w:hint="default"/>
      </w:rPr>
    </w:lvl>
    <w:lvl w:ilvl="7" w:tentative="0">
      <w:start w:val="0"/>
      <w:numFmt w:val="bullet"/>
      <w:lvlText w:val="•"/>
      <w:lvlJc w:val="left"/>
      <w:pPr>
        <w:ind w:left="7397" w:hanging="636"/>
      </w:pPr>
      <w:rPr>
        <w:rFonts w:hint="default"/>
      </w:rPr>
    </w:lvl>
    <w:lvl w:ilvl="8" w:tentative="0">
      <w:start w:val="0"/>
      <w:numFmt w:val="bullet"/>
      <w:lvlText w:val="•"/>
      <w:lvlJc w:val="left"/>
      <w:pPr>
        <w:ind w:left="8313" w:hanging="636"/>
      </w:pPr>
      <w:rPr>
        <w:rFonts w:hint="default"/>
      </w:rPr>
    </w:lvl>
  </w:abstractNum>
  <w:abstractNum w:abstractNumId="79">
    <w:nsid w:val="77ECEA79"/>
    <w:multiLevelType w:val="multilevel"/>
    <w:tmpl w:val="77ECEA79"/>
    <w:lvl w:ilvl="0" w:tentative="0">
      <w:start w:val="1"/>
      <w:numFmt w:val="decimal"/>
      <w:lvlText w:val="%1."/>
      <w:lvlJc w:val="left"/>
      <w:pPr>
        <w:ind w:left="1591" w:hanging="321"/>
      </w:pPr>
      <w:rPr>
        <w:rFonts w:hint="default" w:ascii="Calibri" w:hAnsi="Calibri" w:eastAsia="Times New Roman" w:cs="Calibri"/>
        <w:spacing w:val="-3"/>
        <w:w w:val="100"/>
        <w:sz w:val="19"/>
        <w:szCs w:val="19"/>
      </w:rPr>
    </w:lvl>
    <w:lvl w:ilvl="1" w:tentative="0">
      <w:start w:val="0"/>
      <w:numFmt w:val="bullet"/>
      <w:lvlText w:val="•"/>
      <w:lvlJc w:val="left"/>
      <w:pPr>
        <w:ind w:left="2454" w:hanging="321"/>
      </w:pPr>
      <w:rPr>
        <w:rFonts w:hint="default"/>
      </w:rPr>
    </w:lvl>
    <w:lvl w:ilvl="2" w:tentative="0">
      <w:start w:val="0"/>
      <w:numFmt w:val="bullet"/>
      <w:lvlText w:val="•"/>
      <w:lvlJc w:val="left"/>
      <w:pPr>
        <w:ind w:left="3309" w:hanging="321"/>
      </w:pPr>
      <w:rPr>
        <w:rFonts w:hint="default"/>
      </w:rPr>
    </w:lvl>
    <w:lvl w:ilvl="3" w:tentative="0">
      <w:start w:val="0"/>
      <w:numFmt w:val="bullet"/>
      <w:lvlText w:val="•"/>
      <w:lvlJc w:val="left"/>
      <w:pPr>
        <w:ind w:left="4163" w:hanging="321"/>
      </w:pPr>
      <w:rPr>
        <w:rFonts w:hint="default"/>
      </w:rPr>
    </w:lvl>
    <w:lvl w:ilvl="4" w:tentative="0">
      <w:start w:val="0"/>
      <w:numFmt w:val="bullet"/>
      <w:lvlText w:val="•"/>
      <w:lvlJc w:val="left"/>
      <w:pPr>
        <w:ind w:left="5018" w:hanging="321"/>
      </w:pPr>
      <w:rPr>
        <w:rFonts w:hint="default"/>
      </w:rPr>
    </w:lvl>
    <w:lvl w:ilvl="5" w:tentative="0">
      <w:start w:val="0"/>
      <w:numFmt w:val="bullet"/>
      <w:lvlText w:val="•"/>
      <w:lvlJc w:val="left"/>
      <w:pPr>
        <w:ind w:left="5873" w:hanging="321"/>
      </w:pPr>
      <w:rPr>
        <w:rFonts w:hint="default"/>
      </w:rPr>
    </w:lvl>
    <w:lvl w:ilvl="6" w:tentative="0">
      <w:start w:val="0"/>
      <w:numFmt w:val="bullet"/>
      <w:lvlText w:val="•"/>
      <w:lvlJc w:val="left"/>
      <w:pPr>
        <w:ind w:left="6727" w:hanging="321"/>
      </w:pPr>
      <w:rPr>
        <w:rFonts w:hint="default"/>
      </w:rPr>
    </w:lvl>
    <w:lvl w:ilvl="7" w:tentative="0">
      <w:start w:val="0"/>
      <w:numFmt w:val="bullet"/>
      <w:lvlText w:val="•"/>
      <w:lvlJc w:val="left"/>
      <w:pPr>
        <w:ind w:left="7582" w:hanging="321"/>
      </w:pPr>
      <w:rPr>
        <w:rFonts w:hint="default"/>
      </w:rPr>
    </w:lvl>
    <w:lvl w:ilvl="8" w:tentative="0">
      <w:start w:val="0"/>
      <w:numFmt w:val="bullet"/>
      <w:lvlText w:val="•"/>
      <w:lvlJc w:val="left"/>
      <w:pPr>
        <w:ind w:left="8437" w:hanging="321"/>
      </w:pPr>
      <w:rPr>
        <w:rFonts w:hint="default"/>
      </w:rPr>
    </w:lvl>
  </w:abstractNum>
  <w:abstractNum w:abstractNumId="80">
    <w:nsid w:val="79AA4FA4"/>
    <w:multiLevelType w:val="multilevel"/>
    <w:tmpl w:val="79AA4FA4"/>
    <w:lvl w:ilvl="0" w:tentative="0">
      <w:start w:val="3"/>
      <w:numFmt w:val="decimal"/>
      <w:lvlText w:val="%1"/>
      <w:lvlJc w:val="left"/>
      <w:pPr>
        <w:ind w:left="851" w:hanging="533"/>
      </w:pPr>
      <w:rPr>
        <w:rFonts w:hint="default" w:cs="Times New Roman"/>
      </w:rPr>
    </w:lvl>
    <w:lvl w:ilvl="1" w:tentative="0">
      <w:start w:val="2"/>
      <w:numFmt w:val="decimal"/>
      <w:lvlText w:val="%1.%2"/>
      <w:lvlJc w:val="left"/>
      <w:pPr>
        <w:ind w:left="851" w:hanging="533"/>
      </w:pPr>
      <w:rPr>
        <w:rFonts w:hint="default" w:cs="Times New Roman"/>
      </w:rPr>
    </w:lvl>
    <w:lvl w:ilvl="2" w:tentative="0">
      <w:start w:val="3"/>
      <w:numFmt w:val="decimal"/>
      <w:lvlText w:val="%1.%2.%3"/>
      <w:lvlJc w:val="left"/>
      <w:pPr>
        <w:ind w:left="851" w:hanging="533"/>
      </w:pPr>
      <w:rPr>
        <w:rFonts w:hint="default" w:ascii="Calibri" w:hAnsi="Calibri" w:eastAsia="Times New Roman" w:cs="Calibri"/>
        <w:spacing w:val="-3"/>
        <w:w w:val="100"/>
        <w:sz w:val="21"/>
        <w:szCs w:val="21"/>
      </w:rPr>
    </w:lvl>
    <w:lvl w:ilvl="3" w:tentative="0">
      <w:start w:val="0"/>
      <w:numFmt w:val="bullet"/>
      <w:lvlText w:val="•"/>
      <w:lvlJc w:val="left"/>
      <w:pPr>
        <w:ind w:left="3645" w:hanging="533"/>
      </w:pPr>
      <w:rPr>
        <w:rFonts w:hint="default"/>
      </w:rPr>
    </w:lvl>
    <w:lvl w:ilvl="4" w:tentative="0">
      <w:start w:val="0"/>
      <w:numFmt w:val="bullet"/>
      <w:lvlText w:val="•"/>
      <w:lvlJc w:val="left"/>
      <w:pPr>
        <w:ind w:left="4574" w:hanging="533"/>
      </w:pPr>
      <w:rPr>
        <w:rFonts w:hint="default"/>
      </w:rPr>
    </w:lvl>
    <w:lvl w:ilvl="5" w:tentative="0">
      <w:start w:val="0"/>
      <w:numFmt w:val="bullet"/>
      <w:lvlText w:val="•"/>
      <w:lvlJc w:val="left"/>
      <w:pPr>
        <w:ind w:left="5503" w:hanging="533"/>
      </w:pPr>
      <w:rPr>
        <w:rFonts w:hint="default"/>
      </w:rPr>
    </w:lvl>
    <w:lvl w:ilvl="6" w:tentative="0">
      <w:start w:val="0"/>
      <w:numFmt w:val="bullet"/>
      <w:lvlText w:val="•"/>
      <w:lvlJc w:val="left"/>
      <w:pPr>
        <w:ind w:left="6431" w:hanging="533"/>
      </w:pPr>
      <w:rPr>
        <w:rFonts w:hint="default"/>
      </w:rPr>
    </w:lvl>
    <w:lvl w:ilvl="7" w:tentative="0">
      <w:start w:val="0"/>
      <w:numFmt w:val="bullet"/>
      <w:lvlText w:val="•"/>
      <w:lvlJc w:val="left"/>
      <w:pPr>
        <w:ind w:left="7360" w:hanging="533"/>
      </w:pPr>
      <w:rPr>
        <w:rFonts w:hint="default"/>
      </w:rPr>
    </w:lvl>
    <w:lvl w:ilvl="8" w:tentative="0">
      <w:start w:val="0"/>
      <w:numFmt w:val="bullet"/>
      <w:lvlText w:val="•"/>
      <w:lvlJc w:val="left"/>
      <w:pPr>
        <w:ind w:left="8289" w:hanging="533"/>
      </w:pPr>
      <w:rPr>
        <w:rFonts w:hint="default"/>
      </w:rPr>
    </w:lvl>
  </w:abstractNum>
  <w:abstractNum w:abstractNumId="81">
    <w:nsid w:val="7C246926"/>
    <w:multiLevelType w:val="multilevel"/>
    <w:tmpl w:val="7C246926"/>
    <w:lvl w:ilvl="0" w:tentative="0">
      <w:start w:val="1"/>
      <w:numFmt w:val="decimal"/>
      <w:lvlText w:val="（%1）"/>
      <w:lvlJc w:val="left"/>
      <w:pPr>
        <w:ind w:left="2067" w:hanging="529"/>
      </w:pPr>
      <w:rPr>
        <w:rFonts w:hint="default" w:ascii="宋体" w:hAnsi="宋体" w:eastAsia="宋体" w:cs="宋体"/>
        <w:spacing w:val="-2"/>
        <w:w w:val="100"/>
        <w:sz w:val="19"/>
        <w:szCs w:val="19"/>
      </w:rPr>
    </w:lvl>
    <w:lvl w:ilvl="1" w:tentative="0">
      <w:start w:val="0"/>
      <w:numFmt w:val="bullet"/>
      <w:lvlText w:val="•"/>
      <w:lvlJc w:val="left"/>
      <w:pPr>
        <w:ind w:left="2868" w:hanging="529"/>
      </w:pPr>
      <w:rPr>
        <w:rFonts w:hint="default"/>
      </w:rPr>
    </w:lvl>
    <w:lvl w:ilvl="2" w:tentative="0">
      <w:start w:val="0"/>
      <w:numFmt w:val="bullet"/>
      <w:lvlText w:val="•"/>
      <w:lvlJc w:val="left"/>
      <w:pPr>
        <w:ind w:left="3677" w:hanging="529"/>
      </w:pPr>
      <w:rPr>
        <w:rFonts w:hint="default"/>
      </w:rPr>
    </w:lvl>
    <w:lvl w:ilvl="3" w:tentative="0">
      <w:start w:val="0"/>
      <w:numFmt w:val="bullet"/>
      <w:lvlText w:val="•"/>
      <w:lvlJc w:val="left"/>
      <w:pPr>
        <w:ind w:left="4485" w:hanging="529"/>
      </w:pPr>
      <w:rPr>
        <w:rFonts w:hint="default"/>
      </w:rPr>
    </w:lvl>
    <w:lvl w:ilvl="4" w:tentative="0">
      <w:start w:val="0"/>
      <w:numFmt w:val="bullet"/>
      <w:lvlText w:val="•"/>
      <w:lvlJc w:val="left"/>
      <w:pPr>
        <w:ind w:left="5294" w:hanging="529"/>
      </w:pPr>
      <w:rPr>
        <w:rFonts w:hint="default"/>
      </w:rPr>
    </w:lvl>
    <w:lvl w:ilvl="5" w:tentative="0">
      <w:start w:val="0"/>
      <w:numFmt w:val="bullet"/>
      <w:lvlText w:val="•"/>
      <w:lvlJc w:val="left"/>
      <w:pPr>
        <w:ind w:left="6103" w:hanging="529"/>
      </w:pPr>
      <w:rPr>
        <w:rFonts w:hint="default"/>
      </w:rPr>
    </w:lvl>
    <w:lvl w:ilvl="6" w:tentative="0">
      <w:start w:val="0"/>
      <w:numFmt w:val="bullet"/>
      <w:lvlText w:val="•"/>
      <w:lvlJc w:val="left"/>
      <w:pPr>
        <w:ind w:left="6911" w:hanging="529"/>
      </w:pPr>
      <w:rPr>
        <w:rFonts w:hint="default"/>
      </w:rPr>
    </w:lvl>
    <w:lvl w:ilvl="7" w:tentative="0">
      <w:start w:val="0"/>
      <w:numFmt w:val="bullet"/>
      <w:lvlText w:val="•"/>
      <w:lvlJc w:val="left"/>
      <w:pPr>
        <w:ind w:left="7720" w:hanging="529"/>
      </w:pPr>
      <w:rPr>
        <w:rFonts w:hint="default"/>
      </w:rPr>
    </w:lvl>
    <w:lvl w:ilvl="8" w:tentative="0">
      <w:start w:val="0"/>
      <w:numFmt w:val="bullet"/>
      <w:lvlText w:val="•"/>
      <w:lvlJc w:val="left"/>
      <w:pPr>
        <w:ind w:left="8529" w:hanging="529"/>
      </w:pPr>
      <w:rPr>
        <w:rFonts w:hint="default"/>
      </w:rPr>
    </w:lvl>
  </w:abstractNum>
  <w:abstractNum w:abstractNumId="82">
    <w:nsid w:val="7DEC2089"/>
    <w:multiLevelType w:val="multilevel"/>
    <w:tmpl w:val="7DEC2089"/>
    <w:lvl w:ilvl="0" w:tentative="0">
      <w:start w:val="1"/>
      <w:numFmt w:val="decimal"/>
      <w:lvlText w:val="%1"/>
      <w:lvlJc w:val="left"/>
      <w:pPr>
        <w:ind w:left="1590" w:hanging="320"/>
      </w:pPr>
      <w:rPr>
        <w:rFonts w:hint="default" w:cs="Times New Roman"/>
      </w:rPr>
    </w:lvl>
    <w:lvl w:ilvl="1" w:tentative="0">
      <w:start w:val="3"/>
      <w:numFmt w:val="decimal"/>
      <w:lvlText w:val="%1.%2"/>
      <w:lvlJc w:val="left"/>
      <w:pPr>
        <w:ind w:left="1590" w:hanging="320"/>
      </w:pPr>
      <w:rPr>
        <w:rFonts w:hint="default" w:cs="Times New Roman"/>
        <w:spacing w:val="-1"/>
        <w:w w:val="100"/>
      </w:rPr>
    </w:lvl>
    <w:lvl w:ilvl="2" w:tentative="0">
      <w:start w:val="1"/>
      <w:numFmt w:val="decimal"/>
      <w:lvlText w:val="%1.%2.%3"/>
      <w:lvlJc w:val="left"/>
      <w:pPr>
        <w:ind w:left="1802" w:hanging="531"/>
      </w:pPr>
      <w:rPr>
        <w:rFonts w:hint="default" w:ascii="Calibri" w:hAnsi="Calibri" w:eastAsia="Times New Roman" w:cs="Calibri"/>
        <w:spacing w:val="-3"/>
        <w:w w:val="100"/>
        <w:sz w:val="21"/>
        <w:szCs w:val="21"/>
      </w:rPr>
    </w:lvl>
    <w:lvl w:ilvl="3" w:tentative="0">
      <w:start w:val="0"/>
      <w:numFmt w:val="bullet"/>
      <w:lvlText w:val="•"/>
      <w:lvlJc w:val="left"/>
      <w:pPr>
        <w:ind w:left="2843" w:hanging="531"/>
      </w:pPr>
      <w:rPr>
        <w:rFonts w:hint="default"/>
      </w:rPr>
    </w:lvl>
    <w:lvl w:ilvl="4" w:tentative="0">
      <w:start w:val="0"/>
      <w:numFmt w:val="bullet"/>
      <w:lvlText w:val="•"/>
      <w:lvlJc w:val="left"/>
      <w:pPr>
        <w:ind w:left="3886" w:hanging="531"/>
      </w:pPr>
      <w:rPr>
        <w:rFonts w:hint="default"/>
      </w:rPr>
    </w:lvl>
    <w:lvl w:ilvl="5" w:tentative="0">
      <w:start w:val="0"/>
      <w:numFmt w:val="bullet"/>
      <w:lvlText w:val="•"/>
      <w:lvlJc w:val="left"/>
      <w:pPr>
        <w:ind w:left="4929" w:hanging="531"/>
      </w:pPr>
      <w:rPr>
        <w:rFonts w:hint="default"/>
      </w:rPr>
    </w:lvl>
    <w:lvl w:ilvl="6" w:tentative="0">
      <w:start w:val="0"/>
      <w:numFmt w:val="bullet"/>
      <w:lvlText w:val="•"/>
      <w:lvlJc w:val="left"/>
      <w:pPr>
        <w:ind w:left="5973" w:hanging="531"/>
      </w:pPr>
      <w:rPr>
        <w:rFonts w:hint="default"/>
      </w:rPr>
    </w:lvl>
    <w:lvl w:ilvl="7" w:tentative="0">
      <w:start w:val="0"/>
      <w:numFmt w:val="bullet"/>
      <w:lvlText w:val="•"/>
      <w:lvlJc w:val="left"/>
      <w:pPr>
        <w:ind w:left="7016" w:hanging="531"/>
      </w:pPr>
      <w:rPr>
        <w:rFonts w:hint="default"/>
      </w:rPr>
    </w:lvl>
    <w:lvl w:ilvl="8" w:tentative="0">
      <w:start w:val="0"/>
      <w:numFmt w:val="bullet"/>
      <w:lvlText w:val="•"/>
      <w:lvlJc w:val="left"/>
      <w:pPr>
        <w:ind w:left="8059" w:hanging="531"/>
      </w:pPr>
      <w:rPr>
        <w:rFonts w:hint="default"/>
      </w:rPr>
    </w:lvl>
  </w:abstractNum>
  <w:num w:numId="1">
    <w:abstractNumId w:val="36"/>
  </w:num>
  <w:num w:numId="2">
    <w:abstractNumId w:val="26"/>
  </w:num>
  <w:num w:numId="3">
    <w:abstractNumId w:val="67"/>
  </w:num>
  <w:num w:numId="4">
    <w:abstractNumId w:val="21"/>
  </w:num>
  <w:num w:numId="5">
    <w:abstractNumId w:val="16"/>
  </w:num>
  <w:num w:numId="6">
    <w:abstractNumId w:val="39"/>
  </w:num>
  <w:num w:numId="7">
    <w:abstractNumId w:val="76"/>
  </w:num>
  <w:num w:numId="8">
    <w:abstractNumId w:val="37"/>
  </w:num>
  <w:num w:numId="9">
    <w:abstractNumId w:val="25"/>
  </w:num>
  <w:num w:numId="10">
    <w:abstractNumId w:val="51"/>
  </w:num>
  <w:num w:numId="11">
    <w:abstractNumId w:val="68"/>
  </w:num>
  <w:num w:numId="12">
    <w:abstractNumId w:val="24"/>
  </w:num>
  <w:num w:numId="13">
    <w:abstractNumId w:val="63"/>
  </w:num>
  <w:num w:numId="14">
    <w:abstractNumId w:val="32"/>
  </w:num>
  <w:num w:numId="15">
    <w:abstractNumId w:val="50"/>
  </w:num>
  <w:num w:numId="16">
    <w:abstractNumId w:val="8"/>
  </w:num>
  <w:num w:numId="17">
    <w:abstractNumId w:val="61"/>
  </w:num>
  <w:num w:numId="18">
    <w:abstractNumId w:val="71"/>
  </w:num>
  <w:num w:numId="19">
    <w:abstractNumId w:val="42"/>
  </w:num>
  <w:num w:numId="20">
    <w:abstractNumId w:val="60"/>
  </w:num>
  <w:num w:numId="21">
    <w:abstractNumId w:val="13"/>
  </w:num>
  <w:num w:numId="22">
    <w:abstractNumId w:val="59"/>
  </w:num>
  <w:num w:numId="23">
    <w:abstractNumId w:val="81"/>
  </w:num>
  <w:num w:numId="24">
    <w:abstractNumId w:val="79"/>
  </w:num>
  <w:num w:numId="25">
    <w:abstractNumId w:val="20"/>
  </w:num>
  <w:num w:numId="26">
    <w:abstractNumId w:val="72"/>
  </w:num>
  <w:num w:numId="27">
    <w:abstractNumId w:val="5"/>
  </w:num>
  <w:num w:numId="28">
    <w:abstractNumId w:val="56"/>
  </w:num>
  <w:num w:numId="29">
    <w:abstractNumId w:val="2"/>
  </w:num>
  <w:num w:numId="30">
    <w:abstractNumId w:val="66"/>
  </w:num>
  <w:num w:numId="31">
    <w:abstractNumId w:val="82"/>
  </w:num>
  <w:num w:numId="32">
    <w:abstractNumId w:val="0"/>
  </w:num>
  <w:num w:numId="33">
    <w:abstractNumId w:val="49"/>
  </w:num>
  <w:num w:numId="34">
    <w:abstractNumId w:val="64"/>
  </w:num>
  <w:num w:numId="35">
    <w:abstractNumId w:val="34"/>
  </w:num>
  <w:num w:numId="36">
    <w:abstractNumId w:val="29"/>
  </w:num>
  <w:num w:numId="37">
    <w:abstractNumId w:val="80"/>
  </w:num>
  <w:num w:numId="38">
    <w:abstractNumId w:val="18"/>
  </w:num>
  <w:num w:numId="39">
    <w:abstractNumId w:val="4"/>
  </w:num>
  <w:num w:numId="40">
    <w:abstractNumId w:val="17"/>
  </w:num>
  <w:num w:numId="41">
    <w:abstractNumId w:val="69"/>
  </w:num>
  <w:num w:numId="42">
    <w:abstractNumId w:val="1"/>
  </w:num>
  <w:num w:numId="43">
    <w:abstractNumId w:val="46"/>
  </w:num>
  <w:num w:numId="44">
    <w:abstractNumId w:val="3"/>
  </w:num>
  <w:num w:numId="45">
    <w:abstractNumId w:val="70"/>
  </w:num>
  <w:num w:numId="46">
    <w:abstractNumId w:val="77"/>
  </w:num>
  <w:num w:numId="47">
    <w:abstractNumId w:val="62"/>
  </w:num>
  <w:num w:numId="48">
    <w:abstractNumId w:val="53"/>
  </w:num>
  <w:num w:numId="49">
    <w:abstractNumId w:val="73"/>
  </w:num>
  <w:num w:numId="50">
    <w:abstractNumId w:val="40"/>
  </w:num>
  <w:num w:numId="51">
    <w:abstractNumId w:val="41"/>
  </w:num>
  <w:num w:numId="52">
    <w:abstractNumId w:val="27"/>
  </w:num>
  <w:num w:numId="53">
    <w:abstractNumId w:val="54"/>
  </w:num>
  <w:num w:numId="54">
    <w:abstractNumId w:val="47"/>
  </w:num>
  <w:num w:numId="55">
    <w:abstractNumId w:val="31"/>
  </w:num>
  <w:num w:numId="56">
    <w:abstractNumId w:val="48"/>
  </w:num>
  <w:num w:numId="57">
    <w:abstractNumId w:val="15"/>
  </w:num>
  <w:num w:numId="58">
    <w:abstractNumId w:val="58"/>
  </w:num>
  <w:num w:numId="59">
    <w:abstractNumId w:val="43"/>
  </w:num>
  <w:num w:numId="60">
    <w:abstractNumId w:val="55"/>
  </w:num>
  <w:num w:numId="61">
    <w:abstractNumId w:val="38"/>
  </w:num>
  <w:num w:numId="62">
    <w:abstractNumId w:val="22"/>
  </w:num>
  <w:num w:numId="63">
    <w:abstractNumId w:val="44"/>
  </w:num>
  <w:num w:numId="64">
    <w:abstractNumId w:val="14"/>
  </w:num>
  <w:num w:numId="65">
    <w:abstractNumId w:val="57"/>
  </w:num>
  <w:num w:numId="66">
    <w:abstractNumId w:val="11"/>
  </w:num>
  <w:num w:numId="67">
    <w:abstractNumId w:val="33"/>
  </w:num>
  <w:num w:numId="68">
    <w:abstractNumId w:val="52"/>
  </w:num>
  <w:num w:numId="69">
    <w:abstractNumId w:val="35"/>
  </w:num>
  <w:num w:numId="70">
    <w:abstractNumId w:val="45"/>
  </w:num>
  <w:num w:numId="71">
    <w:abstractNumId w:val="75"/>
  </w:num>
  <w:num w:numId="72">
    <w:abstractNumId w:val="30"/>
  </w:num>
  <w:num w:numId="73">
    <w:abstractNumId w:val="23"/>
  </w:num>
  <w:num w:numId="74">
    <w:abstractNumId w:val="10"/>
  </w:num>
  <w:num w:numId="75">
    <w:abstractNumId w:val="78"/>
  </w:num>
  <w:num w:numId="76">
    <w:abstractNumId w:val="28"/>
  </w:num>
  <w:num w:numId="77">
    <w:abstractNumId w:val="65"/>
  </w:num>
  <w:num w:numId="78">
    <w:abstractNumId w:val="7"/>
  </w:num>
  <w:num w:numId="79">
    <w:abstractNumId w:val="12"/>
  </w:num>
  <w:num w:numId="80">
    <w:abstractNumId w:val="6"/>
  </w:num>
  <w:num w:numId="81">
    <w:abstractNumId w:val="9"/>
  </w:num>
  <w:num w:numId="82">
    <w:abstractNumId w:val="19"/>
  </w:num>
  <w:num w:numId="83">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hdrShapeDefaults>
    <o:shapelayout v:ext="edit">
      <o:idmap v:ext="edit" data="2"/>
    </o:shapelayout>
  </w:hdrShapeDefaults>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349"/>
    <w:rsid w:val="00085620"/>
    <w:rsid w:val="000933C0"/>
    <w:rsid w:val="001C3071"/>
    <w:rsid w:val="001C5CC1"/>
    <w:rsid w:val="001F2002"/>
    <w:rsid w:val="00284766"/>
    <w:rsid w:val="00387731"/>
    <w:rsid w:val="0067094A"/>
    <w:rsid w:val="00691349"/>
    <w:rsid w:val="006E7BA5"/>
    <w:rsid w:val="007E600E"/>
    <w:rsid w:val="00976A03"/>
    <w:rsid w:val="00AA7153"/>
    <w:rsid w:val="00B622B5"/>
    <w:rsid w:val="00BF3A1A"/>
    <w:rsid w:val="03D9621D"/>
    <w:rsid w:val="07353087"/>
    <w:rsid w:val="0B974DC4"/>
    <w:rsid w:val="0C5F5934"/>
    <w:rsid w:val="0D477A9A"/>
    <w:rsid w:val="118C1DB1"/>
    <w:rsid w:val="121754C8"/>
    <w:rsid w:val="121B138A"/>
    <w:rsid w:val="13A2670C"/>
    <w:rsid w:val="145951D7"/>
    <w:rsid w:val="15E04877"/>
    <w:rsid w:val="16B429A9"/>
    <w:rsid w:val="19342E90"/>
    <w:rsid w:val="197D0665"/>
    <w:rsid w:val="1BE07D82"/>
    <w:rsid w:val="1D4B37AF"/>
    <w:rsid w:val="1FE36A97"/>
    <w:rsid w:val="24AE4801"/>
    <w:rsid w:val="25E404FB"/>
    <w:rsid w:val="27B757F4"/>
    <w:rsid w:val="28376DD0"/>
    <w:rsid w:val="28D55AB4"/>
    <w:rsid w:val="2DFC2B50"/>
    <w:rsid w:val="2E811550"/>
    <w:rsid w:val="2F3577E1"/>
    <w:rsid w:val="331946A5"/>
    <w:rsid w:val="3C402D31"/>
    <w:rsid w:val="3C793745"/>
    <w:rsid w:val="3F4B4818"/>
    <w:rsid w:val="3FC728A8"/>
    <w:rsid w:val="45B75709"/>
    <w:rsid w:val="479266C3"/>
    <w:rsid w:val="4CA6537A"/>
    <w:rsid w:val="4F7E70CB"/>
    <w:rsid w:val="528B6C0D"/>
    <w:rsid w:val="52F856F6"/>
    <w:rsid w:val="53960E24"/>
    <w:rsid w:val="61A35DE6"/>
    <w:rsid w:val="67D37E28"/>
    <w:rsid w:val="6B636C93"/>
    <w:rsid w:val="6BD914E2"/>
    <w:rsid w:val="6CFE43EC"/>
    <w:rsid w:val="716F2633"/>
    <w:rsid w:val="790527BA"/>
    <w:rsid w:val="79F10021"/>
    <w:rsid w:val="7A196D35"/>
    <w:rsid w:val="7C5E7C04"/>
    <w:rsid w:val="7D7A06B6"/>
    <w:rsid w:val="7EF51D06"/>
    <w:rsid w:val="7F2472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zh-CN" w:eastAsia="zh-CN" w:bidi="ar-SA"/>
    </w:rPr>
  </w:style>
  <w:style w:type="paragraph" w:styleId="2">
    <w:name w:val="heading 1"/>
    <w:basedOn w:val="1"/>
    <w:next w:val="1"/>
    <w:link w:val="19"/>
    <w:qFormat/>
    <w:uiPriority w:val="99"/>
    <w:pPr>
      <w:spacing w:before="162"/>
      <w:ind w:left="397"/>
      <w:jc w:val="center"/>
      <w:outlineLvl w:val="0"/>
    </w:pPr>
    <w:rPr>
      <w:rFonts w:ascii="黑体" w:hAnsi="黑体" w:eastAsia="黑体" w:cs="黑体"/>
      <w:sz w:val="44"/>
      <w:szCs w:val="44"/>
    </w:rPr>
  </w:style>
  <w:style w:type="paragraph" w:styleId="3">
    <w:name w:val="heading 2"/>
    <w:basedOn w:val="1"/>
    <w:next w:val="1"/>
    <w:link w:val="20"/>
    <w:qFormat/>
    <w:uiPriority w:val="99"/>
    <w:pPr>
      <w:spacing w:before="54"/>
      <w:ind w:left="399"/>
      <w:jc w:val="center"/>
      <w:outlineLvl w:val="1"/>
    </w:pPr>
    <w:rPr>
      <w:b/>
      <w:bCs/>
      <w:sz w:val="32"/>
      <w:szCs w:val="32"/>
    </w:rPr>
  </w:style>
  <w:style w:type="paragraph" w:styleId="4">
    <w:name w:val="heading 3"/>
    <w:basedOn w:val="1"/>
    <w:next w:val="1"/>
    <w:link w:val="21"/>
    <w:qFormat/>
    <w:uiPriority w:val="99"/>
    <w:pPr>
      <w:spacing w:before="54"/>
      <w:ind w:left="457"/>
      <w:jc w:val="center"/>
      <w:outlineLvl w:val="2"/>
    </w:pPr>
    <w:rPr>
      <w:rFonts w:ascii="黑体" w:hAnsi="黑体" w:eastAsia="黑体" w:cs="黑体"/>
      <w:sz w:val="32"/>
      <w:szCs w:val="32"/>
    </w:rPr>
  </w:style>
  <w:style w:type="paragraph" w:styleId="5">
    <w:name w:val="heading 4"/>
    <w:basedOn w:val="1"/>
    <w:next w:val="1"/>
    <w:link w:val="22"/>
    <w:qFormat/>
    <w:uiPriority w:val="99"/>
    <w:pPr>
      <w:ind w:left="1031"/>
      <w:outlineLvl w:val="3"/>
    </w:pPr>
    <w:rPr>
      <w:sz w:val="28"/>
      <w:szCs w:val="28"/>
    </w:rPr>
  </w:style>
  <w:style w:type="paragraph" w:styleId="6">
    <w:name w:val="heading 5"/>
    <w:basedOn w:val="1"/>
    <w:next w:val="1"/>
    <w:link w:val="23"/>
    <w:qFormat/>
    <w:uiPriority w:val="99"/>
    <w:pPr>
      <w:ind w:left="1106" w:hanging="426"/>
      <w:outlineLvl w:val="4"/>
    </w:pPr>
    <w:rPr>
      <w:sz w:val="24"/>
      <w:szCs w:val="24"/>
    </w:rPr>
  </w:style>
  <w:style w:type="paragraph" w:styleId="7">
    <w:name w:val="heading 6"/>
    <w:basedOn w:val="1"/>
    <w:next w:val="1"/>
    <w:link w:val="24"/>
    <w:qFormat/>
    <w:uiPriority w:val="99"/>
    <w:pPr>
      <w:spacing w:before="71"/>
      <w:ind w:left="1118"/>
      <w:outlineLvl w:val="5"/>
    </w:pPr>
    <w:rPr>
      <w:i/>
    </w:rPr>
  </w:style>
  <w:style w:type="paragraph" w:styleId="8">
    <w:name w:val="heading 7"/>
    <w:basedOn w:val="1"/>
    <w:next w:val="1"/>
    <w:link w:val="25"/>
    <w:qFormat/>
    <w:uiPriority w:val="99"/>
    <w:pPr>
      <w:ind w:left="851"/>
      <w:outlineLvl w:val="6"/>
    </w:pPr>
    <w:rPr>
      <w:b/>
      <w:bCs/>
      <w:sz w:val="21"/>
      <w:szCs w:val="21"/>
      <w:u w:val="single" w:color="000000"/>
    </w:rPr>
  </w:style>
  <w:style w:type="character" w:default="1" w:styleId="18">
    <w:name w:val="Default Paragraph Font"/>
    <w:semiHidden/>
    <w:qFormat/>
    <w:uiPriority w:val="99"/>
  </w:style>
  <w:style w:type="table" w:default="1" w:styleId="17">
    <w:name w:val="Normal Table"/>
    <w:unhideWhenUsed/>
    <w:qFormat/>
    <w:uiPriority w:val="99"/>
    <w:tblPr>
      <w:tblCellMar>
        <w:top w:w="0" w:type="dxa"/>
        <w:left w:w="108" w:type="dxa"/>
        <w:bottom w:w="0" w:type="dxa"/>
        <w:right w:w="108" w:type="dxa"/>
      </w:tblCellMar>
    </w:tblPr>
  </w:style>
  <w:style w:type="paragraph" w:styleId="9">
    <w:name w:val="Normal Indent"/>
    <w:basedOn w:val="1"/>
    <w:qFormat/>
    <w:uiPriority w:val="99"/>
    <w:pPr>
      <w:ind w:firstLine="420" w:firstLineChars="200"/>
    </w:pPr>
  </w:style>
  <w:style w:type="paragraph" w:styleId="10">
    <w:name w:val="Body Text"/>
    <w:basedOn w:val="1"/>
    <w:link w:val="26"/>
    <w:qFormat/>
    <w:uiPriority w:val="99"/>
    <w:rPr>
      <w:sz w:val="21"/>
      <w:szCs w:val="21"/>
    </w:rPr>
  </w:style>
  <w:style w:type="paragraph" w:styleId="11">
    <w:name w:val="toc 3"/>
    <w:basedOn w:val="1"/>
    <w:next w:val="1"/>
    <w:qFormat/>
    <w:uiPriority w:val="99"/>
    <w:pPr>
      <w:spacing w:before="243"/>
      <w:ind w:left="1118"/>
    </w:pPr>
    <w:rPr>
      <w:b/>
      <w:bCs/>
      <w:sz w:val="20"/>
      <w:szCs w:val="20"/>
    </w:rPr>
  </w:style>
  <w:style w:type="paragraph" w:styleId="12">
    <w:name w:val="footer"/>
    <w:basedOn w:val="1"/>
    <w:link w:val="27"/>
    <w:qFormat/>
    <w:uiPriority w:val="99"/>
    <w:pPr>
      <w:tabs>
        <w:tab w:val="center" w:pos="4153"/>
        <w:tab w:val="right" w:pos="8306"/>
      </w:tabs>
      <w:snapToGrid w:val="0"/>
    </w:pPr>
    <w:rPr>
      <w:sz w:val="18"/>
    </w:rPr>
  </w:style>
  <w:style w:type="paragraph" w:styleId="13">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99"/>
    <w:pPr>
      <w:spacing w:before="362"/>
      <w:ind w:left="405"/>
      <w:jc w:val="center"/>
    </w:pPr>
    <w:rPr>
      <w:rFonts w:ascii="黑体" w:hAnsi="黑体" w:eastAsia="黑体" w:cs="黑体"/>
      <w:b/>
      <w:bCs/>
      <w:sz w:val="24"/>
      <w:szCs w:val="24"/>
    </w:rPr>
  </w:style>
  <w:style w:type="paragraph" w:styleId="15">
    <w:name w:val="toc 4"/>
    <w:basedOn w:val="1"/>
    <w:next w:val="1"/>
    <w:uiPriority w:val="99"/>
    <w:pPr>
      <w:spacing w:before="236"/>
      <w:ind w:left="1118"/>
    </w:pPr>
    <w:rPr>
      <w:b/>
      <w:bCs/>
      <w:i/>
    </w:rPr>
  </w:style>
  <w:style w:type="paragraph" w:styleId="16">
    <w:name w:val="toc 2"/>
    <w:basedOn w:val="1"/>
    <w:next w:val="1"/>
    <w:qFormat/>
    <w:uiPriority w:val="99"/>
    <w:pPr>
      <w:spacing w:before="362"/>
      <w:ind w:left="1118"/>
    </w:pPr>
    <w:rPr>
      <w:rFonts w:ascii="黑体" w:hAnsi="黑体" w:eastAsia="黑体" w:cs="黑体"/>
      <w:b/>
      <w:bCs/>
      <w:sz w:val="24"/>
      <w:szCs w:val="24"/>
    </w:rPr>
  </w:style>
  <w:style w:type="character" w:customStyle="1" w:styleId="19">
    <w:name w:val="Heading 1 Char"/>
    <w:basedOn w:val="18"/>
    <w:link w:val="2"/>
    <w:qFormat/>
    <w:locked/>
    <w:uiPriority w:val="99"/>
    <w:rPr>
      <w:rFonts w:ascii="宋体" w:eastAsia="宋体" w:cs="宋体"/>
      <w:b/>
      <w:bCs/>
      <w:kern w:val="44"/>
      <w:sz w:val="44"/>
      <w:szCs w:val="44"/>
      <w:lang w:val="zh-CN"/>
    </w:rPr>
  </w:style>
  <w:style w:type="character" w:customStyle="1" w:styleId="20">
    <w:name w:val="Heading 2 Char"/>
    <w:basedOn w:val="18"/>
    <w:link w:val="3"/>
    <w:semiHidden/>
    <w:qFormat/>
    <w:locked/>
    <w:uiPriority w:val="99"/>
    <w:rPr>
      <w:rFonts w:ascii="Cambria" w:hAnsi="Cambria" w:eastAsia="宋体" w:cs="Times New Roman"/>
      <w:b/>
      <w:bCs/>
      <w:kern w:val="0"/>
      <w:sz w:val="32"/>
      <w:szCs w:val="32"/>
      <w:lang w:val="zh-CN"/>
    </w:rPr>
  </w:style>
  <w:style w:type="character" w:customStyle="1" w:styleId="21">
    <w:name w:val="Heading 3 Char"/>
    <w:basedOn w:val="18"/>
    <w:link w:val="4"/>
    <w:semiHidden/>
    <w:qFormat/>
    <w:locked/>
    <w:uiPriority w:val="99"/>
    <w:rPr>
      <w:rFonts w:ascii="宋体" w:eastAsia="宋体" w:cs="宋体"/>
      <w:b/>
      <w:bCs/>
      <w:kern w:val="0"/>
      <w:sz w:val="32"/>
      <w:szCs w:val="32"/>
      <w:lang w:val="zh-CN"/>
    </w:rPr>
  </w:style>
  <w:style w:type="character" w:customStyle="1" w:styleId="22">
    <w:name w:val="Heading 4 Char"/>
    <w:basedOn w:val="18"/>
    <w:link w:val="5"/>
    <w:semiHidden/>
    <w:qFormat/>
    <w:locked/>
    <w:uiPriority w:val="99"/>
    <w:rPr>
      <w:rFonts w:ascii="Cambria" w:hAnsi="Cambria" w:eastAsia="宋体" w:cs="Times New Roman"/>
      <w:b/>
      <w:bCs/>
      <w:kern w:val="0"/>
      <w:sz w:val="28"/>
      <w:szCs w:val="28"/>
      <w:lang w:val="zh-CN"/>
    </w:rPr>
  </w:style>
  <w:style w:type="character" w:customStyle="1" w:styleId="23">
    <w:name w:val="Heading 5 Char"/>
    <w:basedOn w:val="18"/>
    <w:link w:val="6"/>
    <w:semiHidden/>
    <w:qFormat/>
    <w:locked/>
    <w:uiPriority w:val="99"/>
    <w:rPr>
      <w:rFonts w:ascii="宋体" w:eastAsia="宋体" w:cs="宋体"/>
      <w:b/>
      <w:bCs/>
      <w:kern w:val="0"/>
      <w:sz w:val="28"/>
      <w:szCs w:val="28"/>
      <w:lang w:val="zh-CN"/>
    </w:rPr>
  </w:style>
  <w:style w:type="character" w:customStyle="1" w:styleId="24">
    <w:name w:val="Heading 6 Char"/>
    <w:basedOn w:val="18"/>
    <w:link w:val="7"/>
    <w:semiHidden/>
    <w:qFormat/>
    <w:locked/>
    <w:uiPriority w:val="99"/>
    <w:rPr>
      <w:rFonts w:ascii="Cambria" w:hAnsi="Cambria" w:eastAsia="宋体" w:cs="Times New Roman"/>
      <w:b/>
      <w:bCs/>
      <w:kern w:val="0"/>
      <w:sz w:val="24"/>
      <w:szCs w:val="24"/>
      <w:lang w:val="zh-CN"/>
    </w:rPr>
  </w:style>
  <w:style w:type="character" w:customStyle="1" w:styleId="25">
    <w:name w:val="Heading 7 Char"/>
    <w:basedOn w:val="18"/>
    <w:link w:val="8"/>
    <w:semiHidden/>
    <w:qFormat/>
    <w:locked/>
    <w:uiPriority w:val="99"/>
    <w:rPr>
      <w:rFonts w:ascii="宋体" w:eastAsia="宋体" w:cs="宋体"/>
      <w:b/>
      <w:bCs/>
      <w:kern w:val="0"/>
      <w:sz w:val="24"/>
      <w:szCs w:val="24"/>
      <w:lang w:val="zh-CN"/>
    </w:rPr>
  </w:style>
  <w:style w:type="character" w:customStyle="1" w:styleId="26">
    <w:name w:val="Body Text Char"/>
    <w:basedOn w:val="18"/>
    <w:link w:val="10"/>
    <w:semiHidden/>
    <w:qFormat/>
    <w:locked/>
    <w:uiPriority w:val="99"/>
    <w:rPr>
      <w:rFonts w:ascii="宋体" w:eastAsia="宋体" w:cs="宋体"/>
      <w:kern w:val="0"/>
      <w:sz w:val="22"/>
      <w:lang w:val="zh-CN"/>
    </w:rPr>
  </w:style>
  <w:style w:type="character" w:customStyle="1" w:styleId="27">
    <w:name w:val="Footer Char"/>
    <w:basedOn w:val="18"/>
    <w:link w:val="12"/>
    <w:semiHidden/>
    <w:qFormat/>
    <w:locked/>
    <w:uiPriority w:val="99"/>
    <w:rPr>
      <w:rFonts w:ascii="宋体" w:eastAsia="宋体" w:cs="宋体"/>
      <w:kern w:val="0"/>
      <w:sz w:val="18"/>
      <w:szCs w:val="18"/>
      <w:lang w:val="zh-CN"/>
    </w:rPr>
  </w:style>
  <w:style w:type="character" w:customStyle="1" w:styleId="28">
    <w:name w:val="Header Char"/>
    <w:basedOn w:val="18"/>
    <w:link w:val="13"/>
    <w:semiHidden/>
    <w:qFormat/>
    <w:locked/>
    <w:uiPriority w:val="99"/>
    <w:rPr>
      <w:rFonts w:ascii="宋体" w:eastAsia="宋体" w:cs="宋体"/>
      <w:kern w:val="0"/>
      <w:sz w:val="18"/>
      <w:szCs w:val="18"/>
      <w:lang w:val="zh-CN"/>
    </w:rPr>
  </w:style>
  <w:style w:type="table" w:customStyle="1" w:styleId="29">
    <w:name w:val="Table Normal1"/>
    <w:semiHidden/>
    <w:qFormat/>
    <w:uiPriority w:val="99"/>
    <w:rPr>
      <w:kern w:val="0"/>
      <w:sz w:val="20"/>
      <w:szCs w:val="20"/>
    </w:rPr>
    <w:tblPr>
      <w:tblCellMar>
        <w:top w:w="0" w:type="dxa"/>
        <w:left w:w="0" w:type="dxa"/>
        <w:bottom w:w="0" w:type="dxa"/>
        <w:right w:w="0" w:type="dxa"/>
      </w:tblCellMar>
    </w:tblPr>
  </w:style>
  <w:style w:type="paragraph" w:customStyle="1" w:styleId="30">
    <w:name w:val="List Paragraph"/>
    <w:basedOn w:val="1"/>
    <w:qFormat/>
    <w:uiPriority w:val="99"/>
    <w:pPr>
      <w:ind w:left="851" w:firstLine="420"/>
    </w:pPr>
  </w:style>
  <w:style w:type="paragraph" w:customStyle="1" w:styleId="31">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header" Target="head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3"/>
    <customShpInfo spid="_x0000_s2055"/>
    <customShpInfo spid="_x0000_s2056"/>
    <customShpInfo spid="_x0000_s2058"/>
    <customShpInfo spid="_x0000_s2059"/>
    <customShpInfo spid="_x0000_s2060"/>
    <customShpInfo spid="_x0000_s2074" textRotate="1"/>
    <customShpInfo spid="_x0000_s2061"/>
    <customShpInfo spid="_x0000_s2062"/>
    <customShpInfo spid="_x0000_s2063"/>
    <customShpInfo spid="_x0000_s2064"/>
    <customShpInfo spid="_x0000_s1031"/>
    <customShpInfo spid="_x0000_s1030"/>
    <customShpInfo spid="_x0000_s1035"/>
    <customShpInfo spid="_x0000_s1034"/>
    <customShpInfo spid="_x0000_s1039"/>
    <customShpInfo spid="_x0000_s1040"/>
    <customShpInfo spid="_x0000_s1041"/>
    <customShpInfo spid="_x0000_s1038"/>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5"/>
    <customShpInfo spid="_x0000_s1056"/>
    <customShpInfo spid="_x0000_s1054"/>
    <customShpInfo spid="_x0000_s1057"/>
    <customShpInfo spid="_x0000_s1059"/>
    <customShpInfo spid="_x0000_s1060"/>
    <customShpInfo spid="_x0000_s1061"/>
    <customShpInfo spid="_x0000_s1058"/>
    <customShpInfo spid="_x0000_s1062"/>
    <customShpInfo spid="_x0000_s1064"/>
    <customShpInfo spid="_x0000_s1065"/>
    <customShpInfo spid="_x0000_s1063"/>
    <customShpInfo spid="_x0000_s1066"/>
    <customShpInfo spid="_x0000_s1068"/>
    <customShpInfo spid="_x0000_s1069"/>
    <customShpInfo spid="_x0000_s1070"/>
    <customShpInfo spid="_x0000_s1071"/>
    <customShpInfo spid="_x0000_s1067"/>
    <customShpInfo spid="_x0000_s1073"/>
    <customShpInfo spid="_x0000_s1074"/>
    <customShpInfo spid="_x0000_s1075"/>
    <customShpInfo spid="_x0000_s1076"/>
    <customShpInfo spid="_x0000_s1072"/>
    <customShpInfo spid="_x0000_s1078"/>
    <customShpInfo spid="_x0000_s1079"/>
    <customShpInfo spid="_x0000_s1077"/>
    <customShpInfo spid="_x0000_s1080"/>
    <customShpInfo spid="_x0000_s1081"/>
    <customShpInfo spid="_x0000_s1083"/>
    <customShpInfo spid="_x0000_s1084"/>
    <customShpInfo spid="_x0000_s1085"/>
    <customShpInfo spid="_x0000_s1082"/>
    <customShpInfo spid="_x0000_s1087"/>
    <customShpInfo spid="_x0000_s1088"/>
    <customShpInfo spid="_x0000_s1086"/>
    <customShpInfo spid="_x0000_s1089"/>
    <customShpInfo spid="_x0000_s1091"/>
    <customShpInfo spid="_x0000_s1092"/>
    <customShpInfo spid="_x0000_s1090"/>
    <customShpInfo spid="_x0000_s1094"/>
    <customShpInfo spid="_x0000_s1095"/>
    <customShpInfo spid="_x0000_s1093"/>
    <customShpInfo spid="_x0000_s1097"/>
    <customShpInfo spid="_x0000_s1098"/>
    <customShpInfo spid="_x0000_s1096"/>
    <customShpInfo spid="_x0000_s1099"/>
    <customShpInfo spid="_x0000_s1100"/>
    <customShpInfo spid="_x0000_s1102"/>
    <customShpInfo spid="_x0000_s1103"/>
    <customShpInfo spid="_x0000_s1104"/>
    <customShpInfo spid="_x0000_s1101"/>
    <customShpInfo spid="_x0000_s1106"/>
    <customShpInfo spid="_x0000_s1107"/>
    <customShpInfo spid="_x0000_s1105"/>
    <customShpInfo spid="_x0000_s1109"/>
    <customShpInfo spid="_x0000_s1110"/>
    <customShpInfo spid="_x0000_s1108"/>
    <customShpInfo spid="_x0000_s1112"/>
    <customShpInfo spid="_x0000_s1113"/>
    <customShpInfo spid="_x0000_s1111"/>
    <customShpInfo spid="_x0000_s1115"/>
    <customShpInfo spid="_x0000_s1116"/>
    <customShpInfo spid="_x0000_s1117"/>
    <customShpInfo spid="_x0000_s1118"/>
    <customShpInfo spid="_x0000_s1114"/>
    <customShpInfo spid="_x0000_s1119"/>
    <customShpInfo spid="_x0000_s1120"/>
    <customShpInfo spid="_x0000_s1121"/>
    <customShpInfo spid="_x0000_s1122"/>
    <customShpInfo spid="_x0000_s1123"/>
    <customShpInfo spid="_x0000_s1124"/>
    <customShpInfo spid="_x0000_s1126"/>
    <customShpInfo spid="_x0000_s1125"/>
    <customShpInfo spid="_x0000_s1129"/>
    <customShpInfo spid="_x0000_s11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75</Pages>
  <Words>7091</Words>
  <Characters>0</Characters>
  <Lines>0</Lines>
  <Paragraphs>0</Paragraphs>
  <TotalTime>12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2019-08-29T14:20:00Z</dcterms:created>
  <dc:creator>吕锋</dc:creator>
  <cp:lastModifiedBy>ZERO</cp:lastModifiedBy>
  <cp:lastPrinted>2020-01-08T14:44:00Z</cp:lastPrinted>
  <dcterms:modified xsi:type="dcterms:W3CDTF">2020-04-26T01:20:49Z</dcterms:modified>
  <dc:title>台州市建设工程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2052-11.1.0.9584</vt:lpwstr>
  </property>
</Properties>
</file>