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D83" w:rsidRPr="0098707A" w:rsidRDefault="00FF2D83">
      <w:pPr>
        <w:tabs>
          <w:tab w:val="left" w:pos="720"/>
          <w:tab w:val="left" w:pos="2160"/>
          <w:tab w:val="left" w:pos="2880"/>
          <w:tab w:val="left" w:pos="3600"/>
          <w:tab w:val="left" w:pos="4320"/>
          <w:tab w:val="left" w:pos="5040"/>
          <w:tab w:val="left" w:pos="5760"/>
        </w:tabs>
        <w:autoSpaceDE w:val="0"/>
        <w:autoSpaceDN w:val="0"/>
        <w:adjustRightInd w:val="0"/>
        <w:ind w:left="540" w:right="924" w:firstLine="355"/>
        <w:jc w:val="center"/>
        <w:rPr>
          <w:b/>
          <w:kern w:val="0"/>
          <w:sz w:val="52"/>
          <w:szCs w:val="52"/>
        </w:rPr>
      </w:pPr>
      <w:bookmarkStart w:id="0" w:name="_Toc29724"/>
      <w:bookmarkStart w:id="1" w:name="_Toc485884690"/>
      <w:bookmarkStart w:id="2" w:name="_Toc484263108"/>
      <w:bookmarkStart w:id="3" w:name="_Toc410655651"/>
    </w:p>
    <w:p w:rsidR="00FF2D83" w:rsidRPr="0098707A" w:rsidRDefault="00FF2D83">
      <w:pPr>
        <w:tabs>
          <w:tab w:val="left" w:pos="720"/>
          <w:tab w:val="left" w:pos="2160"/>
          <w:tab w:val="left" w:pos="2880"/>
          <w:tab w:val="left" w:pos="3600"/>
          <w:tab w:val="left" w:pos="4320"/>
          <w:tab w:val="left" w:pos="5040"/>
          <w:tab w:val="left" w:pos="5760"/>
        </w:tabs>
        <w:autoSpaceDE w:val="0"/>
        <w:autoSpaceDN w:val="0"/>
        <w:adjustRightInd w:val="0"/>
        <w:ind w:left="540" w:right="924" w:firstLine="355"/>
        <w:jc w:val="center"/>
        <w:rPr>
          <w:b/>
          <w:kern w:val="0"/>
          <w:sz w:val="52"/>
          <w:szCs w:val="52"/>
        </w:rPr>
      </w:pPr>
    </w:p>
    <w:p w:rsidR="00FF2D83" w:rsidRPr="0098707A" w:rsidRDefault="00F80125">
      <w:pPr>
        <w:tabs>
          <w:tab w:val="left" w:pos="720"/>
          <w:tab w:val="left" w:pos="2160"/>
          <w:tab w:val="left" w:pos="2880"/>
          <w:tab w:val="left" w:pos="3600"/>
          <w:tab w:val="left" w:pos="4320"/>
          <w:tab w:val="left" w:pos="5040"/>
          <w:tab w:val="left" w:pos="5760"/>
        </w:tabs>
        <w:autoSpaceDE w:val="0"/>
        <w:autoSpaceDN w:val="0"/>
        <w:adjustRightInd w:val="0"/>
        <w:ind w:left="540" w:right="924" w:firstLine="355"/>
        <w:jc w:val="center"/>
        <w:rPr>
          <w:b/>
          <w:kern w:val="0"/>
          <w:sz w:val="52"/>
          <w:szCs w:val="52"/>
        </w:rPr>
      </w:pPr>
      <w:r w:rsidRPr="0098707A">
        <w:rPr>
          <w:rFonts w:hint="eastAsia"/>
          <w:b/>
          <w:kern w:val="0"/>
          <w:sz w:val="52"/>
          <w:szCs w:val="52"/>
        </w:rPr>
        <w:t>三门县政府采购招标文件</w:t>
      </w:r>
    </w:p>
    <w:p w:rsidR="00FF2D83" w:rsidRPr="0098707A" w:rsidRDefault="00FF2D83">
      <w:pPr>
        <w:tabs>
          <w:tab w:val="left" w:pos="720"/>
          <w:tab w:val="left" w:pos="1440"/>
          <w:tab w:val="left" w:pos="2160"/>
          <w:tab w:val="left" w:pos="2880"/>
          <w:tab w:val="left" w:pos="3600"/>
          <w:tab w:val="left" w:pos="4320"/>
          <w:tab w:val="left" w:pos="5040"/>
          <w:tab w:val="left" w:pos="5760"/>
        </w:tabs>
        <w:autoSpaceDE w:val="0"/>
        <w:autoSpaceDN w:val="0"/>
        <w:adjustRightInd w:val="0"/>
        <w:ind w:left="1440" w:right="1800"/>
        <w:jc w:val="center"/>
        <w:rPr>
          <w:b/>
          <w:kern w:val="0"/>
          <w:sz w:val="32"/>
        </w:rPr>
      </w:pPr>
    </w:p>
    <w:p w:rsidR="00FF2D83" w:rsidRPr="0098707A" w:rsidRDefault="00FF2D83">
      <w:pPr>
        <w:tabs>
          <w:tab w:val="left" w:pos="720"/>
          <w:tab w:val="left" w:pos="1440"/>
          <w:tab w:val="left" w:pos="2160"/>
          <w:tab w:val="left" w:pos="2880"/>
          <w:tab w:val="left" w:pos="3600"/>
          <w:tab w:val="left" w:pos="4320"/>
          <w:tab w:val="left" w:pos="5040"/>
          <w:tab w:val="left" w:pos="5760"/>
        </w:tabs>
        <w:autoSpaceDE w:val="0"/>
        <w:autoSpaceDN w:val="0"/>
        <w:adjustRightInd w:val="0"/>
        <w:ind w:left="1440" w:right="1800"/>
        <w:jc w:val="center"/>
        <w:rPr>
          <w:b/>
          <w:kern w:val="0"/>
          <w:sz w:val="32"/>
        </w:rPr>
      </w:pPr>
    </w:p>
    <w:p w:rsidR="00FF2D83" w:rsidRPr="0098707A" w:rsidRDefault="00F80125">
      <w:pPr>
        <w:tabs>
          <w:tab w:val="left" w:pos="720"/>
          <w:tab w:val="left" w:pos="1440"/>
          <w:tab w:val="left" w:pos="2160"/>
          <w:tab w:val="left" w:pos="2880"/>
          <w:tab w:val="left" w:pos="3600"/>
          <w:tab w:val="left" w:pos="4320"/>
          <w:tab w:val="left" w:pos="5040"/>
          <w:tab w:val="left" w:pos="5760"/>
        </w:tabs>
        <w:autoSpaceDE w:val="0"/>
        <w:autoSpaceDN w:val="0"/>
        <w:adjustRightInd w:val="0"/>
        <w:ind w:left="1440" w:right="1800"/>
        <w:jc w:val="center"/>
        <w:rPr>
          <w:b/>
          <w:kern w:val="0"/>
          <w:sz w:val="32"/>
        </w:rPr>
      </w:pPr>
      <w:r w:rsidRPr="0098707A">
        <w:rPr>
          <w:rFonts w:hint="eastAsia"/>
          <w:b/>
          <w:kern w:val="0"/>
          <w:sz w:val="32"/>
        </w:rPr>
        <w:t>项目编号：三拓展-2018-040号</w:t>
      </w:r>
    </w:p>
    <w:p w:rsidR="00FF2D83" w:rsidRPr="0098707A" w:rsidRDefault="00FF2D83">
      <w:pPr>
        <w:tabs>
          <w:tab w:val="left" w:pos="720"/>
          <w:tab w:val="left" w:pos="1440"/>
          <w:tab w:val="left" w:pos="2160"/>
          <w:tab w:val="left" w:pos="2880"/>
          <w:tab w:val="left" w:pos="3600"/>
          <w:tab w:val="left" w:pos="4320"/>
          <w:tab w:val="left" w:pos="5040"/>
          <w:tab w:val="left" w:pos="5760"/>
        </w:tabs>
        <w:autoSpaceDE w:val="0"/>
        <w:autoSpaceDN w:val="0"/>
        <w:adjustRightInd w:val="0"/>
        <w:ind w:left="1440" w:right="1800"/>
        <w:jc w:val="center"/>
        <w:rPr>
          <w:kern w:val="0"/>
        </w:rPr>
      </w:pPr>
    </w:p>
    <w:p w:rsidR="00FF2D83" w:rsidRPr="0098707A" w:rsidRDefault="00FF2D83">
      <w:pPr>
        <w:autoSpaceDE w:val="0"/>
        <w:autoSpaceDN w:val="0"/>
        <w:adjustRightInd w:val="0"/>
        <w:rPr>
          <w:b/>
          <w:kern w:val="0"/>
          <w:sz w:val="52"/>
          <w:szCs w:val="52"/>
        </w:rPr>
      </w:pPr>
    </w:p>
    <w:p w:rsidR="00FF2D83" w:rsidRPr="0098707A" w:rsidRDefault="00FF2D83" w:rsidP="00F80125">
      <w:pPr>
        <w:autoSpaceDE w:val="0"/>
        <w:autoSpaceDN w:val="0"/>
        <w:adjustRightInd w:val="0"/>
        <w:ind w:firstLineChars="642" w:firstLine="1798"/>
        <w:jc w:val="left"/>
        <w:rPr>
          <w:kern w:val="0"/>
          <w:sz w:val="28"/>
        </w:rPr>
      </w:pPr>
    </w:p>
    <w:p w:rsidR="00FF2D83" w:rsidRPr="0098707A" w:rsidRDefault="00F80125" w:rsidP="002A1C14">
      <w:pPr>
        <w:autoSpaceDE w:val="0"/>
        <w:autoSpaceDN w:val="0"/>
        <w:adjustRightInd w:val="0"/>
        <w:jc w:val="center"/>
        <w:rPr>
          <w:kern w:val="0"/>
          <w:sz w:val="28"/>
          <w:szCs w:val="28"/>
        </w:rPr>
      </w:pPr>
      <w:r w:rsidRPr="0098707A">
        <w:rPr>
          <w:rFonts w:hint="eastAsia"/>
          <w:kern w:val="0"/>
          <w:sz w:val="28"/>
        </w:rPr>
        <w:t>采购项目：浙江省三门公路运输总公司电动车充电设备采购项目</w:t>
      </w:r>
    </w:p>
    <w:p w:rsidR="00FF2D83" w:rsidRPr="0098707A" w:rsidRDefault="00FF2D83">
      <w:pPr>
        <w:autoSpaceDE w:val="0"/>
        <w:autoSpaceDN w:val="0"/>
        <w:adjustRightInd w:val="0"/>
        <w:ind w:firstLineChars="500" w:firstLine="1400"/>
        <w:jc w:val="left"/>
        <w:rPr>
          <w:kern w:val="0"/>
          <w:sz w:val="28"/>
          <w:szCs w:val="28"/>
        </w:rPr>
      </w:pPr>
    </w:p>
    <w:p w:rsidR="00FF2D83" w:rsidRPr="0098707A" w:rsidRDefault="00FF2D83">
      <w:pPr>
        <w:autoSpaceDE w:val="0"/>
        <w:autoSpaceDN w:val="0"/>
        <w:adjustRightInd w:val="0"/>
        <w:ind w:firstLineChars="500" w:firstLine="1400"/>
        <w:jc w:val="left"/>
        <w:rPr>
          <w:kern w:val="0"/>
          <w:sz w:val="28"/>
        </w:rPr>
      </w:pPr>
    </w:p>
    <w:p w:rsidR="00FF2D83" w:rsidRPr="0098707A" w:rsidRDefault="00FF2D83">
      <w:pPr>
        <w:autoSpaceDE w:val="0"/>
        <w:autoSpaceDN w:val="0"/>
        <w:adjustRightInd w:val="0"/>
        <w:ind w:firstLineChars="500" w:firstLine="1400"/>
        <w:jc w:val="left"/>
        <w:rPr>
          <w:kern w:val="0"/>
          <w:sz w:val="28"/>
        </w:rPr>
      </w:pPr>
    </w:p>
    <w:p w:rsidR="00FF2D83" w:rsidRPr="0098707A" w:rsidRDefault="00FF2D83">
      <w:pPr>
        <w:autoSpaceDE w:val="0"/>
        <w:autoSpaceDN w:val="0"/>
        <w:adjustRightInd w:val="0"/>
        <w:ind w:firstLineChars="500" w:firstLine="1400"/>
        <w:jc w:val="left"/>
        <w:rPr>
          <w:kern w:val="0"/>
          <w:sz w:val="28"/>
        </w:rPr>
      </w:pPr>
    </w:p>
    <w:p w:rsidR="00FF2D83" w:rsidRPr="0098707A" w:rsidRDefault="00FF2D83">
      <w:pPr>
        <w:autoSpaceDE w:val="0"/>
        <w:autoSpaceDN w:val="0"/>
        <w:adjustRightInd w:val="0"/>
        <w:jc w:val="left"/>
        <w:rPr>
          <w:kern w:val="0"/>
          <w:sz w:val="28"/>
        </w:rPr>
      </w:pPr>
    </w:p>
    <w:p w:rsidR="00FF2D83" w:rsidRPr="0098707A" w:rsidRDefault="00FF2D83">
      <w:pPr>
        <w:autoSpaceDE w:val="0"/>
        <w:autoSpaceDN w:val="0"/>
        <w:adjustRightInd w:val="0"/>
        <w:ind w:firstLineChars="500" w:firstLine="1400"/>
        <w:jc w:val="left"/>
        <w:rPr>
          <w:kern w:val="0"/>
          <w:sz w:val="28"/>
        </w:rPr>
      </w:pPr>
    </w:p>
    <w:p w:rsidR="00FF2D83" w:rsidRPr="0098707A" w:rsidRDefault="00F80125" w:rsidP="002A1C14">
      <w:pPr>
        <w:autoSpaceDE w:val="0"/>
        <w:autoSpaceDN w:val="0"/>
        <w:adjustRightInd w:val="0"/>
        <w:ind w:firstLineChars="300" w:firstLine="840"/>
        <w:jc w:val="center"/>
        <w:rPr>
          <w:kern w:val="0"/>
          <w:sz w:val="28"/>
        </w:rPr>
      </w:pPr>
      <w:r w:rsidRPr="0098707A">
        <w:rPr>
          <w:rFonts w:hint="eastAsia"/>
          <w:kern w:val="0"/>
          <w:sz w:val="28"/>
        </w:rPr>
        <w:t>采购单位：</w:t>
      </w:r>
      <w:r w:rsidRPr="0098707A">
        <w:rPr>
          <w:rFonts w:hint="eastAsia"/>
          <w:kern w:val="0"/>
          <w:sz w:val="28"/>
          <w:szCs w:val="28"/>
        </w:rPr>
        <w:t>浙江省三门公路运输总公司</w:t>
      </w:r>
    </w:p>
    <w:p w:rsidR="00FF2D83" w:rsidRPr="0098707A" w:rsidRDefault="00F80125" w:rsidP="002A1C14">
      <w:pPr>
        <w:autoSpaceDE w:val="0"/>
        <w:autoSpaceDN w:val="0"/>
        <w:adjustRightInd w:val="0"/>
        <w:ind w:firstLineChars="300" w:firstLine="840"/>
        <w:jc w:val="center"/>
        <w:rPr>
          <w:kern w:val="0"/>
          <w:sz w:val="28"/>
        </w:rPr>
      </w:pPr>
      <w:r w:rsidRPr="0098707A">
        <w:rPr>
          <w:rFonts w:hint="eastAsia"/>
          <w:kern w:val="0"/>
          <w:sz w:val="28"/>
        </w:rPr>
        <w:t>代理机构：浙江建安工程管理有限公司</w:t>
      </w:r>
    </w:p>
    <w:p w:rsidR="00FF2D83" w:rsidRPr="0098707A" w:rsidRDefault="00FF2D83">
      <w:pPr>
        <w:tabs>
          <w:tab w:val="left" w:pos="720"/>
          <w:tab w:val="left" w:pos="1440"/>
          <w:tab w:val="left" w:pos="2160"/>
          <w:tab w:val="left" w:pos="2880"/>
          <w:tab w:val="left" w:pos="3600"/>
          <w:tab w:val="left" w:pos="4320"/>
          <w:tab w:val="left" w:pos="5040"/>
          <w:tab w:val="left" w:pos="5760"/>
        </w:tabs>
        <w:autoSpaceDE w:val="0"/>
        <w:autoSpaceDN w:val="0"/>
        <w:adjustRightInd w:val="0"/>
        <w:ind w:left="1440" w:right="1800"/>
        <w:jc w:val="center"/>
        <w:rPr>
          <w:kern w:val="0"/>
          <w:sz w:val="28"/>
        </w:rPr>
      </w:pPr>
    </w:p>
    <w:p w:rsidR="00FF2D83" w:rsidRPr="0098707A" w:rsidRDefault="00F80125">
      <w:pPr>
        <w:tabs>
          <w:tab w:val="left" w:pos="720"/>
          <w:tab w:val="left" w:pos="1440"/>
          <w:tab w:val="left" w:pos="2160"/>
          <w:tab w:val="left" w:pos="2880"/>
          <w:tab w:val="left" w:pos="3600"/>
          <w:tab w:val="left" w:pos="4320"/>
          <w:tab w:val="left" w:pos="5040"/>
          <w:tab w:val="left" w:pos="5760"/>
        </w:tabs>
        <w:autoSpaceDE w:val="0"/>
        <w:autoSpaceDN w:val="0"/>
        <w:adjustRightInd w:val="0"/>
        <w:ind w:left="1440" w:right="1800"/>
        <w:jc w:val="center"/>
        <w:rPr>
          <w:kern w:val="0"/>
          <w:sz w:val="28"/>
        </w:rPr>
      </w:pPr>
      <w:r w:rsidRPr="0098707A">
        <w:rPr>
          <w:rFonts w:hint="eastAsia"/>
          <w:kern w:val="0"/>
          <w:sz w:val="28"/>
        </w:rPr>
        <w:t>2018年9月</w:t>
      </w:r>
      <w:r w:rsidR="0098707A">
        <w:rPr>
          <w:rFonts w:hint="eastAsia"/>
          <w:kern w:val="0"/>
          <w:sz w:val="28"/>
        </w:rPr>
        <w:t>8</w:t>
      </w:r>
      <w:r w:rsidRPr="0098707A">
        <w:rPr>
          <w:rFonts w:hint="eastAsia"/>
          <w:kern w:val="0"/>
          <w:sz w:val="28"/>
        </w:rPr>
        <w:t>日</w:t>
      </w:r>
    </w:p>
    <w:p w:rsidR="00FF2D83" w:rsidRPr="0098707A" w:rsidRDefault="00FF2D83"/>
    <w:p w:rsidR="00FF2D83" w:rsidRPr="0098707A" w:rsidRDefault="00FF2D83">
      <w:pPr>
        <w:rPr>
          <w:b/>
          <w:sz w:val="44"/>
          <w:szCs w:val="44"/>
        </w:rPr>
      </w:pPr>
    </w:p>
    <w:p w:rsidR="00FF2D83" w:rsidRPr="0098707A" w:rsidRDefault="00FF2D83">
      <w:pPr>
        <w:rPr>
          <w:b/>
          <w:sz w:val="44"/>
          <w:szCs w:val="44"/>
        </w:rPr>
      </w:pPr>
    </w:p>
    <w:p w:rsidR="00FF2D83" w:rsidRPr="0098707A" w:rsidRDefault="00F80125">
      <w:pPr>
        <w:ind w:firstLineChars="788" w:firstLine="3481"/>
        <w:rPr>
          <w:b/>
          <w:sz w:val="44"/>
          <w:szCs w:val="44"/>
        </w:rPr>
      </w:pPr>
      <w:r w:rsidRPr="0098707A">
        <w:rPr>
          <w:rFonts w:hint="eastAsia"/>
          <w:b/>
          <w:sz w:val="44"/>
          <w:szCs w:val="44"/>
        </w:rPr>
        <w:t>目  录</w:t>
      </w:r>
    </w:p>
    <w:p w:rsidR="00FF2D83" w:rsidRPr="0098707A" w:rsidRDefault="00F80125" w:rsidP="00CA5F50">
      <w:pPr>
        <w:spacing w:beforeLines="100" w:line="600" w:lineRule="exact"/>
        <w:rPr>
          <w:b/>
          <w:bCs/>
          <w:i/>
          <w:sz w:val="28"/>
          <w:szCs w:val="28"/>
        </w:rPr>
      </w:pPr>
      <w:r w:rsidRPr="0098707A">
        <w:rPr>
          <w:rFonts w:hint="eastAsia"/>
          <w:b/>
          <w:bCs/>
          <w:i/>
          <w:sz w:val="28"/>
          <w:szCs w:val="28"/>
        </w:rPr>
        <w:t xml:space="preserve">第一章  </w:t>
      </w:r>
      <w:r w:rsidRPr="0098707A">
        <w:rPr>
          <w:rFonts w:hint="eastAsia"/>
          <w:b/>
          <w:i/>
          <w:sz w:val="28"/>
          <w:szCs w:val="28"/>
        </w:rPr>
        <w:t xml:space="preserve">招标公告 ………………………………………………………1                        </w:t>
      </w:r>
    </w:p>
    <w:p w:rsidR="00FF2D83" w:rsidRPr="0098707A" w:rsidRDefault="00F80125">
      <w:pPr>
        <w:spacing w:line="600" w:lineRule="exact"/>
        <w:rPr>
          <w:b/>
          <w:bCs/>
          <w:i/>
          <w:sz w:val="28"/>
          <w:szCs w:val="28"/>
        </w:rPr>
      </w:pPr>
      <w:r w:rsidRPr="0098707A">
        <w:rPr>
          <w:rFonts w:hint="eastAsia"/>
          <w:b/>
          <w:bCs/>
          <w:i/>
          <w:sz w:val="28"/>
          <w:szCs w:val="28"/>
        </w:rPr>
        <w:t xml:space="preserve">第二章  </w:t>
      </w:r>
      <w:r w:rsidRPr="0098707A">
        <w:rPr>
          <w:rFonts w:hint="eastAsia"/>
          <w:b/>
          <w:i/>
          <w:sz w:val="28"/>
          <w:szCs w:val="28"/>
        </w:rPr>
        <w:t>投标人须知 ……………………………………………………3</w:t>
      </w:r>
    </w:p>
    <w:p w:rsidR="00FF2D83" w:rsidRPr="0098707A" w:rsidRDefault="00F80125">
      <w:pPr>
        <w:spacing w:line="520" w:lineRule="exact"/>
        <w:ind w:firstLineChars="200" w:firstLine="562"/>
        <w:rPr>
          <w:b/>
          <w:i/>
          <w:sz w:val="28"/>
          <w:szCs w:val="28"/>
        </w:rPr>
      </w:pPr>
      <w:r w:rsidRPr="0098707A">
        <w:rPr>
          <w:rFonts w:hint="eastAsia"/>
          <w:b/>
          <w:bCs/>
          <w:i/>
          <w:sz w:val="28"/>
          <w:szCs w:val="28"/>
        </w:rPr>
        <w:t xml:space="preserve">前附表 </w:t>
      </w:r>
      <w:r w:rsidRPr="0098707A">
        <w:rPr>
          <w:rFonts w:hint="eastAsia"/>
          <w:b/>
          <w:i/>
          <w:sz w:val="28"/>
          <w:szCs w:val="28"/>
        </w:rPr>
        <w:t>………………………………………………………………3</w:t>
      </w:r>
    </w:p>
    <w:p w:rsidR="00FF2D83" w:rsidRPr="0098707A" w:rsidRDefault="00F80125">
      <w:pPr>
        <w:spacing w:line="520" w:lineRule="exact"/>
        <w:ind w:firstLineChars="200" w:firstLine="562"/>
        <w:rPr>
          <w:b/>
          <w:i/>
          <w:sz w:val="28"/>
          <w:szCs w:val="28"/>
        </w:rPr>
      </w:pPr>
      <w:r w:rsidRPr="0098707A">
        <w:rPr>
          <w:rFonts w:hint="eastAsia"/>
          <w:b/>
          <w:bCs/>
          <w:i/>
          <w:sz w:val="28"/>
          <w:szCs w:val="28"/>
        </w:rPr>
        <w:t xml:space="preserve">一、招标文件 </w:t>
      </w:r>
      <w:r w:rsidRPr="0098707A">
        <w:rPr>
          <w:rFonts w:hint="eastAsia"/>
          <w:b/>
          <w:i/>
          <w:sz w:val="28"/>
          <w:szCs w:val="28"/>
        </w:rPr>
        <w:t>………………………………………………………4</w:t>
      </w:r>
    </w:p>
    <w:p w:rsidR="00FF2D83" w:rsidRPr="0098707A" w:rsidRDefault="00F80125">
      <w:pPr>
        <w:spacing w:line="520" w:lineRule="exact"/>
        <w:ind w:firstLineChars="200" w:firstLine="562"/>
        <w:rPr>
          <w:b/>
          <w:i/>
          <w:sz w:val="28"/>
          <w:szCs w:val="28"/>
        </w:rPr>
      </w:pPr>
      <w:r w:rsidRPr="0098707A">
        <w:rPr>
          <w:rFonts w:hint="eastAsia"/>
          <w:b/>
          <w:i/>
          <w:sz w:val="28"/>
          <w:szCs w:val="28"/>
        </w:rPr>
        <w:t>二、投标文件 ………………………………………………………5</w:t>
      </w:r>
    </w:p>
    <w:p w:rsidR="00FF2D83" w:rsidRPr="0098707A" w:rsidRDefault="00F80125">
      <w:pPr>
        <w:spacing w:line="520" w:lineRule="exact"/>
        <w:ind w:firstLineChars="200" w:firstLine="562"/>
        <w:rPr>
          <w:b/>
          <w:i/>
          <w:sz w:val="28"/>
          <w:szCs w:val="28"/>
        </w:rPr>
      </w:pPr>
      <w:r w:rsidRPr="0098707A">
        <w:rPr>
          <w:rFonts w:hint="eastAsia"/>
          <w:b/>
          <w:i/>
          <w:sz w:val="28"/>
          <w:szCs w:val="28"/>
        </w:rPr>
        <w:t>三、投标 ……………………………………………………………9</w:t>
      </w:r>
    </w:p>
    <w:p w:rsidR="00FF2D83" w:rsidRPr="0098707A" w:rsidRDefault="00F80125">
      <w:pPr>
        <w:spacing w:line="520" w:lineRule="exact"/>
        <w:ind w:firstLineChars="200" w:firstLine="562"/>
        <w:rPr>
          <w:b/>
          <w:i/>
          <w:sz w:val="28"/>
          <w:szCs w:val="28"/>
        </w:rPr>
      </w:pPr>
      <w:r w:rsidRPr="0098707A">
        <w:rPr>
          <w:rFonts w:hint="eastAsia"/>
          <w:b/>
          <w:i/>
          <w:sz w:val="28"/>
          <w:szCs w:val="28"/>
        </w:rPr>
        <w:t>四、开标 ……………………………………………………………10</w:t>
      </w:r>
    </w:p>
    <w:p w:rsidR="00FF2D83" w:rsidRPr="0098707A" w:rsidRDefault="00F80125">
      <w:pPr>
        <w:spacing w:line="520" w:lineRule="exact"/>
        <w:ind w:firstLineChars="200" w:firstLine="562"/>
        <w:rPr>
          <w:b/>
          <w:i/>
          <w:sz w:val="28"/>
          <w:szCs w:val="28"/>
        </w:rPr>
      </w:pPr>
      <w:r w:rsidRPr="0098707A">
        <w:rPr>
          <w:rFonts w:hint="eastAsia"/>
          <w:b/>
          <w:i/>
          <w:sz w:val="28"/>
          <w:szCs w:val="28"/>
        </w:rPr>
        <w:t>五、评标 ……………………………………………………………10</w:t>
      </w:r>
    </w:p>
    <w:p w:rsidR="00FF2D83" w:rsidRPr="0098707A" w:rsidRDefault="00F80125">
      <w:pPr>
        <w:spacing w:line="520" w:lineRule="exact"/>
        <w:ind w:firstLineChars="200" w:firstLine="562"/>
        <w:rPr>
          <w:b/>
          <w:i/>
          <w:sz w:val="28"/>
          <w:szCs w:val="28"/>
        </w:rPr>
      </w:pPr>
      <w:r w:rsidRPr="0098707A">
        <w:rPr>
          <w:rFonts w:hint="eastAsia"/>
          <w:b/>
          <w:i/>
          <w:sz w:val="28"/>
          <w:szCs w:val="28"/>
        </w:rPr>
        <w:t>六、定标 ……………………………………………………………13</w:t>
      </w:r>
    </w:p>
    <w:p w:rsidR="00FF2D83" w:rsidRPr="0098707A" w:rsidRDefault="00F80125">
      <w:pPr>
        <w:spacing w:line="520" w:lineRule="exact"/>
        <w:ind w:firstLineChars="200" w:firstLine="562"/>
        <w:rPr>
          <w:b/>
          <w:i/>
          <w:sz w:val="28"/>
          <w:szCs w:val="28"/>
        </w:rPr>
      </w:pPr>
      <w:r w:rsidRPr="0098707A">
        <w:rPr>
          <w:rFonts w:hint="eastAsia"/>
          <w:b/>
          <w:i/>
          <w:sz w:val="28"/>
          <w:szCs w:val="28"/>
        </w:rPr>
        <w:t>七、合同授予 ………………………………………………………14</w:t>
      </w:r>
    </w:p>
    <w:p w:rsidR="00FF2D83" w:rsidRPr="0098707A" w:rsidRDefault="00F80125">
      <w:pPr>
        <w:spacing w:line="520" w:lineRule="exact"/>
        <w:rPr>
          <w:b/>
          <w:i/>
          <w:sz w:val="28"/>
          <w:szCs w:val="28"/>
        </w:rPr>
      </w:pPr>
      <w:r w:rsidRPr="0098707A">
        <w:rPr>
          <w:rFonts w:hint="eastAsia"/>
          <w:b/>
          <w:bCs/>
          <w:i/>
          <w:sz w:val="28"/>
          <w:szCs w:val="28"/>
        </w:rPr>
        <w:t xml:space="preserve">第三章  </w:t>
      </w:r>
      <w:r w:rsidRPr="0098707A">
        <w:rPr>
          <w:rFonts w:hint="eastAsia"/>
          <w:b/>
          <w:i/>
          <w:sz w:val="28"/>
          <w:szCs w:val="28"/>
        </w:rPr>
        <w:t>合同主要条款 …………………………………………………15</w:t>
      </w:r>
    </w:p>
    <w:p w:rsidR="00FF2D83" w:rsidRPr="0098707A" w:rsidRDefault="00F80125">
      <w:pPr>
        <w:spacing w:line="520" w:lineRule="exact"/>
        <w:rPr>
          <w:b/>
          <w:i/>
          <w:sz w:val="28"/>
          <w:szCs w:val="28"/>
        </w:rPr>
      </w:pPr>
      <w:r w:rsidRPr="0098707A">
        <w:rPr>
          <w:rFonts w:hint="eastAsia"/>
          <w:b/>
          <w:bCs/>
          <w:i/>
          <w:sz w:val="28"/>
          <w:szCs w:val="28"/>
        </w:rPr>
        <w:t xml:space="preserve">第四章  招标内容及需求 </w:t>
      </w:r>
      <w:r w:rsidRPr="0098707A">
        <w:rPr>
          <w:rFonts w:hint="eastAsia"/>
          <w:b/>
          <w:i/>
          <w:sz w:val="28"/>
          <w:szCs w:val="28"/>
        </w:rPr>
        <w:t>………………………………………………19</w:t>
      </w:r>
    </w:p>
    <w:p w:rsidR="00FF2D83" w:rsidRPr="0098707A" w:rsidRDefault="00F80125">
      <w:pPr>
        <w:spacing w:line="520" w:lineRule="exact"/>
        <w:rPr>
          <w:b/>
          <w:i/>
          <w:sz w:val="28"/>
          <w:szCs w:val="28"/>
        </w:rPr>
      </w:pPr>
      <w:r w:rsidRPr="0098707A">
        <w:rPr>
          <w:rFonts w:hint="eastAsia"/>
          <w:b/>
          <w:bCs/>
          <w:i/>
          <w:sz w:val="28"/>
          <w:szCs w:val="28"/>
        </w:rPr>
        <w:t xml:space="preserve">第五章  评标办法及评分标准 </w:t>
      </w:r>
      <w:r w:rsidRPr="0098707A">
        <w:rPr>
          <w:rFonts w:hint="eastAsia"/>
          <w:b/>
          <w:i/>
          <w:sz w:val="28"/>
          <w:szCs w:val="28"/>
        </w:rPr>
        <w:t>…………………………………………29</w:t>
      </w:r>
    </w:p>
    <w:p w:rsidR="00FF2D83" w:rsidRPr="0098707A" w:rsidRDefault="00F80125">
      <w:pPr>
        <w:spacing w:line="600" w:lineRule="exact"/>
        <w:rPr>
          <w:b/>
          <w:i/>
          <w:sz w:val="28"/>
          <w:szCs w:val="28"/>
        </w:rPr>
      </w:pPr>
      <w:r w:rsidRPr="0098707A">
        <w:rPr>
          <w:rFonts w:hint="eastAsia"/>
          <w:b/>
          <w:bCs/>
          <w:i/>
          <w:sz w:val="28"/>
          <w:szCs w:val="28"/>
        </w:rPr>
        <w:t>第六章  附件：</w:t>
      </w:r>
      <w:r w:rsidRPr="0098707A">
        <w:rPr>
          <w:rFonts w:hint="eastAsia"/>
          <w:b/>
          <w:i/>
          <w:sz w:val="28"/>
          <w:szCs w:val="28"/>
        </w:rPr>
        <w:t>投标文件格式 …………………………………………33</w:t>
      </w:r>
    </w:p>
    <w:p w:rsidR="00FF2D83" w:rsidRPr="0098707A" w:rsidRDefault="00FF2D83">
      <w:pPr>
        <w:spacing w:line="520" w:lineRule="exact"/>
        <w:ind w:firstLineChars="200" w:firstLine="562"/>
        <w:rPr>
          <w:b/>
          <w:i/>
          <w:sz w:val="28"/>
          <w:szCs w:val="28"/>
        </w:rPr>
      </w:pPr>
    </w:p>
    <w:p w:rsidR="00FF2D83" w:rsidRPr="0098707A" w:rsidRDefault="00FF2D83">
      <w:pPr>
        <w:spacing w:line="520" w:lineRule="exact"/>
        <w:ind w:firstLineChars="200" w:firstLine="562"/>
        <w:rPr>
          <w:b/>
          <w:i/>
          <w:sz w:val="28"/>
          <w:szCs w:val="28"/>
        </w:rPr>
      </w:pPr>
    </w:p>
    <w:p w:rsidR="00FF2D83" w:rsidRPr="0098707A" w:rsidRDefault="00FF2D83">
      <w:pPr>
        <w:spacing w:line="520" w:lineRule="exact"/>
        <w:ind w:firstLineChars="200" w:firstLine="562"/>
        <w:rPr>
          <w:b/>
          <w:i/>
          <w:sz w:val="28"/>
          <w:szCs w:val="28"/>
        </w:rPr>
      </w:pPr>
    </w:p>
    <w:p w:rsidR="00FF2D83" w:rsidRPr="0098707A" w:rsidRDefault="00FF2D83">
      <w:pPr>
        <w:jc w:val="center"/>
        <w:rPr>
          <w:b/>
          <w:i/>
          <w:szCs w:val="21"/>
        </w:rPr>
      </w:pPr>
    </w:p>
    <w:p w:rsidR="00FF2D83" w:rsidRPr="0098707A" w:rsidRDefault="00FF2D83" w:rsidP="00CA5F50">
      <w:pPr>
        <w:spacing w:beforeLines="100"/>
        <w:ind w:firstLineChars="743" w:firstLine="2685"/>
        <w:rPr>
          <w:b/>
          <w:sz w:val="36"/>
          <w:szCs w:val="44"/>
        </w:rPr>
      </w:pPr>
    </w:p>
    <w:p w:rsidR="00FF2D83" w:rsidRPr="0098707A" w:rsidRDefault="00FF2D83" w:rsidP="00CA5F50">
      <w:pPr>
        <w:spacing w:beforeLines="100"/>
        <w:ind w:firstLineChars="743" w:firstLine="2685"/>
        <w:rPr>
          <w:b/>
          <w:sz w:val="36"/>
          <w:szCs w:val="44"/>
        </w:rPr>
      </w:pPr>
    </w:p>
    <w:p w:rsidR="00FF2D83" w:rsidRPr="0098707A" w:rsidRDefault="00FF2D83" w:rsidP="00CA5F50">
      <w:pPr>
        <w:spacing w:beforeLines="100"/>
        <w:ind w:firstLineChars="743" w:firstLine="2685"/>
        <w:rPr>
          <w:b/>
          <w:sz w:val="36"/>
          <w:szCs w:val="44"/>
        </w:rPr>
      </w:pPr>
    </w:p>
    <w:p w:rsidR="00FF2D83" w:rsidRPr="0098707A" w:rsidRDefault="00F80125" w:rsidP="00CA5F50">
      <w:pPr>
        <w:spacing w:beforeLines="100"/>
        <w:ind w:firstLineChars="743" w:firstLine="2685"/>
        <w:rPr>
          <w:b/>
          <w:sz w:val="36"/>
          <w:szCs w:val="44"/>
        </w:rPr>
      </w:pPr>
      <w:r w:rsidRPr="0098707A">
        <w:rPr>
          <w:rFonts w:hint="eastAsia"/>
          <w:b/>
          <w:sz w:val="36"/>
          <w:szCs w:val="44"/>
        </w:rPr>
        <w:lastRenderedPageBreak/>
        <w:t>第一章  招标公告</w:t>
      </w:r>
    </w:p>
    <w:p w:rsidR="00FF2D83" w:rsidRPr="0098707A" w:rsidRDefault="00F80125" w:rsidP="00CA5F50">
      <w:pPr>
        <w:spacing w:beforeLines="100" w:line="400" w:lineRule="exact"/>
        <w:ind w:firstLineChars="200" w:firstLine="480"/>
      </w:pPr>
      <w:r w:rsidRPr="0098707A">
        <w:rPr>
          <w:rFonts w:hint="eastAsia"/>
        </w:rPr>
        <w:t>受浙江省三门公路运输总公司委托，现就</w:t>
      </w:r>
      <w:r w:rsidRPr="0098707A">
        <w:rPr>
          <w:rFonts w:hint="eastAsia"/>
          <w:u w:val="single"/>
        </w:rPr>
        <w:t>电动车充电设备采购项目（非政府采购）</w:t>
      </w:r>
      <w:r w:rsidRPr="0098707A">
        <w:rPr>
          <w:rFonts w:hint="eastAsia"/>
        </w:rPr>
        <w:t>进行公开招标采购。</w:t>
      </w:r>
    </w:p>
    <w:p w:rsidR="00FF2D83" w:rsidRPr="0098707A" w:rsidRDefault="00F80125">
      <w:pPr>
        <w:spacing w:line="400" w:lineRule="exact"/>
        <w:ind w:firstLineChars="200" w:firstLine="482"/>
        <w:rPr>
          <w:b/>
        </w:rPr>
      </w:pPr>
      <w:r w:rsidRPr="0098707A">
        <w:rPr>
          <w:rFonts w:hint="eastAsia"/>
          <w:b/>
        </w:rPr>
        <w:t>一、招标项目编号:  三拓展-2018-040号</w:t>
      </w:r>
    </w:p>
    <w:p w:rsidR="00FF2D83" w:rsidRPr="0098707A" w:rsidRDefault="00F80125">
      <w:pPr>
        <w:spacing w:line="400" w:lineRule="exact"/>
        <w:ind w:firstLineChars="200" w:firstLine="482"/>
      </w:pPr>
      <w:r w:rsidRPr="0098707A">
        <w:rPr>
          <w:rFonts w:hint="eastAsia"/>
          <w:b/>
        </w:rPr>
        <w:t>二、采购组织类型</w:t>
      </w:r>
      <w:r w:rsidRPr="0098707A">
        <w:rPr>
          <w:rFonts w:hint="eastAsia"/>
        </w:rPr>
        <w:t>：分散采购委托代理</w:t>
      </w:r>
    </w:p>
    <w:p w:rsidR="00FF2D83" w:rsidRPr="0098707A" w:rsidRDefault="00F80125">
      <w:pPr>
        <w:spacing w:line="400" w:lineRule="exact"/>
        <w:ind w:firstLineChars="200" w:firstLine="482"/>
      </w:pPr>
      <w:r w:rsidRPr="0098707A">
        <w:rPr>
          <w:rFonts w:hint="eastAsia"/>
          <w:b/>
        </w:rPr>
        <w:t>三、采购方式</w:t>
      </w:r>
      <w:r w:rsidRPr="0098707A">
        <w:rPr>
          <w:rFonts w:hint="eastAsia"/>
        </w:rPr>
        <w:t>：公开招标</w:t>
      </w:r>
    </w:p>
    <w:p w:rsidR="00FF2D83" w:rsidRPr="0098707A" w:rsidRDefault="00F80125">
      <w:pPr>
        <w:spacing w:line="400" w:lineRule="exact"/>
        <w:ind w:firstLineChars="200" w:firstLine="482"/>
      </w:pPr>
      <w:r w:rsidRPr="0098707A">
        <w:rPr>
          <w:rFonts w:hint="eastAsia"/>
          <w:b/>
        </w:rPr>
        <w:t>四、招标项目概况</w:t>
      </w:r>
      <w:r w:rsidRPr="0098707A">
        <w:rPr>
          <w:rFonts w:hint="eastAsia"/>
        </w:rPr>
        <w:t>（内容、用途、数量、简要技术要求等）</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00"/>
        <w:gridCol w:w="870"/>
        <w:gridCol w:w="862"/>
        <w:gridCol w:w="1628"/>
        <w:gridCol w:w="3081"/>
      </w:tblGrid>
      <w:tr w:rsidR="00FF2D83" w:rsidRPr="0098707A">
        <w:tc>
          <w:tcPr>
            <w:tcW w:w="819" w:type="dxa"/>
            <w:tcBorders>
              <w:top w:val="single" w:sz="4" w:space="0" w:color="auto"/>
              <w:left w:val="single" w:sz="4" w:space="0" w:color="auto"/>
              <w:bottom w:val="single" w:sz="4" w:space="0" w:color="auto"/>
              <w:right w:val="single" w:sz="4" w:space="0" w:color="auto"/>
            </w:tcBorders>
          </w:tcPr>
          <w:p w:rsidR="00FF2D83" w:rsidRPr="0098707A" w:rsidRDefault="00F80125">
            <w:pPr>
              <w:widowControl/>
              <w:spacing w:before="60" w:after="60" w:line="400" w:lineRule="exact"/>
              <w:ind w:left="60" w:right="60"/>
              <w:jc w:val="center"/>
            </w:pPr>
            <w:r w:rsidRPr="0098707A">
              <w:rPr>
                <w:rFonts w:hint="eastAsia"/>
              </w:rPr>
              <w:t>序号</w:t>
            </w:r>
          </w:p>
        </w:tc>
        <w:tc>
          <w:tcPr>
            <w:tcW w:w="2100" w:type="dxa"/>
            <w:tcBorders>
              <w:top w:val="single" w:sz="4" w:space="0" w:color="auto"/>
              <w:left w:val="single" w:sz="4" w:space="0" w:color="auto"/>
              <w:bottom w:val="single" w:sz="4" w:space="0" w:color="auto"/>
              <w:right w:val="single" w:sz="4" w:space="0" w:color="auto"/>
            </w:tcBorders>
          </w:tcPr>
          <w:p w:rsidR="00FF2D83" w:rsidRPr="0098707A" w:rsidRDefault="00F80125">
            <w:pPr>
              <w:widowControl/>
              <w:spacing w:before="60" w:after="60" w:line="400" w:lineRule="exact"/>
              <w:ind w:left="60" w:right="60"/>
              <w:jc w:val="center"/>
            </w:pPr>
            <w:r w:rsidRPr="0098707A">
              <w:rPr>
                <w:rFonts w:hint="eastAsia"/>
              </w:rPr>
              <w:t>招标内容</w:t>
            </w:r>
          </w:p>
        </w:tc>
        <w:tc>
          <w:tcPr>
            <w:tcW w:w="870" w:type="dxa"/>
            <w:tcBorders>
              <w:top w:val="single" w:sz="4" w:space="0" w:color="auto"/>
              <w:left w:val="single" w:sz="4" w:space="0" w:color="auto"/>
              <w:bottom w:val="single" w:sz="4" w:space="0" w:color="auto"/>
              <w:right w:val="single" w:sz="4" w:space="0" w:color="auto"/>
            </w:tcBorders>
          </w:tcPr>
          <w:p w:rsidR="00FF2D83" w:rsidRPr="0098707A" w:rsidRDefault="00F80125">
            <w:pPr>
              <w:widowControl/>
              <w:spacing w:before="60" w:after="60" w:line="400" w:lineRule="exact"/>
              <w:ind w:left="60" w:right="60"/>
            </w:pPr>
            <w:r w:rsidRPr="0098707A">
              <w:rPr>
                <w:rFonts w:hint="eastAsia"/>
              </w:rPr>
              <w:t>数量</w:t>
            </w:r>
          </w:p>
        </w:tc>
        <w:tc>
          <w:tcPr>
            <w:tcW w:w="862" w:type="dxa"/>
            <w:tcBorders>
              <w:top w:val="single" w:sz="4" w:space="0" w:color="auto"/>
              <w:left w:val="single" w:sz="4" w:space="0" w:color="auto"/>
              <w:bottom w:val="single" w:sz="4" w:space="0" w:color="auto"/>
              <w:right w:val="single" w:sz="4" w:space="0" w:color="auto"/>
            </w:tcBorders>
          </w:tcPr>
          <w:p w:rsidR="00FF2D83" w:rsidRPr="0098707A" w:rsidRDefault="00F80125">
            <w:pPr>
              <w:widowControl/>
              <w:spacing w:before="60" w:after="60" w:line="400" w:lineRule="exact"/>
              <w:ind w:left="60" w:right="60"/>
              <w:jc w:val="center"/>
            </w:pPr>
            <w:r w:rsidRPr="0098707A">
              <w:rPr>
                <w:rFonts w:hint="eastAsia"/>
              </w:rPr>
              <w:t>单位</w:t>
            </w:r>
          </w:p>
        </w:tc>
        <w:tc>
          <w:tcPr>
            <w:tcW w:w="1628" w:type="dxa"/>
            <w:tcBorders>
              <w:top w:val="single" w:sz="4" w:space="0" w:color="auto"/>
              <w:left w:val="single" w:sz="4" w:space="0" w:color="auto"/>
              <w:bottom w:val="single" w:sz="4" w:space="0" w:color="auto"/>
              <w:right w:val="single" w:sz="4" w:space="0" w:color="auto"/>
            </w:tcBorders>
          </w:tcPr>
          <w:p w:rsidR="00FF2D83" w:rsidRPr="0098707A" w:rsidRDefault="00F80125">
            <w:pPr>
              <w:widowControl/>
              <w:spacing w:before="60" w:after="60" w:line="400" w:lineRule="exact"/>
              <w:ind w:left="60" w:right="60"/>
              <w:jc w:val="center"/>
            </w:pPr>
            <w:r w:rsidRPr="0098707A">
              <w:rPr>
                <w:rFonts w:hint="eastAsia"/>
              </w:rPr>
              <w:t>预算金额</w:t>
            </w:r>
          </w:p>
        </w:tc>
        <w:tc>
          <w:tcPr>
            <w:tcW w:w="3081" w:type="dxa"/>
            <w:tcBorders>
              <w:top w:val="single" w:sz="4" w:space="0" w:color="auto"/>
              <w:left w:val="single" w:sz="4" w:space="0" w:color="auto"/>
              <w:bottom w:val="single" w:sz="4" w:space="0" w:color="auto"/>
              <w:right w:val="single" w:sz="4" w:space="0" w:color="auto"/>
            </w:tcBorders>
          </w:tcPr>
          <w:p w:rsidR="00FF2D83" w:rsidRPr="0098707A" w:rsidRDefault="00F80125">
            <w:pPr>
              <w:widowControl/>
              <w:spacing w:before="60" w:after="60" w:line="400" w:lineRule="exact"/>
              <w:ind w:left="60" w:right="60"/>
              <w:jc w:val="center"/>
              <w:rPr>
                <w:kern w:val="0"/>
              </w:rPr>
            </w:pPr>
            <w:r w:rsidRPr="0098707A">
              <w:rPr>
                <w:rFonts w:hint="eastAsia"/>
              </w:rPr>
              <w:t>简要技术要求、用途</w:t>
            </w:r>
          </w:p>
        </w:tc>
      </w:tr>
      <w:tr w:rsidR="00FF2D83" w:rsidRPr="0098707A">
        <w:trPr>
          <w:trHeight w:val="265"/>
        </w:trPr>
        <w:tc>
          <w:tcPr>
            <w:tcW w:w="819"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pPr>
              <w:widowControl/>
              <w:spacing w:before="60" w:after="60" w:line="400" w:lineRule="exact"/>
              <w:ind w:left="60" w:right="60"/>
              <w:jc w:val="center"/>
              <w:rPr>
                <w:kern w:val="0"/>
              </w:rPr>
            </w:pPr>
            <w:r w:rsidRPr="0098707A">
              <w:rPr>
                <w:rFonts w:hint="eastAsia"/>
                <w:kern w:val="0"/>
              </w:rPr>
              <w:t>1</w:t>
            </w:r>
          </w:p>
        </w:tc>
        <w:tc>
          <w:tcPr>
            <w:tcW w:w="2100"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pPr>
              <w:widowControl/>
              <w:spacing w:before="60" w:after="60" w:line="400" w:lineRule="exact"/>
              <w:ind w:left="60" w:right="60"/>
              <w:jc w:val="center"/>
            </w:pPr>
            <w:r w:rsidRPr="0098707A">
              <w:rPr>
                <w:rFonts w:hint="eastAsia"/>
              </w:rPr>
              <w:t>电动车充电设备</w:t>
            </w:r>
          </w:p>
        </w:tc>
        <w:tc>
          <w:tcPr>
            <w:tcW w:w="870"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pPr>
              <w:widowControl/>
              <w:spacing w:before="60" w:after="60" w:line="400" w:lineRule="exact"/>
              <w:ind w:left="60" w:right="60"/>
              <w:jc w:val="center"/>
            </w:pPr>
            <w:r w:rsidRPr="0098707A">
              <w:rPr>
                <w:rFonts w:hint="eastAsia"/>
              </w:rPr>
              <w:t>1</w:t>
            </w:r>
          </w:p>
        </w:tc>
        <w:tc>
          <w:tcPr>
            <w:tcW w:w="862"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pPr>
              <w:widowControl/>
              <w:spacing w:before="60" w:after="60" w:line="400" w:lineRule="exact"/>
              <w:ind w:left="60" w:right="60"/>
              <w:jc w:val="center"/>
            </w:pPr>
            <w:r w:rsidRPr="0098707A">
              <w:rPr>
                <w:rFonts w:hint="eastAsia"/>
              </w:rPr>
              <w:t>批</w:t>
            </w:r>
          </w:p>
        </w:tc>
        <w:tc>
          <w:tcPr>
            <w:tcW w:w="1628"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pPr>
              <w:widowControl/>
              <w:spacing w:before="60" w:after="60" w:line="400" w:lineRule="exact"/>
              <w:ind w:left="60" w:right="60"/>
              <w:jc w:val="center"/>
            </w:pPr>
            <w:r w:rsidRPr="0098707A">
              <w:rPr>
                <w:rFonts w:hint="eastAsia"/>
              </w:rPr>
              <w:t xml:space="preserve"> 280万元</w:t>
            </w:r>
          </w:p>
        </w:tc>
        <w:tc>
          <w:tcPr>
            <w:tcW w:w="3081" w:type="dxa"/>
            <w:tcBorders>
              <w:top w:val="single" w:sz="4" w:space="0" w:color="auto"/>
              <w:left w:val="single" w:sz="4" w:space="0" w:color="auto"/>
              <w:bottom w:val="single" w:sz="4" w:space="0" w:color="auto"/>
              <w:right w:val="single" w:sz="4" w:space="0" w:color="auto"/>
            </w:tcBorders>
          </w:tcPr>
          <w:p w:rsidR="00FF2D83" w:rsidRPr="0098707A" w:rsidRDefault="00F80125">
            <w:pPr>
              <w:widowControl/>
              <w:spacing w:before="60" w:after="60" w:line="400" w:lineRule="exact"/>
              <w:ind w:left="60" w:right="60"/>
              <w:jc w:val="center"/>
              <w:rPr>
                <w:kern w:val="0"/>
              </w:rPr>
            </w:pPr>
            <w:r w:rsidRPr="0098707A">
              <w:rPr>
                <w:rFonts w:hint="eastAsia"/>
              </w:rPr>
              <w:t>详见招标文件第四章的招标内容及需求</w:t>
            </w:r>
          </w:p>
        </w:tc>
      </w:tr>
    </w:tbl>
    <w:p w:rsidR="00FF2D83" w:rsidRPr="0098707A" w:rsidRDefault="00F80125">
      <w:pPr>
        <w:spacing w:line="400" w:lineRule="exact"/>
        <w:ind w:firstLineChars="100" w:firstLine="240"/>
        <w:rPr>
          <w:b/>
        </w:rPr>
      </w:pPr>
      <w:r w:rsidRPr="0098707A">
        <w:rPr>
          <w:rFonts w:hint="eastAsia"/>
        </w:rPr>
        <w:t xml:space="preserve">  </w:t>
      </w:r>
      <w:r w:rsidRPr="0098707A">
        <w:rPr>
          <w:rFonts w:hint="eastAsia"/>
          <w:b/>
        </w:rPr>
        <w:t>五、投标供应商资格要求：</w:t>
      </w:r>
    </w:p>
    <w:p w:rsidR="00FF2D83" w:rsidRPr="0098707A" w:rsidRDefault="00F80125">
      <w:pPr>
        <w:ind w:firstLineChars="300" w:firstLine="720"/>
      </w:pPr>
      <w:r w:rsidRPr="0098707A">
        <w:rPr>
          <w:rFonts w:hint="eastAsia"/>
        </w:rPr>
        <w:t>1、符合《政府采购法》第二十二条规定；</w:t>
      </w:r>
    </w:p>
    <w:p w:rsidR="00FF2D83" w:rsidRPr="0098707A" w:rsidRDefault="00F80125">
      <w:pPr>
        <w:ind w:firstLineChars="300" w:firstLine="720"/>
      </w:pPr>
      <w:r w:rsidRPr="0098707A">
        <w:rPr>
          <w:rFonts w:hint="eastAsia"/>
        </w:rPr>
        <w:t>2、同时具有承装、承修电力设施许可证四级及以上资质的和电力工程施工总承包叁级及以上资质的企业；</w:t>
      </w:r>
    </w:p>
    <w:p w:rsidR="00FF2D83" w:rsidRPr="0098707A" w:rsidRDefault="00F80125">
      <w:pPr>
        <w:ind w:firstLineChars="300" w:firstLine="720"/>
      </w:pPr>
      <w:r w:rsidRPr="0098707A">
        <w:rPr>
          <w:rFonts w:hint="eastAsia"/>
        </w:rPr>
        <w:t>3、本次招标项目不接受联合体投标。</w:t>
      </w:r>
    </w:p>
    <w:p w:rsidR="00FF2D83" w:rsidRPr="0098707A" w:rsidRDefault="00F80125">
      <w:pPr>
        <w:spacing w:line="400" w:lineRule="exact"/>
        <w:ind w:firstLineChars="200" w:firstLine="482"/>
        <w:rPr>
          <w:b/>
        </w:rPr>
      </w:pPr>
      <w:r w:rsidRPr="0098707A">
        <w:rPr>
          <w:rFonts w:hint="eastAsia"/>
          <w:b/>
        </w:rPr>
        <w:t>六、报名及招标文件的领取：</w:t>
      </w:r>
    </w:p>
    <w:p w:rsidR="00FF2D83" w:rsidRPr="0098707A" w:rsidRDefault="00F80125">
      <w:pPr>
        <w:spacing w:line="400" w:lineRule="exact"/>
        <w:ind w:firstLineChars="200" w:firstLine="482"/>
      </w:pPr>
      <w:r w:rsidRPr="0098707A">
        <w:rPr>
          <w:rFonts w:hint="eastAsia"/>
          <w:b/>
        </w:rPr>
        <w:t>1、报名及领取招标文件的地点:三门县光明中路11号三楼浙江建安工程管理有限公司台州分公司；</w:t>
      </w:r>
      <w:r w:rsidR="00575A4B" w:rsidRPr="0098707A">
        <w:rPr>
          <w:rFonts w:hint="eastAsia"/>
          <w:b/>
        </w:rPr>
        <w:t>报名</w:t>
      </w:r>
      <w:r w:rsidRPr="0098707A">
        <w:rPr>
          <w:rFonts w:hint="eastAsia"/>
        </w:rPr>
        <w:t>时间：</w:t>
      </w:r>
      <w:r w:rsidRPr="0098707A">
        <w:rPr>
          <w:rFonts w:hint="eastAsia"/>
          <w:u w:val="single"/>
        </w:rPr>
        <w:t xml:space="preserve"> </w:t>
      </w:r>
      <w:r w:rsidRPr="0098707A">
        <w:rPr>
          <w:rFonts w:hint="eastAsia"/>
          <w:spacing w:val="-10"/>
          <w:u w:val="single"/>
        </w:rPr>
        <w:t xml:space="preserve">2018 </w:t>
      </w:r>
      <w:r w:rsidRPr="0098707A">
        <w:rPr>
          <w:rFonts w:hint="eastAsia"/>
        </w:rPr>
        <w:t>年</w:t>
      </w:r>
      <w:r w:rsidRPr="0098707A">
        <w:rPr>
          <w:rFonts w:hint="eastAsia"/>
          <w:u w:val="single"/>
        </w:rPr>
        <w:t>9</w:t>
      </w:r>
      <w:r w:rsidRPr="0098707A">
        <w:rPr>
          <w:rFonts w:hint="eastAsia"/>
          <w:spacing w:val="-10"/>
          <w:u w:val="single"/>
        </w:rPr>
        <w:t xml:space="preserve"> </w:t>
      </w:r>
      <w:r w:rsidRPr="0098707A">
        <w:rPr>
          <w:rFonts w:hint="eastAsia"/>
        </w:rPr>
        <w:t>月</w:t>
      </w:r>
      <w:r w:rsidRPr="0098707A">
        <w:rPr>
          <w:rFonts w:hint="eastAsia"/>
          <w:u w:val="single"/>
        </w:rPr>
        <w:t xml:space="preserve"> </w:t>
      </w:r>
      <w:r w:rsidR="00575A4B" w:rsidRPr="0098707A">
        <w:rPr>
          <w:rFonts w:hint="eastAsia"/>
          <w:u w:val="single"/>
        </w:rPr>
        <w:t>10</w:t>
      </w:r>
      <w:r w:rsidRPr="0098707A">
        <w:rPr>
          <w:rFonts w:hint="eastAsia"/>
          <w:spacing w:val="-10"/>
          <w:u w:val="single"/>
        </w:rPr>
        <w:t xml:space="preserve"> </w:t>
      </w:r>
      <w:r w:rsidRPr="0098707A">
        <w:rPr>
          <w:rFonts w:hint="eastAsia"/>
        </w:rPr>
        <w:t xml:space="preserve">日至 </w:t>
      </w:r>
      <w:r w:rsidRPr="0098707A">
        <w:rPr>
          <w:rFonts w:hint="eastAsia"/>
          <w:u w:val="single"/>
        </w:rPr>
        <w:t xml:space="preserve"> </w:t>
      </w:r>
      <w:r w:rsidRPr="0098707A">
        <w:rPr>
          <w:rFonts w:hint="eastAsia"/>
          <w:spacing w:val="-10"/>
          <w:u w:val="single"/>
        </w:rPr>
        <w:t>2018</w:t>
      </w:r>
      <w:r w:rsidRPr="0098707A">
        <w:rPr>
          <w:rFonts w:hint="eastAsia"/>
        </w:rPr>
        <w:t>年</w:t>
      </w:r>
      <w:r w:rsidRPr="0098707A">
        <w:rPr>
          <w:rFonts w:hint="eastAsia"/>
          <w:u w:val="single"/>
        </w:rPr>
        <w:t xml:space="preserve"> 9</w:t>
      </w:r>
      <w:r w:rsidRPr="0098707A">
        <w:rPr>
          <w:rFonts w:hint="eastAsia"/>
        </w:rPr>
        <w:t>月</w:t>
      </w:r>
      <w:r w:rsidRPr="0098707A">
        <w:rPr>
          <w:rFonts w:hint="eastAsia"/>
          <w:u w:val="single"/>
        </w:rPr>
        <w:t xml:space="preserve"> 1</w:t>
      </w:r>
      <w:r w:rsidR="00575A4B" w:rsidRPr="0098707A">
        <w:rPr>
          <w:rFonts w:hint="eastAsia"/>
          <w:u w:val="single"/>
        </w:rPr>
        <w:t>6</w:t>
      </w:r>
      <w:r w:rsidRPr="0098707A">
        <w:rPr>
          <w:rFonts w:hint="eastAsia"/>
          <w:spacing w:val="-10"/>
          <w:u w:val="single"/>
        </w:rPr>
        <w:t xml:space="preserve"> </w:t>
      </w:r>
      <w:r w:rsidRPr="0098707A">
        <w:rPr>
          <w:rFonts w:hint="eastAsia"/>
        </w:rPr>
        <w:t>日（双休日及节假日除外），</w:t>
      </w:r>
    </w:p>
    <w:p w:rsidR="00FF2D83" w:rsidRPr="0098707A" w:rsidRDefault="00F80125" w:rsidP="00F80125">
      <w:pPr>
        <w:spacing w:line="400" w:lineRule="exact"/>
        <w:ind w:leftChars="-171" w:left="-410" w:firstLineChars="449" w:firstLine="1078"/>
      </w:pPr>
      <w:r w:rsidRPr="0098707A">
        <w:rPr>
          <w:rFonts w:hint="eastAsia"/>
          <w:u w:val="single"/>
        </w:rPr>
        <w:t xml:space="preserve"> 08：00 -11：30 </w:t>
      </w:r>
      <w:r w:rsidRPr="0098707A">
        <w:rPr>
          <w:rFonts w:hint="eastAsia"/>
        </w:rPr>
        <w:t>；</w:t>
      </w:r>
      <w:r w:rsidRPr="0098707A">
        <w:rPr>
          <w:rFonts w:hint="eastAsia"/>
          <w:u w:val="single"/>
        </w:rPr>
        <w:t>14：00-17：00</w:t>
      </w:r>
      <w:r w:rsidRPr="0098707A">
        <w:rPr>
          <w:rFonts w:hint="eastAsia"/>
        </w:rPr>
        <w:t xml:space="preserve"> ,逾期不再办理。</w:t>
      </w:r>
    </w:p>
    <w:p w:rsidR="00FF2D83" w:rsidRPr="0098707A" w:rsidRDefault="00F80125">
      <w:pPr>
        <w:numPr>
          <w:ilvl w:val="0"/>
          <w:numId w:val="6"/>
        </w:numPr>
        <w:spacing w:line="400" w:lineRule="exact"/>
        <w:ind w:firstLineChars="300" w:firstLine="720"/>
      </w:pPr>
      <w:r w:rsidRPr="0098707A">
        <w:rPr>
          <w:rFonts w:hint="eastAsia"/>
        </w:rPr>
        <w:t>招标文件售价：人民币300元/份，售后不退。</w:t>
      </w:r>
    </w:p>
    <w:p w:rsidR="00FF2D83" w:rsidRPr="0098707A" w:rsidRDefault="00F80125">
      <w:pPr>
        <w:spacing w:line="400" w:lineRule="exact"/>
        <w:ind w:firstLineChars="192" w:firstLine="463"/>
        <w:rPr>
          <w:b/>
        </w:rPr>
      </w:pPr>
      <w:r w:rsidRPr="0098707A">
        <w:rPr>
          <w:rFonts w:hint="eastAsia"/>
          <w:b/>
        </w:rPr>
        <w:t>七、投标文件递交及开标截止时间和地点：</w:t>
      </w:r>
    </w:p>
    <w:p w:rsidR="00FF2D83" w:rsidRPr="0098707A" w:rsidRDefault="00F80125">
      <w:pPr>
        <w:spacing w:line="400" w:lineRule="exact"/>
        <w:ind w:firstLineChars="300" w:firstLine="720"/>
      </w:pPr>
      <w:r w:rsidRPr="0098707A">
        <w:rPr>
          <w:rFonts w:hint="eastAsia"/>
        </w:rPr>
        <w:t xml:space="preserve">1、投标截止时间： </w:t>
      </w:r>
      <w:r w:rsidRPr="0098707A">
        <w:rPr>
          <w:rFonts w:hint="eastAsia"/>
          <w:u w:val="single"/>
        </w:rPr>
        <w:t>2018</w:t>
      </w:r>
      <w:r w:rsidRPr="0098707A">
        <w:rPr>
          <w:rFonts w:hint="eastAsia"/>
        </w:rPr>
        <w:t>年</w:t>
      </w:r>
      <w:r w:rsidRPr="0098707A">
        <w:rPr>
          <w:rFonts w:hint="eastAsia"/>
          <w:u w:val="single"/>
        </w:rPr>
        <w:t xml:space="preserve"> 9  </w:t>
      </w:r>
      <w:r w:rsidRPr="0098707A">
        <w:rPr>
          <w:rFonts w:hint="eastAsia"/>
        </w:rPr>
        <w:t>月</w:t>
      </w:r>
      <w:r w:rsidRPr="0098707A">
        <w:rPr>
          <w:rFonts w:hint="eastAsia"/>
          <w:u w:val="single"/>
        </w:rPr>
        <w:t xml:space="preserve"> </w:t>
      </w:r>
      <w:r w:rsidRPr="0098707A">
        <w:rPr>
          <w:rFonts w:hint="eastAsia"/>
          <w:spacing w:val="-10"/>
          <w:u w:val="single"/>
        </w:rPr>
        <w:t>2</w:t>
      </w:r>
      <w:r w:rsidR="0098707A">
        <w:rPr>
          <w:rFonts w:hint="eastAsia"/>
          <w:spacing w:val="-10"/>
          <w:u w:val="single"/>
        </w:rPr>
        <w:t>9</w:t>
      </w:r>
      <w:r w:rsidRPr="0098707A">
        <w:rPr>
          <w:rFonts w:hint="eastAsia"/>
          <w:spacing w:val="-10"/>
          <w:u w:val="single"/>
        </w:rPr>
        <w:t xml:space="preserve"> </w:t>
      </w:r>
      <w:r w:rsidRPr="0098707A">
        <w:rPr>
          <w:rFonts w:hint="eastAsia"/>
        </w:rPr>
        <w:t>日</w:t>
      </w:r>
      <w:r w:rsidRPr="0098707A">
        <w:rPr>
          <w:rFonts w:hint="eastAsia"/>
          <w:u w:val="single"/>
        </w:rPr>
        <w:t xml:space="preserve"> </w:t>
      </w:r>
      <w:r w:rsidR="00575A4B" w:rsidRPr="0098707A">
        <w:rPr>
          <w:rFonts w:hint="eastAsia"/>
          <w:u w:val="single"/>
        </w:rPr>
        <w:t>0</w:t>
      </w:r>
      <w:r w:rsidR="00575A4B" w:rsidRPr="0098707A">
        <w:rPr>
          <w:rFonts w:hint="eastAsia"/>
          <w:spacing w:val="-10"/>
          <w:u w:val="single"/>
        </w:rPr>
        <w:t>9</w:t>
      </w:r>
      <w:r w:rsidRPr="0098707A">
        <w:rPr>
          <w:rFonts w:hint="eastAsia"/>
          <w:u w:val="single"/>
        </w:rPr>
        <w:t>时</w:t>
      </w:r>
      <w:r w:rsidR="00575A4B" w:rsidRPr="0098707A">
        <w:rPr>
          <w:rFonts w:hint="eastAsia"/>
          <w:spacing w:val="-10"/>
          <w:u w:val="single"/>
        </w:rPr>
        <w:t>0</w:t>
      </w:r>
      <w:r w:rsidRPr="0098707A">
        <w:rPr>
          <w:rFonts w:hint="eastAsia"/>
          <w:spacing w:val="-10"/>
          <w:u w:val="single"/>
        </w:rPr>
        <w:t>0</w:t>
      </w:r>
      <w:r w:rsidRPr="0098707A">
        <w:rPr>
          <w:rFonts w:hint="eastAsia"/>
          <w:u w:val="single"/>
        </w:rPr>
        <w:t xml:space="preserve"> 分</w:t>
      </w:r>
    </w:p>
    <w:p w:rsidR="00FF2D83" w:rsidRPr="0098707A" w:rsidRDefault="00F80125">
      <w:pPr>
        <w:spacing w:line="400" w:lineRule="exact"/>
        <w:ind w:firstLineChars="300" w:firstLine="720"/>
        <w:rPr>
          <w:rFonts w:asciiTheme="minorEastAsia" w:eastAsiaTheme="minorEastAsia" w:hAnsiTheme="minorEastAsia" w:cs="Arial"/>
        </w:rPr>
      </w:pPr>
      <w:r w:rsidRPr="0098707A">
        <w:rPr>
          <w:rFonts w:hint="eastAsia"/>
        </w:rPr>
        <w:t>2、投标地点：</w:t>
      </w:r>
      <w:r w:rsidRPr="0098707A">
        <w:rPr>
          <w:rFonts w:asciiTheme="minorEastAsia" w:eastAsiaTheme="minorEastAsia" w:hAnsiTheme="minorEastAsia" w:hint="eastAsia"/>
          <w:kern w:val="0"/>
        </w:rPr>
        <w:t>三门县海游街道广场路22号交通大楼四楼三门县公共资源交易中心开标大厅</w:t>
      </w:r>
      <w:r w:rsidRPr="0098707A">
        <w:rPr>
          <w:rFonts w:asciiTheme="minorEastAsia" w:eastAsiaTheme="minorEastAsia" w:hAnsiTheme="minorEastAsia" w:hint="eastAsia"/>
        </w:rPr>
        <w:t>，</w:t>
      </w:r>
      <w:r w:rsidRPr="0098707A">
        <w:rPr>
          <w:rFonts w:asciiTheme="minorEastAsia" w:eastAsiaTheme="minorEastAsia" w:hAnsiTheme="minorEastAsia" w:hint="eastAsia"/>
          <w:kern w:val="0"/>
        </w:rPr>
        <w:t>请在此时间前将投标文件送达开标地点，逾期或不符合规定的投标文件恕不接受。</w:t>
      </w:r>
    </w:p>
    <w:p w:rsidR="00FF2D83" w:rsidRPr="0098707A" w:rsidRDefault="00FF2D83">
      <w:pPr>
        <w:spacing w:line="400" w:lineRule="exact"/>
        <w:ind w:firstLineChars="300" w:firstLine="720"/>
      </w:pPr>
    </w:p>
    <w:p w:rsidR="00FF2D83" w:rsidRPr="0098707A" w:rsidRDefault="00F80125">
      <w:pPr>
        <w:spacing w:line="400" w:lineRule="exact"/>
        <w:ind w:firstLineChars="192" w:firstLine="463"/>
        <w:rPr>
          <w:b/>
        </w:rPr>
      </w:pPr>
      <w:r w:rsidRPr="0098707A">
        <w:rPr>
          <w:rFonts w:hint="eastAsia"/>
          <w:b/>
        </w:rPr>
        <w:t xml:space="preserve">八、开标时间和地点： </w:t>
      </w:r>
    </w:p>
    <w:p w:rsidR="00FF2D83" w:rsidRPr="0098707A" w:rsidRDefault="00F80125">
      <w:pPr>
        <w:spacing w:line="400" w:lineRule="exact"/>
        <w:ind w:firstLineChars="300" w:firstLine="720"/>
      </w:pPr>
      <w:r w:rsidRPr="0098707A">
        <w:rPr>
          <w:rFonts w:hint="eastAsia"/>
        </w:rPr>
        <w:t xml:space="preserve">1、开标时间： </w:t>
      </w:r>
      <w:r w:rsidRPr="0098707A">
        <w:rPr>
          <w:rFonts w:hint="eastAsia"/>
          <w:u w:val="single"/>
        </w:rPr>
        <w:t>2018</w:t>
      </w:r>
      <w:r w:rsidRPr="0098707A">
        <w:rPr>
          <w:rFonts w:hint="eastAsia"/>
        </w:rPr>
        <w:t>年</w:t>
      </w:r>
      <w:r w:rsidRPr="0098707A">
        <w:rPr>
          <w:rFonts w:hint="eastAsia"/>
          <w:u w:val="single"/>
        </w:rPr>
        <w:t xml:space="preserve"> 9  </w:t>
      </w:r>
      <w:r w:rsidRPr="0098707A">
        <w:rPr>
          <w:rFonts w:hint="eastAsia"/>
        </w:rPr>
        <w:t>月</w:t>
      </w:r>
      <w:r w:rsidRPr="0098707A">
        <w:rPr>
          <w:rFonts w:hint="eastAsia"/>
          <w:u w:val="single"/>
        </w:rPr>
        <w:t xml:space="preserve"> 2</w:t>
      </w:r>
      <w:r w:rsidR="0098707A">
        <w:rPr>
          <w:rFonts w:hint="eastAsia"/>
          <w:u w:val="single"/>
        </w:rPr>
        <w:t>9</w:t>
      </w:r>
      <w:r w:rsidRPr="0098707A">
        <w:rPr>
          <w:rFonts w:hint="eastAsia"/>
          <w:u w:val="single"/>
        </w:rPr>
        <w:t xml:space="preserve">  </w:t>
      </w:r>
      <w:r w:rsidRPr="0098707A">
        <w:rPr>
          <w:rFonts w:hint="eastAsia"/>
        </w:rPr>
        <w:t>日</w:t>
      </w:r>
      <w:r w:rsidRPr="0098707A">
        <w:rPr>
          <w:rFonts w:hint="eastAsia"/>
          <w:u w:val="single"/>
        </w:rPr>
        <w:t xml:space="preserve"> </w:t>
      </w:r>
      <w:r w:rsidR="00575A4B" w:rsidRPr="0098707A">
        <w:rPr>
          <w:rFonts w:hint="eastAsia"/>
          <w:u w:val="single"/>
        </w:rPr>
        <w:t>0</w:t>
      </w:r>
      <w:r w:rsidR="00575A4B" w:rsidRPr="0098707A">
        <w:rPr>
          <w:rFonts w:hint="eastAsia"/>
          <w:spacing w:val="-10"/>
          <w:u w:val="single"/>
        </w:rPr>
        <w:t>9</w:t>
      </w:r>
      <w:r w:rsidRPr="0098707A">
        <w:rPr>
          <w:rFonts w:hint="eastAsia"/>
          <w:u w:val="single"/>
        </w:rPr>
        <w:t>时</w:t>
      </w:r>
      <w:r w:rsidR="00575A4B" w:rsidRPr="0098707A">
        <w:rPr>
          <w:rFonts w:hint="eastAsia"/>
          <w:spacing w:val="-10"/>
          <w:u w:val="single"/>
        </w:rPr>
        <w:t>0</w:t>
      </w:r>
      <w:r w:rsidRPr="0098707A">
        <w:rPr>
          <w:rFonts w:hint="eastAsia"/>
          <w:spacing w:val="-10"/>
          <w:u w:val="single"/>
        </w:rPr>
        <w:t>0</w:t>
      </w:r>
      <w:r w:rsidRPr="0098707A">
        <w:rPr>
          <w:rFonts w:hint="eastAsia"/>
          <w:u w:val="single"/>
        </w:rPr>
        <w:t>分</w:t>
      </w:r>
    </w:p>
    <w:p w:rsidR="00FF2D83" w:rsidRPr="0098707A" w:rsidRDefault="00F80125">
      <w:pPr>
        <w:spacing w:line="400" w:lineRule="exact"/>
        <w:ind w:firstLineChars="300" w:firstLine="720"/>
        <w:rPr>
          <w:rFonts w:eastAsiaTheme="minorEastAsia"/>
        </w:rPr>
      </w:pPr>
      <w:r w:rsidRPr="0098707A">
        <w:rPr>
          <w:rFonts w:hint="eastAsia"/>
        </w:rPr>
        <w:t>2、开标地点：</w:t>
      </w:r>
      <w:r w:rsidRPr="0098707A">
        <w:rPr>
          <w:rFonts w:asciiTheme="minorEastAsia" w:eastAsiaTheme="minorEastAsia" w:hAnsiTheme="minorEastAsia" w:hint="eastAsia"/>
          <w:kern w:val="0"/>
        </w:rPr>
        <w:t>三门县海游街道广场路22号交通大楼四楼三门县公共资源交易中心开标大厅。</w:t>
      </w:r>
    </w:p>
    <w:p w:rsidR="00FF2D83" w:rsidRPr="0098707A" w:rsidRDefault="00F80125">
      <w:pPr>
        <w:spacing w:line="400" w:lineRule="exact"/>
        <w:ind w:firstLineChars="192" w:firstLine="463"/>
        <w:rPr>
          <w:b/>
        </w:rPr>
      </w:pPr>
      <w:r w:rsidRPr="0098707A">
        <w:rPr>
          <w:rFonts w:hint="eastAsia"/>
          <w:b/>
        </w:rPr>
        <w:t>九、投标保证金：</w:t>
      </w:r>
    </w:p>
    <w:p w:rsidR="00FF2D83" w:rsidRPr="0098707A" w:rsidRDefault="00F80125">
      <w:pPr>
        <w:pStyle w:val="af0"/>
        <w:spacing w:line="400" w:lineRule="exact"/>
        <w:rPr>
          <w:rFonts w:hAnsi="宋体" w:cs="宋体"/>
          <w:spacing w:val="-10"/>
          <w:kern w:val="0"/>
        </w:rPr>
      </w:pPr>
      <w:r w:rsidRPr="0098707A">
        <w:rPr>
          <w:rFonts w:hAnsi="宋体" w:cs="宋体" w:hint="eastAsia"/>
          <w:spacing w:val="-10"/>
          <w:kern w:val="0"/>
        </w:rPr>
        <w:t>1、投标保证金的形式：采用电汇、网银转帐从供应商的基本账户转出。</w:t>
      </w:r>
    </w:p>
    <w:p w:rsidR="00FF2D83" w:rsidRPr="0098707A" w:rsidRDefault="00F80125">
      <w:pPr>
        <w:pStyle w:val="af0"/>
        <w:spacing w:line="400" w:lineRule="exact"/>
        <w:rPr>
          <w:rFonts w:hAnsi="宋体" w:cs="宋体"/>
          <w:spacing w:val="-10"/>
          <w:kern w:val="0"/>
        </w:rPr>
      </w:pPr>
      <w:r w:rsidRPr="0098707A">
        <w:rPr>
          <w:rFonts w:hAnsi="宋体" w:cs="宋体" w:hint="eastAsia"/>
          <w:spacing w:val="-10"/>
          <w:kern w:val="0"/>
        </w:rPr>
        <w:t>2、投标保证金金额：人民币贰万捌仟元整（¥ 28000.00元）。</w:t>
      </w:r>
    </w:p>
    <w:p w:rsidR="00FF2D83" w:rsidRPr="0098707A" w:rsidRDefault="00F80125">
      <w:pPr>
        <w:pStyle w:val="af0"/>
        <w:spacing w:line="400" w:lineRule="exact"/>
        <w:rPr>
          <w:rFonts w:hAnsi="宋体" w:cs="宋体"/>
          <w:spacing w:val="-10"/>
          <w:kern w:val="0"/>
        </w:rPr>
      </w:pPr>
      <w:r w:rsidRPr="0098707A">
        <w:rPr>
          <w:rFonts w:hAnsi="宋体" w:cs="宋体" w:hint="eastAsia"/>
          <w:spacing w:val="-10"/>
          <w:kern w:val="0"/>
        </w:rPr>
        <w:t>3、递交投标保证金账号：6813901201090000143</w:t>
      </w:r>
    </w:p>
    <w:p w:rsidR="00FF2D83" w:rsidRPr="0098707A" w:rsidRDefault="00F80125">
      <w:pPr>
        <w:pStyle w:val="af0"/>
        <w:spacing w:line="400" w:lineRule="exact"/>
        <w:rPr>
          <w:rFonts w:hAnsi="宋体" w:cs="宋体"/>
          <w:spacing w:val="-10"/>
          <w:kern w:val="0"/>
        </w:rPr>
      </w:pPr>
      <w:r w:rsidRPr="0098707A">
        <w:rPr>
          <w:rFonts w:hAnsi="宋体" w:cs="宋体" w:hint="eastAsia"/>
          <w:spacing w:val="-10"/>
          <w:kern w:val="0"/>
        </w:rPr>
        <w:lastRenderedPageBreak/>
        <w:t xml:space="preserve">4、收款单位：三门县建设工程交易中心  </w:t>
      </w:r>
    </w:p>
    <w:p w:rsidR="00FF2D83" w:rsidRPr="0098707A" w:rsidRDefault="00F80125">
      <w:pPr>
        <w:pStyle w:val="af0"/>
        <w:spacing w:line="400" w:lineRule="exact"/>
        <w:rPr>
          <w:rFonts w:hAnsi="宋体" w:cs="宋体"/>
          <w:spacing w:val="-10"/>
          <w:kern w:val="0"/>
        </w:rPr>
      </w:pPr>
      <w:r w:rsidRPr="0098707A">
        <w:rPr>
          <w:rFonts w:hAnsi="宋体" w:cs="宋体" w:hint="eastAsia"/>
          <w:spacing w:val="-10"/>
          <w:kern w:val="0"/>
        </w:rPr>
        <w:t>5、开户银行：浙江泰隆商业银行三门支行</w:t>
      </w:r>
    </w:p>
    <w:p w:rsidR="00FF2D83" w:rsidRPr="0098707A" w:rsidRDefault="00F80125">
      <w:pPr>
        <w:pStyle w:val="af0"/>
        <w:spacing w:line="400" w:lineRule="exact"/>
        <w:rPr>
          <w:rFonts w:hAnsi="宋体" w:cs="宋体"/>
          <w:spacing w:val="-10"/>
          <w:kern w:val="0"/>
        </w:rPr>
      </w:pPr>
      <w:r w:rsidRPr="0098707A">
        <w:rPr>
          <w:rFonts w:hAnsi="宋体" w:cs="宋体" w:hint="eastAsia"/>
          <w:spacing w:val="-10"/>
          <w:kern w:val="0"/>
        </w:rPr>
        <w:t>6、投标保证金缴纳截止时间（以银行到帐时间为准）：同投标截止时间。</w:t>
      </w:r>
    </w:p>
    <w:p w:rsidR="00FF2D83" w:rsidRPr="0098707A" w:rsidRDefault="00F80125">
      <w:pPr>
        <w:pStyle w:val="af0"/>
        <w:spacing w:line="400" w:lineRule="exact"/>
        <w:rPr>
          <w:rFonts w:hAnsi="宋体" w:cs="宋体"/>
          <w:kern w:val="0"/>
        </w:rPr>
      </w:pPr>
      <w:r w:rsidRPr="0098707A">
        <w:rPr>
          <w:rFonts w:hAnsi="宋体" w:cs="宋体" w:hint="eastAsia"/>
          <w:spacing w:val="-10"/>
          <w:kern w:val="0"/>
        </w:rPr>
        <w:t>7、投标保证金的有效期：同</w:t>
      </w:r>
      <w:r w:rsidRPr="0098707A">
        <w:rPr>
          <w:rFonts w:hAnsi="宋体" w:cs="宋体" w:hint="eastAsia"/>
          <w:kern w:val="0"/>
        </w:rPr>
        <w:t>投标有效期。</w:t>
      </w:r>
    </w:p>
    <w:p w:rsidR="00FF2D83" w:rsidRPr="0098707A" w:rsidRDefault="00F80125">
      <w:pPr>
        <w:spacing w:line="400" w:lineRule="exact"/>
        <w:ind w:firstLineChars="200" w:firstLine="400"/>
        <w:rPr>
          <w:spacing w:val="-10"/>
          <w:kern w:val="0"/>
        </w:rPr>
      </w:pPr>
      <w:r w:rsidRPr="0098707A">
        <w:rPr>
          <w:rFonts w:hint="eastAsia"/>
          <w:spacing w:val="-20"/>
        </w:rPr>
        <w:t>8、投标保证金交纳方式：</w:t>
      </w:r>
      <w:r w:rsidRPr="0098707A">
        <w:rPr>
          <w:rFonts w:hint="eastAsia"/>
          <w:spacing w:val="-10"/>
          <w:kern w:val="0"/>
        </w:rPr>
        <w:t>以电汇、银行转账方式交纳，需提前打入指定账户，保证金的相关凭证（若为打印件、复印件则加盖公章）需要在递交标书的同时递交（如是转账支票须提供进账凭证）。</w:t>
      </w:r>
      <w:r w:rsidRPr="0098707A">
        <w:rPr>
          <w:rFonts w:hint="eastAsia"/>
        </w:rPr>
        <w:t>投标</w:t>
      </w:r>
      <w:r w:rsidRPr="0098707A">
        <w:rPr>
          <w:rFonts w:hint="eastAsia"/>
          <w:spacing w:val="-10"/>
          <w:kern w:val="0"/>
        </w:rPr>
        <w:t>保证金应以</w:t>
      </w:r>
      <w:r w:rsidRPr="0098707A">
        <w:rPr>
          <w:rFonts w:hint="eastAsia"/>
        </w:rPr>
        <w:t>投标人</w:t>
      </w:r>
      <w:r w:rsidRPr="0098707A">
        <w:rPr>
          <w:rFonts w:hint="eastAsia"/>
          <w:spacing w:val="-10"/>
          <w:kern w:val="0"/>
        </w:rPr>
        <w:t>名义交纳，以其他名义交纳的</w:t>
      </w:r>
      <w:r w:rsidRPr="0098707A">
        <w:rPr>
          <w:rFonts w:hint="eastAsia"/>
        </w:rPr>
        <w:t>投标</w:t>
      </w:r>
      <w:r w:rsidRPr="0098707A">
        <w:rPr>
          <w:rFonts w:hint="eastAsia"/>
          <w:spacing w:val="-10"/>
          <w:kern w:val="0"/>
        </w:rPr>
        <w:t>保证金无效，由此造成的一切后果由</w:t>
      </w:r>
      <w:r w:rsidRPr="0098707A">
        <w:rPr>
          <w:rFonts w:hint="eastAsia"/>
        </w:rPr>
        <w:t>投标人</w:t>
      </w:r>
      <w:r w:rsidRPr="0098707A">
        <w:rPr>
          <w:rFonts w:hint="eastAsia"/>
          <w:spacing w:val="-10"/>
          <w:kern w:val="0"/>
        </w:rPr>
        <w:t>承担。</w:t>
      </w:r>
    </w:p>
    <w:p w:rsidR="00FF2D83" w:rsidRPr="0098707A" w:rsidRDefault="00F80125">
      <w:pPr>
        <w:spacing w:line="400" w:lineRule="exact"/>
        <w:ind w:firstLineChars="200" w:firstLine="482"/>
      </w:pPr>
      <w:r w:rsidRPr="0098707A">
        <w:rPr>
          <w:rFonts w:hint="eastAsia"/>
          <w:b/>
        </w:rPr>
        <w:t>十、投标人报名及领取标书时应提供的资料：</w:t>
      </w:r>
    </w:p>
    <w:p w:rsidR="00FF2D83" w:rsidRPr="0098707A" w:rsidRDefault="00F80125">
      <w:pPr>
        <w:spacing w:line="400" w:lineRule="exact"/>
        <w:ind w:firstLineChars="300" w:firstLine="720"/>
      </w:pPr>
      <w:r w:rsidRPr="0098707A">
        <w:rPr>
          <w:rFonts w:hint="eastAsia"/>
        </w:rPr>
        <w:t>1、有效的营业执照</w:t>
      </w:r>
      <w:r w:rsidRPr="0098707A">
        <w:rPr>
          <w:rFonts w:hint="eastAsia"/>
          <w:b/>
        </w:rPr>
        <w:t>原件或复印件（加盖单位公章）</w:t>
      </w:r>
      <w:r w:rsidRPr="0098707A">
        <w:rPr>
          <w:rFonts w:hint="eastAsia"/>
        </w:rPr>
        <w:t>；</w:t>
      </w:r>
    </w:p>
    <w:p w:rsidR="00FF2D83" w:rsidRPr="0098707A" w:rsidRDefault="00F80125">
      <w:pPr>
        <w:spacing w:line="400" w:lineRule="exact"/>
        <w:ind w:firstLineChars="300" w:firstLine="720"/>
      </w:pPr>
      <w:r w:rsidRPr="0098707A">
        <w:rPr>
          <w:rFonts w:hint="eastAsia"/>
        </w:rPr>
        <w:t>2、法定代表人（或委托代理人）的有效身份证</w:t>
      </w:r>
      <w:r w:rsidRPr="0098707A">
        <w:rPr>
          <w:rFonts w:hint="eastAsia"/>
          <w:b/>
        </w:rPr>
        <w:t>原件及复印件</w:t>
      </w:r>
      <w:r w:rsidRPr="0098707A">
        <w:rPr>
          <w:rFonts w:hint="eastAsia"/>
        </w:rPr>
        <w:t>，委托代理人需提交授权书原件；</w:t>
      </w:r>
    </w:p>
    <w:p w:rsidR="00FF2D83" w:rsidRPr="0098707A" w:rsidRDefault="00F80125">
      <w:pPr>
        <w:spacing w:line="400" w:lineRule="exact"/>
        <w:ind w:firstLineChars="300" w:firstLine="720"/>
        <w:rPr>
          <w:b/>
        </w:rPr>
      </w:pPr>
      <w:r w:rsidRPr="0098707A">
        <w:rPr>
          <w:rFonts w:hint="eastAsia"/>
        </w:rPr>
        <w:t>3、具有承装、承修电力设施许可证四级及以上资质的且具有电力工程施工总承包叁级及以上资质的证书</w:t>
      </w:r>
      <w:r w:rsidRPr="0098707A">
        <w:rPr>
          <w:rFonts w:hint="eastAsia"/>
          <w:b/>
        </w:rPr>
        <w:t>原件或复印件（加盖单位公章）</w:t>
      </w:r>
    </w:p>
    <w:p w:rsidR="00FF2D83" w:rsidRPr="0098707A" w:rsidRDefault="00F80125">
      <w:pPr>
        <w:spacing w:line="400" w:lineRule="exact"/>
        <w:ind w:firstLineChars="300" w:firstLine="723"/>
        <w:rPr>
          <w:b/>
        </w:rPr>
      </w:pPr>
      <w:r w:rsidRPr="0098707A">
        <w:rPr>
          <w:rFonts w:hint="eastAsia"/>
          <w:b/>
        </w:rPr>
        <w:t>以上资料装订成册，在报名时提交。</w:t>
      </w:r>
    </w:p>
    <w:p w:rsidR="00FF2D83" w:rsidRPr="0098707A" w:rsidRDefault="00F80125">
      <w:pPr>
        <w:snapToGrid w:val="0"/>
        <w:ind w:firstLineChars="200" w:firstLine="482"/>
        <w:rPr>
          <w:rFonts w:asciiTheme="minorEastAsia" w:eastAsiaTheme="minorEastAsia" w:hAnsiTheme="minorEastAsia" w:cs="Arial"/>
          <w:bCs/>
        </w:rPr>
      </w:pPr>
      <w:bookmarkStart w:id="4" w:name="_Toc123628875"/>
      <w:r w:rsidRPr="0098707A">
        <w:rPr>
          <w:rFonts w:asciiTheme="minorEastAsia" w:eastAsiaTheme="minorEastAsia" w:hAnsiTheme="minorEastAsia" w:cs="Arial" w:hint="eastAsia"/>
          <w:b/>
          <w:bCs/>
        </w:rPr>
        <w:t>十一、</w:t>
      </w:r>
      <w:r w:rsidRPr="0098707A">
        <w:rPr>
          <w:rFonts w:asciiTheme="minorEastAsia" w:eastAsiaTheme="minorEastAsia" w:hAnsiTheme="minorEastAsia" w:cs="Arial"/>
          <w:b/>
          <w:bCs/>
        </w:rPr>
        <w:t>资格审查方式：</w:t>
      </w:r>
      <w:r w:rsidRPr="0098707A">
        <w:rPr>
          <w:rFonts w:asciiTheme="minorEastAsia" w:eastAsiaTheme="minorEastAsia" w:hAnsiTheme="minorEastAsia" w:cs="Arial"/>
          <w:bCs/>
        </w:rPr>
        <w:t>资格后审。</w:t>
      </w:r>
    </w:p>
    <w:p w:rsidR="00FF2D83" w:rsidRPr="0098707A" w:rsidRDefault="00F80125">
      <w:pPr>
        <w:snapToGrid w:val="0"/>
        <w:ind w:firstLineChars="200" w:firstLine="482"/>
        <w:rPr>
          <w:rFonts w:asciiTheme="minorEastAsia" w:eastAsiaTheme="minorEastAsia" w:hAnsiTheme="minorEastAsia" w:cs="Arial"/>
          <w:b/>
          <w:bCs/>
        </w:rPr>
      </w:pPr>
      <w:r w:rsidRPr="0098707A">
        <w:rPr>
          <w:rFonts w:asciiTheme="minorEastAsia" w:eastAsiaTheme="minorEastAsia" w:hAnsiTheme="minorEastAsia" w:cs="Arial" w:hint="eastAsia"/>
          <w:b/>
          <w:bCs/>
        </w:rPr>
        <w:t>十二、招标文件发布：</w:t>
      </w:r>
      <w:r w:rsidRPr="0098707A">
        <w:rPr>
          <w:rFonts w:hint="eastAsia"/>
          <w:spacing w:val="-20"/>
        </w:rPr>
        <w:t>浙江政府采购网：</w:t>
      </w:r>
      <w:r w:rsidRPr="0098707A">
        <w:rPr>
          <w:rFonts w:hint="eastAsia"/>
        </w:rPr>
        <w:t>http://www.zjzfcg.gov.cn和三门县公共资源交易中心网：http://www.smztb.com</w:t>
      </w:r>
    </w:p>
    <w:p w:rsidR="00FF2D83" w:rsidRPr="0098707A" w:rsidRDefault="00F80125">
      <w:pPr>
        <w:snapToGrid w:val="0"/>
        <w:ind w:firstLineChars="200" w:firstLine="482"/>
        <w:rPr>
          <w:rFonts w:asciiTheme="minorEastAsia" w:eastAsiaTheme="minorEastAsia" w:hAnsiTheme="minorEastAsia" w:cs="Arial"/>
          <w:b/>
          <w:bCs/>
        </w:rPr>
      </w:pPr>
      <w:r w:rsidRPr="0098707A">
        <w:rPr>
          <w:rFonts w:asciiTheme="minorEastAsia" w:eastAsiaTheme="minorEastAsia" w:hAnsiTheme="minorEastAsia" w:cs="Arial" w:hint="eastAsia"/>
          <w:b/>
          <w:bCs/>
        </w:rPr>
        <w:t>十三、联系方式：</w:t>
      </w:r>
    </w:p>
    <w:p w:rsidR="00FF2D83" w:rsidRPr="0098707A" w:rsidRDefault="00F80125">
      <w:pPr>
        <w:spacing w:line="400" w:lineRule="exact"/>
        <w:ind w:firstLineChars="300" w:firstLine="723"/>
        <w:rPr>
          <w:b/>
          <w:bCs/>
        </w:rPr>
      </w:pPr>
      <w:r w:rsidRPr="0098707A">
        <w:rPr>
          <w:rFonts w:hint="eastAsia"/>
          <w:b/>
          <w:bCs/>
        </w:rPr>
        <w:t>采购人联系人：徐晓勇  </w:t>
      </w:r>
    </w:p>
    <w:p w:rsidR="00FF2D83" w:rsidRPr="0098707A" w:rsidRDefault="00F80125">
      <w:pPr>
        <w:spacing w:line="400" w:lineRule="exact"/>
        <w:ind w:firstLineChars="300" w:firstLine="723"/>
        <w:rPr>
          <w:b/>
          <w:bCs/>
        </w:rPr>
      </w:pPr>
      <w:r w:rsidRPr="0098707A">
        <w:rPr>
          <w:rFonts w:hint="eastAsia"/>
          <w:b/>
          <w:bCs/>
        </w:rPr>
        <w:t>联系电话：13758618431</w:t>
      </w:r>
    </w:p>
    <w:p w:rsidR="00FF2D83" w:rsidRPr="0098707A" w:rsidRDefault="00F80125">
      <w:pPr>
        <w:spacing w:line="400" w:lineRule="exact"/>
        <w:ind w:firstLineChars="300" w:firstLine="723"/>
        <w:rPr>
          <w:b/>
          <w:bCs/>
        </w:rPr>
      </w:pPr>
      <w:r w:rsidRPr="0098707A">
        <w:rPr>
          <w:rFonts w:hint="eastAsia"/>
          <w:b/>
          <w:bCs/>
        </w:rPr>
        <w:t xml:space="preserve">2、采购代理机构联系人：陈选军               </w:t>
      </w:r>
    </w:p>
    <w:p w:rsidR="00FF2D83" w:rsidRPr="0098707A" w:rsidRDefault="00F80125">
      <w:pPr>
        <w:spacing w:line="400" w:lineRule="exact"/>
        <w:ind w:firstLineChars="300" w:firstLine="723"/>
        <w:rPr>
          <w:b/>
          <w:bCs/>
        </w:rPr>
      </w:pPr>
      <w:r w:rsidRPr="0098707A">
        <w:rPr>
          <w:rFonts w:hint="eastAsia"/>
          <w:b/>
          <w:bCs/>
        </w:rPr>
        <w:t>联系电话：13736661918</w:t>
      </w:r>
    </w:p>
    <w:p w:rsidR="00FF2D83" w:rsidRPr="0098707A" w:rsidRDefault="00FF2D83">
      <w:pPr>
        <w:ind w:firstLineChars="250" w:firstLine="600"/>
        <w:rPr>
          <w:rFonts w:asciiTheme="minorEastAsia" w:eastAsiaTheme="minorEastAsia" w:hAnsiTheme="minorEastAsia" w:cs="Arial"/>
        </w:rPr>
      </w:pPr>
    </w:p>
    <w:p w:rsidR="00FF2D83" w:rsidRPr="0098707A" w:rsidRDefault="00F80125">
      <w:pPr>
        <w:jc w:val="right"/>
        <w:rPr>
          <w:rFonts w:asciiTheme="minorEastAsia" w:eastAsiaTheme="minorEastAsia" w:hAnsiTheme="minorEastAsia"/>
          <w:kern w:val="0"/>
        </w:rPr>
      </w:pPr>
      <w:r w:rsidRPr="0098707A">
        <w:rPr>
          <w:rFonts w:asciiTheme="minorEastAsia" w:eastAsiaTheme="minorEastAsia" w:hAnsiTheme="minorEastAsia" w:hint="eastAsia"/>
          <w:kern w:val="0"/>
        </w:rPr>
        <w:t>浙江建安工程管理有限公司</w:t>
      </w:r>
    </w:p>
    <w:p w:rsidR="00FF2D83" w:rsidRPr="0098707A" w:rsidRDefault="00F80125">
      <w:pPr>
        <w:jc w:val="right"/>
        <w:rPr>
          <w:rFonts w:asciiTheme="minorEastAsia" w:eastAsiaTheme="minorEastAsia" w:hAnsiTheme="minorEastAsia"/>
          <w:kern w:val="0"/>
        </w:rPr>
      </w:pPr>
      <w:r w:rsidRPr="0098707A">
        <w:rPr>
          <w:rFonts w:asciiTheme="minorEastAsia" w:eastAsiaTheme="minorEastAsia" w:hAnsiTheme="minorEastAsia" w:hint="eastAsia"/>
          <w:kern w:val="0"/>
        </w:rPr>
        <w:t>浙江省三门公路运输总公司</w:t>
      </w:r>
    </w:p>
    <w:p w:rsidR="00FF2D83" w:rsidRPr="0098707A" w:rsidRDefault="00F80125">
      <w:pPr>
        <w:jc w:val="right"/>
        <w:rPr>
          <w:rFonts w:asciiTheme="minorEastAsia" w:eastAsiaTheme="minorEastAsia" w:hAnsiTheme="minorEastAsia"/>
        </w:rPr>
      </w:pPr>
      <w:r w:rsidRPr="0098707A">
        <w:rPr>
          <w:rFonts w:asciiTheme="minorEastAsia" w:eastAsiaTheme="minorEastAsia" w:hAnsiTheme="minorEastAsia" w:hint="eastAsia"/>
          <w:kern w:val="0"/>
        </w:rPr>
        <w:t>2018年9月</w:t>
      </w:r>
      <w:r w:rsidR="0098707A">
        <w:rPr>
          <w:rFonts w:asciiTheme="minorEastAsia" w:eastAsiaTheme="minorEastAsia" w:hAnsiTheme="minorEastAsia" w:hint="eastAsia"/>
          <w:kern w:val="0"/>
        </w:rPr>
        <w:t>8</w:t>
      </w:r>
      <w:r w:rsidRPr="0098707A">
        <w:rPr>
          <w:rFonts w:asciiTheme="minorEastAsia" w:eastAsiaTheme="minorEastAsia" w:hAnsiTheme="minorEastAsia" w:hint="eastAsia"/>
          <w:kern w:val="0"/>
        </w:rPr>
        <w:t>日</w:t>
      </w:r>
    </w:p>
    <w:p w:rsidR="00FF2D83" w:rsidRPr="0098707A" w:rsidRDefault="00FF2D83">
      <w:pPr>
        <w:rPr>
          <w:rFonts w:asciiTheme="minorEastAsia" w:eastAsiaTheme="minorEastAsia" w:hAnsiTheme="minorEastAsia"/>
        </w:rPr>
      </w:pPr>
    </w:p>
    <w:p w:rsidR="00FF2D83" w:rsidRPr="0098707A" w:rsidRDefault="00FF2D83" w:rsidP="00CA5F50">
      <w:pPr>
        <w:adjustRightInd w:val="0"/>
        <w:spacing w:beforeLines="50" w:afterLines="100" w:line="400" w:lineRule="exact"/>
        <w:jc w:val="center"/>
        <w:rPr>
          <w:b/>
          <w:bCs/>
          <w:sz w:val="36"/>
          <w:szCs w:val="36"/>
        </w:rPr>
      </w:pPr>
    </w:p>
    <w:p w:rsidR="00FF2D83" w:rsidRPr="0098707A" w:rsidRDefault="00F80125" w:rsidP="00CA5F50">
      <w:pPr>
        <w:adjustRightInd w:val="0"/>
        <w:spacing w:beforeLines="50" w:afterLines="100" w:line="400" w:lineRule="exact"/>
        <w:jc w:val="center"/>
        <w:rPr>
          <w:b/>
          <w:bCs/>
          <w:sz w:val="36"/>
          <w:szCs w:val="36"/>
        </w:rPr>
      </w:pPr>
      <w:r w:rsidRPr="0098707A">
        <w:rPr>
          <w:rFonts w:hint="eastAsia"/>
          <w:b/>
          <w:bCs/>
          <w:sz w:val="36"/>
          <w:szCs w:val="36"/>
        </w:rPr>
        <w:br w:type="page"/>
      </w:r>
      <w:r w:rsidRPr="0098707A">
        <w:rPr>
          <w:rFonts w:hint="eastAsia"/>
          <w:b/>
          <w:bCs/>
          <w:sz w:val="36"/>
          <w:szCs w:val="36"/>
        </w:rPr>
        <w:lastRenderedPageBreak/>
        <w:t>第二章  投标人须知</w:t>
      </w:r>
    </w:p>
    <w:p w:rsidR="00FF2D83" w:rsidRPr="0098707A" w:rsidRDefault="00F80125">
      <w:pPr>
        <w:pStyle w:val="af0"/>
        <w:spacing w:line="420" w:lineRule="exact"/>
        <w:jc w:val="center"/>
        <w:rPr>
          <w:rFonts w:hAnsi="宋体" w:cs="宋体"/>
          <w:sz w:val="32"/>
        </w:rPr>
      </w:pPr>
      <w:r w:rsidRPr="0098707A">
        <w:rPr>
          <w:rFonts w:hAnsi="宋体" w:cs="宋体" w:hint="eastAsia"/>
          <w:b/>
          <w:bCs/>
          <w:sz w:val="32"/>
        </w:rPr>
        <w:t>投标人须知前附表</w:t>
      </w:r>
      <w:bookmarkEnd w:id="4"/>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
        <w:gridCol w:w="2571"/>
        <w:gridCol w:w="6300"/>
      </w:tblGrid>
      <w:tr w:rsidR="00FF2D83" w:rsidRPr="0098707A">
        <w:trPr>
          <w:trHeight w:val="400"/>
        </w:trPr>
        <w:tc>
          <w:tcPr>
            <w:tcW w:w="489" w:type="dxa"/>
            <w:vAlign w:val="center"/>
          </w:tcPr>
          <w:p w:rsidR="00FF2D83" w:rsidRPr="0098707A" w:rsidRDefault="00F80125">
            <w:pPr>
              <w:pStyle w:val="af0"/>
              <w:spacing w:line="280" w:lineRule="exact"/>
              <w:rPr>
                <w:rFonts w:hAnsi="宋体" w:cs="宋体"/>
                <w:spacing w:val="-20"/>
              </w:rPr>
            </w:pPr>
            <w:r w:rsidRPr="0098707A">
              <w:rPr>
                <w:rFonts w:hAnsi="宋体" w:cs="宋体" w:hint="eastAsia"/>
                <w:spacing w:val="-20"/>
              </w:rPr>
              <w:t>序号</w:t>
            </w:r>
          </w:p>
        </w:tc>
        <w:tc>
          <w:tcPr>
            <w:tcW w:w="2571" w:type="dxa"/>
            <w:vAlign w:val="center"/>
          </w:tcPr>
          <w:p w:rsidR="00FF2D83" w:rsidRPr="0098707A" w:rsidRDefault="00F80125">
            <w:pPr>
              <w:pStyle w:val="af0"/>
              <w:spacing w:line="420" w:lineRule="exact"/>
              <w:jc w:val="center"/>
              <w:rPr>
                <w:rFonts w:hAnsi="宋体" w:cs="宋体"/>
              </w:rPr>
            </w:pPr>
            <w:r w:rsidRPr="0098707A">
              <w:rPr>
                <w:rFonts w:hAnsi="宋体" w:cs="宋体" w:hint="eastAsia"/>
              </w:rPr>
              <w:t>条 款 名 称</w:t>
            </w:r>
          </w:p>
        </w:tc>
        <w:tc>
          <w:tcPr>
            <w:tcW w:w="6300" w:type="dxa"/>
            <w:vAlign w:val="center"/>
          </w:tcPr>
          <w:p w:rsidR="00FF2D83" w:rsidRPr="0098707A" w:rsidRDefault="00F80125">
            <w:pPr>
              <w:pStyle w:val="af0"/>
              <w:spacing w:line="420" w:lineRule="exact"/>
              <w:jc w:val="center"/>
              <w:rPr>
                <w:rFonts w:hAnsi="宋体" w:cs="宋体"/>
                <w:spacing w:val="-20"/>
              </w:rPr>
            </w:pPr>
            <w:r w:rsidRPr="0098707A">
              <w:rPr>
                <w:rFonts w:hAnsi="宋体" w:cs="宋体" w:hint="eastAsia"/>
                <w:spacing w:val="-20"/>
              </w:rPr>
              <w:t>内       容</w:t>
            </w:r>
          </w:p>
        </w:tc>
      </w:tr>
      <w:tr w:rsidR="00FF2D83" w:rsidRPr="0098707A">
        <w:trPr>
          <w:trHeight w:val="400"/>
        </w:trPr>
        <w:tc>
          <w:tcPr>
            <w:tcW w:w="489" w:type="dxa"/>
            <w:vAlign w:val="center"/>
          </w:tcPr>
          <w:p w:rsidR="00FF2D83" w:rsidRPr="0098707A" w:rsidRDefault="00F80125">
            <w:pPr>
              <w:pStyle w:val="af0"/>
              <w:spacing w:line="280" w:lineRule="exact"/>
              <w:jc w:val="center"/>
              <w:rPr>
                <w:rFonts w:hAnsi="宋体" w:cs="宋体"/>
              </w:rPr>
            </w:pPr>
            <w:r w:rsidRPr="0098707A">
              <w:rPr>
                <w:rFonts w:hAnsi="宋体" w:cs="宋体" w:hint="eastAsia"/>
              </w:rPr>
              <w:t>1</w:t>
            </w:r>
          </w:p>
        </w:tc>
        <w:tc>
          <w:tcPr>
            <w:tcW w:w="2571" w:type="dxa"/>
            <w:vAlign w:val="center"/>
          </w:tcPr>
          <w:p w:rsidR="00FF2D83" w:rsidRPr="0098707A" w:rsidRDefault="00F80125">
            <w:pPr>
              <w:pStyle w:val="af0"/>
              <w:spacing w:line="420" w:lineRule="exact"/>
              <w:rPr>
                <w:rFonts w:hAnsi="宋体" w:cs="宋体"/>
              </w:rPr>
            </w:pPr>
            <w:r w:rsidRPr="0098707A">
              <w:rPr>
                <w:rFonts w:hAnsi="宋体" w:cs="宋体" w:hint="eastAsia"/>
              </w:rPr>
              <w:t>采购人</w:t>
            </w:r>
          </w:p>
        </w:tc>
        <w:tc>
          <w:tcPr>
            <w:tcW w:w="6300" w:type="dxa"/>
            <w:vAlign w:val="center"/>
          </w:tcPr>
          <w:p w:rsidR="00FF2D83" w:rsidRPr="0098707A" w:rsidRDefault="00F80125">
            <w:pPr>
              <w:pStyle w:val="af0"/>
              <w:spacing w:line="420" w:lineRule="exact"/>
              <w:rPr>
                <w:rFonts w:hAnsi="宋体" w:cs="宋体"/>
              </w:rPr>
            </w:pPr>
            <w:r w:rsidRPr="0098707A">
              <w:rPr>
                <w:rFonts w:hAnsi="宋体" w:cs="宋体" w:hint="eastAsia"/>
              </w:rPr>
              <w:t>浙江省三门公路运输总公司</w:t>
            </w:r>
          </w:p>
        </w:tc>
      </w:tr>
      <w:tr w:rsidR="00FF2D83" w:rsidRPr="0098707A">
        <w:trPr>
          <w:trHeight w:val="400"/>
        </w:trPr>
        <w:tc>
          <w:tcPr>
            <w:tcW w:w="489" w:type="dxa"/>
            <w:vAlign w:val="center"/>
          </w:tcPr>
          <w:p w:rsidR="00FF2D83" w:rsidRPr="0098707A" w:rsidRDefault="00F80125">
            <w:pPr>
              <w:pStyle w:val="af0"/>
              <w:spacing w:line="420" w:lineRule="exact"/>
              <w:jc w:val="center"/>
              <w:rPr>
                <w:rFonts w:hAnsi="宋体" w:cs="宋体"/>
              </w:rPr>
            </w:pPr>
            <w:r w:rsidRPr="0098707A">
              <w:rPr>
                <w:rFonts w:hAnsi="宋体" w:cs="宋体" w:hint="eastAsia"/>
              </w:rPr>
              <w:t>2</w:t>
            </w:r>
          </w:p>
        </w:tc>
        <w:tc>
          <w:tcPr>
            <w:tcW w:w="2571" w:type="dxa"/>
            <w:vAlign w:val="center"/>
          </w:tcPr>
          <w:p w:rsidR="00FF2D83" w:rsidRPr="0098707A" w:rsidRDefault="00F80125">
            <w:pPr>
              <w:pStyle w:val="af0"/>
              <w:spacing w:line="420" w:lineRule="exact"/>
              <w:rPr>
                <w:rFonts w:hAnsi="宋体" w:cs="宋体"/>
              </w:rPr>
            </w:pPr>
            <w:r w:rsidRPr="0098707A">
              <w:rPr>
                <w:rFonts w:hAnsi="宋体" w:cs="宋体" w:hint="eastAsia"/>
              </w:rPr>
              <w:t>项目名称</w:t>
            </w:r>
          </w:p>
        </w:tc>
        <w:tc>
          <w:tcPr>
            <w:tcW w:w="6300" w:type="dxa"/>
            <w:vAlign w:val="center"/>
          </w:tcPr>
          <w:p w:rsidR="00FF2D83" w:rsidRPr="0098707A" w:rsidRDefault="00F80125">
            <w:pPr>
              <w:pStyle w:val="af0"/>
              <w:spacing w:line="420" w:lineRule="exact"/>
              <w:rPr>
                <w:rFonts w:hAnsi="宋体" w:cs="宋体"/>
              </w:rPr>
            </w:pPr>
            <w:r w:rsidRPr="0098707A">
              <w:rPr>
                <w:rFonts w:hAnsi="宋体" w:cs="宋体" w:hint="eastAsia"/>
              </w:rPr>
              <w:t>浙江省三门公路运输总公司电动车充电设备采购项目</w:t>
            </w:r>
          </w:p>
        </w:tc>
      </w:tr>
      <w:tr w:rsidR="00FF2D83" w:rsidRPr="0098707A">
        <w:trPr>
          <w:trHeight w:val="400"/>
        </w:trPr>
        <w:tc>
          <w:tcPr>
            <w:tcW w:w="489" w:type="dxa"/>
            <w:vAlign w:val="center"/>
          </w:tcPr>
          <w:p w:rsidR="00FF2D83" w:rsidRPr="0098707A" w:rsidRDefault="00F80125">
            <w:pPr>
              <w:pStyle w:val="af0"/>
              <w:spacing w:line="420" w:lineRule="exact"/>
              <w:jc w:val="center"/>
              <w:rPr>
                <w:rFonts w:hAnsi="宋体" w:cs="宋体"/>
              </w:rPr>
            </w:pPr>
            <w:r w:rsidRPr="0098707A">
              <w:rPr>
                <w:rFonts w:hAnsi="宋体" w:cs="宋体" w:hint="eastAsia"/>
              </w:rPr>
              <w:t>3</w:t>
            </w:r>
          </w:p>
        </w:tc>
        <w:tc>
          <w:tcPr>
            <w:tcW w:w="2571" w:type="dxa"/>
            <w:vAlign w:val="center"/>
          </w:tcPr>
          <w:p w:rsidR="00FF2D83" w:rsidRPr="0098707A" w:rsidRDefault="00F80125">
            <w:pPr>
              <w:pStyle w:val="af0"/>
              <w:spacing w:line="420" w:lineRule="exact"/>
              <w:rPr>
                <w:rFonts w:hAnsi="宋体" w:cs="宋体"/>
              </w:rPr>
            </w:pPr>
            <w:r w:rsidRPr="0098707A">
              <w:rPr>
                <w:rFonts w:hAnsi="宋体" w:cs="宋体" w:hint="eastAsia"/>
              </w:rPr>
              <w:t>采购方式</w:t>
            </w:r>
          </w:p>
        </w:tc>
        <w:tc>
          <w:tcPr>
            <w:tcW w:w="6300" w:type="dxa"/>
            <w:vAlign w:val="center"/>
          </w:tcPr>
          <w:p w:rsidR="00FF2D83" w:rsidRPr="0098707A" w:rsidRDefault="00F80125">
            <w:pPr>
              <w:pStyle w:val="af0"/>
              <w:spacing w:line="420" w:lineRule="exact"/>
              <w:rPr>
                <w:rFonts w:hAnsi="宋体" w:cs="宋体"/>
              </w:rPr>
            </w:pPr>
            <w:r w:rsidRPr="0098707A">
              <w:rPr>
                <w:rFonts w:hAnsi="宋体" w:cs="宋体" w:hint="eastAsia"/>
              </w:rPr>
              <w:t>公开招标</w:t>
            </w:r>
          </w:p>
        </w:tc>
      </w:tr>
      <w:tr w:rsidR="00FF2D83" w:rsidRPr="0098707A">
        <w:trPr>
          <w:trHeight w:val="400"/>
        </w:trPr>
        <w:tc>
          <w:tcPr>
            <w:tcW w:w="489" w:type="dxa"/>
            <w:vAlign w:val="center"/>
          </w:tcPr>
          <w:p w:rsidR="00FF2D83" w:rsidRPr="0098707A" w:rsidRDefault="00F80125">
            <w:pPr>
              <w:pStyle w:val="af0"/>
              <w:spacing w:line="420" w:lineRule="exact"/>
              <w:jc w:val="center"/>
              <w:rPr>
                <w:rFonts w:hAnsi="宋体" w:cs="宋体"/>
              </w:rPr>
            </w:pPr>
            <w:r w:rsidRPr="0098707A">
              <w:rPr>
                <w:rFonts w:hAnsi="宋体" w:cs="宋体" w:hint="eastAsia"/>
              </w:rPr>
              <w:t>4</w:t>
            </w:r>
          </w:p>
        </w:tc>
        <w:tc>
          <w:tcPr>
            <w:tcW w:w="2571" w:type="dxa"/>
            <w:vAlign w:val="center"/>
          </w:tcPr>
          <w:p w:rsidR="00FF2D83" w:rsidRPr="0098707A" w:rsidRDefault="00F80125">
            <w:pPr>
              <w:pStyle w:val="af0"/>
              <w:spacing w:line="420" w:lineRule="exact"/>
              <w:rPr>
                <w:rFonts w:hAnsi="宋体" w:cs="宋体"/>
              </w:rPr>
            </w:pPr>
            <w:r w:rsidRPr="0098707A">
              <w:rPr>
                <w:rFonts w:hAnsi="宋体" w:cs="宋体" w:hint="eastAsia"/>
              </w:rPr>
              <w:t>采购预算</w:t>
            </w:r>
          </w:p>
        </w:tc>
        <w:tc>
          <w:tcPr>
            <w:tcW w:w="6300" w:type="dxa"/>
            <w:vAlign w:val="center"/>
          </w:tcPr>
          <w:p w:rsidR="00FF2D83" w:rsidRPr="0098707A" w:rsidRDefault="00F80125">
            <w:pPr>
              <w:pStyle w:val="af0"/>
              <w:spacing w:line="420" w:lineRule="exact"/>
              <w:rPr>
                <w:rFonts w:hAnsi="宋体" w:cs="宋体"/>
              </w:rPr>
            </w:pPr>
            <w:r w:rsidRPr="0098707A">
              <w:rPr>
                <w:rFonts w:hAnsi="宋体" w:cs="宋体" w:hint="eastAsia"/>
              </w:rPr>
              <w:t>280万元</w:t>
            </w:r>
          </w:p>
        </w:tc>
      </w:tr>
      <w:tr w:rsidR="00FF2D83" w:rsidRPr="0098707A">
        <w:trPr>
          <w:trHeight w:val="400"/>
        </w:trPr>
        <w:tc>
          <w:tcPr>
            <w:tcW w:w="489" w:type="dxa"/>
            <w:vAlign w:val="center"/>
          </w:tcPr>
          <w:p w:rsidR="00FF2D83" w:rsidRPr="0098707A" w:rsidRDefault="00F80125">
            <w:pPr>
              <w:pStyle w:val="af0"/>
              <w:spacing w:line="420" w:lineRule="exact"/>
              <w:jc w:val="center"/>
              <w:rPr>
                <w:rFonts w:hAnsi="宋体" w:cs="宋体"/>
              </w:rPr>
            </w:pPr>
            <w:r w:rsidRPr="0098707A">
              <w:rPr>
                <w:rFonts w:hAnsi="宋体" w:cs="宋体" w:hint="eastAsia"/>
              </w:rPr>
              <w:t>5</w:t>
            </w:r>
          </w:p>
        </w:tc>
        <w:tc>
          <w:tcPr>
            <w:tcW w:w="2571" w:type="dxa"/>
            <w:vAlign w:val="center"/>
          </w:tcPr>
          <w:p w:rsidR="00FF2D83" w:rsidRPr="0098707A" w:rsidRDefault="00F80125">
            <w:pPr>
              <w:pStyle w:val="af0"/>
              <w:spacing w:line="420" w:lineRule="exact"/>
              <w:rPr>
                <w:rFonts w:hAnsi="宋体" w:cs="宋体"/>
              </w:rPr>
            </w:pPr>
            <w:r w:rsidRPr="0098707A">
              <w:rPr>
                <w:rFonts w:hAnsi="宋体" w:cs="宋体" w:hint="eastAsia"/>
              </w:rPr>
              <w:t>交货期</w:t>
            </w:r>
          </w:p>
        </w:tc>
        <w:tc>
          <w:tcPr>
            <w:tcW w:w="6300" w:type="dxa"/>
            <w:vAlign w:val="center"/>
          </w:tcPr>
          <w:p w:rsidR="00FF2D83" w:rsidRPr="0098707A" w:rsidRDefault="00F80125">
            <w:pPr>
              <w:pStyle w:val="af0"/>
              <w:spacing w:line="420" w:lineRule="exact"/>
              <w:rPr>
                <w:rFonts w:hAnsi="宋体" w:cs="宋体"/>
              </w:rPr>
            </w:pPr>
            <w:r w:rsidRPr="0098707A">
              <w:rPr>
                <w:rFonts w:hAnsi="宋体" w:cs="宋体" w:hint="eastAsia"/>
              </w:rPr>
              <w:t>合同签订后50天内安装调试完毕且验收合格</w:t>
            </w:r>
          </w:p>
        </w:tc>
      </w:tr>
      <w:tr w:rsidR="00FF2D83" w:rsidRPr="0098707A">
        <w:trPr>
          <w:trHeight w:val="400"/>
        </w:trPr>
        <w:tc>
          <w:tcPr>
            <w:tcW w:w="489" w:type="dxa"/>
            <w:vAlign w:val="center"/>
          </w:tcPr>
          <w:p w:rsidR="00FF2D83" w:rsidRPr="0098707A" w:rsidRDefault="00F80125">
            <w:pPr>
              <w:pStyle w:val="af0"/>
              <w:spacing w:line="420" w:lineRule="exact"/>
              <w:jc w:val="center"/>
              <w:rPr>
                <w:rFonts w:hAnsi="宋体" w:cs="宋体"/>
              </w:rPr>
            </w:pPr>
            <w:r w:rsidRPr="0098707A">
              <w:rPr>
                <w:rFonts w:hAnsi="宋体" w:cs="宋体" w:hint="eastAsia"/>
              </w:rPr>
              <w:t>6</w:t>
            </w:r>
          </w:p>
        </w:tc>
        <w:tc>
          <w:tcPr>
            <w:tcW w:w="2571" w:type="dxa"/>
            <w:vAlign w:val="center"/>
          </w:tcPr>
          <w:p w:rsidR="00FF2D83" w:rsidRPr="0098707A" w:rsidRDefault="00F80125">
            <w:pPr>
              <w:pStyle w:val="af0"/>
              <w:spacing w:line="420" w:lineRule="exact"/>
              <w:rPr>
                <w:rFonts w:hAnsi="宋体" w:cs="宋体"/>
              </w:rPr>
            </w:pPr>
            <w:r w:rsidRPr="0098707A">
              <w:rPr>
                <w:rFonts w:hAnsi="宋体" w:cs="宋体" w:hint="eastAsia"/>
              </w:rPr>
              <w:t>交货地点</w:t>
            </w:r>
          </w:p>
        </w:tc>
        <w:tc>
          <w:tcPr>
            <w:tcW w:w="6300" w:type="dxa"/>
            <w:vAlign w:val="center"/>
          </w:tcPr>
          <w:p w:rsidR="00FF2D83" w:rsidRPr="0098707A" w:rsidRDefault="00F80125">
            <w:pPr>
              <w:pStyle w:val="af0"/>
              <w:spacing w:line="420" w:lineRule="exact"/>
              <w:rPr>
                <w:rFonts w:hAnsi="宋体" w:cs="宋体"/>
              </w:rPr>
            </w:pPr>
            <w:r w:rsidRPr="0098707A">
              <w:rPr>
                <w:rFonts w:hAnsi="宋体" w:cs="宋体" w:hint="eastAsia"/>
              </w:rPr>
              <w:t>三门客运中心站，三门亭旁客运站</w:t>
            </w:r>
          </w:p>
        </w:tc>
      </w:tr>
      <w:tr w:rsidR="00FF2D83" w:rsidRPr="0098707A">
        <w:trPr>
          <w:trHeight w:val="400"/>
        </w:trPr>
        <w:tc>
          <w:tcPr>
            <w:tcW w:w="489" w:type="dxa"/>
            <w:vAlign w:val="center"/>
          </w:tcPr>
          <w:p w:rsidR="00FF2D83" w:rsidRPr="0098707A" w:rsidRDefault="00F80125">
            <w:pPr>
              <w:pStyle w:val="af0"/>
              <w:spacing w:line="420" w:lineRule="exact"/>
              <w:jc w:val="center"/>
              <w:rPr>
                <w:rFonts w:hAnsi="宋体" w:cs="宋体"/>
              </w:rPr>
            </w:pPr>
            <w:r w:rsidRPr="0098707A">
              <w:rPr>
                <w:rFonts w:hAnsi="宋体" w:cs="宋体" w:hint="eastAsia"/>
              </w:rPr>
              <w:t>7</w:t>
            </w:r>
          </w:p>
        </w:tc>
        <w:tc>
          <w:tcPr>
            <w:tcW w:w="2571" w:type="dxa"/>
            <w:vAlign w:val="center"/>
          </w:tcPr>
          <w:p w:rsidR="00FF2D83" w:rsidRPr="0098707A" w:rsidRDefault="00F80125">
            <w:pPr>
              <w:pStyle w:val="af0"/>
              <w:spacing w:line="420" w:lineRule="exact"/>
              <w:rPr>
                <w:rFonts w:hAnsi="宋体" w:cs="宋体"/>
              </w:rPr>
            </w:pPr>
            <w:r w:rsidRPr="0098707A">
              <w:rPr>
                <w:rFonts w:hAnsi="宋体" w:cs="宋体" w:hint="eastAsia"/>
              </w:rPr>
              <w:t>付款方式</w:t>
            </w:r>
          </w:p>
        </w:tc>
        <w:tc>
          <w:tcPr>
            <w:tcW w:w="6300" w:type="dxa"/>
            <w:vAlign w:val="center"/>
          </w:tcPr>
          <w:p w:rsidR="00FF2D83" w:rsidRPr="0098707A" w:rsidRDefault="00F80125">
            <w:pPr>
              <w:pStyle w:val="af0"/>
              <w:spacing w:line="420" w:lineRule="exact"/>
              <w:rPr>
                <w:rFonts w:hAnsi="宋体" w:cs="宋体"/>
              </w:rPr>
            </w:pPr>
            <w:r w:rsidRPr="0098707A">
              <w:rPr>
                <w:rFonts w:hAnsi="宋体" w:cs="宋体" w:hint="eastAsia"/>
              </w:rPr>
              <w:t>详见第三章第二条第2款</w:t>
            </w:r>
          </w:p>
        </w:tc>
      </w:tr>
      <w:tr w:rsidR="00FF2D83" w:rsidRPr="0098707A">
        <w:trPr>
          <w:trHeight w:val="400"/>
        </w:trPr>
        <w:tc>
          <w:tcPr>
            <w:tcW w:w="489" w:type="dxa"/>
            <w:vAlign w:val="center"/>
          </w:tcPr>
          <w:p w:rsidR="00FF2D83" w:rsidRPr="0098707A" w:rsidRDefault="00F80125">
            <w:pPr>
              <w:pStyle w:val="af0"/>
              <w:spacing w:line="420" w:lineRule="exact"/>
              <w:jc w:val="center"/>
              <w:rPr>
                <w:rFonts w:hAnsi="宋体" w:cs="宋体"/>
              </w:rPr>
            </w:pPr>
            <w:r w:rsidRPr="0098707A">
              <w:rPr>
                <w:rFonts w:hAnsi="宋体" w:cs="宋体" w:hint="eastAsia"/>
              </w:rPr>
              <w:t>8</w:t>
            </w:r>
          </w:p>
        </w:tc>
        <w:tc>
          <w:tcPr>
            <w:tcW w:w="2571" w:type="dxa"/>
            <w:vAlign w:val="center"/>
          </w:tcPr>
          <w:p w:rsidR="00FF2D83" w:rsidRPr="0098707A" w:rsidRDefault="00F80125">
            <w:pPr>
              <w:pStyle w:val="af0"/>
              <w:spacing w:line="420" w:lineRule="exact"/>
              <w:rPr>
                <w:rFonts w:hAnsi="宋体" w:cs="宋体"/>
              </w:rPr>
            </w:pPr>
            <w:r w:rsidRPr="0098707A">
              <w:rPr>
                <w:rFonts w:hAnsi="宋体" w:cs="宋体" w:hint="eastAsia"/>
              </w:rPr>
              <w:t>投标截止时间</w:t>
            </w:r>
          </w:p>
        </w:tc>
        <w:tc>
          <w:tcPr>
            <w:tcW w:w="6300" w:type="dxa"/>
            <w:vAlign w:val="center"/>
          </w:tcPr>
          <w:p w:rsidR="00FF2D83" w:rsidRPr="0098707A" w:rsidRDefault="00F80125" w:rsidP="0098707A">
            <w:pPr>
              <w:pStyle w:val="af0"/>
              <w:spacing w:line="420" w:lineRule="exact"/>
              <w:rPr>
                <w:rFonts w:hAnsi="宋体" w:cs="宋体"/>
              </w:rPr>
            </w:pPr>
            <w:r w:rsidRPr="0098707A">
              <w:rPr>
                <w:rFonts w:hAnsi="宋体" w:cs="宋体" w:hint="eastAsia"/>
              </w:rPr>
              <w:t>2018年9 月2</w:t>
            </w:r>
            <w:r w:rsidR="0098707A">
              <w:rPr>
                <w:rFonts w:hAnsi="宋体" w:cs="宋体" w:hint="eastAsia"/>
              </w:rPr>
              <w:t>9</w:t>
            </w:r>
            <w:r w:rsidRPr="0098707A">
              <w:rPr>
                <w:rFonts w:hAnsi="宋体" w:cs="宋体" w:hint="eastAsia"/>
              </w:rPr>
              <w:t>日</w:t>
            </w:r>
            <w:r w:rsidR="0098707A">
              <w:rPr>
                <w:rFonts w:hAnsi="宋体" w:cs="宋体" w:hint="eastAsia"/>
              </w:rPr>
              <w:t>09</w:t>
            </w:r>
            <w:r w:rsidRPr="0098707A">
              <w:rPr>
                <w:rFonts w:hAnsi="宋体" w:cs="宋体" w:hint="eastAsia"/>
              </w:rPr>
              <w:t>时</w:t>
            </w:r>
            <w:r w:rsidR="0098707A">
              <w:rPr>
                <w:rFonts w:hAnsi="宋体" w:cs="宋体" w:hint="eastAsia"/>
              </w:rPr>
              <w:t>0</w:t>
            </w:r>
            <w:r w:rsidRPr="0098707A">
              <w:rPr>
                <w:rFonts w:hAnsi="宋体" w:cs="宋体" w:hint="eastAsia"/>
              </w:rPr>
              <w:t>0分</w:t>
            </w:r>
          </w:p>
        </w:tc>
      </w:tr>
      <w:tr w:rsidR="00FF2D83" w:rsidRPr="0098707A">
        <w:trPr>
          <w:trHeight w:val="297"/>
        </w:trPr>
        <w:tc>
          <w:tcPr>
            <w:tcW w:w="489" w:type="dxa"/>
            <w:vAlign w:val="center"/>
          </w:tcPr>
          <w:p w:rsidR="00FF2D83" w:rsidRPr="0098707A" w:rsidRDefault="00F80125">
            <w:pPr>
              <w:pStyle w:val="af0"/>
              <w:spacing w:line="420" w:lineRule="exact"/>
              <w:jc w:val="center"/>
              <w:rPr>
                <w:rFonts w:hAnsi="宋体" w:cs="宋体"/>
              </w:rPr>
            </w:pPr>
            <w:r w:rsidRPr="0098707A">
              <w:rPr>
                <w:rFonts w:hAnsi="宋体" w:cs="宋体" w:hint="eastAsia"/>
              </w:rPr>
              <w:t>9</w:t>
            </w:r>
          </w:p>
        </w:tc>
        <w:tc>
          <w:tcPr>
            <w:tcW w:w="2571" w:type="dxa"/>
            <w:vAlign w:val="center"/>
          </w:tcPr>
          <w:p w:rsidR="00FF2D83" w:rsidRPr="0098707A" w:rsidRDefault="00F80125">
            <w:pPr>
              <w:pStyle w:val="af0"/>
              <w:spacing w:line="420" w:lineRule="exact"/>
              <w:rPr>
                <w:rFonts w:hAnsi="宋体" w:cs="宋体"/>
              </w:rPr>
            </w:pPr>
            <w:r w:rsidRPr="0098707A">
              <w:rPr>
                <w:rFonts w:hAnsi="宋体" w:cs="宋体" w:hint="eastAsia"/>
              </w:rPr>
              <w:t>投标有效期</w:t>
            </w:r>
          </w:p>
        </w:tc>
        <w:tc>
          <w:tcPr>
            <w:tcW w:w="6300" w:type="dxa"/>
            <w:vAlign w:val="center"/>
          </w:tcPr>
          <w:p w:rsidR="00FF2D83" w:rsidRPr="0098707A" w:rsidRDefault="00F80125">
            <w:pPr>
              <w:pStyle w:val="af0"/>
              <w:spacing w:line="420" w:lineRule="exact"/>
              <w:rPr>
                <w:rFonts w:hAnsi="宋体" w:cs="宋体"/>
              </w:rPr>
            </w:pPr>
            <w:r w:rsidRPr="0098707A">
              <w:rPr>
                <w:rFonts w:hAnsi="宋体" w:cs="宋体" w:hint="eastAsia"/>
              </w:rPr>
              <w:t>90天</w:t>
            </w:r>
          </w:p>
        </w:tc>
      </w:tr>
      <w:tr w:rsidR="00FF2D83" w:rsidRPr="0098707A">
        <w:trPr>
          <w:trHeight w:val="400"/>
        </w:trPr>
        <w:tc>
          <w:tcPr>
            <w:tcW w:w="489" w:type="dxa"/>
            <w:vAlign w:val="center"/>
          </w:tcPr>
          <w:p w:rsidR="00FF2D83" w:rsidRPr="0098707A" w:rsidRDefault="00F80125">
            <w:pPr>
              <w:pStyle w:val="af0"/>
              <w:spacing w:line="420" w:lineRule="exact"/>
              <w:jc w:val="center"/>
              <w:rPr>
                <w:rFonts w:hAnsi="宋体" w:cs="宋体"/>
              </w:rPr>
            </w:pPr>
            <w:r w:rsidRPr="0098707A">
              <w:rPr>
                <w:rFonts w:hAnsi="宋体" w:cs="宋体" w:hint="eastAsia"/>
              </w:rPr>
              <w:t>10</w:t>
            </w:r>
          </w:p>
        </w:tc>
        <w:tc>
          <w:tcPr>
            <w:tcW w:w="2571" w:type="dxa"/>
            <w:vAlign w:val="center"/>
          </w:tcPr>
          <w:p w:rsidR="00FF2D83" w:rsidRPr="0098707A" w:rsidRDefault="00F80125">
            <w:pPr>
              <w:pStyle w:val="af0"/>
              <w:spacing w:line="420" w:lineRule="exact"/>
              <w:rPr>
                <w:rFonts w:hAnsi="宋体" w:cs="宋体"/>
                <w:spacing w:val="-20"/>
              </w:rPr>
            </w:pPr>
            <w:r w:rsidRPr="0098707A">
              <w:rPr>
                <w:rFonts w:hAnsi="宋体" w:cs="宋体" w:hint="eastAsia"/>
                <w:spacing w:val="-20"/>
              </w:rPr>
              <w:t>投标报价币种及单位</w:t>
            </w:r>
          </w:p>
        </w:tc>
        <w:tc>
          <w:tcPr>
            <w:tcW w:w="6300" w:type="dxa"/>
            <w:vAlign w:val="center"/>
          </w:tcPr>
          <w:p w:rsidR="00FF2D83" w:rsidRPr="0098707A" w:rsidRDefault="00F80125">
            <w:pPr>
              <w:pStyle w:val="af0"/>
              <w:spacing w:line="400" w:lineRule="exact"/>
              <w:rPr>
                <w:rFonts w:hAnsi="宋体" w:cs="宋体"/>
              </w:rPr>
            </w:pPr>
            <w:r w:rsidRPr="0098707A">
              <w:rPr>
                <w:rFonts w:hAnsi="宋体" w:cs="宋体" w:hint="eastAsia"/>
              </w:rPr>
              <w:t>人民币、元</w:t>
            </w:r>
          </w:p>
        </w:tc>
      </w:tr>
      <w:tr w:rsidR="00FF2D83" w:rsidRPr="0098707A">
        <w:trPr>
          <w:trHeight w:val="400"/>
        </w:trPr>
        <w:tc>
          <w:tcPr>
            <w:tcW w:w="489" w:type="dxa"/>
            <w:vAlign w:val="center"/>
          </w:tcPr>
          <w:p w:rsidR="00FF2D83" w:rsidRPr="0098707A" w:rsidRDefault="00F80125">
            <w:pPr>
              <w:pStyle w:val="af0"/>
              <w:spacing w:line="420" w:lineRule="exact"/>
              <w:jc w:val="center"/>
              <w:rPr>
                <w:rFonts w:hAnsi="宋体" w:cs="宋体"/>
              </w:rPr>
            </w:pPr>
            <w:r w:rsidRPr="0098707A">
              <w:rPr>
                <w:rFonts w:hAnsi="宋体" w:cs="宋体" w:hint="eastAsia"/>
              </w:rPr>
              <w:t>11</w:t>
            </w:r>
          </w:p>
        </w:tc>
        <w:tc>
          <w:tcPr>
            <w:tcW w:w="2571" w:type="dxa"/>
            <w:vAlign w:val="center"/>
          </w:tcPr>
          <w:p w:rsidR="00FF2D83" w:rsidRPr="0098707A" w:rsidRDefault="00F80125">
            <w:pPr>
              <w:pStyle w:val="af0"/>
              <w:spacing w:line="420" w:lineRule="exact"/>
              <w:rPr>
                <w:rFonts w:hAnsi="宋体" w:cs="宋体"/>
              </w:rPr>
            </w:pPr>
            <w:r w:rsidRPr="0098707A">
              <w:rPr>
                <w:rFonts w:hAnsi="宋体" w:cs="宋体" w:hint="eastAsia"/>
              </w:rPr>
              <w:t>投标保证金</w:t>
            </w:r>
          </w:p>
        </w:tc>
        <w:tc>
          <w:tcPr>
            <w:tcW w:w="6300" w:type="dxa"/>
            <w:tcBorders>
              <w:right w:val="single" w:sz="4" w:space="0" w:color="auto"/>
            </w:tcBorders>
            <w:vAlign w:val="center"/>
          </w:tcPr>
          <w:p w:rsidR="00FF2D83" w:rsidRPr="0098707A" w:rsidRDefault="00F80125">
            <w:pPr>
              <w:pStyle w:val="af0"/>
              <w:spacing w:line="400" w:lineRule="exact"/>
              <w:rPr>
                <w:rFonts w:hAnsi="宋体" w:cs="宋体"/>
                <w:spacing w:val="-10"/>
                <w:kern w:val="0"/>
              </w:rPr>
            </w:pPr>
            <w:r w:rsidRPr="0098707A">
              <w:rPr>
                <w:rFonts w:hAnsi="宋体" w:cs="宋体" w:hint="eastAsia"/>
                <w:spacing w:val="-10"/>
                <w:kern w:val="0"/>
              </w:rPr>
              <w:t>1、投标保证金的形式：采用电汇、网银转帐从供应商的基本账户转出。</w:t>
            </w:r>
          </w:p>
          <w:p w:rsidR="00FF2D83" w:rsidRPr="0098707A" w:rsidRDefault="00F80125">
            <w:pPr>
              <w:pStyle w:val="af0"/>
              <w:spacing w:line="400" w:lineRule="exact"/>
              <w:rPr>
                <w:rFonts w:hAnsi="宋体" w:cs="宋体"/>
                <w:spacing w:val="-10"/>
                <w:kern w:val="0"/>
              </w:rPr>
            </w:pPr>
            <w:r w:rsidRPr="0098707A">
              <w:rPr>
                <w:rFonts w:hAnsi="宋体" w:cs="宋体" w:hint="eastAsia"/>
                <w:spacing w:val="-10"/>
                <w:kern w:val="0"/>
              </w:rPr>
              <w:t>2、投标保证金金额：人民币贰万捌仟元整（¥ 28000.00元）。</w:t>
            </w:r>
          </w:p>
          <w:p w:rsidR="00FF2D83" w:rsidRPr="0098707A" w:rsidRDefault="00F80125">
            <w:pPr>
              <w:pStyle w:val="af0"/>
              <w:spacing w:line="400" w:lineRule="exact"/>
              <w:rPr>
                <w:rFonts w:hAnsi="宋体" w:cs="宋体"/>
                <w:spacing w:val="-10"/>
                <w:kern w:val="0"/>
              </w:rPr>
            </w:pPr>
            <w:r w:rsidRPr="0098707A">
              <w:rPr>
                <w:rFonts w:hAnsi="宋体" w:cs="宋体" w:hint="eastAsia"/>
                <w:spacing w:val="-10"/>
                <w:kern w:val="0"/>
              </w:rPr>
              <w:t>3、递交投标保证金账号：6813901201090000143</w:t>
            </w:r>
          </w:p>
          <w:p w:rsidR="00FF2D83" w:rsidRPr="0098707A" w:rsidRDefault="00F80125">
            <w:pPr>
              <w:pStyle w:val="af0"/>
              <w:spacing w:line="400" w:lineRule="exact"/>
              <w:rPr>
                <w:rFonts w:hAnsi="宋体" w:cs="宋体"/>
                <w:spacing w:val="-10"/>
                <w:kern w:val="0"/>
              </w:rPr>
            </w:pPr>
            <w:r w:rsidRPr="0098707A">
              <w:rPr>
                <w:rFonts w:hAnsi="宋体" w:cs="宋体" w:hint="eastAsia"/>
                <w:spacing w:val="-10"/>
                <w:kern w:val="0"/>
              </w:rPr>
              <w:t xml:space="preserve">4、收款单位：三门县建设工程交易中心  </w:t>
            </w:r>
          </w:p>
          <w:p w:rsidR="00FF2D83" w:rsidRPr="0098707A" w:rsidRDefault="00F80125">
            <w:pPr>
              <w:pStyle w:val="af0"/>
              <w:spacing w:line="400" w:lineRule="exact"/>
              <w:rPr>
                <w:rFonts w:hAnsi="宋体" w:cs="宋体"/>
                <w:spacing w:val="-10"/>
                <w:kern w:val="0"/>
              </w:rPr>
            </w:pPr>
            <w:r w:rsidRPr="0098707A">
              <w:rPr>
                <w:rFonts w:hAnsi="宋体" w:cs="宋体" w:hint="eastAsia"/>
                <w:spacing w:val="-10"/>
                <w:kern w:val="0"/>
              </w:rPr>
              <w:t>5、开户银行：浙江泰隆商业银行三门支行</w:t>
            </w:r>
          </w:p>
          <w:p w:rsidR="00FF2D83" w:rsidRPr="0098707A" w:rsidRDefault="00F80125">
            <w:pPr>
              <w:pStyle w:val="af0"/>
              <w:spacing w:line="400" w:lineRule="exact"/>
              <w:rPr>
                <w:rFonts w:hAnsi="宋体" w:cs="宋体"/>
                <w:spacing w:val="-10"/>
                <w:kern w:val="0"/>
              </w:rPr>
            </w:pPr>
            <w:r w:rsidRPr="0098707A">
              <w:rPr>
                <w:rFonts w:hAnsi="宋体" w:cs="宋体" w:hint="eastAsia"/>
                <w:spacing w:val="-10"/>
                <w:kern w:val="0"/>
              </w:rPr>
              <w:t>6、投标保证金缴纳截止时间（以银行到帐时间为准）：同投标截止时间。</w:t>
            </w:r>
          </w:p>
          <w:p w:rsidR="00FF2D83" w:rsidRPr="0098707A" w:rsidRDefault="00F80125">
            <w:pPr>
              <w:pStyle w:val="af0"/>
              <w:spacing w:line="400" w:lineRule="exact"/>
              <w:rPr>
                <w:rFonts w:hAnsi="宋体" w:cs="宋体"/>
                <w:kern w:val="0"/>
              </w:rPr>
            </w:pPr>
            <w:r w:rsidRPr="0098707A">
              <w:rPr>
                <w:rFonts w:hAnsi="宋体" w:cs="宋体" w:hint="eastAsia"/>
                <w:spacing w:val="-10"/>
                <w:kern w:val="0"/>
              </w:rPr>
              <w:t>7、投标保证金的有效期：同</w:t>
            </w:r>
            <w:r w:rsidRPr="0098707A">
              <w:rPr>
                <w:rFonts w:hAnsi="宋体" w:cs="宋体" w:hint="eastAsia"/>
                <w:kern w:val="0"/>
              </w:rPr>
              <w:t>投标有效期。</w:t>
            </w:r>
          </w:p>
          <w:p w:rsidR="00FF2D83" w:rsidRPr="0098707A" w:rsidRDefault="00F80125">
            <w:pPr>
              <w:pStyle w:val="af0"/>
              <w:spacing w:line="400" w:lineRule="exact"/>
              <w:rPr>
                <w:rFonts w:hAnsi="宋体" w:cs="宋体"/>
                <w:spacing w:val="-20"/>
              </w:rPr>
            </w:pPr>
            <w:r w:rsidRPr="0098707A">
              <w:rPr>
                <w:rFonts w:hAnsi="宋体" w:cs="宋体" w:hint="eastAsia"/>
                <w:spacing w:val="-20"/>
              </w:rPr>
              <w:t>8、投标保证金交纳方式：</w:t>
            </w:r>
            <w:r w:rsidRPr="0098707A">
              <w:rPr>
                <w:rFonts w:hAnsi="宋体" w:cs="宋体" w:hint="eastAsia"/>
                <w:spacing w:val="-10"/>
                <w:kern w:val="0"/>
              </w:rPr>
              <w:t>以电汇、银行转账方式交纳，需提前打入指定账户，保证金的相关凭证（若为打印件、复印件则加盖公章）需要在递交标书的同时递交（如是转账支票须提供进账凭证）。</w:t>
            </w:r>
            <w:r w:rsidRPr="0098707A">
              <w:rPr>
                <w:rFonts w:hAnsi="宋体" w:cs="宋体" w:hint="eastAsia"/>
              </w:rPr>
              <w:t>投标</w:t>
            </w:r>
            <w:r w:rsidRPr="0098707A">
              <w:rPr>
                <w:rFonts w:hAnsi="宋体" w:cs="宋体" w:hint="eastAsia"/>
                <w:spacing w:val="-10"/>
                <w:kern w:val="0"/>
              </w:rPr>
              <w:t>保证金应以</w:t>
            </w:r>
            <w:r w:rsidRPr="0098707A">
              <w:rPr>
                <w:rFonts w:hAnsi="宋体" w:cs="宋体" w:hint="eastAsia"/>
              </w:rPr>
              <w:t>投标人</w:t>
            </w:r>
            <w:r w:rsidRPr="0098707A">
              <w:rPr>
                <w:rFonts w:hAnsi="宋体" w:cs="宋体" w:hint="eastAsia"/>
                <w:spacing w:val="-10"/>
                <w:kern w:val="0"/>
              </w:rPr>
              <w:t>名义交纳，以其他名义交纳的</w:t>
            </w:r>
            <w:r w:rsidRPr="0098707A">
              <w:rPr>
                <w:rFonts w:hAnsi="宋体" w:cs="宋体" w:hint="eastAsia"/>
              </w:rPr>
              <w:t>投标</w:t>
            </w:r>
            <w:r w:rsidRPr="0098707A">
              <w:rPr>
                <w:rFonts w:hAnsi="宋体" w:cs="宋体" w:hint="eastAsia"/>
                <w:spacing w:val="-10"/>
                <w:kern w:val="0"/>
              </w:rPr>
              <w:t>保证金无效，由此造成的一切后果由</w:t>
            </w:r>
            <w:r w:rsidRPr="0098707A">
              <w:rPr>
                <w:rFonts w:hAnsi="宋体" w:cs="宋体" w:hint="eastAsia"/>
              </w:rPr>
              <w:t>投标人</w:t>
            </w:r>
            <w:r w:rsidRPr="0098707A">
              <w:rPr>
                <w:rFonts w:hAnsi="宋体" w:cs="宋体" w:hint="eastAsia"/>
                <w:spacing w:val="-10"/>
                <w:kern w:val="0"/>
              </w:rPr>
              <w:t>承担。</w:t>
            </w:r>
          </w:p>
        </w:tc>
      </w:tr>
      <w:tr w:rsidR="00FF2D83" w:rsidRPr="0098707A">
        <w:trPr>
          <w:trHeight w:val="400"/>
        </w:trPr>
        <w:tc>
          <w:tcPr>
            <w:tcW w:w="489" w:type="dxa"/>
            <w:vAlign w:val="center"/>
          </w:tcPr>
          <w:p w:rsidR="00FF2D83" w:rsidRPr="0098707A" w:rsidRDefault="00F80125">
            <w:pPr>
              <w:pStyle w:val="af0"/>
              <w:spacing w:line="420" w:lineRule="exact"/>
              <w:jc w:val="center"/>
              <w:rPr>
                <w:rFonts w:hAnsi="宋体" w:cs="宋体"/>
              </w:rPr>
            </w:pPr>
            <w:r w:rsidRPr="0098707A">
              <w:rPr>
                <w:rFonts w:hAnsi="宋体" w:cs="宋体" w:hint="eastAsia"/>
              </w:rPr>
              <w:t>12</w:t>
            </w:r>
          </w:p>
        </w:tc>
        <w:tc>
          <w:tcPr>
            <w:tcW w:w="2571" w:type="dxa"/>
            <w:vAlign w:val="center"/>
          </w:tcPr>
          <w:p w:rsidR="00FF2D83" w:rsidRPr="0098707A" w:rsidRDefault="00F80125">
            <w:pPr>
              <w:pStyle w:val="af0"/>
              <w:spacing w:line="420" w:lineRule="exact"/>
              <w:rPr>
                <w:rFonts w:hAnsi="宋体" w:cs="宋体"/>
                <w:spacing w:val="-20"/>
              </w:rPr>
            </w:pPr>
            <w:r w:rsidRPr="0098707A">
              <w:rPr>
                <w:rFonts w:hAnsi="宋体" w:cs="宋体" w:hint="eastAsia"/>
                <w:spacing w:val="-20"/>
              </w:rPr>
              <w:t>投标保证金的退还</w:t>
            </w:r>
          </w:p>
        </w:tc>
        <w:tc>
          <w:tcPr>
            <w:tcW w:w="6300" w:type="dxa"/>
            <w:tcBorders>
              <w:right w:val="single" w:sz="4" w:space="0" w:color="auto"/>
            </w:tcBorders>
            <w:vAlign w:val="center"/>
          </w:tcPr>
          <w:p w:rsidR="00FF2D83" w:rsidRPr="0098707A" w:rsidRDefault="00F80125">
            <w:pPr>
              <w:pStyle w:val="af0"/>
              <w:spacing w:line="400" w:lineRule="exact"/>
              <w:rPr>
                <w:rFonts w:hAnsi="宋体" w:cs="宋体"/>
              </w:rPr>
            </w:pPr>
            <w:r w:rsidRPr="0098707A">
              <w:rPr>
                <w:rFonts w:hAnsi="宋体" w:cs="宋体" w:hint="eastAsia"/>
                <w:spacing w:val="-20"/>
              </w:rPr>
              <w:t>未中标供应商的投标保证金在开标结束后5个工作日内无息退还；中标供应商的投标保证金在合同签订后5个工作日内无息退还。</w:t>
            </w:r>
          </w:p>
        </w:tc>
      </w:tr>
      <w:tr w:rsidR="00FF2D83" w:rsidRPr="0098707A">
        <w:trPr>
          <w:trHeight w:val="400"/>
        </w:trPr>
        <w:tc>
          <w:tcPr>
            <w:tcW w:w="489" w:type="dxa"/>
            <w:vAlign w:val="center"/>
          </w:tcPr>
          <w:p w:rsidR="00FF2D83" w:rsidRPr="0098707A" w:rsidRDefault="00F80125">
            <w:pPr>
              <w:pStyle w:val="af0"/>
              <w:spacing w:line="420" w:lineRule="exact"/>
              <w:jc w:val="center"/>
              <w:rPr>
                <w:rFonts w:hAnsi="宋体" w:cs="宋体"/>
              </w:rPr>
            </w:pPr>
            <w:r w:rsidRPr="0098707A">
              <w:rPr>
                <w:rFonts w:hAnsi="宋体" w:cs="宋体" w:hint="eastAsia"/>
              </w:rPr>
              <w:t>13</w:t>
            </w:r>
          </w:p>
        </w:tc>
        <w:tc>
          <w:tcPr>
            <w:tcW w:w="2571" w:type="dxa"/>
            <w:vAlign w:val="center"/>
          </w:tcPr>
          <w:p w:rsidR="00FF2D83" w:rsidRPr="0098707A" w:rsidRDefault="00F80125">
            <w:pPr>
              <w:pStyle w:val="af0"/>
              <w:spacing w:line="420" w:lineRule="exact"/>
              <w:rPr>
                <w:rFonts w:hAnsi="宋体" w:cs="宋体"/>
              </w:rPr>
            </w:pPr>
            <w:r w:rsidRPr="0098707A">
              <w:rPr>
                <w:rFonts w:hAnsi="宋体" w:cs="宋体" w:hint="eastAsia"/>
              </w:rPr>
              <w:t>投标文件份数</w:t>
            </w:r>
          </w:p>
        </w:tc>
        <w:tc>
          <w:tcPr>
            <w:tcW w:w="6300" w:type="dxa"/>
            <w:vAlign w:val="center"/>
          </w:tcPr>
          <w:p w:rsidR="00FF2D83" w:rsidRPr="0098707A" w:rsidRDefault="00F80125">
            <w:pPr>
              <w:pStyle w:val="af0"/>
              <w:spacing w:line="420" w:lineRule="exact"/>
              <w:rPr>
                <w:rFonts w:hAnsi="宋体" w:cs="宋体"/>
                <w:spacing w:val="-20"/>
              </w:rPr>
            </w:pPr>
            <w:r w:rsidRPr="0098707A">
              <w:rPr>
                <w:rFonts w:hAnsi="宋体" w:cs="宋体" w:hint="eastAsia"/>
                <w:spacing w:val="-20"/>
              </w:rPr>
              <w:t>5份（其中正本1份，副本4份）</w:t>
            </w:r>
          </w:p>
        </w:tc>
      </w:tr>
      <w:tr w:rsidR="00FF2D83" w:rsidRPr="0098707A">
        <w:trPr>
          <w:trHeight w:val="400"/>
        </w:trPr>
        <w:tc>
          <w:tcPr>
            <w:tcW w:w="489" w:type="dxa"/>
            <w:vAlign w:val="center"/>
          </w:tcPr>
          <w:p w:rsidR="00FF2D83" w:rsidRPr="0098707A" w:rsidRDefault="00F80125">
            <w:pPr>
              <w:pStyle w:val="af0"/>
              <w:spacing w:line="420" w:lineRule="exact"/>
              <w:jc w:val="center"/>
              <w:rPr>
                <w:rFonts w:hAnsi="宋体" w:cs="宋体"/>
              </w:rPr>
            </w:pPr>
            <w:r w:rsidRPr="0098707A">
              <w:rPr>
                <w:rFonts w:hAnsi="宋体" w:cs="宋体" w:hint="eastAsia"/>
              </w:rPr>
              <w:t>14</w:t>
            </w:r>
          </w:p>
        </w:tc>
        <w:tc>
          <w:tcPr>
            <w:tcW w:w="2571" w:type="dxa"/>
            <w:vAlign w:val="center"/>
          </w:tcPr>
          <w:p w:rsidR="00FF2D83" w:rsidRPr="0098707A" w:rsidRDefault="00F80125">
            <w:pPr>
              <w:pStyle w:val="af0"/>
              <w:spacing w:line="420" w:lineRule="exact"/>
              <w:rPr>
                <w:rFonts w:hAnsi="宋体" w:cs="宋体"/>
              </w:rPr>
            </w:pPr>
            <w:r w:rsidRPr="0098707A">
              <w:rPr>
                <w:rFonts w:hAnsi="宋体" w:cs="宋体" w:hint="eastAsia"/>
              </w:rPr>
              <w:t>开标时间</w:t>
            </w:r>
          </w:p>
        </w:tc>
        <w:tc>
          <w:tcPr>
            <w:tcW w:w="6300" w:type="dxa"/>
            <w:vAlign w:val="center"/>
          </w:tcPr>
          <w:p w:rsidR="00FF2D83" w:rsidRPr="0098707A" w:rsidRDefault="00F80125" w:rsidP="0098707A">
            <w:pPr>
              <w:pStyle w:val="af0"/>
              <w:spacing w:line="420" w:lineRule="exact"/>
              <w:rPr>
                <w:rFonts w:hAnsi="宋体" w:cs="宋体"/>
              </w:rPr>
            </w:pPr>
            <w:r w:rsidRPr="0098707A">
              <w:rPr>
                <w:rFonts w:hAnsi="宋体" w:cs="宋体" w:hint="eastAsia"/>
              </w:rPr>
              <w:t>2018年9 月2</w:t>
            </w:r>
            <w:r w:rsidR="0098707A">
              <w:rPr>
                <w:rFonts w:hAnsi="宋体" w:cs="宋体" w:hint="eastAsia"/>
              </w:rPr>
              <w:t>9</w:t>
            </w:r>
            <w:r w:rsidRPr="0098707A">
              <w:rPr>
                <w:rFonts w:hAnsi="宋体" w:cs="宋体" w:hint="eastAsia"/>
              </w:rPr>
              <w:t>日</w:t>
            </w:r>
            <w:r w:rsidR="0098707A">
              <w:rPr>
                <w:rFonts w:hAnsi="宋体" w:cs="宋体" w:hint="eastAsia"/>
              </w:rPr>
              <w:t>09</w:t>
            </w:r>
            <w:r w:rsidRPr="0098707A">
              <w:rPr>
                <w:rFonts w:hAnsi="宋体" w:cs="宋体" w:hint="eastAsia"/>
              </w:rPr>
              <w:t>时</w:t>
            </w:r>
            <w:r w:rsidR="0098707A">
              <w:rPr>
                <w:rFonts w:hAnsi="宋体" w:cs="宋体" w:hint="eastAsia"/>
              </w:rPr>
              <w:t>00</w:t>
            </w:r>
            <w:r w:rsidRPr="0098707A">
              <w:rPr>
                <w:rFonts w:hAnsi="宋体" w:cs="宋体" w:hint="eastAsia"/>
              </w:rPr>
              <w:t>分</w:t>
            </w:r>
          </w:p>
        </w:tc>
      </w:tr>
      <w:tr w:rsidR="00FF2D83" w:rsidRPr="0098707A">
        <w:trPr>
          <w:trHeight w:val="400"/>
        </w:trPr>
        <w:tc>
          <w:tcPr>
            <w:tcW w:w="489" w:type="dxa"/>
            <w:vAlign w:val="center"/>
          </w:tcPr>
          <w:p w:rsidR="00FF2D83" w:rsidRPr="0098707A" w:rsidRDefault="00F80125">
            <w:pPr>
              <w:pStyle w:val="af0"/>
              <w:spacing w:line="420" w:lineRule="exact"/>
              <w:jc w:val="center"/>
              <w:rPr>
                <w:rFonts w:hAnsi="宋体" w:cs="宋体"/>
              </w:rPr>
            </w:pPr>
            <w:r w:rsidRPr="0098707A">
              <w:rPr>
                <w:rFonts w:hAnsi="宋体" w:cs="宋体" w:hint="eastAsia"/>
              </w:rPr>
              <w:t>15</w:t>
            </w:r>
          </w:p>
        </w:tc>
        <w:tc>
          <w:tcPr>
            <w:tcW w:w="2571" w:type="dxa"/>
            <w:vAlign w:val="center"/>
          </w:tcPr>
          <w:p w:rsidR="00FF2D83" w:rsidRPr="0098707A" w:rsidRDefault="00F80125">
            <w:pPr>
              <w:pStyle w:val="af0"/>
              <w:spacing w:line="420" w:lineRule="exact"/>
              <w:rPr>
                <w:rFonts w:hAnsi="宋体" w:cs="宋体"/>
              </w:rPr>
            </w:pPr>
            <w:r w:rsidRPr="0098707A">
              <w:rPr>
                <w:rFonts w:hAnsi="宋体" w:cs="宋体" w:hint="eastAsia"/>
              </w:rPr>
              <w:t>开标地点</w:t>
            </w:r>
          </w:p>
        </w:tc>
        <w:tc>
          <w:tcPr>
            <w:tcW w:w="6300" w:type="dxa"/>
            <w:vAlign w:val="center"/>
          </w:tcPr>
          <w:p w:rsidR="00FF2D83" w:rsidRPr="0098707A" w:rsidRDefault="00F80125">
            <w:pPr>
              <w:pStyle w:val="af0"/>
              <w:spacing w:line="420" w:lineRule="exact"/>
              <w:rPr>
                <w:rFonts w:hAnsi="宋体" w:cs="宋体"/>
                <w:spacing w:val="-20"/>
              </w:rPr>
            </w:pPr>
            <w:r w:rsidRPr="0098707A">
              <w:rPr>
                <w:rFonts w:asciiTheme="minorEastAsia" w:eastAsiaTheme="minorEastAsia" w:hAnsiTheme="minorEastAsia" w:hint="eastAsia"/>
                <w:kern w:val="0"/>
              </w:rPr>
              <w:t>三门县海游街道广场路22号交通大楼四楼三门县公共资源交易中心开标大厅</w:t>
            </w:r>
          </w:p>
        </w:tc>
      </w:tr>
      <w:tr w:rsidR="00FF2D83" w:rsidRPr="0098707A">
        <w:trPr>
          <w:trHeight w:val="400"/>
        </w:trPr>
        <w:tc>
          <w:tcPr>
            <w:tcW w:w="489" w:type="dxa"/>
            <w:vAlign w:val="center"/>
          </w:tcPr>
          <w:p w:rsidR="00FF2D83" w:rsidRPr="0098707A" w:rsidRDefault="00F80125">
            <w:pPr>
              <w:pStyle w:val="af0"/>
              <w:spacing w:line="420" w:lineRule="exact"/>
              <w:jc w:val="center"/>
              <w:rPr>
                <w:rFonts w:hAnsi="宋体" w:cs="宋体"/>
              </w:rPr>
            </w:pPr>
            <w:r w:rsidRPr="0098707A">
              <w:rPr>
                <w:rFonts w:hAnsi="宋体" w:cs="宋体" w:hint="eastAsia"/>
              </w:rPr>
              <w:lastRenderedPageBreak/>
              <w:t>16</w:t>
            </w:r>
          </w:p>
        </w:tc>
        <w:tc>
          <w:tcPr>
            <w:tcW w:w="2571" w:type="dxa"/>
            <w:vAlign w:val="center"/>
          </w:tcPr>
          <w:p w:rsidR="00FF2D83" w:rsidRPr="0098707A" w:rsidRDefault="00F80125">
            <w:pPr>
              <w:pStyle w:val="af0"/>
              <w:spacing w:line="420" w:lineRule="exact"/>
              <w:rPr>
                <w:rFonts w:hAnsi="宋体" w:cs="宋体"/>
              </w:rPr>
            </w:pPr>
            <w:r w:rsidRPr="0098707A">
              <w:rPr>
                <w:rFonts w:hAnsi="宋体" w:cs="宋体" w:hint="eastAsia"/>
              </w:rPr>
              <w:t>评标办法</w:t>
            </w:r>
          </w:p>
        </w:tc>
        <w:tc>
          <w:tcPr>
            <w:tcW w:w="6300" w:type="dxa"/>
            <w:vAlign w:val="center"/>
          </w:tcPr>
          <w:p w:rsidR="00FF2D83" w:rsidRPr="0098707A" w:rsidRDefault="00F80125">
            <w:pPr>
              <w:pStyle w:val="af0"/>
              <w:spacing w:line="420" w:lineRule="exact"/>
              <w:rPr>
                <w:rFonts w:hAnsi="宋体" w:cs="宋体"/>
                <w:i/>
              </w:rPr>
            </w:pPr>
            <w:r w:rsidRPr="0098707A">
              <w:rPr>
                <w:rFonts w:hAnsi="宋体" w:cs="宋体" w:hint="eastAsia"/>
                <w:spacing w:val="-20"/>
              </w:rPr>
              <w:t>综合评分法</w:t>
            </w:r>
          </w:p>
        </w:tc>
      </w:tr>
      <w:tr w:rsidR="00FF2D83" w:rsidRPr="0098707A">
        <w:trPr>
          <w:trHeight w:val="400"/>
        </w:trPr>
        <w:tc>
          <w:tcPr>
            <w:tcW w:w="489" w:type="dxa"/>
            <w:vAlign w:val="center"/>
          </w:tcPr>
          <w:p w:rsidR="00FF2D83" w:rsidRPr="0098707A" w:rsidRDefault="00F80125">
            <w:pPr>
              <w:pStyle w:val="af0"/>
              <w:spacing w:line="420" w:lineRule="exact"/>
              <w:jc w:val="center"/>
              <w:rPr>
                <w:rFonts w:hAnsi="宋体" w:cs="宋体"/>
              </w:rPr>
            </w:pPr>
            <w:r w:rsidRPr="0098707A">
              <w:rPr>
                <w:rFonts w:hAnsi="宋体" w:cs="宋体" w:hint="eastAsia"/>
              </w:rPr>
              <w:t>17</w:t>
            </w:r>
          </w:p>
        </w:tc>
        <w:tc>
          <w:tcPr>
            <w:tcW w:w="2571" w:type="dxa"/>
            <w:vAlign w:val="center"/>
          </w:tcPr>
          <w:p w:rsidR="00FF2D83" w:rsidRPr="0098707A" w:rsidRDefault="00F80125">
            <w:pPr>
              <w:pStyle w:val="af0"/>
              <w:spacing w:line="420" w:lineRule="exact"/>
              <w:rPr>
                <w:rFonts w:hAnsi="宋体" w:cs="宋体"/>
              </w:rPr>
            </w:pPr>
            <w:r w:rsidRPr="0098707A">
              <w:rPr>
                <w:rFonts w:hAnsi="宋体" w:cs="宋体" w:hint="eastAsia"/>
              </w:rPr>
              <w:t>评标结果公示</w:t>
            </w:r>
          </w:p>
        </w:tc>
        <w:tc>
          <w:tcPr>
            <w:tcW w:w="6300" w:type="dxa"/>
            <w:vAlign w:val="center"/>
          </w:tcPr>
          <w:p w:rsidR="00FF2D83" w:rsidRPr="0098707A" w:rsidRDefault="00F80125">
            <w:pPr>
              <w:spacing w:line="400" w:lineRule="exact"/>
              <w:rPr>
                <w:spacing w:val="-20"/>
              </w:rPr>
            </w:pPr>
            <w:r w:rsidRPr="0098707A">
              <w:rPr>
                <w:rFonts w:hint="eastAsia"/>
                <w:spacing w:val="-20"/>
              </w:rPr>
              <w:t>浙江政府采购网：</w:t>
            </w:r>
            <w:r w:rsidRPr="0098707A">
              <w:rPr>
                <w:rFonts w:hint="eastAsia"/>
              </w:rPr>
              <w:t>http://www.zjzfcg.gov.cn和三门县公共资源交易中心网：http://www.smztb.com</w:t>
            </w:r>
          </w:p>
        </w:tc>
      </w:tr>
      <w:tr w:rsidR="00FF2D83" w:rsidRPr="0098707A">
        <w:trPr>
          <w:trHeight w:val="400"/>
        </w:trPr>
        <w:tc>
          <w:tcPr>
            <w:tcW w:w="489" w:type="dxa"/>
            <w:vAlign w:val="center"/>
          </w:tcPr>
          <w:p w:rsidR="00FF2D83" w:rsidRPr="0098707A" w:rsidRDefault="00F80125">
            <w:pPr>
              <w:pStyle w:val="af0"/>
              <w:spacing w:line="420" w:lineRule="exact"/>
              <w:jc w:val="center"/>
              <w:rPr>
                <w:rFonts w:hAnsi="宋体" w:cs="宋体"/>
              </w:rPr>
            </w:pPr>
            <w:r w:rsidRPr="0098707A">
              <w:rPr>
                <w:rFonts w:hAnsi="宋体" w:cs="宋体" w:hint="eastAsia"/>
              </w:rPr>
              <w:t>18</w:t>
            </w:r>
          </w:p>
        </w:tc>
        <w:tc>
          <w:tcPr>
            <w:tcW w:w="2571" w:type="dxa"/>
            <w:vAlign w:val="center"/>
          </w:tcPr>
          <w:p w:rsidR="00FF2D83" w:rsidRPr="0098707A" w:rsidRDefault="00F80125">
            <w:pPr>
              <w:pStyle w:val="af0"/>
              <w:spacing w:line="420" w:lineRule="exact"/>
              <w:rPr>
                <w:rFonts w:hAnsi="宋体" w:cs="宋体"/>
              </w:rPr>
            </w:pPr>
            <w:r w:rsidRPr="0098707A">
              <w:rPr>
                <w:rFonts w:hAnsi="宋体" w:cs="宋体" w:hint="eastAsia"/>
              </w:rPr>
              <w:t>履约保证金</w:t>
            </w:r>
          </w:p>
        </w:tc>
        <w:tc>
          <w:tcPr>
            <w:tcW w:w="6300" w:type="dxa"/>
            <w:vAlign w:val="center"/>
          </w:tcPr>
          <w:p w:rsidR="00FF2D83" w:rsidRPr="0098707A" w:rsidRDefault="00F80125">
            <w:pPr>
              <w:spacing w:line="400" w:lineRule="exact"/>
              <w:rPr>
                <w:spacing w:val="-6"/>
              </w:rPr>
            </w:pPr>
            <w:r w:rsidRPr="0098707A">
              <w:rPr>
                <w:rFonts w:hint="eastAsia"/>
                <w:spacing w:val="-6"/>
              </w:rPr>
              <w:t>中标供应商在收到中标通知书后15天内以电汇，银行转账或银行履约保函的形式向采购人交纳中标价</w:t>
            </w:r>
            <w:r w:rsidRPr="0098707A">
              <w:rPr>
                <w:rFonts w:hint="eastAsia"/>
                <w:spacing w:val="-20"/>
              </w:rPr>
              <w:t>10</w:t>
            </w:r>
            <w:r w:rsidRPr="0098707A">
              <w:rPr>
                <w:rFonts w:hint="eastAsia"/>
                <w:spacing w:val="-6"/>
              </w:rPr>
              <w:t>%的履约保证金，验收合格后的5个工作日内无息退还。</w:t>
            </w:r>
          </w:p>
        </w:tc>
      </w:tr>
      <w:tr w:rsidR="00FF2D83" w:rsidRPr="0098707A">
        <w:trPr>
          <w:trHeight w:val="400"/>
        </w:trPr>
        <w:tc>
          <w:tcPr>
            <w:tcW w:w="489" w:type="dxa"/>
            <w:vAlign w:val="center"/>
          </w:tcPr>
          <w:p w:rsidR="00FF2D83" w:rsidRPr="0098707A" w:rsidRDefault="00F80125">
            <w:pPr>
              <w:pStyle w:val="af0"/>
              <w:spacing w:line="420" w:lineRule="exact"/>
              <w:jc w:val="center"/>
              <w:rPr>
                <w:rFonts w:hAnsi="宋体" w:cs="宋体"/>
              </w:rPr>
            </w:pPr>
            <w:r w:rsidRPr="0098707A">
              <w:rPr>
                <w:rFonts w:hAnsi="宋体" w:cs="宋体" w:hint="eastAsia"/>
              </w:rPr>
              <w:t>19</w:t>
            </w:r>
          </w:p>
        </w:tc>
        <w:tc>
          <w:tcPr>
            <w:tcW w:w="2571" w:type="dxa"/>
            <w:vAlign w:val="center"/>
          </w:tcPr>
          <w:p w:rsidR="00FF2D83" w:rsidRPr="0098707A" w:rsidRDefault="00F80125">
            <w:pPr>
              <w:pStyle w:val="af0"/>
              <w:spacing w:line="420" w:lineRule="exact"/>
              <w:rPr>
                <w:rFonts w:hAnsi="宋体" w:cs="宋体"/>
              </w:rPr>
            </w:pPr>
            <w:r w:rsidRPr="0098707A">
              <w:rPr>
                <w:rFonts w:hAnsi="宋体" w:cs="宋体" w:hint="eastAsia"/>
              </w:rPr>
              <w:t>签订合同</w:t>
            </w:r>
          </w:p>
        </w:tc>
        <w:tc>
          <w:tcPr>
            <w:tcW w:w="6300" w:type="dxa"/>
            <w:vAlign w:val="center"/>
          </w:tcPr>
          <w:p w:rsidR="00FF2D83" w:rsidRPr="0098707A" w:rsidRDefault="00F80125">
            <w:pPr>
              <w:pStyle w:val="af0"/>
              <w:spacing w:line="420" w:lineRule="exact"/>
              <w:rPr>
                <w:rFonts w:hAnsi="宋体" w:cs="宋体"/>
              </w:rPr>
            </w:pPr>
            <w:r w:rsidRPr="0098707A">
              <w:rPr>
                <w:rFonts w:hAnsi="宋体" w:cs="宋体" w:hint="eastAsia"/>
              </w:rPr>
              <w:t>在交纳履约保证金后5天内与采购人签订合同</w:t>
            </w:r>
          </w:p>
        </w:tc>
      </w:tr>
      <w:tr w:rsidR="00FF2D83" w:rsidRPr="0098707A">
        <w:trPr>
          <w:trHeight w:val="400"/>
        </w:trPr>
        <w:tc>
          <w:tcPr>
            <w:tcW w:w="489" w:type="dxa"/>
            <w:vAlign w:val="center"/>
          </w:tcPr>
          <w:p w:rsidR="00FF2D83" w:rsidRPr="0098707A" w:rsidRDefault="00F80125">
            <w:pPr>
              <w:pStyle w:val="af0"/>
              <w:spacing w:line="420" w:lineRule="exact"/>
              <w:jc w:val="center"/>
              <w:rPr>
                <w:rFonts w:hAnsi="宋体" w:cs="宋体"/>
              </w:rPr>
            </w:pPr>
            <w:r w:rsidRPr="0098707A">
              <w:rPr>
                <w:rFonts w:hAnsi="宋体" w:cs="宋体" w:hint="eastAsia"/>
              </w:rPr>
              <w:t>20</w:t>
            </w:r>
          </w:p>
        </w:tc>
        <w:tc>
          <w:tcPr>
            <w:tcW w:w="2571" w:type="dxa"/>
            <w:vAlign w:val="center"/>
          </w:tcPr>
          <w:p w:rsidR="00FF2D83" w:rsidRPr="0098707A" w:rsidRDefault="00F80125">
            <w:pPr>
              <w:pStyle w:val="af0"/>
              <w:spacing w:line="420" w:lineRule="exact"/>
              <w:rPr>
                <w:rFonts w:hAnsi="宋体" w:cs="宋体"/>
              </w:rPr>
            </w:pPr>
            <w:r w:rsidRPr="0098707A">
              <w:rPr>
                <w:rFonts w:hAnsi="宋体" w:cs="宋体" w:hint="eastAsia"/>
              </w:rPr>
              <w:t>解释权</w:t>
            </w:r>
          </w:p>
        </w:tc>
        <w:tc>
          <w:tcPr>
            <w:tcW w:w="6300" w:type="dxa"/>
            <w:vAlign w:val="center"/>
          </w:tcPr>
          <w:p w:rsidR="00FF2D83" w:rsidRPr="0098707A" w:rsidRDefault="00F80125">
            <w:pPr>
              <w:pStyle w:val="af0"/>
              <w:spacing w:line="420" w:lineRule="exact"/>
              <w:rPr>
                <w:rFonts w:hAnsi="宋体" w:cs="宋体"/>
              </w:rPr>
            </w:pPr>
            <w:r w:rsidRPr="0098707A">
              <w:rPr>
                <w:rFonts w:hAnsi="宋体" w:cs="宋体" w:hint="eastAsia"/>
              </w:rPr>
              <w:t>本招标文件的解释权属采购人和采购代理机构</w:t>
            </w:r>
          </w:p>
        </w:tc>
      </w:tr>
    </w:tbl>
    <w:p w:rsidR="00FF2D83" w:rsidRPr="0098707A" w:rsidRDefault="00FF2D83" w:rsidP="00CA5F50">
      <w:pPr>
        <w:spacing w:beforeLines="50"/>
        <w:jc w:val="center"/>
        <w:rPr>
          <w:b/>
          <w:sz w:val="32"/>
          <w:szCs w:val="32"/>
        </w:rPr>
      </w:pPr>
      <w:bookmarkStart w:id="5" w:name="_Toc123628879"/>
    </w:p>
    <w:p w:rsidR="00FF2D83" w:rsidRPr="0098707A" w:rsidRDefault="00FF2D83" w:rsidP="00CA5F50">
      <w:pPr>
        <w:spacing w:beforeLines="50"/>
        <w:jc w:val="center"/>
        <w:rPr>
          <w:b/>
          <w:sz w:val="32"/>
          <w:szCs w:val="32"/>
        </w:rPr>
      </w:pPr>
    </w:p>
    <w:p w:rsidR="00FF2D83" w:rsidRPr="0098707A" w:rsidRDefault="00FF2D83" w:rsidP="00CA5F50">
      <w:pPr>
        <w:spacing w:beforeLines="50"/>
        <w:jc w:val="center"/>
        <w:rPr>
          <w:b/>
          <w:sz w:val="32"/>
          <w:szCs w:val="32"/>
        </w:rPr>
      </w:pPr>
    </w:p>
    <w:p w:rsidR="00FF2D83" w:rsidRPr="0098707A" w:rsidRDefault="00FF2D83" w:rsidP="00CA5F50">
      <w:pPr>
        <w:spacing w:beforeLines="50"/>
        <w:jc w:val="center"/>
        <w:rPr>
          <w:b/>
          <w:sz w:val="32"/>
          <w:szCs w:val="32"/>
        </w:rPr>
      </w:pPr>
    </w:p>
    <w:p w:rsidR="00FF2D83" w:rsidRPr="0098707A" w:rsidRDefault="00FF2D83" w:rsidP="00CA5F50">
      <w:pPr>
        <w:spacing w:beforeLines="50"/>
        <w:jc w:val="center"/>
        <w:rPr>
          <w:b/>
          <w:sz w:val="32"/>
          <w:szCs w:val="32"/>
        </w:rPr>
      </w:pPr>
    </w:p>
    <w:p w:rsidR="00FF2D83" w:rsidRPr="0098707A" w:rsidRDefault="00FF2D83" w:rsidP="00CA5F50">
      <w:pPr>
        <w:spacing w:beforeLines="50"/>
        <w:jc w:val="center"/>
        <w:rPr>
          <w:b/>
          <w:sz w:val="32"/>
          <w:szCs w:val="32"/>
        </w:rPr>
      </w:pPr>
    </w:p>
    <w:p w:rsidR="00FF2D83" w:rsidRPr="0098707A" w:rsidRDefault="00FF2D83" w:rsidP="00CA5F50">
      <w:pPr>
        <w:spacing w:beforeLines="50"/>
        <w:jc w:val="center"/>
        <w:rPr>
          <w:b/>
          <w:sz w:val="32"/>
          <w:szCs w:val="32"/>
        </w:rPr>
      </w:pPr>
    </w:p>
    <w:p w:rsidR="00FF2D83" w:rsidRPr="0098707A" w:rsidRDefault="00FF2D83" w:rsidP="00CA5F50">
      <w:pPr>
        <w:spacing w:beforeLines="50"/>
        <w:jc w:val="center"/>
        <w:rPr>
          <w:b/>
          <w:sz w:val="32"/>
          <w:szCs w:val="32"/>
        </w:rPr>
      </w:pPr>
    </w:p>
    <w:p w:rsidR="00FF2D83" w:rsidRPr="0098707A" w:rsidRDefault="00FF2D83" w:rsidP="00CA5F50">
      <w:pPr>
        <w:spacing w:beforeLines="50"/>
        <w:jc w:val="center"/>
        <w:rPr>
          <w:b/>
          <w:sz w:val="32"/>
          <w:szCs w:val="32"/>
        </w:rPr>
      </w:pPr>
    </w:p>
    <w:p w:rsidR="00FF2D83" w:rsidRPr="0098707A" w:rsidRDefault="00FF2D83" w:rsidP="00CA5F50">
      <w:pPr>
        <w:spacing w:beforeLines="50"/>
        <w:jc w:val="center"/>
        <w:rPr>
          <w:b/>
          <w:sz w:val="32"/>
          <w:szCs w:val="32"/>
        </w:rPr>
      </w:pPr>
    </w:p>
    <w:p w:rsidR="00FF2D83" w:rsidRPr="0098707A" w:rsidRDefault="00FF2D83" w:rsidP="00CA5F50">
      <w:pPr>
        <w:spacing w:beforeLines="50"/>
        <w:jc w:val="center"/>
        <w:rPr>
          <w:b/>
          <w:sz w:val="32"/>
          <w:szCs w:val="32"/>
        </w:rPr>
      </w:pPr>
    </w:p>
    <w:p w:rsidR="00FF2D83" w:rsidRPr="0098707A" w:rsidRDefault="00FF2D83" w:rsidP="00CA5F50">
      <w:pPr>
        <w:spacing w:beforeLines="50"/>
        <w:jc w:val="center"/>
        <w:rPr>
          <w:b/>
          <w:sz w:val="32"/>
          <w:szCs w:val="32"/>
        </w:rPr>
      </w:pPr>
    </w:p>
    <w:p w:rsidR="00FF2D83" w:rsidRPr="0098707A" w:rsidRDefault="00FF2D83" w:rsidP="00CA5F50">
      <w:pPr>
        <w:spacing w:beforeLines="50"/>
        <w:jc w:val="center"/>
        <w:rPr>
          <w:b/>
          <w:sz w:val="32"/>
          <w:szCs w:val="32"/>
        </w:rPr>
      </w:pPr>
    </w:p>
    <w:p w:rsidR="00FF2D83" w:rsidRPr="0098707A" w:rsidRDefault="00FF2D83" w:rsidP="00CA5F50">
      <w:pPr>
        <w:spacing w:beforeLines="50"/>
        <w:jc w:val="center"/>
        <w:rPr>
          <w:b/>
          <w:sz w:val="32"/>
          <w:szCs w:val="32"/>
        </w:rPr>
      </w:pPr>
    </w:p>
    <w:p w:rsidR="00FF2D83" w:rsidRPr="0098707A" w:rsidRDefault="00F80125" w:rsidP="00CA5F50">
      <w:pPr>
        <w:spacing w:beforeLines="50"/>
        <w:jc w:val="center"/>
        <w:rPr>
          <w:b/>
          <w:sz w:val="32"/>
          <w:szCs w:val="32"/>
        </w:rPr>
      </w:pPr>
      <w:r w:rsidRPr="0098707A">
        <w:rPr>
          <w:rFonts w:hint="eastAsia"/>
          <w:b/>
          <w:sz w:val="32"/>
          <w:szCs w:val="32"/>
        </w:rPr>
        <w:lastRenderedPageBreak/>
        <w:t>第一节  招标文件</w:t>
      </w:r>
      <w:bookmarkEnd w:id="5"/>
    </w:p>
    <w:p w:rsidR="00FF2D83" w:rsidRPr="0098707A" w:rsidRDefault="00F80125">
      <w:pPr>
        <w:pStyle w:val="af0"/>
        <w:spacing w:line="400" w:lineRule="exact"/>
        <w:ind w:firstLineChars="147" w:firstLine="413"/>
        <w:rPr>
          <w:rFonts w:hAnsi="宋体" w:cs="宋体"/>
          <w:b/>
          <w:bCs/>
          <w:sz w:val="28"/>
          <w:szCs w:val="28"/>
        </w:rPr>
      </w:pPr>
      <w:r w:rsidRPr="0098707A">
        <w:rPr>
          <w:rFonts w:hAnsi="宋体" w:cs="宋体" w:hint="eastAsia"/>
          <w:b/>
          <w:bCs/>
          <w:sz w:val="28"/>
          <w:szCs w:val="28"/>
        </w:rPr>
        <w:t>1．招标文件的组成</w:t>
      </w:r>
    </w:p>
    <w:p w:rsidR="00FF2D83" w:rsidRPr="0098707A" w:rsidRDefault="00F80125">
      <w:pPr>
        <w:pStyle w:val="af0"/>
        <w:spacing w:line="400" w:lineRule="exact"/>
        <w:ind w:firstLineChars="100" w:firstLine="240"/>
        <w:rPr>
          <w:rFonts w:hAnsi="宋体" w:cs="宋体"/>
          <w:b/>
          <w:bCs/>
          <w:sz w:val="28"/>
          <w:szCs w:val="28"/>
        </w:rPr>
      </w:pPr>
      <w:r w:rsidRPr="0098707A">
        <w:rPr>
          <w:rFonts w:hAnsi="宋体" w:cs="宋体" w:hint="eastAsia"/>
        </w:rPr>
        <w:t>1.1 招标文件由以下部分组成：</w:t>
      </w:r>
    </w:p>
    <w:p w:rsidR="00FF2D83" w:rsidRPr="0098707A" w:rsidRDefault="00F80125">
      <w:pPr>
        <w:pStyle w:val="af0"/>
        <w:spacing w:line="400" w:lineRule="exact"/>
        <w:ind w:firstLineChars="200" w:firstLine="480"/>
        <w:rPr>
          <w:rFonts w:hAnsi="宋体" w:cs="宋体"/>
        </w:rPr>
      </w:pPr>
      <w:r w:rsidRPr="0098707A">
        <w:rPr>
          <w:rFonts w:hAnsi="宋体" w:cs="宋体" w:hint="eastAsia"/>
        </w:rPr>
        <w:t>第一章 招标公告</w:t>
      </w:r>
    </w:p>
    <w:p w:rsidR="00FF2D83" w:rsidRPr="0098707A" w:rsidRDefault="00F80125">
      <w:pPr>
        <w:pStyle w:val="af0"/>
        <w:spacing w:line="400" w:lineRule="exact"/>
        <w:ind w:firstLineChars="200" w:firstLine="480"/>
        <w:rPr>
          <w:rFonts w:hAnsi="宋体" w:cs="宋体"/>
        </w:rPr>
      </w:pPr>
      <w:r w:rsidRPr="0098707A">
        <w:rPr>
          <w:rFonts w:hAnsi="宋体" w:cs="宋体" w:hint="eastAsia"/>
        </w:rPr>
        <w:t>第二章 投标人须知</w:t>
      </w:r>
    </w:p>
    <w:p w:rsidR="00FF2D83" w:rsidRPr="0098707A" w:rsidRDefault="00F80125">
      <w:pPr>
        <w:pStyle w:val="af0"/>
        <w:spacing w:line="400" w:lineRule="exact"/>
        <w:ind w:firstLineChars="200" w:firstLine="480"/>
        <w:rPr>
          <w:rFonts w:hAnsi="宋体" w:cs="宋体"/>
        </w:rPr>
      </w:pPr>
      <w:r w:rsidRPr="0098707A">
        <w:rPr>
          <w:rFonts w:hAnsi="宋体" w:cs="宋体" w:hint="eastAsia"/>
        </w:rPr>
        <w:t>第三章 合同主要条款</w:t>
      </w:r>
    </w:p>
    <w:p w:rsidR="00FF2D83" w:rsidRPr="0098707A" w:rsidRDefault="00F80125">
      <w:pPr>
        <w:pStyle w:val="af0"/>
        <w:spacing w:line="400" w:lineRule="exact"/>
        <w:ind w:firstLineChars="200" w:firstLine="480"/>
        <w:rPr>
          <w:rFonts w:hAnsi="宋体" w:cs="宋体"/>
        </w:rPr>
      </w:pPr>
      <w:r w:rsidRPr="0098707A">
        <w:rPr>
          <w:rFonts w:hAnsi="宋体" w:cs="宋体" w:hint="eastAsia"/>
        </w:rPr>
        <w:t>第四章 招标内容及需求</w:t>
      </w:r>
    </w:p>
    <w:p w:rsidR="00FF2D83" w:rsidRPr="0098707A" w:rsidRDefault="00F80125">
      <w:pPr>
        <w:pStyle w:val="af0"/>
        <w:spacing w:line="400" w:lineRule="exact"/>
        <w:ind w:firstLineChars="200" w:firstLine="480"/>
        <w:rPr>
          <w:rFonts w:hAnsi="宋体" w:cs="宋体"/>
        </w:rPr>
      </w:pPr>
      <w:r w:rsidRPr="0098707A">
        <w:rPr>
          <w:rFonts w:hAnsi="宋体" w:cs="宋体" w:hint="eastAsia"/>
        </w:rPr>
        <w:t>第五章 评标办法及评标标准</w:t>
      </w:r>
    </w:p>
    <w:p w:rsidR="00FF2D83" w:rsidRPr="0098707A" w:rsidRDefault="00F80125">
      <w:pPr>
        <w:pStyle w:val="af0"/>
        <w:spacing w:line="400" w:lineRule="exact"/>
        <w:ind w:firstLineChars="200" w:firstLine="480"/>
        <w:rPr>
          <w:rFonts w:hAnsi="宋体" w:cs="宋体"/>
        </w:rPr>
      </w:pPr>
      <w:r w:rsidRPr="0098707A">
        <w:rPr>
          <w:rFonts w:hAnsi="宋体" w:cs="宋体" w:hint="eastAsia"/>
        </w:rPr>
        <w:t>第六章 附件：投标文件格式</w:t>
      </w:r>
    </w:p>
    <w:p w:rsidR="00FF2D83" w:rsidRPr="0098707A" w:rsidRDefault="00F80125">
      <w:pPr>
        <w:pStyle w:val="af0"/>
        <w:spacing w:line="400" w:lineRule="exact"/>
        <w:ind w:firstLineChars="100" w:firstLine="240"/>
        <w:rPr>
          <w:rFonts w:hAnsi="宋体" w:cs="宋体"/>
        </w:rPr>
      </w:pPr>
      <w:r w:rsidRPr="0098707A">
        <w:rPr>
          <w:rFonts w:hAnsi="宋体" w:cs="宋体" w:hint="eastAsia"/>
        </w:rPr>
        <w:t>1.2 本招标文件的解释权属采购人和采购代理机构。</w:t>
      </w:r>
    </w:p>
    <w:p w:rsidR="00FF2D83" w:rsidRPr="0098707A" w:rsidRDefault="00F80125" w:rsidP="00CA5F50">
      <w:pPr>
        <w:pStyle w:val="af0"/>
        <w:spacing w:beforeLines="50" w:line="400" w:lineRule="exact"/>
        <w:ind w:firstLineChars="147" w:firstLine="413"/>
        <w:jc w:val="left"/>
        <w:rPr>
          <w:rFonts w:hAnsi="宋体" w:cs="宋体"/>
          <w:bCs/>
          <w:sz w:val="28"/>
          <w:szCs w:val="28"/>
        </w:rPr>
      </w:pPr>
      <w:r w:rsidRPr="0098707A">
        <w:rPr>
          <w:rFonts w:hAnsi="宋体" w:cs="宋体" w:hint="eastAsia"/>
          <w:b/>
          <w:bCs/>
          <w:sz w:val="28"/>
          <w:szCs w:val="28"/>
        </w:rPr>
        <w:t>2．招标文件的澄清、修改和补充</w:t>
      </w:r>
    </w:p>
    <w:p w:rsidR="00FF2D83" w:rsidRPr="0098707A" w:rsidRDefault="00F80125">
      <w:pPr>
        <w:spacing w:line="400" w:lineRule="exact"/>
        <w:ind w:leftChars="114" w:left="274"/>
        <w:jc w:val="left"/>
      </w:pPr>
      <w:r w:rsidRPr="0098707A">
        <w:rPr>
          <w:rFonts w:hint="eastAsia"/>
        </w:rPr>
        <w:t>2.1 投标人应仔细阅读和检查招标文件的全部内容。如发现缺页或附件不全，应在2018年9月14 日17时前向采购代理机构提出；对招标文件内容有疑问，应在2018年9月14日17时前以书面形式向采购代理机构提出澄清的要求。如未在规定时间内提出，则视为各投标人所领取的招标文件无缺页或附件不全现象，同时完全认可本招标文件，并放弃对本招标文件提出疑问的权利。</w:t>
      </w:r>
    </w:p>
    <w:p w:rsidR="00FF2D83" w:rsidRPr="0098707A" w:rsidRDefault="00F80125">
      <w:pPr>
        <w:pStyle w:val="af0"/>
        <w:snapToGrid w:val="0"/>
        <w:spacing w:line="400" w:lineRule="exact"/>
        <w:ind w:firstLineChars="100" w:firstLine="240"/>
        <w:rPr>
          <w:rFonts w:hAnsi="宋体" w:cs="宋体"/>
        </w:rPr>
      </w:pPr>
      <w:r w:rsidRPr="0098707A">
        <w:rPr>
          <w:rFonts w:hAnsi="宋体" w:cs="宋体" w:hint="eastAsia"/>
        </w:rPr>
        <w:t>2.2 采购代理机构对投标人要求澄清的问题以书面形式答复，并将不包含问题来源的答复书面通知所有领取招标文件的投标人。采购代理机构书面答复以外的其他澄清方式及澄清内容均无效。</w:t>
      </w:r>
    </w:p>
    <w:p w:rsidR="00FF2D83" w:rsidRPr="0098707A" w:rsidRDefault="00F80125">
      <w:pPr>
        <w:pStyle w:val="af0"/>
        <w:snapToGrid w:val="0"/>
        <w:spacing w:line="400" w:lineRule="exact"/>
        <w:ind w:firstLineChars="100" w:firstLine="240"/>
        <w:rPr>
          <w:rFonts w:hAnsi="宋体" w:cs="宋体"/>
        </w:rPr>
      </w:pPr>
      <w:r w:rsidRPr="0098707A">
        <w:rPr>
          <w:rFonts w:hAnsi="宋体" w:cs="宋体" w:hint="eastAsia"/>
        </w:rPr>
        <w:t>2.3 采购代理机构对已发出的招标文件进行澄清、修改或补充的，将在招标文件要求提交投标文件截止时间15日前，以书面形式通知所有领取招标文件的投标人，投标人必须以书面形式予以确认。如未在规定时间内以书面形式确认，则视为投标人已收到并认可该书面通知。该澄清、修改或补充的内容为招标文件的组成部分，对投标人起约束作用。</w:t>
      </w:r>
    </w:p>
    <w:p w:rsidR="00FF2D83" w:rsidRPr="0098707A" w:rsidRDefault="00F80125">
      <w:pPr>
        <w:pStyle w:val="af0"/>
        <w:snapToGrid w:val="0"/>
        <w:spacing w:line="400" w:lineRule="exact"/>
        <w:ind w:firstLineChars="100" w:firstLine="240"/>
        <w:rPr>
          <w:rFonts w:hAnsi="宋体" w:cs="宋体"/>
        </w:rPr>
      </w:pPr>
      <w:r w:rsidRPr="0098707A">
        <w:rPr>
          <w:rFonts w:hAnsi="宋体" w:cs="宋体" w:hint="eastAsia"/>
        </w:rPr>
        <w:t>2.4当招标文件与招标文件的答复、澄清、修改、补充通知就同一内容的表述不一致时，以最后发出的书面文件为准。招标文件澄清、修改、补充的内容未经备案一律无效。</w:t>
      </w:r>
    </w:p>
    <w:p w:rsidR="00FF2D83" w:rsidRPr="0098707A" w:rsidRDefault="00F80125">
      <w:pPr>
        <w:pStyle w:val="af0"/>
        <w:snapToGrid w:val="0"/>
        <w:spacing w:line="400" w:lineRule="exact"/>
        <w:ind w:firstLineChars="100" w:firstLine="240"/>
        <w:rPr>
          <w:rFonts w:hAnsi="宋体" w:cs="宋体"/>
        </w:rPr>
      </w:pPr>
      <w:r w:rsidRPr="0098707A">
        <w:rPr>
          <w:rFonts w:hAnsi="宋体" w:cs="宋体" w:hint="eastAsia"/>
        </w:rPr>
        <w:t>2.5 为保证投标人有足够的时间按修改、补充后的招标文件的要求编制和修正其投标文件，采购代理机构将根据实际情况作出是否推迟投标截止时间和开标时间的决定。必须推迟投标截止时间和开标时间的，在提交投标文件截止时间三日前将变更后的时间书面通知所有投标人，并在浙江政府采购网和三门县公共资源交易中心网发布变更公告。</w:t>
      </w:r>
    </w:p>
    <w:p w:rsidR="00FF2D83" w:rsidRPr="0098707A" w:rsidRDefault="00F80125" w:rsidP="00CA5F50">
      <w:pPr>
        <w:spacing w:beforeLines="50" w:line="400" w:lineRule="exact"/>
        <w:jc w:val="center"/>
        <w:rPr>
          <w:b/>
          <w:sz w:val="32"/>
          <w:szCs w:val="32"/>
        </w:rPr>
      </w:pPr>
      <w:bookmarkStart w:id="6" w:name="_Toc123628880"/>
      <w:r w:rsidRPr="0098707A">
        <w:rPr>
          <w:rFonts w:hint="eastAsia"/>
          <w:b/>
          <w:sz w:val="32"/>
          <w:szCs w:val="32"/>
        </w:rPr>
        <w:t>第二节  投标文件</w:t>
      </w:r>
      <w:bookmarkEnd w:id="6"/>
    </w:p>
    <w:p w:rsidR="00FF2D83" w:rsidRPr="0098707A" w:rsidRDefault="00F80125" w:rsidP="00CA5F50">
      <w:pPr>
        <w:pStyle w:val="af0"/>
        <w:spacing w:beforeLines="50" w:line="400" w:lineRule="exact"/>
        <w:ind w:firstLineChars="147" w:firstLine="413"/>
        <w:rPr>
          <w:rFonts w:hAnsi="宋体" w:cs="宋体"/>
          <w:b/>
          <w:sz w:val="28"/>
          <w:szCs w:val="28"/>
        </w:rPr>
      </w:pPr>
      <w:r w:rsidRPr="0098707A">
        <w:rPr>
          <w:rFonts w:hAnsi="宋体" w:cs="宋体" w:hint="eastAsia"/>
          <w:b/>
          <w:sz w:val="28"/>
          <w:szCs w:val="28"/>
        </w:rPr>
        <w:t>3. 投标文件的要求</w:t>
      </w:r>
    </w:p>
    <w:p w:rsidR="00FF2D83" w:rsidRPr="0098707A" w:rsidRDefault="00F80125">
      <w:pPr>
        <w:pStyle w:val="af0"/>
        <w:spacing w:line="400" w:lineRule="exact"/>
        <w:ind w:firstLineChars="100" w:firstLine="240"/>
        <w:rPr>
          <w:rFonts w:hAnsi="宋体" w:cs="宋体"/>
        </w:rPr>
      </w:pPr>
      <w:r w:rsidRPr="0098707A">
        <w:rPr>
          <w:rFonts w:hAnsi="宋体" w:cs="宋体" w:hint="eastAsia"/>
        </w:rPr>
        <w:t>3.1投标人应仔细阅读招标文件的所有内容，按照招标文件的要求详细编制投标文件，所提交的全部资料必须真实有效，并且要保证字迹清晰易于辨认。投标文件应对招标文件实质性内容作出响应，否则按无效标处理。</w:t>
      </w:r>
    </w:p>
    <w:p w:rsidR="00FF2D83" w:rsidRPr="0098707A" w:rsidRDefault="00F80125">
      <w:pPr>
        <w:pStyle w:val="af0"/>
        <w:spacing w:line="400" w:lineRule="exact"/>
        <w:ind w:firstLineChars="100" w:firstLine="240"/>
        <w:rPr>
          <w:rFonts w:hAnsi="宋体" w:cs="宋体"/>
        </w:rPr>
      </w:pPr>
      <w:r w:rsidRPr="0098707A">
        <w:rPr>
          <w:rFonts w:hAnsi="宋体" w:cs="宋体" w:hint="eastAsia"/>
        </w:rPr>
        <w:lastRenderedPageBreak/>
        <w:t>3.2 投标文件格式应按本招标文件第六章格式要求编制，不得对招标文件格式进行增删更改，否则按无效标处理。</w:t>
      </w:r>
    </w:p>
    <w:p w:rsidR="00FF2D83" w:rsidRPr="0098707A" w:rsidRDefault="00F80125">
      <w:pPr>
        <w:pStyle w:val="af0"/>
        <w:spacing w:line="400" w:lineRule="exact"/>
        <w:ind w:firstLineChars="100" w:firstLine="240"/>
        <w:rPr>
          <w:rFonts w:hAnsi="宋体" w:cs="宋体"/>
        </w:rPr>
      </w:pPr>
      <w:r w:rsidRPr="0098707A">
        <w:rPr>
          <w:rFonts w:hAnsi="宋体" w:cs="宋体" w:hint="eastAsia"/>
        </w:rPr>
        <w:t xml:space="preserve">3.3 对招标文件格式可更改的例外情况：招标文件第六章附件格式要求中明确规定表格中行数不够用时可按相同格式增加行数，其他一切内容和格式不得更改。 </w:t>
      </w:r>
    </w:p>
    <w:p w:rsidR="00FF2D83" w:rsidRPr="0098707A" w:rsidRDefault="00F80125" w:rsidP="00CA5F50">
      <w:pPr>
        <w:pStyle w:val="af0"/>
        <w:spacing w:beforeLines="50" w:line="400" w:lineRule="exact"/>
        <w:ind w:firstLineChars="147" w:firstLine="413"/>
        <w:rPr>
          <w:rFonts w:hAnsi="宋体" w:cs="宋体"/>
          <w:b/>
          <w:bCs/>
          <w:sz w:val="28"/>
          <w:szCs w:val="28"/>
        </w:rPr>
      </w:pPr>
      <w:r w:rsidRPr="0098707A">
        <w:rPr>
          <w:rFonts w:hAnsi="宋体" w:cs="宋体" w:hint="eastAsia"/>
          <w:b/>
          <w:sz w:val="28"/>
          <w:szCs w:val="28"/>
        </w:rPr>
        <w:t xml:space="preserve">4. </w:t>
      </w:r>
      <w:r w:rsidRPr="0098707A">
        <w:rPr>
          <w:rFonts w:hAnsi="宋体" w:cs="宋体" w:hint="eastAsia"/>
          <w:b/>
          <w:bCs/>
          <w:sz w:val="28"/>
          <w:szCs w:val="28"/>
        </w:rPr>
        <w:t>投标文件的组成</w:t>
      </w:r>
    </w:p>
    <w:p w:rsidR="00FF2D83" w:rsidRPr="0098707A" w:rsidRDefault="00F80125">
      <w:pPr>
        <w:pStyle w:val="af0"/>
        <w:spacing w:line="400" w:lineRule="exact"/>
        <w:ind w:firstLineChars="98" w:firstLine="236"/>
        <w:rPr>
          <w:rFonts w:hAnsi="宋体" w:cs="宋体"/>
          <w:b/>
        </w:rPr>
      </w:pPr>
      <w:r w:rsidRPr="0098707A">
        <w:rPr>
          <w:rFonts w:hAnsi="宋体" w:cs="宋体" w:hint="eastAsia"/>
          <w:b/>
        </w:rPr>
        <w:t>4.1 投标文件由商务技术文件、报价文件二部分组成。</w:t>
      </w:r>
    </w:p>
    <w:p w:rsidR="00FF2D83" w:rsidRPr="0098707A" w:rsidRDefault="00F80125" w:rsidP="00CA5F50">
      <w:pPr>
        <w:spacing w:beforeLines="50" w:line="400" w:lineRule="exact"/>
        <w:ind w:firstLineChars="98" w:firstLine="236"/>
        <w:rPr>
          <w:b/>
        </w:rPr>
      </w:pPr>
      <w:r w:rsidRPr="0098707A">
        <w:rPr>
          <w:rFonts w:hint="eastAsia"/>
          <w:b/>
        </w:rPr>
        <w:t>4.2 投标文件商务技术文件的</w:t>
      </w:r>
    </w:p>
    <w:p w:rsidR="00FF2D83" w:rsidRPr="0098707A" w:rsidRDefault="00F80125" w:rsidP="00CA5F50">
      <w:pPr>
        <w:spacing w:beforeLines="50" w:line="400" w:lineRule="exact"/>
        <w:ind w:firstLineChars="98" w:firstLine="236"/>
        <w:rPr>
          <w:b/>
        </w:rPr>
      </w:pPr>
      <w:r w:rsidRPr="0098707A">
        <w:rPr>
          <w:rFonts w:hint="eastAsia"/>
          <w:b/>
        </w:rPr>
        <w:t xml:space="preserve">4.2.1商务部分包括： </w:t>
      </w:r>
    </w:p>
    <w:p w:rsidR="00FF2D83" w:rsidRPr="0098707A" w:rsidRDefault="00F80125">
      <w:pPr>
        <w:pStyle w:val="af0"/>
        <w:spacing w:line="400" w:lineRule="exact"/>
        <w:ind w:firstLineChars="100" w:firstLine="241"/>
        <w:rPr>
          <w:rFonts w:hAnsi="宋体" w:cs="宋体"/>
          <w:b/>
        </w:rPr>
      </w:pPr>
      <w:r w:rsidRPr="0098707A">
        <w:rPr>
          <w:rFonts w:hAnsi="宋体" w:cs="宋体" w:hint="eastAsia"/>
          <w:b/>
        </w:rPr>
        <w:t>4.2.1.1 有效的营业执照复印件</w:t>
      </w:r>
    </w:p>
    <w:p w:rsidR="00FF2D83" w:rsidRPr="0098707A" w:rsidRDefault="00F80125">
      <w:pPr>
        <w:spacing w:line="400" w:lineRule="exact"/>
        <w:ind w:firstLineChars="100" w:firstLine="241"/>
        <w:rPr>
          <w:b/>
        </w:rPr>
      </w:pPr>
      <w:r w:rsidRPr="0098707A">
        <w:rPr>
          <w:rFonts w:hint="eastAsia"/>
          <w:b/>
        </w:rPr>
        <w:t>4.2.1.2</w:t>
      </w:r>
      <w:r w:rsidRPr="0098707A">
        <w:rPr>
          <w:rFonts w:hint="eastAsia"/>
          <w:b/>
          <w:szCs w:val="21"/>
        </w:rPr>
        <w:t>承装、承修电力设施许可证四级及以上资质证书和电力工程施工总承包叁级及以上资质证书的证书</w:t>
      </w:r>
      <w:r w:rsidRPr="0098707A">
        <w:rPr>
          <w:rFonts w:hint="eastAsia"/>
          <w:b/>
        </w:rPr>
        <w:t>复印件（加盖公章）</w:t>
      </w:r>
    </w:p>
    <w:p w:rsidR="00FF2D83" w:rsidRPr="0098707A" w:rsidRDefault="00F80125">
      <w:pPr>
        <w:pStyle w:val="af0"/>
        <w:spacing w:line="400" w:lineRule="exact"/>
        <w:ind w:firstLineChars="100" w:firstLine="241"/>
        <w:rPr>
          <w:rFonts w:hAnsi="宋体" w:cs="宋体"/>
          <w:b/>
        </w:rPr>
      </w:pPr>
      <w:r w:rsidRPr="0098707A">
        <w:rPr>
          <w:rFonts w:hAnsi="宋体" w:cs="宋体" w:hint="eastAsia"/>
          <w:b/>
        </w:rPr>
        <w:t>4.2.1.3 法定代表人（负责人）资格证明书（附件一）</w:t>
      </w:r>
    </w:p>
    <w:p w:rsidR="00FF2D83" w:rsidRPr="0098707A" w:rsidRDefault="00F80125" w:rsidP="00CA5F50">
      <w:pPr>
        <w:spacing w:beforeLines="50" w:line="400" w:lineRule="exact"/>
        <w:ind w:firstLineChars="100" w:firstLine="241"/>
        <w:rPr>
          <w:b/>
        </w:rPr>
      </w:pPr>
      <w:r w:rsidRPr="0098707A">
        <w:rPr>
          <w:rFonts w:hint="eastAsia"/>
          <w:b/>
        </w:rPr>
        <w:t>4.2.2 技术文件部分包括：</w:t>
      </w:r>
    </w:p>
    <w:p w:rsidR="00FF2D83" w:rsidRPr="0098707A" w:rsidRDefault="00F80125" w:rsidP="00CA5F50">
      <w:pPr>
        <w:spacing w:beforeLines="50" w:line="400" w:lineRule="exact"/>
        <w:ind w:firstLineChars="100" w:firstLine="241"/>
        <w:rPr>
          <w:b/>
        </w:rPr>
      </w:pPr>
      <w:r w:rsidRPr="0098707A">
        <w:rPr>
          <w:rFonts w:hint="eastAsia"/>
          <w:b/>
        </w:rPr>
        <w:t>4.2.2.1 目录和自评表（自评表用评分标准加自评分和页码组成，自拟）</w:t>
      </w:r>
    </w:p>
    <w:p w:rsidR="00FF2D83" w:rsidRPr="0098707A" w:rsidRDefault="00F80125">
      <w:pPr>
        <w:pStyle w:val="af0"/>
        <w:spacing w:line="400" w:lineRule="exact"/>
        <w:ind w:firstLineChars="99" w:firstLine="239"/>
        <w:rPr>
          <w:rFonts w:hAnsi="宋体" w:cs="宋体"/>
          <w:b/>
        </w:rPr>
      </w:pPr>
      <w:r w:rsidRPr="0098707A">
        <w:rPr>
          <w:rFonts w:hAnsi="宋体" w:cs="宋体" w:hint="eastAsia"/>
          <w:b/>
        </w:rPr>
        <w:t>4.</w:t>
      </w:r>
      <w:r w:rsidRPr="0098707A">
        <w:rPr>
          <w:rFonts w:cs="宋体" w:hint="eastAsia"/>
          <w:b/>
        </w:rPr>
        <w:t>2.2</w:t>
      </w:r>
      <w:r w:rsidRPr="0098707A">
        <w:rPr>
          <w:rFonts w:hAnsi="宋体" w:cs="宋体" w:hint="eastAsia"/>
          <w:b/>
        </w:rPr>
        <w:t>.2 货物清单（包括货物的品牌型号、数量及产品性能及技术指标等，不含报价)；</w:t>
      </w:r>
    </w:p>
    <w:p w:rsidR="00FF2D83" w:rsidRPr="0098707A" w:rsidRDefault="00F80125">
      <w:pPr>
        <w:pStyle w:val="af0"/>
        <w:spacing w:line="400" w:lineRule="exact"/>
        <w:ind w:firstLineChars="99" w:firstLine="239"/>
        <w:rPr>
          <w:rFonts w:hAnsi="宋体" w:cs="宋体"/>
          <w:b/>
          <w:bCs/>
        </w:rPr>
      </w:pPr>
      <w:r w:rsidRPr="0098707A">
        <w:rPr>
          <w:rFonts w:hAnsi="宋体" w:cs="宋体" w:hint="eastAsia"/>
          <w:b/>
        </w:rPr>
        <w:t>4.</w:t>
      </w:r>
      <w:r w:rsidRPr="0098707A">
        <w:rPr>
          <w:rFonts w:cs="宋体" w:hint="eastAsia"/>
          <w:b/>
        </w:rPr>
        <w:t>2.2</w:t>
      </w:r>
      <w:r w:rsidRPr="0098707A">
        <w:rPr>
          <w:rFonts w:hAnsi="宋体" w:cs="宋体" w:hint="eastAsia"/>
          <w:b/>
        </w:rPr>
        <w:t>.3</w:t>
      </w:r>
      <w:r w:rsidRPr="0098707A">
        <w:rPr>
          <w:rFonts w:hAnsi="宋体" w:cs="宋体" w:hint="eastAsia"/>
          <w:b/>
          <w:bCs/>
        </w:rPr>
        <w:t xml:space="preserve"> 投标人投标产品和功能表述，</w:t>
      </w:r>
      <w:r w:rsidRPr="0098707A">
        <w:rPr>
          <w:rFonts w:hAnsi="宋体" w:cs="宋体" w:hint="eastAsia"/>
          <w:b/>
        </w:rPr>
        <w:t>产品的参数材料和报告证书复印件（如有，可根据评分标准编制）</w:t>
      </w:r>
    </w:p>
    <w:p w:rsidR="00FF2D83" w:rsidRPr="0098707A" w:rsidRDefault="00F80125">
      <w:pPr>
        <w:pStyle w:val="af0"/>
        <w:spacing w:line="400" w:lineRule="exact"/>
        <w:ind w:firstLineChars="99" w:firstLine="239"/>
        <w:rPr>
          <w:rFonts w:hAnsi="宋体" w:cs="宋体"/>
          <w:b/>
          <w:bCs/>
        </w:rPr>
      </w:pPr>
      <w:r w:rsidRPr="0098707A">
        <w:rPr>
          <w:rFonts w:hAnsi="宋体" w:cs="宋体" w:hint="eastAsia"/>
          <w:b/>
          <w:bCs/>
        </w:rPr>
        <w:t>4.</w:t>
      </w:r>
      <w:r w:rsidRPr="0098707A">
        <w:rPr>
          <w:rFonts w:cs="宋体" w:hint="eastAsia"/>
          <w:b/>
        </w:rPr>
        <w:t>2.2</w:t>
      </w:r>
      <w:r w:rsidRPr="0098707A">
        <w:rPr>
          <w:rFonts w:hAnsi="宋体" w:cs="宋体" w:hint="eastAsia"/>
          <w:b/>
          <w:bCs/>
        </w:rPr>
        <w:t>.4 投标人的荣誉证书、人员实力、信用证书、认证证书、资质证书等实力情况证明材料复印件</w:t>
      </w:r>
      <w:r w:rsidRPr="0098707A">
        <w:rPr>
          <w:rFonts w:hAnsi="宋体" w:cs="宋体" w:hint="eastAsia"/>
          <w:b/>
        </w:rPr>
        <w:t>（如有，可根据评分标准提供）</w:t>
      </w:r>
    </w:p>
    <w:p w:rsidR="00FF2D83" w:rsidRPr="0098707A" w:rsidRDefault="00F80125">
      <w:pPr>
        <w:pStyle w:val="af0"/>
        <w:spacing w:line="400" w:lineRule="exact"/>
        <w:ind w:firstLineChars="99" w:firstLine="239"/>
        <w:rPr>
          <w:rFonts w:hAnsi="宋体" w:cs="宋体"/>
          <w:b/>
        </w:rPr>
      </w:pPr>
      <w:r w:rsidRPr="0098707A">
        <w:rPr>
          <w:rFonts w:hAnsi="宋体" w:cs="宋体" w:hint="eastAsia"/>
          <w:b/>
        </w:rPr>
        <w:t>4.</w:t>
      </w:r>
      <w:r w:rsidRPr="0098707A">
        <w:rPr>
          <w:rFonts w:cs="宋体" w:hint="eastAsia"/>
          <w:b/>
        </w:rPr>
        <w:t>2.2</w:t>
      </w:r>
      <w:r w:rsidRPr="0098707A">
        <w:rPr>
          <w:rFonts w:hAnsi="宋体" w:cs="宋体" w:hint="eastAsia"/>
          <w:b/>
        </w:rPr>
        <w:t>.5项目设计组织实施方案和特色功能方案（可根据评分标准编制）</w:t>
      </w:r>
    </w:p>
    <w:p w:rsidR="00FF2D83" w:rsidRPr="0098707A" w:rsidRDefault="00F80125">
      <w:pPr>
        <w:pStyle w:val="af0"/>
        <w:spacing w:line="400" w:lineRule="exact"/>
        <w:ind w:firstLineChars="98" w:firstLine="236"/>
        <w:rPr>
          <w:rFonts w:hAnsi="宋体" w:cs="宋体"/>
          <w:b/>
        </w:rPr>
      </w:pPr>
      <w:r w:rsidRPr="0098707A">
        <w:rPr>
          <w:rFonts w:hAnsi="宋体" w:cs="宋体" w:hint="eastAsia"/>
          <w:b/>
        </w:rPr>
        <w:t>4.</w:t>
      </w:r>
      <w:r w:rsidRPr="0098707A">
        <w:rPr>
          <w:rFonts w:cs="宋体" w:hint="eastAsia"/>
          <w:b/>
        </w:rPr>
        <w:t>2.2</w:t>
      </w:r>
      <w:r w:rsidRPr="0098707A">
        <w:rPr>
          <w:rFonts w:hAnsi="宋体" w:cs="宋体" w:hint="eastAsia"/>
          <w:b/>
        </w:rPr>
        <w:t>.6 偏离表（附件六)</w:t>
      </w:r>
    </w:p>
    <w:p w:rsidR="00FF2D83" w:rsidRPr="0098707A" w:rsidRDefault="00F80125">
      <w:pPr>
        <w:pStyle w:val="af0"/>
        <w:spacing w:line="400" w:lineRule="exact"/>
        <w:ind w:firstLineChars="99" w:firstLine="239"/>
        <w:rPr>
          <w:rFonts w:hAnsi="宋体" w:cs="宋体"/>
          <w:b/>
        </w:rPr>
      </w:pPr>
      <w:r w:rsidRPr="0098707A">
        <w:rPr>
          <w:rFonts w:hAnsi="宋体" w:cs="宋体" w:hint="eastAsia"/>
          <w:b/>
        </w:rPr>
        <w:t>4.</w:t>
      </w:r>
      <w:r w:rsidRPr="0098707A">
        <w:rPr>
          <w:rFonts w:cs="宋体" w:hint="eastAsia"/>
          <w:b/>
        </w:rPr>
        <w:t>2.2</w:t>
      </w:r>
      <w:r w:rsidRPr="0098707A">
        <w:rPr>
          <w:rFonts w:hAnsi="宋体" w:cs="宋体" w:hint="eastAsia"/>
          <w:b/>
        </w:rPr>
        <w:t>.7 售后服务承诺书（附件七)，详细描述售后服务内容（可根据评分标准编制），格式自拟</w:t>
      </w:r>
    </w:p>
    <w:p w:rsidR="00FF2D83" w:rsidRPr="0098707A" w:rsidRDefault="00F80125">
      <w:pPr>
        <w:pStyle w:val="af0"/>
        <w:spacing w:line="400" w:lineRule="exact"/>
        <w:ind w:firstLineChars="99" w:firstLine="239"/>
        <w:rPr>
          <w:rFonts w:hAnsi="宋体" w:cs="宋体"/>
          <w:b/>
        </w:rPr>
      </w:pPr>
      <w:r w:rsidRPr="0098707A">
        <w:rPr>
          <w:rFonts w:hAnsi="宋体" w:cs="宋体" w:hint="eastAsia"/>
          <w:b/>
        </w:rPr>
        <w:t>4.</w:t>
      </w:r>
      <w:r w:rsidRPr="0098707A">
        <w:rPr>
          <w:rFonts w:cs="宋体" w:hint="eastAsia"/>
          <w:b/>
        </w:rPr>
        <w:t>2.2</w:t>
      </w:r>
      <w:r w:rsidRPr="0098707A">
        <w:rPr>
          <w:rFonts w:hAnsi="宋体" w:cs="宋体" w:hint="eastAsia"/>
          <w:b/>
        </w:rPr>
        <w:t>.8  2015年1月1日以来签订的同类设备业绩合同和证明材料复印件（附件八，如有</w:t>
      </w:r>
      <w:r w:rsidRPr="0098707A">
        <w:rPr>
          <w:rFonts w:hAnsi="宋体" w:cs="宋体" w:hint="eastAsia"/>
          <w:b/>
          <w:bCs/>
        </w:rPr>
        <w:t>可根</w:t>
      </w:r>
      <w:r w:rsidRPr="0098707A">
        <w:rPr>
          <w:rFonts w:hAnsi="宋体" w:cs="宋体" w:hint="eastAsia"/>
          <w:b/>
        </w:rPr>
        <w:t>据评分标准提供)</w:t>
      </w:r>
    </w:p>
    <w:p w:rsidR="00FF2D83" w:rsidRPr="0098707A" w:rsidRDefault="00F80125" w:rsidP="00CA5F50">
      <w:pPr>
        <w:pStyle w:val="af0"/>
        <w:spacing w:beforeLines="50" w:line="400" w:lineRule="exact"/>
        <w:ind w:firstLineChars="98" w:firstLine="236"/>
        <w:rPr>
          <w:rFonts w:hAnsi="宋体" w:cs="宋体"/>
          <w:b/>
        </w:rPr>
      </w:pPr>
      <w:r w:rsidRPr="0098707A">
        <w:rPr>
          <w:rFonts w:hAnsi="宋体" w:cs="宋体" w:hint="eastAsia"/>
          <w:b/>
        </w:rPr>
        <w:t>4.3 商务、技术文件证书及证明材料包括：</w:t>
      </w:r>
    </w:p>
    <w:p w:rsidR="00FF2D83" w:rsidRPr="0098707A" w:rsidRDefault="00F80125">
      <w:pPr>
        <w:pStyle w:val="af0"/>
        <w:spacing w:line="400" w:lineRule="exact"/>
        <w:ind w:firstLineChars="100" w:firstLine="241"/>
        <w:rPr>
          <w:rFonts w:hAnsi="宋体" w:cs="宋体"/>
          <w:b/>
        </w:rPr>
      </w:pPr>
      <w:r w:rsidRPr="0098707A">
        <w:rPr>
          <w:rFonts w:hAnsi="宋体" w:cs="宋体" w:hint="eastAsia"/>
          <w:b/>
        </w:rPr>
        <w:t>4.3.1 有效的营业执照原件或复印件加盖公章（如复印件的须提供查证网址，查证不到的作无效标出理）</w:t>
      </w:r>
    </w:p>
    <w:p w:rsidR="00FF2D83" w:rsidRPr="0098707A" w:rsidRDefault="00F80125">
      <w:pPr>
        <w:pStyle w:val="af0"/>
        <w:spacing w:line="400" w:lineRule="exact"/>
        <w:ind w:firstLineChars="100" w:firstLine="241"/>
        <w:rPr>
          <w:rFonts w:hAnsi="宋体" w:cs="宋体"/>
          <w:b/>
        </w:rPr>
      </w:pPr>
      <w:r w:rsidRPr="0098707A">
        <w:rPr>
          <w:rFonts w:hAnsi="宋体" w:cs="宋体" w:hint="eastAsia"/>
          <w:b/>
        </w:rPr>
        <w:t>4.3.2 承装、承修电力设施许可证四级及以上资质证书和电力工程施工总承包叁级及以上资质证书的证书原件或复印件加盖公章（如复印件的须提供查证网址，查证不到的作无效标出理）</w:t>
      </w:r>
    </w:p>
    <w:p w:rsidR="00FF2D83" w:rsidRPr="0098707A" w:rsidRDefault="00F80125">
      <w:pPr>
        <w:pStyle w:val="af0"/>
        <w:spacing w:line="400" w:lineRule="exact"/>
        <w:ind w:firstLineChars="100" w:firstLine="241"/>
        <w:rPr>
          <w:rFonts w:hAnsi="宋体" w:cs="宋体"/>
          <w:b/>
        </w:rPr>
      </w:pPr>
      <w:r w:rsidRPr="0098707A">
        <w:rPr>
          <w:rFonts w:hAnsi="宋体" w:cs="宋体" w:hint="eastAsia"/>
          <w:b/>
        </w:rPr>
        <w:t>4.3.3技术文件相关证书及证明材料，该材料作为评委打分的依据，不提供，该项不得分。</w:t>
      </w:r>
    </w:p>
    <w:p w:rsidR="00FF2D83" w:rsidRPr="0098707A" w:rsidRDefault="00F80125">
      <w:pPr>
        <w:pStyle w:val="af0"/>
        <w:spacing w:line="400" w:lineRule="exact"/>
        <w:ind w:firstLineChars="98" w:firstLine="236"/>
        <w:rPr>
          <w:rFonts w:hAnsi="宋体" w:cs="宋体"/>
          <w:b/>
        </w:rPr>
      </w:pPr>
      <w:r w:rsidRPr="0098707A">
        <w:rPr>
          <w:rFonts w:hAnsi="宋体" w:cs="宋体" w:hint="eastAsia"/>
          <w:b/>
        </w:rPr>
        <w:t>注：商务、技术文件证书及证明材料，密封在一个密封袋内，否则视为未提交。技术文件</w:t>
      </w:r>
      <w:r w:rsidRPr="0098707A">
        <w:rPr>
          <w:rFonts w:hAnsi="宋体" w:cs="宋体" w:hint="eastAsia"/>
          <w:b/>
        </w:rPr>
        <w:lastRenderedPageBreak/>
        <w:t>证明材料作为评委打分的依据，如未提交，则相应项目不得分，但不按无效标处理。</w:t>
      </w:r>
    </w:p>
    <w:p w:rsidR="00FF2D83" w:rsidRPr="0098707A" w:rsidRDefault="00F80125" w:rsidP="00CA5F50">
      <w:pPr>
        <w:pStyle w:val="af0"/>
        <w:spacing w:beforeLines="50" w:line="400" w:lineRule="exact"/>
        <w:ind w:firstLineChars="98" w:firstLine="236"/>
        <w:rPr>
          <w:rFonts w:hAnsi="宋体" w:cs="宋体"/>
          <w:b/>
          <w:bCs/>
        </w:rPr>
      </w:pPr>
      <w:r w:rsidRPr="0098707A">
        <w:rPr>
          <w:rFonts w:hAnsi="宋体" w:cs="宋体" w:hint="eastAsia"/>
          <w:b/>
          <w:bCs/>
        </w:rPr>
        <w:t>4.4 报价文件包括：</w:t>
      </w:r>
    </w:p>
    <w:p w:rsidR="00FF2D83" w:rsidRPr="0098707A" w:rsidRDefault="00F80125">
      <w:pPr>
        <w:pStyle w:val="af0"/>
        <w:spacing w:line="400" w:lineRule="exact"/>
        <w:ind w:firstLineChars="100" w:firstLine="241"/>
        <w:rPr>
          <w:rFonts w:hAnsi="宋体" w:cs="宋体"/>
          <w:b/>
        </w:rPr>
      </w:pPr>
      <w:r w:rsidRPr="0098707A">
        <w:rPr>
          <w:rFonts w:hAnsi="宋体" w:cs="宋体" w:hint="eastAsia"/>
          <w:b/>
        </w:rPr>
        <w:t>4.4.1 投标函（附件三）</w:t>
      </w:r>
    </w:p>
    <w:p w:rsidR="00FF2D83" w:rsidRPr="0098707A" w:rsidRDefault="00F80125">
      <w:pPr>
        <w:pStyle w:val="af0"/>
        <w:spacing w:line="400" w:lineRule="exact"/>
        <w:ind w:firstLineChars="100" w:firstLine="241"/>
        <w:rPr>
          <w:rFonts w:hAnsi="宋体" w:cs="宋体"/>
          <w:b/>
        </w:rPr>
      </w:pPr>
      <w:r w:rsidRPr="0098707A">
        <w:rPr>
          <w:rFonts w:hAnsi="宋体" w:cs="宋体" w:hint="eastAsia"/>
          <w:b/>
        </w:rPr>
        <w:t>4.4.2报价表（附件四)</w:t>
      </w:r>
    </w:p>
    <w:p w:rsidR="00FF2D83" w:rsidRPr="0098707A" w:rsidRDefault="00F80125">
      <w:pPr>
        <w:pStyle w:val="af0"/>
        <w:spacing w:line="400" w:lineRule="exact"/>
        <w:ind w:firstLineChars="100" w:firstLine="241"/>
        <w:rPr>
          <w:rFonts w:hAnsi="宋体" w:cs="宋体"/>
          <w:b/>
        </w:rPr>
      </w:pPr>
      <w:r w:rsidRPr="0098707A">
        <w:rPr>
          <w:rFonts w:hAnsi="宋体" w:cs="宋体" w:hint="eastAsia"/>
          <w:b/>
        </w:rPr>
        <w:t>4.4.3报价明细表（附件五)</w:t>
      </w:r>
    </w:p>
    <w:p w:rsidR="00FF2D83" w:rsidRPr="0098707A" w:rsidRDefault="00FF2D83">
      <w:pPr>
        <w:pStyle w:val="af0"/>
        <w:spacing w:line="400" w:lineRule="exact"/>
        <w:ind w:firstLineChars="100" w:firstLine="241"/>
        <w:rPr>
          <w:rFonts w:hAnsi="宋体" w:cs="宋体"/>
          <w:b/>
        </w:rPr>
      </w:pPr>
    </w:p>
    <w:p w:rsidR="00FF2D83" w:rsidRPr="0098707A" w:rsidRDefault="00F80125" w:rsidP="00CA5F50">
      <w:pPr>
        <w:spacing w:beforeLines="50" w:line="400" w:lineRule="exact"/>
        <w:ind w:firstLineChars="147" w:firstLine="413"/>
        <w:rPr>
          <w:b/>
          <w:sz w:val="28"/>
          <w:szCs w:val="28"/>
        </w:rPr>
      </w:pPr>
      <w:r w:rsidRPr="0098707A">
        <w:rPr>
          <w:rFonts w:hint="eastAsia"/>
          <w:b/>
          <w:sz w:val="28"/>
          <w:szCs w:val="28"/>
        </w:rPr>
        <w:t>5</w:t>
      </w:r>
      <w:r w:rsidRPr="0098707A">
        <w:rPr>
          <w:rFonts w:hint="eastAsia"/>
          <w:b/>
        </w:rPr>
        <w:t>．</w:t>
      </w:r>
      <w:r w:rsidRPr="0098707A">
        <w:rPr>
          <w:rFonts w:hint="eastAsia"/>
          <w:b/>
          <w:sz w:val="28"/>
          <w:szCs w:val="28"/>
        </w:rPr>
        <w:t>投标文件的语言</w:t>
      </w:r>
    </w:p>
    <w:p w:rsidR="00FF2D83" w:rsidRPr="0098707A" w:rsidRDefault="00F80125" w:rsidP="00F80125">
      <w:pPr>
        <w:snapToGrid w:val="0"/>
        <w:spacing w:line="400" w:lineRule="exact"/>
        <w:ind w:firstLineChars="99" w:firstLine="238"/>
        <w:jc w:val="left"/>
      </w:pPr>
      <w:r w:rsidRPr="0098707A">
        <w:rPr>
          <w:rFonts w:hint="eastAsia"/>
          <w:bCs/>
        </w:rPr>
        <w:t>5.1</w:t>
      </w:r>
      <w:r w:rsidRPr="0098707A">
        <w:rPr>
          <w:rFonts w:hint="eastAsia"/>
          <w:b/>
          <w:bCs/>
        </w:rPr>
        <w:t xml:space="preserve"> </w:t>
      </w:r>
      <w:r w:rsidRPr="0098707A">
        <w:rPr>
          <w:rFonts w:hint="eastAsia"/>
        </w:rPr>
        <w:t>投标文件中除盖章、专用名称、阿拉伯数字等特殊情形外均应以</w:t>
      </w:r>
      <w:r w:rsidRPr="0098707A">
        <w:rPr>
          <w:rFonts w:hint="eastAsia"/>
          <w:b/>
        </w:rPr>
        <w:t>简体中文书写，否则按无效标处理</w:t>
      </w:r>
      <w:r w:rsidRPr="0098707A">
        <w:rPr>
          <w:rFonts w:hint="eastAsia"/>
        </w:rPr>
        <w:t>。</w:t>
      </w:r>
    </w:p>
    <w:p w:rsidR="00FF2D83" w:rsidRPr="0098707A" w:rsidRDefault="00F80125" w:rsidP="00CA5F50">
      <w:pPr>
        <w:snapToGrid w:val="0"/>
        <w:spacing w:beforeLines="50" w:line="400" w:lineRule="exact"/>
        <w:ind w:firstLineChars="147" w:firstLine="413"/>
        <w:jc w:val="left"/>
        <w:rPr>
          <w:b/>
          <w:sz w:val="28"/>
          <w:szCs w:val="28"/>
        </w:rPr>
      </w:pPr>
      <w:r w:rsidRPr="0098707A">
        <w:rPr>
          <w:rFonts w:hint="eastAsia"/>
          <w:b/>
          <w:sz w:val="28"/>
          <w:szCs w:val="28"/>
        </w:rPr>
        <w:t>6．投标文件的计量单位</w:t>
      </w:r>
    </w:p>
    <w:p w:rsidR="00FF2D83" w:rsidRPr="0098707A" w:rsidRDefault="00F80125">
      <w:pPr>
        <w:snapToGrid w:val="0"/>
        <w:spacing w:line="400" w:lineRule="exact"/>
        <w:ind w:firstLineChars="100" w:firstLine="240"/>
        <w:jc w:val="left"/>
      </w:pPr>
      <w:r w:rsidRPr="0098707A">
        <w:rPr>
          <w:rFonts w:hint="eastAsia"/>
          <w:bCs/>
        </w:rPr>
        <w:t>6.1</w:t>
      </w:r>
      <w:r w:rsidRPr="0098707A">
        <w:rPr>
          <w:rFonts w:hint="eastAsia"/>
          <w:b/>
          <w:bCs/>
        </w:rPr>
        <w:t xml:space="preserve"> </w:t>
      </w:r>
      <w:r w:rsidRPr="0098707A">
        <w:rPr>
          <w:rFonts w:hint="eastAsia"/>
        </w:rPr>
        <w:t>投标计量单位，招标文件有规定的按其规定，无规定的采用中华人民共和国法定计量单位</w:t>
      </w:r>
      <w:bookmarkStart w:id="7" w:name="_Toc177824945"/>
      <w:bookmarkStart w:id="8" w:name="_Toc177825126"/>
      <w:bookmarkStart w:id="9" w:name="_Toc177824878"/>
      <w:bookmarkStart w:id="10" w:name="_Toc177870548"/>
      <w:r w:rsidRPr="0098707A">
        <w:rPr>
          <w:rFonts w:hint="eastAsia"/>
        </w:rPr>
        <w:t>，否则按无效标处理。</w:t>
      </w:r>
    </w:p>
    <w:p w:rsidR="00FF2D83" w:rsidRPr="0098707A" w:rsidRDefault="00F80125" w:rsidP="00CA5F50">
      <w:pPr>
        <w:snapToGrid w:val="0"/>
        <w:spacing w:beforeLines="50" w:line="400" w:lineRule="exact"/>
        <w:ind w:firstLineChars="147" w:firstLine="413"/>
        <w:jc w:val="left"/>
        <w:rPr>
          <w:b/>
          <w:sz w:val="28"/>
          <w:szCs w:val="28"/>
        </w:rPr>
      </w:pPr>
      <w:r w:rsidRPr="0098707A">
        <w:rPr>
          <w:rFonts w:hint="eastAsia"/>
          <w:b/>
          <w:sz w:val="28"/>
          <w:szCs w:val="28"/>
        </w:rPr>
        <w:t>7．投标报价</w:t>
      </w:r>
      <w:bookmarkEnd w:id="7"/>
      <w:bookmarkEnd w:id="8"/>
      <w:bookmarkEnd w:id="9"/>
      <w:bookmarkEnd w:id="10"/>
    </w:p>
    <w:p w:rsidR="00FF2D83" w:rsidRPr="0098707A" w:rsidRDefault="00F80125">
      <w:pPr>
        <w:pStyle w:val="af0"/>
        <w:snapToGrid w:val="0"/>
        <w:spacing w:line="400" w:lineRule="exact"/>
        <w:ind w:firstLineChars="100" w:firstLine="240"/>
        <w:jc w:val="left"/>
        <w:rPr>
          <w:rFonts w:hAnsi="宋体" w:cs="宋体"/>
          <w:b/>
        </w:rPr>
      </w:pPr>
      <w:r w:rsidRPr="0098707A">
        <w:rPr>
          <w:rFonts w:hAnsi="宋体" w:cs="宋体" w:hint="eastAsia"/>
        </w:rPr>
        <w:t>7.1</w:t>
      </w:r>
      <w:r w:rsidRPr="0098707A">
        <w:rPr>
          <w:rFonts w:hAnsi="宋体" w:cs="宋体" w:hint="eastAsia"/>
          <w:b/>
        </w:rPr>
        <w:t xml:space="preserve"> 投标报价是履行合同的最终价格，包括货款、标准附件、备品备件、专用工具、包装、运输、装卸、保险、税金、规费、利润、货到就位（安装）、调试、培训、保修、售后服务等一切相关费用。</w:t>
      </w:r>
    </w:p>
    <w:p w:rsidR="00FF2D83" w:rsidRPr="0098707A" w:rsidRDefault="00F80125">
      <w:pPr>
        <w:pStyle w:val="af0"/>
        <w:spacing w:line="400" w:lineRule="exact"/>
        <w:ind w:firstLineChars="100" w:firstLine="240"/>
        <w:rPr>
          <w:rFonts w:hAnsi="宋体" w:cs="宋体"/>
        </w:rPr>
      </w:pPr>
      <w:r w:rsidRPr="0098707A">
        <w:rPr>
          <w:rFonts w:hAnsi="宋体" w:cs="宋体" w:hint="eastAsia"/>
        </w:rPr>
        <w:t>7.2</w:t>
      </w:r>
      <w:r w:rsidRPr="0098707A">
        <w:rPr>
          <w:rFonts w:hAnsi="宋体" w:cs="宋体" w:hint="eastAsia"/>
          <w:b/>
        </w:rPr>
        <w:t xml:space="preserve"> </w:t>
      </w:r>
      <w:r w:rsidRPr="0098707A">
        <w:rPr>
          <w:rFonts w:hAnsi="宋体" w:cs="宋体" w:hint="eastAsia"/>
        </w:rPr>
        <w:t>投标报价币种及单位为</w:t>
      </w:r>
      <w:r w:rsidRPr="0098707A">
        <w:rPr>
          <w:rFonts w:hAnsi="宋体" w:cs="宋体" w:hint="eastAsia"/>
          <w:b/>
        </w:rPr>
        <w:t>人民币、元</w:t>
      </w:r>
      <w:r w:rsidRPr="0098707A">
        <w:rPr>
          <w:rFonts w:hAnsi="宋体" w:cs="宋体" w:hint="eastAsia"/>
        </w:rPr>
        <w:t>，否则按无效标处理。</w:t>
      </w:r>
    </w:p>
    <w:p w:rsidR="00FF2D83" w:rsidRPr="0098707A" w:rsidRDefault="00F80125">
      <w:pPr>
        <w:pStyle w:val="af0"/>
        <w:snapToGrid w:val="0"/>
        <w:spacing w:line="400" w:lineRule="exact"/>
        <w:ind w:firstLineChars="100" w:firstLine="240"/>
        <w:jc w:val="left"/>
        <w:rPr>
          <w:rFonts w:hAnsi="宋体" w:cs="宋体"/>
          <w:b/>
        </w:rPr>
      </w:pPr>
      <w:r w:rsidRPr="0098707A">
        <w:rPr>
          <w:rFonts w:hAnsi="宋体" w:cs="宋体" w:hint="eastAsia"/>
        </w:rPr>
        <w:t xml:space="preserve">7.3 投标文件只允许有一个报价，提供两个或多个报价的按无效标处理。 </w:t>
      </w:r>
    </w:p>
    <w:p w:rsidR="00FF2D83" w:rsidRPr="0098707A" w:rsidRDefault="00F80125" w:rsidP="00CA5F50">
      <w:pPr>
        <w:snapToGrid w:val="0"/>
        <w:spacing w:beforeLines="50" w:line="400" w:lineRule="exact"/>
        <w:ind w:firstLineChars="147" w:firstLine="412"/>
        <w:jc w:val="left"/>
        <w:outlineLvl w:val="1"/>
        <w:rPr>
          <w:b/>
          <w:sz w:val="28"/>
          <w:szCs w:val="28"/>
        </w:rPr>
      </w:pPr>
      <w:r w:rsidRPr="0098707A">
        <w:rPr>
          <w:rFonts w:hint="eastAsia"/>
          <w:sz w:val="28"/>
          <w:szCs w:val="28"/>
        </w:rPr>
        <w:t xml:space="preserve"> </w:t>
      </w:r>
      <w:bookmarkStart w:id="11" w:name="_Toc177824875"/>
      <w:bookmarkStart w:id="12" w:name="_Toc177870541"/>
      <w:bookmarkStart w:id="13" w:name="_Toc177824942"/>
      <w:bookmarkStart w:id="14" w:name="_Toc177825123"/>
      <w:r w:rsidRPr="0098707A">
        <w:rPr>
          <w:rFonts w:hint="eastAsia"/>
          <w:b/>
          <w:sz w:val="28"/>
          <w:szCs w:val="28"/>
        </w:rPr>
        <w:t>8．投标费用</w:t>
      </w:r>
      <w:bookmarkEnd w:id="11"/>
      <w:bookmarkEnd w:id="12"/>
      <w:bookmarkEnd w:id="13"/>
      <w:bookmarkEnd w:id="14"/>
    </w:p>
    <w:p w:rsidR="00FF2D83" w:rsidRPr="0098707A" w:rsidRDefault="00F80125">
      <w:pPr>
        <w:snapToGrid w:val="0"/>
        <w:spacing w:line="400" w:lineRule="exact"/>
        <w:ind w:firstLineChars="100" w:firstLine="240"/>
        <w:jc w:val="left"/>
      </w:pPr>
      <w:r w:rsidRPr="0098707A">
        <w:rPr>
          <w:rFonts w:hint="eastAsia"/>
        </w:rPr>
        <w:t>8.1 不论投标过程和结果如何，投标人自行承担本次投标活动中其应承担的全部费用。</w:t>
      </w:r>
    </w:p>
    <w:p w:rsidR="00FF2D83" w:rsidRPr="0098707A" w:rsidRDefault="00F80125" w:rsidP="00CA5F50">
      <w:pPr>
        <w:snapToGrid w:val="0"/>
        <w:spacing w:beforeLines="50" w:line="400" w:lineRule="exact"/>
        <w:ind w:firstLineChars="147" w:firstLine="413"/>
        <w:jc w:val="left"/>
        <w:outlineLvl w:val="1"/>
        <w:rPr>
          <w:b/>
          <w:sz w:val="28"/>
          <w:szCs w:val="28"/>
        </w:rPr>
      </w:pPr>
      <w:r w:rsidRPr="0098707A">
        <w:rPr>
          <w:rFonts w:hint="eastAsia"/>
          <w:b/>
          <w:sz w:val="28"/>
          <w:szCs w:val="28"/>
        </w:rPr>
        <w:t>9．联合体投标</w:t>
      </w:r>
    </w:p>
    <w:p w:rsidR="00FF2D83" w:rsidRPr="0098707A" w:rsidRDefault="00F80125">
      <w:pPr>
        <w:snapToGrid w:val="0"/>
        <w:spacing w:line="400" w:lineRule="exact"/>
        <w:ind w:firstLineChars="100" w:firstLine="240"/>
        <w:jc w:val="left"/>
      </w:pPr>
      <w:r w:rsidRPr="0098707A">
        <w:rPr>
          <w:rFonts w:hint="eastAsia"/>
        </w:rPr>
        <w:t>9.1 本项目不接受联合体投标。</w:t>
      </w:r>
    </w:p>
    <w:p w:rsidR="00FF2D83" w:rsidRPr="0098707A" w:rsidRDefault="00F80125" w:rsidP="00CA5F50">
      <w:pPr>
        <w:snapToGrid w:val="0"/>
        <w:spacing w:beforeLines="50" w:line="400" w:lineRule="exact"/>
        <w:ind w:firstLineChars="147" w:firstLine="413"/>
        <w:jc w:val="left"/>
        <w:outlineLvl w:val="1"/>
        <w:rPr>
          <w:b/>
          <w:sz w:val="28"/>
          <w:szCs w:val="28"/>
        </w:rPr>
      </w:pPr>
      <w:bookmarkStart w:id="15" w:name="_Toc177870542"/>
      <w:r w:rsidRPr="0098707A">
        <w:rPr>
          <w:rFonts w:hint="eastAsia"/>
          <w:b/>
          <w:sz w:val="28"/>
          <w:szCs w:val="28"/>
        </w:rPr>
        <w:t>10．特别说明</w:t>
      </w:r>
      <w:bookmarkEnd w:id="15"/>
    </w:p>
    <w:p w:rsidR="00FF2D83" w:rsidRPr="0098707A" w:rsidRDefault="00F80125">
      <w:pPr>
        <w:pStyle w:val="af0"/>
        <w:snapToGrid w:val="0"/>
        <w:spacing w:line="400" w:lineRule="exact"/>
        <w:ind w:leftChars="1" w:left="2" w:firstLineChars="100" w:firstLine="240"/>
        <w:rPr>
          <w:rFonts w:hAnsi="宋体" w:cs="宋体"/>
          <w:bdr w:val="single" w:sz="4" w:space="0" w:color="auto"/>
        </w:rPr>
      </w:pPr>
      <w:r w:rsidRPr="0098707A">
        <w:rPr>
          <w:rFonts w:hAnsi="宋体" w:cs="宋体" w:hint="eastAsia"/>
        </w:rPr>
        <w:t>10.1 投标人不得是采购人的附属机构（单位）。</w:t>
      </w:r>
    </w:p>
    <w:p w:rsidR="00FF2D83" w:rsidRPr="0098707A" w:rsidRDefault="00F80125">
      <w:pPr>
        <w:pStyle w:val="af0"/>
        <w:snapToGrid w:val="0"/>
        <w:spacing w:line="400" w:lineRule="exact"/>
        <w:ind w:firstLineChars="100" w:firstLine="240"/>
        <w:rPr>
          <w:rFonts w:hAnsi="宋体" w:cs="宋体"/>
        </w:rPr>
      </w:pPr>
      <w:r w:rsidRPr="0098707A">
        <w:rPr>
          <w:rFonts w:hAnsi="宋体" w:cs="宋体" w:hint="eastAsia"/>
        </w:rPr>
        <w:t>10.2 投标人投标所使用的资格、信誉、荣誉、业绩、认证等必须为投标人所合法享有。</w:t>
      </w:r>
    </w:p>
    <w:p w:rsidR="00FF2D83" w:rsidRPr="0098707A" w:rsidRDefault="00F80125">
      <w:pPr>
        <w:pStyle w:val="af0"/>
        <w:snapToGrid w:val="0"/>
        <w:spacing w:line="400" w:lineRule="exact"/>
        <w:ind w:leftChars="1" w:left="2" w:firstLineChars="100" w:firstLine="240"/>
        <w:rPr>
          <w:rFonts w:hAnsi="宋体" w:cs="宋体"/>
        </w:rPr>
      </w:pPr>
      <w:r w:rsidRPr="0098707A">
        <w:rPr>
          <w:rFonts w:hAnsi="宋体" w:cs="宋体" w:hint="eastAsia"/>
        </w:rPr>
        <w:t>10.3 投标人在投标活动中提供任何虚假材料或从事其他违法活动的,其投标无效，并报有关部门查处。</w:t>
      </w:r>
    </w:p>
    <w:p w:rsidR="00FF2D83" w:rsidRPr="0098707A" w:rsidRDefault="00F80125">
      <w:pPr>
        <w:pStyle w:val="af0"/>
        <w:snapToGrid w:val="0"/>
        <w:spacing w:line="400" w:lineRule="exact"/>
        <w:ind w:leftChars="1" w:left="2" w:firstLineChars="100" w:firstLine="240"/>
        <w:rPr>
          <w:rFonts w:hAnsi="宋体" w:cs="宋体"/>
        </w:rPr>
      </w:pPr>
      <w:r w:rsidRPr="0098707A">
        <w:rPr>
          <w:rFonts w:hAnsi="宋体" w:cs="宋体" w:hint="eastAsia"/>
        </w:rPr>
        <w:t>10.4 投标人与采购代理机构就有关投标事宜的所有函电，除盖章、专用名称、阿拉伯数字等特殊情形外均应以简体中文书写，否则不予受理。</w:t>
      </w:r>
    </w:p>
    <w:p w:rsidR="00FF2D83" w:rsidRPr="0098707A" w:rsidRDefault="00F80125" w:rsidP="00CA5F50">
      <w:pPr>
        <w:snapToGrid w:val="0"/>
        <w:spacing w:beforeLines="50" w:line="400" w:lineRule="exact"/>
        <w:ind w:firstLineChars="147" w:firstLine="413"/>
        <w:jc w:val="left"/>
        <w:outlineLvl w:val="1"/>
        <w:rPr>
          <w:b/>
          <w:bCs/>
          <w:sz w:val="28"/>
          <w:szCs w:val="28"/>
        </w:rPr>
      </w:pPr>
      <w:r w:rsidRPr="0098707A">
        <w:rPr>
          <w:rFonts w:hint="eastAsia"/>
          <w:b/>
          <w:sz w:val="28"/>
          <w:szCs w:val="28"/>
        </w:rPr>
        <w:t>11．投标文件有效期</w:t>
      </w:r>
    </w:p>
    <w:p w:rsidR="00FF2D83" w:rsidRPr="0098707A" w:rsidRDefault="00F80125">
      <w:pPr>
        <w:pStyle w:val="af0"/>
        <w:spacing w:line="400" w:lineRule="exact"/>
        <w:ind w:firstLineChars="98" w:firstLine="236"/>
        <w:rPr>
          <w:rFonts w:hAnsi="宋体" w:cs="宋体"/>
          <w:b/>
        </w:rPr>
      </w:pPr>
      <w:r w:rsidRPr="0098707A">
        <w:rPr>
          <w:rFonts w:hAnsi="宋体" w:cs="宋体" w:hint="eastAsia"/>
          <w:b/>
        </w:rPr>
        <w:t xml:space="preserve">11.1 投标文件有效期为 </w:t>
      </w:r>
      <w:r w:rsidRPr="0098707A">
        <w:rPr>
          <w:rFonts w:hAnsi="宋体" w:cs="宋体" w:hint="eastAsia"/>
          <w:b/>
          <w:u w:val="single"/>
        </w:rPr>
        <w:t xml:space="preserve"> 90</w:t>
      </w:r>
      <w:r w:rsidRPr="0098707A">
        <w:rPr>
          <w:rFonts w:hAnsi="宋体" w:cs="宋体" w:hint="eastAsia"/>
          <w:b/>
        </w:rPr>
        <w:t>天，从招标文件规定的提交投标文件截止之日起计算，在此期限内，投标人不得撤回或修改其投标文件。</w:t>
      </w:r>
    </w:p>
    <w:p w:rsidR="00FF2D83" w:rsidRPr="0098707A" w:rsidRDefault="00F80125">
      <w:pPr>
        <w:pStyle w:val="af0"/>
        <w:spacing w:line="400" w:lineRule="exact"/>
        <w:ind w:firstLineChars="100" w:firstLine="240"/>
        <w:rPr>
          <w:rFonts w:hAnsi="宋体" w:cs="宋体"/>
        </w:rPr>
      </w:pPr>
      <w:r w:rsidRPr="0098707A">
        <w:rPr>
          <w:rFonts w:hAnsi="宋体" w:cs="宋体" w:hint="eastAsia"/>
        </w:rPr>
        <w:t>11.2 在投标文件有效期结束前，出现特殊情况的，采购代理机构可以书面形式要求所有投</w:t>
      </w:r>
      <w:r w:rsidRPr="0098707A">
        <w:rPr>
          <w:rFonts w:hAnsi="宋体" w:cs="宋体" w:hint="eastAsia"/>
        </w:rPr>
        <w:lastRenderedPageBreak/>
        <w:t>标人延长投标有效期，对此要求投标人须以书面形式予以答复。投标人同意延长的，不得要求也不允许修改或撤销其投标文件，但相应延长其投标保证金的有效期；投标人拒绝延长的，其投标失效，但投标人有权收回其投标保证金。</w:t>
      </w:r>
    </w:p>
    <w:p w:rsidR="00FF2D83" w:rsidRPr="0098707A" w:rsidRDefault="00F80125" w:rsidP="00CA5F50">
      <w:pPr>
        <w:pStyle w:val="af0"/>
        <w:spacing w:beforeLines="50" w:line="400" w:lineRule="exact"/>
        <w:ind w:firstLineChars="147" w:firstLine="413"/>
        <w:rPr>
          <w:rFonts w:hAnsi="宋体" w:cs="宋体"/>
          <w:b/>
          <w:sz w:val="28"/>
          <w:szCs w:val="28"/>
        </w:rPr>
      </w:pPr>
      <w:r w:rsidRPr="0098707A">
        <w:rPr>
          <w:rFonts w:hAnsi="宋体" w:cs="宋体" w:hint="eastAsia"/>
          <w:b/>
          <w:sz w:val="28"/>
          <w:szCs w:val="28"/>
        </w:rPr>
        <w:t>12．投标保证金</w:t>
      </w:r>
    </w:p>
    <w:p w:rsidR="00FF2D83" w:rsidRPr="0098707A" w:rsidRDefault="00F80125">
      <w:pPr>
        <w:spacing w:line="400" w:lineRule="exact"/>
        <w:ind w:firstLineChars="100" w:firstLine="241"/>
        <w:rPr>
          <w:b/>
        </w:rPr>
      </w:pPr>
      <w:r w:rsidRPr="0098707A">
        <w:rPr>
          <w:rFonts w:hint="eastAsia"/>
          <w:b/>
        </w:rPr>
        <w:t>12.1投标保证金的递交：</w:t>
      </w:r>
    </w:p>
    <w:p w:rsidR="00FF2D83" w:rsidRPr="0098707A" w:rsidRDefault="00F80125" w:rsidP="00CA5F50">
      <w:pPr>
        <w:pStyle w:val="af0"/>
        <w:spacing w:beforeLines="50" w:line="400" w:lineRule="exact"/>
        <w:ind w:firstLineChars="100" w:firstLine="220"/>
        <w:rPr>
          <w:rFonts w:hAnsi="宋体" w:cs="宋体"/>
          <w:spacing w:val="-10"/>
          <w:kern w:val="0"/>
        </w:rPr>
      </w:pPr>
      <w:r w:rsidRPr="0098707A">
        <w:rPr>
          <w:rFonts w:hAnsi="宋体" w:cs="宋体" w:hint="eastAsia"/>
          <w:spacing w:val="-10"/>
          <w:kern w:val="0"/>
        </w:rPr>
        <w:t>12.1.1投标保证金的形式：采用电汇、银行转账或网银转帐从供应商的基本账户转出。</w:t>
      </w:r>
    </w:p>
    <w:p w:rsidR="00FF2D83" w:rsidRPr="0098707A" w:rsidRDefault="00F80125">
      <w:pPr>
        <w:pStyle w:val="af0"/>
        <w:spacing w:line="400" w:lineRule="exact"/>
        <w:ind w:firstLineChars="100" w:firstLine="220"/>
        <w:rPr>
          <w:rFonts w:hAnsi="宋体" w:cs="宋体"/>
          <w:spacing w:val="-10"/>
          <w:kern w:val="0"/>
        </w:rPr>
      </w:pPr>
      <w:r w:rsidRPr="0098707A">
        <w:rPr>
          <w:rFonts w:hAnsi="宋体" w:cs="宋体" w:hint="eastAsia"/>
          <w:spacing w:val="-10"/>
          <w:kern w:val="0"/>
        </w:rPr>
        <w:t>12.1.2投标保证金金额：人民币贰万捌仟元整（¥ 28000.00元）。</w:t>
      </w:r>
    </w:p>
    <w:p w:rsidR="00FF2D83" w:rsidRPr="0098707A" w:rsidRDefault="00F80125">
      <w:pPr>
        <w:pStyle w:val="af0"/>
        <w:spacing w:line="400" w:lineRule="exact"/>
        <w:ind w:firstLineChars="100" w:firstLine="220"/>
        <w:rPr>
          <w:rFonts w:hAnsi="宋体" w:cs="宋体"/>
          <w:spacing w:val="-10"/>
          <w:kern w:val="0"/>
        </w:rPr>
      </w:pPr>
      <w:r w:rsidRPr="0098707A">
        <w:rPr>
          <w:rFonts w:hAnsi="宋体" w:cs="宋体" w:hint="eastAsia"/>
          <w:spacing w:val="-10"/>
          <w:kern w:val="0"/>
        </w:rPr>
        <w:t>12.1.3递交投标保证金账号：6813901201090000143</w:t>
      </w:r>
    </w:p>
    <w:p w:rsidR="00FF2D83" w:rsidRPr="0098707A" w:rsidRDefault="00F80125">
      <w:pPr>
        <w:pStyle w:val="af0"/>
        <w:spacing w:line="400" w:lineRule="exact"/>
        <w:ind w:firstLineChars="100" w:firstLine="220"/>
        <w:rPr>
          <w:rFonts w:hAnsi="宋体" w:cs="宋体"/>
          <w:spacing w:val="-10"/>
          <w:kern w:val="0"/>
        </w:rPr>
      </w:pPr>
      <w:r w:rsidRPr="0098707A">
        <w:rPr>
          <w:rFonts w:hAnsi="宋体" w:cs="宋体" w:hint="eastAsia"/>
          <w:spacing w:val="-10"/>
          <w:kern w:val="0"/>
        </w:rPr>
        <w:t xml:space="preserve">12.1.4收款单位：三门县建设工程交易中心  </w:t>
      </w:r>
    </w:p>
    <w:p w:rsidR="00FF2D83" w:rsidRPr="0098707A" w:rsidRDefault="00F80125">
      <w:pPr>
        <w:pStyle w:val="af0"/>
        <w:spacing w:line="400" w:lineRule="exact"/>
        <w:ind w:firstLineChars="100" w:firstLine="220"/>
        <w:rPr>
          <w:rFonts w:hAnsi="宋体" w:cs="宋体"/>
          <w:spacing w:val="-10"/>
          <w:kern w:val="0"/>
        </w:rPr>
      </w:pPr>
      <w:r w:rsidRPr="0098707A">
        <w:rPr>
          <w:rFonts w:hAnsi="宋体" w:cs="宋体" w:hint="eastAsia"/>
          <w:spacing w:val="-10"/>
          <w:kern w:val="0"/>
        </w:rPr>
        <w:t>12.1.5开户银行：浙江泰隆商业银行三门支行</w:t>
      </w:r>
    </w:p>
    <w:p w:rsidR="00FF2D83" w:rsidRPr="0098707A" w:rsidRDefault="00F80125">
      <w:pPr>
        <w:pStyle w:val="af0"/>
        <w:spacing w:line="400" w:lineRule="exact"/>
        <w:ind w:firstLineChars="100" w:firstLine="220"/>
        <w:rPr>
          <w:rFonts w:hAnsi="宋体" w:cs="宋体"/>
          <w:spacing w:val="-10"/>
          <w:kern w:val="0"/>
        </w:rPr>
      </w:pPr>
      <w:r w:rsidRPr="0098707A">
        <w:rPr>
          <w:rFonts w:hAnsi="宋体" w:cs="宋体" w:hint="eastAsia"/>
          <w:spacing w:val="-10"/>
          <w:kern w:val="0"/>
        </w:rPr>
        <w:t>12.1.6投标保证金缴纳截止时间（以银行到帐时间为准）：同投标截止时间。</w:t>
      </w:r>
    </w:p>
    <w:p w:rsidR="00FF2D83" w:rsidRPr="0098707A" w:rsidRDefault="00F80125">
      <w:pPr>
        <w:pStyle w:val="af0"/>
        <w:spacing w:line="400" w:lineRule="exact"/>
        <w:ind w:firstLineChars="100" w:firstLine="220"/>
        <w:rPr>
          <w:rFonts w:hAnsi="宋体" w:cs="宋体"/>
          <w:kern w:val="0"/>
        </w:rPr>
      </w:pPr>
      <w:r w:rsidRPr="0098707A">
        <w:rPr>
          <w:rFonts w:hAnsi="宋体" w:cs="宋体" w:hint="eastAsia"/>
          <w:spacing w:val="-10"/>
          <w:kern w:val="0"/>
        </w:rPr>
        <w:t>12.1.7投标保证金的有效期：同</w:t>
      </w:r>
      <w:r w:rsidRPr="0098707A">
        <w:rPr>
          <w:rFonts w:hAnsi="宋体" w:cs="宋体" w:hint="eastAsia"/>
          <w:kern w:val="0"/>
        </w:rPr>
        <w:t>投标有效期。</w:t>
      </w:r>
    </w:p>
    <w:p w:rsidR="00FF2D83" w:rsidRPr="0098707A" w:rsidRDefault="00F80125">
      <w:pPr>
        <w:spacing w:line="400" w:lineRule="exact"/>
        <w:ind w:firstLineChars="100" w:firstLine="241"/>
        <w:rPr>
          <w:b/>
        </w:rPr>
      </w:pPr>
      <w:r w:rsidRPr="0098707A">
        <w:rPr>
          <w:rFonts w:hint="eastAsia"/>
          <w:b/>
        </w:rPr>
        <w:t>12.1.8 投标保证金的交纳主体和投标人的名称必须一致，否则投标文件将被拒绝接收。</w:t>
      </w:r>
    </w:p>
    <w:p w:rsidR="00FF2D83" w:rsidRPr="0098707A" w:rsidRDefault="00F80125">
      <w:pPr>
        <w:spacing w:line="400" w:lineRule="exact"/>
        <w:ind w:firstLineChars="100" w:firstLine="241"/>
        <w:rPr>
          <w:b/>
        </w:rPr>
      </w:pPr>
      <w:r w:rsidRPr="0098707A">
        <w:rPr>
          <w:rFonts w:hint="eastAsia"/>
          <w:b/>
        </w:rPr>
        <w:t>12.2 投标保证金交纳方式：以电汇、银行转账方式交纳，需提前打入指定账户，保证金的相关凭证（若为打印件、复印件则加盖公章）需要在递交标书的同时递交（如是转账支票须提供进账凭证）。</w:t>
      </w:r>
    </w:p>
    <w:p w:rsidR="00FF2D83" w:rsidRPr="0098707A" w:rsidRDefault="00F80125">
      <w:pPr>
        <w:pStyle w:val="af0"/>
        <w:spacing w:line="400" w:lineRule="exact"/>
        <w:ind w:firstLineChars="100" w:firstLine="241"/>
        <w:rPr>
          <w:rFonts w:hAnsi="宋体" w:cs="宋体"/>
          <w:b/>
        </w:rPr>
      </w:pPr>
      <w:r w:rsidRPr="0098707A">
        <w:rPr>
          <w:rFonts w:hAnsi="宋体" w:cs="宋体" w:hint="eastAsia"/>
          <w:b/>
        </w:rPr>
        <w:t>12.3 未中标供应商的投标保证金在开标结束后5个工作日内无息退还，中标供应商的投标保证金在采购合同签订后5个工作日内无息退还。</w:t>
      </w:r>
    </w:p>
    <w:p w:rsidR="00FF2D83" w:rsidRPr="0098707A" w:rsidRDefault="00F80125">
      <w:pPr>
        <w:pStyle w:val="af0"/>
        <w:spacing w:line="400" w:lineRule="exact"/>
        <w:ind w:firstLineChars="98" w:firstLine="236"/>
        <w:rPr>
          <w:rFonts w:hAnsi="宋体" w:cs="宋体"/>
          <w:b/>
          <w:bCs/>
        </w:rPr>
      </w:pPr>
      <w:r w:rsidRPr="0098707A">
        <w:rPr>
          <w:rFonts w:hAnsi="宋体" w:cs="宋体" w:hint="eastAsia"/>
          <w:b/>
          <w:bCs/>
        </w:rPr>
        <w:t>12.4 如发生以下情况之一时，投标保证金不予退还：</w:t>
      </w:r>
    </w:p>
    <w:p w:rsidR="00FF2D83" w:rsidRPr="0098707A" w:rsidRDefault="00F80125">
      <w:pPr>
        <w:pStyle w:val="af0"/>
        <w:spacing w:line="400" w:lineRule="exact"/>
        <w:ind w:firstLineChars="100" w:firstLine="241"/>
        <w:rPr>
          <w:rFonts w:hAnsi="宋体" w:cs="宋体"/>
          <w:b/>
        </w:rPr>
      </w:pPr>
      <w:r w:rsidRPr="0098707A">
        <w:rPr>
          <w:rFonts w:hAnsi="宋体" w:cs="宋体" w:hint="eastAsia"/>
          <w:b/>
        </w:rPr>
        <w:t>12.4.1 投标人在投标截止时间后，投标有效期内撤回投标文件的；</w:t>
      </w:r>
    </w:p>
    <w:p w:rsidR="00FF2D83" w:rsidRPr="0098707A" w:rsidRDefault="00F80125">
      <w:pPr>
        <w:pStyle w:val="af0"/>
        <w:spacing w:line="400" w:lineRule="exact"/>
        <w:ind w:firstLineChars="100" w:firstLine="241"/>
        <w:rPr>
          <w:rFonts w:hAnsi="宋体" w:cs="宋体"/>
          <w:b/>
        </w:rPr>
      </w:pPr>
      <w:r w:rsidRPr="0098707A">
        <w:rPr>
          <w:rFonts w:hAnsi="宋体" w:cs="宋体" w:hint="eastAsia"/>
          <w:b/>
        </w:rPr>
        <w:t>12.4.2 投标人无故放弃投标的；</w:t>
      </w:r>
    </w:p>
    <w:p w:rsidR="00FF2D83" w:rsidRPr="0098707A" w:rsidRDefault="00F80125">
      <w:pPr>
        <w:pStyle w:val="af0"/>
        <w:spacing w:line="400" w:lineRule="exact"/>
        <w:ind w:firstLineChars="100" w:firstLine="241"/>
        <w:rPr>
          <w:rFonts w:hAnsi="宋体" w:cs="宋体"/>
          <w:b/>
        </w:rPr>
      </w:pPr>
      <w:r w:rsidRPr="0098707A">
        <w:rPr>
          <w:rFonts w:hAnsi="宋体" w:cs="宋体" w:hint="eastAsia"/>
          <w:b/>
        </w:rPr>
        <w:t>12.4.3 投标人放弃投标且不能在投标截止时间前提供书面材料或者提供的书面说明材料经政府采购联席会议认定为不合理的；</w:t>
      </w:r>
    </w:p>
    <w:p w:rsidR="00FF2D83" w:rsidRPr="0098707A" w:rsidRDefault="00F80125">
      <w:pPr>
        <w:pStyle w:val="af0"/>
        <w:spacing w:line="400" w:lineRule="exact"/>
        <w:ind w:firstLineChars="100" w:firstLine="241"/>
        <w:rPr>
          <w:rFonts w:hAnsi="宋体" w:cs="宋体"/>
          <w:b/>
        </w:rPr>
      </w:pPr>
      <w:r w:rsidRPr="0098707A">
        <w:rPr>
          <w:rFonts w:hAnsi="宋体" w:cs="宋体" w:hint="eastAsia"/>
          <w:b/>
        </w:rPr>
        <w:t>12.4.4 投标人在投标过程中弄虚作假，提供虚假材料的；</w:t>
      </w:r>
    </w:p>
    <w:p w:rsidR="00FF2D83" w:rsidRPr="0098707A" w:rsidRDefault="00F80125">
      <w:pPr>
        <w:pStyle w:val="af0"/>
        <w:spacing w:line="400" w:lineRule="exact"/>
        <w:ind w:firstLineChars="100" w:firstLine="241"/>
        <w:rPr>
          <w:rFonts w:hAnsi="宋体" w:cs="宋体"/>
          <w:b/>
        </w:rPr>
      </w:pPr>
      <w:r w:rsidRPr="0098707A">
        <w:rPr>
          <w:rFonts w:hAnsi="宋体" w:cs="宋体" w:hint="eastAsia"/>
          <w:b/>
        </w:rPr>
        <w:t>12.4.5 投标人有串标、通标等违规违法行为的；</w:t>
      </w:r>
    </w:p>
    <w:p w:rsidR="00FF2D83" w:rsidRPr="0098707A" w:rsidRDefault="00F80125">
      <w:pPr>
        <w:pStyle w:val="af0"/>
        <w:spacing w:line="400" w:lineRule="exact"/>
        <w:ind w:firstLineChars="100" w:firstLine="241"/>
        <w:rPr>
          <w:rFonts w:hAnsi="宋体" w:cs="宋体"/>
          <w:b/>
        </w:rPr>
      </w:pPr>
      <w:r w:rsidRPr="0098707A">
        <w:rPr>
          <w:rFonts w:hAnsi="宋体" w:cs="宋体" w:hint="eastAsia"/>
          <w:b/>
        </w:rPr>
        <w:t>12.4.6 投标人严重扰乱招标投标秩序的；</w:t>
      </w:r>
    </w:p>
    <w:p w:rsidR="00FF2D83" w:rsidRPr="0098707A" w:rsidRDefault="00F80125">
      <w:pPr>
        <w:pStyle w:val="af0"/>
        <w:spacing w:line="400" w:lineRule="exact"/>
        <w:ind w:firstLineChars="100" w:firstLine="241"/>
        <w:rPr>
          <w:rFonts w:hAnsi="宋体" w:cs="宋体"/>
          <w:b/>
        </w:rPr>
      </w:pPr>
      <w:r w:rsidRPr="0098707A">
        <w:rPr>
          <w:rFonts w:hAnsi="宋体" w:cs="宋体" w:hint="eastAsia"/>
          <w:b/>
        </w:rPr>
        <w:t>12.4.7 中标供应商未按规定提交履约保证金的；</w:t>
      </w:r>
    </w:p>
    <w:p w:rsidR="00FF2D83" w:rsidRPr="0098707A" w:rsidRDefault="00F80125">
      <w:pPr>
        <w:pStyle w:val="af0"/>
        <w:spacing w:line="400" w:lineRule="exact"/>
        <w:ind w:firstLineChars="100" w:firstLine="241"/>
        <w:rPr>
          <w:rFonts w:hAnsi="宋体" w:cs="宋体"/>
          <w:b/>
          <w:u w:val="single"/>
        </w:rPr>
      </w:pPr>
      <w:r w:rsidRPr="0098707A">
        <w:rPr>
          <w:rFonts w:hAnsi="宋体" w:cs="宋体" w:hint="eastAsia"/>
          <w:b/>
        </w:rPr>
        <w:t>12.4.8 中标供应商未按规定时间、地点与采购人签订合同的；</w:t>
      </w:r>
    </w:p>
    <w:p w:rsidR="00FF2D83" w:rsidRPr="0098707A" w:rsidRDefault="00F80125">
      <w:pPr>
        <w:pStyle w:val="af0"/>
        <w:spacing w:line="400" w:lineRule="exact"/>
        <w:ind w:firstLineChars="100" w:firstLine="241"/>
        <w:rPr>
          <w:rFonts w:hAnsi="宋体" w:cs="宋体"/>
          <w:b/>
        </w:rPr>
      </w:pPr>
      <w:r w:rsidRPr="0098707A">
        <w:rPr>
          <w:rFonts w:hAnsi="宋体" w:cs="宋体" w:hint="eastAsia"/>
          <w:b/>
        </w:rPr>
        <w:t>12.4.9 其他违反法律法规规定行为的。</w:t>
      </w:r>
    </w:p>
    <w:p w:rsidR="00FF2D83" w:rsidRPr="0098707A" w:rsidRDefault="00F80125" w:rsidP="00CA5F50">
      <w:pPr>
        <w:pStyle w:val="af0"/>
        <w:spacing w:beforeLines="50" w:line="400" w:lineRule="exact"/>
        <w:ind w:firstLineChars="147" w:firstLine="413"/>
        <w:rPr>
          <w:rFonts w:hAnsi="宋体" w:cs="宋体"/>
          <w:b/>
          <w:bCs/>
          <w:sz w:val="28"/>
        </w:rPr>
      </w:pPr>
      <w:r w:rsidRPr="0098707A">
        <w:rPr>
          <w:rFonts w:hAnsi="宋体" w:cs="宋体" w:hint="eastAsia"/>
          <w:b/>
          <w:bCs/>
          <w:sz w:val="28"/>
          <w:szCs w:val="28"/>
        </w:rPr>
        <w:t>13.</w:t>
      </w:r>
      <w:r w:rsidRPr="0098707A">
        <w:rPr>
          <w:rFonts w:hAnsi="宋体" w:cs="宋体" w:hint="eastAsia"/>
          <w:b/>
          <w:bCs/>
          <w:sz w:val="28"/>
        </w:rPr>
        <w:t xml:space="preserve"> 现场踏勘</w:t>
      </w:r>
    </w:p>
    <w:p w:rsidR="00FF2D83" w:rsidRPr="0098707A" w:rsidRDefault="00F80125">
      <w:pPr>
        <w:pStyle w:val="af0"/>
        <w:spacing w:line="400" w:lineRule="exact"/>
        <w:ind w:firstLineChars="100" w:firstLine="241"/>
        <w:rPr>
          <w:rFonts w:hAnsi="宋体" w:cs="宋体"/>
          <w:b/>
          <w:i/>
        </w:rPr>
      </w:pPr>
      <w:r w:rsidRPr="0098707A">
        <w:rPr>
          <w:rFonts w:hAnsi="宋体" w:cs="宋体" w:hint="eastAsia"/>
          <w:b/>
        </w:rPr>
        <w:t>13.1 本项目不组织现场踏勘。</w:t>
      </w:r>
    </w:p>
    <w:p w:rsidR="00FF2D83" w:rsidRPr="0098707A" w:rsidRDefault="00F80125" w:rsidP="00CA5F50">
      <w:pPr>
        <w:pStyle w:val="af0"/>
        <w:spacing w:beforeLines="50" w:line="400" w:lineRule="exact"/>
        <w:ind w:firstLineChars="147" w:firstLine="413"/>
        <w:rPr>
          <w:rFonts w:hAnsi="宋体" w:cs="宋体"/>
          <w:b/>
          <w:bCs/>
          <w:sz w:val="28"/>
          <w:szCs w:val="28"/>
        </w:rPr>
      </w:pPr>
      <w:r w:rsidRPr="0098707A">
        <w:rPr>
          <w:rFonts w:hAnsi="宋体" w:cs="宋体" w:hint="eastAsia"/>
          <w:b/>
          <w:bCs/>
          <w:sz w:val="28"/>
          <w:szCs w:val="28"/>
        </w:rPr>
        <w:t>14．投标文件的签署、份数</w:t>
      </w:r>
    </w:p>
    <w:p w:rsidR="00FF2D83" w:rsidRPr="0098707A" w:rsidRDefault="00F80125">
      <w:pPr>
        <w:spacing w:line="400" w:lineRule="exact"/>
        <w:ind w:firstLineChars="100" w:firstLine="240"/>
        <w:rPr>
          <w:b/>
        </w:rPr>
      </w:pPr>
      <w:r w:rsidRPr="0098707A">
        <w:rPr>
          <w:rFonts w:hint="eastAsia"/>
        </w:rPr>
        <w:t xml:space="preserve">14.1 </w:t>
      </w:r>
      <w:r w:rsidRPr="0098707A">
        <w:rPr>
          <w:rFonts w:hint="eastAsia"/>
          <w:b/>
        </w:rPr>
        <w:t>投标文件应按招标文件要求的组成顺序编制、装订成册。</w:t>
      </w:r>
    </w:p>
    <w:p w:rsidR="00FF2D83" w:rsidRPr="0098707A" w:rsidRDefault="00F80125">
      <w:pPr>
        <w:spacing w:line="400" w:lineRule="exact"/>
        <w:ind w:firstLineChars="100" w:firstLine="240"/>
      </w:pPr>
      <w:r w:rsidRPr="0098707A">
        <w:rPr>
          <w:rFonts w:hint="eastAsia"/>
        </w:rPr>
        <w:t xml:space="preserve">14.2 </w:t>
      </w:r>
      <w:r w:rsidRPr="0098707A">
        <w:rPr>
          <w:rFonts w:hint="eastAsia"/>
          <w:b/>
        </w:rPr>
        <w:t>投标文件须用白色A4纸打印或用不褪色的碳素墨水填写，</w:t>
      </w:r>
      <w:r w:rsidRPr="0098707A">
        <w:rPr>
          <w:rFonts w:hint="eastAsia"/>
        </w:rPr>
        <w:t>字迹要清晰易于辨认，语</w:t>
      </w:r>
      <w:r w:rsidRPr="0098707A">
        <w:rPr>
          <w:rFonts w:hint="eastAsia"/>
        </w:rPr>
        <w:lastRenderedPageBreak/>
        <w:t>意要明确，并按照招标文件要求加盖投标人公章和法定代表人（负责人）或委托代理人签字或盖章。</w:t>
      </w:r>
    </w:p>
    <w:p w:rsidR="00FF2D83" w:rsidRPr="0098707A" w:rsidRDefault="00F80125">
      <w:pPr>
        <w:spacing w:line="400" w:lineRule="exact"/>
        <w:ind w:firstLineChars="100" w:firstLine="240"/>
      </w:pPr>
      <w:r w:rsidRPr="0098707A">
        <w:rPr>
          <w:rFonts w:hint="eastAsia"/>
        </w:rPr>
        <w:t>14.3 投标人的</w:t>
      </w:r>
      <w:r w:rsidRPr="0098707A">
        <w:rPr>
          <w:rFonts w:hint="eastAsia"/>
          <w:b/>
        </w:rPr>
        <w:t>投标文件分商务技术文件和报价文件，均为一式5份，其中正本 1份，副本4 份。</w:t>
      </w:r>
    </w:p>
    <w:p w:rsidR="00FF2D83" w:rsidRPr="0098707A" w:rsidRDefault="00F80125">
      <w:pPr>
        <w:spacing w:line="400" w:lineRule="exact"/>
        <w:ind w:firstLineChars="100" w:firstLine="240"/>
        <w:rPr>
          <w:u w:val="single"/>
        </w:rPr>
      </w:pPr>
      <w:r w:rsidRPr="0098707A">
        <w:rPr>
          <w:rFonts w:hint="eastAsia"/>
        </w:rPr>
        <w:t>14.4 封面是投标文件的组成部分，每份投标文件的封面上应分别注明</w:t>
      </w:r>
      <w:r w:rsidRPr="0098707A">
        <w:rPr>
          <w:rFonts w:hint="eastAsia"/>
          <w:b/>
        </w:rPr>
        <w:t>“正本”或“副本”和“商务技术文件”或“报价文件”</w:t>
      </w:r>
      <w:r w:rsidRPr="0098707A">
        <w:rPr>
          <w:rFonts w:hint="eastAsia"/>
        </w:rPr>
        <w:t>字样。正本与副本不一致的以正本为准。如未标明正本和副本或正副本标注有误的，由其他投标人代表从所有投标文件中随机抽取一本作为正本；如无投标人代表抽取，则由监管人员随机抽取。</w:t>
      </w:r>
      <w:r w:rsidRPr="0098707A">
        <w:rPr>
          <w:rFonts w:hint="eastAsia"/>
          <w:bCs/>
        </w:rPr>
        <w:t>每份投标文件封面按附件内容提供。</w:t>
      </w:r>
    </w:p>
    <w:p w:rsidR="00FF2D83" w:rsidRPr="0098707A" w:rsidRDefault="00F80125" w:rsidP="00CA5F50">
      <w:pPr>
        <w:pStyle w:val="af0"/>
        <w:spacing w:beforeLines="50" w:line="400" w:lineRule="exact"/>
        <w:ind w:firstLineChars="147" w:firstLine="413"/>
        <w:rPr>
          <w:rFonts w:hAnsi="宋体" w:cs="宋体"/>
          <w:b/>
          <w:bCs/>
          <w:sz w:val="28"/>
          <w:szCs w:val="28"/>
        </w:rPr>
      </w:pPr>
      <w:r w:rsidRPr="0098707A">
        <w:rPr>
          <w:rFonts w:hAnsi="宋体" w:cs="宋体" w:hint="eastAsia"/>
          <w:b/>
          <w:bCs/>
          <w:sz w:val="28"/>
          <w:szCs w:val="28"/>
        </w:rPr>
        <w:t>15．投标文件的密封和标记</w:t>
      </w:r>
    </w:p>
    <w:p w:rsidR="00FF2D83" w:rsidRPr="0098707A" w:rsidRDefault="00F80125">
      <w:pPr>
        <w:pStyle w:val="af0"/>
        <w:spacing w:line="400" w:lineRule="exact"/>
        <w:ind w:firstLineChars="100" w:firstLine="240"/>
        <w:rPr>
          <w:rFonts w:hAnsi="宋体" w:cs="宋体"/>
          <w:bCs/>
        </w:rPr>
      </w:pPr>
      <w:r w:rsidRPr="0098707A">
        <w:rPr>
          <w:rFonts w:hAnsi="宋体" w:cs="宋体" w:hint="eastAsia"/>
          <w:bCs/>
        </w:rPr>
        <w:t xml:space="preserve">15.1 </w:t>
      </w:r>
      <w:r w:rsidRPr="0098707A">
        <w:rPr>
          <w:rFonts w:hAnsi="宋体" w:cs="宋体" w:hint="eastAsia"/>
          <w:b/>
          <w:bCs/>
        </w:rPr>
        <w:t>商务文件、技术文件和报价文件分别装袋密封。</w:t>
      </w:r>
    </w:p>
    <w:p w:rsidR="00FF2D83" w:rsidRPr="0098707A" w:rsidRDefault="00F80125">
      <w:pPr>
        <w:pStyle w:val="af0"/>
        <w:spacing w:line="400" w:lineRule="exact"/>
        <w:ind w:firstLineChars="98" w:firstLine="235"/>
        <w:rPr>
          <w:rFonts w:hAnsi="宋体" w:cs="宋体"/>
          <w:b/>
          <w:bCs/>
        </w:rPr>
      </w:pPr>
      <w:r w:rsidRPr="0098707A">
        <w:rPr>
          <w:rFonts w:hAnsi="宋体" w:cs="宋体" w:hint="eastAsia"/>
          <w:bCs/>
        </w:rPr>
        <w:t xml:space="preserve">15.2 </w:t>
      </w:r>
      <w:r w:rsidRPr="0098707A">
        <w:rPr>
          <w:rFonts w:hAnsi="宋体" w:cs="宋体" w:hint="eastAsia"/>
          <w:b/>
          <w:bCs/>
        </w:rPr>
        <w:t>投标文件的正本和副本应一起装袋密封</w:t>
      </w:r>
      <w:r w:rsidRPr="0098707A">
        <w:rPr>
          <w:rFonts w:hAnsi="宋体" w:cs="宋体" w:hint="eastAsia"/>
          <w:bCs/>
        </w:rPr>
        <w:t>。</w:t>
      </w:r>
    </w:p>
    <w:p w:rsidR="00FF2D83" w:rsidRPr="0098707A" w:rsidRDefault="00F80125">
      <w:pPr>
        <w:pStyle w:val="af0"/>
        <w:spacing w:line="400" w:lineRule="exact"/>
        <w:ind w:firstLineChars="100" w:firstLine="240"/>
        <w:rPr>
          <w:rFonts w:hAnsi="宋体" w:cs="宋体"/>
          <w:b/>
          <w:bCs/>
        </w:rPr>
      </w:pPr>
      <w:r w:rsidRPr="0098707A">
        <w:rPr>
          <w:rFonts w:hAnsi="宋体" w:cs="宋体" w:hint="eastAsia"/>
          <w:bCs/>
        </w:rPr>
        <w:t xml:space="preserve">15.3 </w:t>
      </w:r>
      <w:r w:rsidRPr="0098707A">
        <w:rPr>
          <w:rFonts w:hAnsi="宋体" w:cs="宋体" w:hint="eastAsia"/>
          <w:b/>
          <w:bCs/>
        </w:rPr>
        <w:t>投标文件外包装封面上注明项目名称、项目编号、投标人名称、文件名称（商务文件或技术文件或报价文件）及“开标时启封”字样，并加盖投标人公章。</w:t>
      </w:r>
    </w:p>
    <w:p w:rsidR="00FF2D83" w:rsidRPr="0098707A" w:rsidRDefault="00F80125">
      <w:pPr>
        <w:pStyle w:val="af0"/>
        <w:spacing w:line="400" w:lineRule="exact"/>
        <w:ind w:firstLineChars="100" w:firstLine="240"/>
        <w:rPr>
          <w:rFonts w:hAnsi="宋体" w:cs="宋体"/>
          <w:b/>
          <w:bCs/>
        </w:rPr>
      </w:pPr>
      <w:r w:rsidRPr="0098707A">
        <w:rPr>
          <w:rFonts w:hAnsi="宋体" w:cs="宋体" w:hint="eastAsia"/>
          <w:bCs/>
        </w:rPr>
        <w:t xml:space="preserve">15.4 </w:t>
      </w:r>
      <w:r w:rsidRPr="0098707A">
        <w:rPr>
          <w:rFonts w:hAnsi="宋体" w:cs="宋体" w:hint="eastAsia"/>
          <w:b/>
          <w:bCs/>
        </w:rPr>
        <w:t>未按以上要求密封、标记的，或者包装严重破损、失散的，其投标文件将被拒绝接收。</w:t>
      </w:r>
    </w:p>
    <w:p w:rsidR="00FF2D83" w:rsidRPr="0098707A" w:rsidRDefault="00F80125">
      <w:pPr>
        <w:spacing w:line="400" w:lineRule="exact"/>
        <w:ind w:firstLineChars="98" w:firstLine="235"/>
      </w:pPr>
      <w:r w:rsidRPr="0098707A">
        <w:rPr>
          <w:rFonts w:hint="eastAsia"/>
        </w:rPr>
        <w:t>15.7 如外包装封面标记有误，采购代理机构对投标文件的误投和误启等情况概不负责。</w:t>
      </w:r>
    </w:p>
    <w:p w:rsidR="00FF2D83" w:rsidRPr="0098707A" w:rsidRDefault="00F80125" w:rsidP="00CA5F50">
      <w:pPr>
        <w:spacing w:beforeLines="50" w:line="400" w:lineRule="exact"/>
        <w:jc w:val="center"/>
        <w:rPr>
          <w:b/>
          <w:sz w:val="32"/>
          <w:szCs w:val="32"/>
        </w:rPr>
      </w:pPr>
      <w:r w:rsidRPr="0098707A">
        <w:rPr>
          <w:rFonts w:hint="eastAsia"/>
          <w:b/>
          <w:sz w:val="32"/>
          <w:szCs w:val="32"/>
        </w:rPr>
        <w:t>第三节  投 标</w:t>
      </w:r>
    </w:p>
    <w:p w:rsidR="00FF2D83" w:rsidRPr="0098707A" w:rsidRDefault="00F80125" w:rsidP="00CA5F50">
      <w:pPr>
        <w:pStyle w:val="af0"/>
        <w:spacing w:beforeLines="50" w:line="400" w:lineRule="exact"/>
        <w:ind w:firstLineChars="147" w:firstLine="413"/>
        <w:rPr>
          <w:rFonts w:hAnsi="宋体" w:cs="宋体"/>
          <w:b/>
          <w:bCs/>
          <w:sz w:val="28"/>
          <w:szCs w:val="28"/>
        </w:rPr>
      </w:pPr>
      <w:r w:rsidRPr="0098707A">
        <w:rPr>
          <w:rFonts w:hAnsi="宋体" w:cs="宋体" w:hint="eastAsia"/>
          <w:b/>
          <w:bCs/>
          <w:sz w:val="28"/>
          <w:szCs w:val="28"/>
        </w:rPr>
        <w:t>16．投标文件的提交、补充、修改与撤回</w:t>
      </w:r>
    </w:p>
    <w:p w:rsidR="00FF2D83" w:rsidRPr="0098707A" w:rsidRDefault="00F80125">
      <w:pPr>
        <w:spacing w:line="400" w:lineRule="exact"/>
        <w:ind w:firstLineChars="100" w:firstLine="240"/>
      </w:pPr>
      <w:r w:rsidRPr="0098707A">
        <w:rPr>
          <w:rFonts w:hint="eastAsia"/>
        </w:rPr>
        <w:t>16.1 投标文件的提交</w:t>
      </w:r>
    </w:p>
    <w:p w:rsidR="00FF2D83" w:rsidRPr="0098707A" w:rsidRDefault="00F80125">
      <w:pPr>
        <w:spacing w:line="400" w:lineRule="exact"/>
        <w:ind w:firstLineChars="98" w:firstLine="236"/>
        <w:rPr>
          <w:b/>
        </w:rPr>
      </w:pPr>
      <w:r w:rsidRPr="0098707A">
        <w:rPr>
          <w:rFonts w:hint="eastAsia"/>
          <w:b/>
        </w:rPr>
        <w:t>提交投标文件时，同时出示：</w:t>
      </w:r>
    </w:p>
    <w:p w:rsidR="00FF2D83" w:rsidRPr="0098707A" w:rsidRDefault="000C48AA">
      <w:pPr>
        <w:spacing w:line="400" w:lineRule="exact"/>
        <w:ind w:firstLineChars="98" w:firstLine="236"/>
        <w:rPr>
          <w:b/>
        </w:rPr>
      </w:pPr>
      <w:r w:rsidRPr="0098707A">
        <w:rPr>
          <w:rFonts w:hint="eastAsia"/>
          <w:b/>
        </w:rPr>
        <w:fldChar w:fldCharType="begin"/>
      </w:r>
      <w:r w:rsidR="00F80125" w:rsidRPr="0098707A">
        <w:rPr>
          <w:rFonts w:hint="eastAsia"/>
          <w:b/>
        </w:rPr>
        <w:instrText xml:space="preserve"> = 1 \* GB3 </w:instrText>
      </w:r>
      <w:r w:rsidRPr="0098707A">
        <w:rPr>
          <w:rFonts w:hint="eastAsia"/>
          <w:b/>
        </w:rPr>
        <w:fldChar w:fldCharType="separate"/>
      </w:r>
      <w:r w:rsidR="00F80125" w:rsidRPr="0098707A">
        <w:rPr>
          <w:rFonts w:hint="eastAsia"/>
          <w:b/>
        </w:rPr>
        <w:t>①</w:t>
      </w:r>
      <w:r w:rsidRPr="0098707A">
        <w:rPr>
          <w:rFonts w:hint="eastAsia"/>
          <w:b/>
        </w:rPr>
        <w:fldChar w:fldCharType="end"/>
      </w:r>
      <w:r w:rsidR="00F80125" w:rsidRPr="0098707A">
        <w:rPr>
          <w:rFonts w:hint="eastAsia"/>
          <w:b/>
          <w:bCs/>
        </w:rPr>
        <w:t>法</w:t>
      </w:r>
      <w:r w:rsidR="00F80125" w:rsidRPr="0098707A">
        <w:rPr>
          <w:rFonts w:hint="eastAsia"/>
          <w:b/>
        </w:rPr>
        <w:t>定代表人（负责人）资格证明书（附件一）及法定代表人有效身份证原件[委托代理的，须提交授权委托书（附件二）及委托代理人有效身份证原件]；</w:t>
      </w:r>
    </w:p>
    <w:p w:rsidR="00FF2D83" w:rsidRPr="0098707A" w:rsidRDefault="000C48AA">
      <w:pPr>
        <w:spacing w:line="400" w:lineRule="exact"/>
        <w:ind w:firstLineChars="98" w:firstLine="236"/>
        <w:rPr>
          <w:b/>
        </w:rPr>
      </w:pPr>
      <w:r w:rsidRPr="0098707A">
        <w:rPr>
          <w:rFonts w:hint="eastAsia"/>
          <w:b/>
        </w:rPr>
        <w:fldChar w:fldCharType="begin"/>
      </w:r>
      <w:r w:rsidR="00F80125" w:rsidRPr="0098707A">
        <w:rPr>
          <w:rFonts w:hint="eastAsia"/>
          <w:b/>
        </w:rPr>
        <w:instrText xml:space="preserve"> = 2 \* GB3 </w:instrText>
      </w:r>
      <w:r w:rsidRPr="0098707A">
        <w:rPr>
          <w:rFonts w:hint="eastAsia"/>
          <w:b/>
        </w:rPr>
        <w:fldChar w:fldCharType="separate"/>
      </w:r>
      <w:r w:rsidR="00F80125" w:rsidRPr="0098707A">
        <w:rPr>
          <w:rFonts w:hint="eastAsia"/>
          <w:b/>
        </w:rPr>
        <w:t>②</w:t>
      </w:r>
      <w:r w:rsidRPr="0098707A">
        <w:rPr>
          <w:rFonts w:hint="eastAsia"/>
          <w:b/>
        </w:rPr>
        <w:fldChar w:fldCharType="end"/>
      </w:r>
      <w:r w:rsidR="00F80125" w:rsidRPr="0098707A">
        <w:rPr>
          <w:rFonts w:hint="eastAsia"/>
          <w:b/>
        </w:rPr>
        <w:t>投标保证金相关凭证；</w:t>
      </w:r>
    </w:p>
    <w:p w:rsidR="00FF2D83" w:rsidRPr="0098707A" w:rsidRDefault="00F80125">
      <w:pPr>
        <w:spacing w:line="400" w:lineRule="exact"/>
        <w:ind w:firstLineChars="98" w:firstLine="236"/>
        <w:rPr>
          <w:b/>
        </w:rPr>
      </w:pPr>
      <w:r w:rsidRPr="0098707A">
        <w:rPr>
          <w:rFonts w:hint="eastAsia"/>
          <w:b/>
        </w:rPr>
        <w:t>未出示以上材料的或提交人与法定代表人（负责人）/委托代理人不是同一人的，该投标文件将被拒绝接收。</w:t>
      </w:r>
    </w:p>
    <w:p w:rsidR="00FF2D83" w:rsidRPr="0098707A" w:rsidRDefault="00F80125">
      <w:pPr>
        <w:spacing w:line="400" w:lineRule="exact"/>
        <w:ind w:firstLineChars="100" w:firstLine="240"/>
      </w:pPr>
      <w:r w:rsidRPr="0098707A">
        <w:rPr>
          <w:rFonts w:hint="eastAsia"/>
        </w:rPr>
        <w:t>投标文件必须在</w:t>
      </w:r>
      <w:r w:rsidRPr="0098707A">
        <w:rPr>
          <w:rFonts w:hint="eastAsia"/>
          <w:b/>
          <w:spacing w:val="-10"/>
          <w:szCs w:val="23"/>
        </w:rPr>
        <w:t>投标文件递交截止时间</w:t>
      </w:r>
      <w:r w:rsidRPr="0098707A">
        <w:rPr>
          <w:rFonts w:hint="eastAsia"/>
        </w:rPr>
        <w:t>前送达投标文件递交指定地址，采购人和代理机构在</w:t>
      </w:r>
      <w:r w:rsidRPr="0098707A">
        <w:rPr>
          <w:rFonts w:hint="eastAsia"/>
          <w:i/>
        </w:rPr>
        <w:t>截止时间半小时前</w:t>
      </w:r>
      <w:r w:rsidRPr="0098707A">
        <w:rPr>
          <w:rFonts w:hint="eastAsia"/>
        </w:rPr>
        <w:t>开始接收投标文件。电子数据、电话、传真等形式的文件概不接受。</w:t>
      </w:r>
    </w:p>
    <w:p w:rsidR="00FF2D83" w:rsidRPr="0098707A" w:rsidRDefault="00F80125">
      <w:pPr>
        <w:pStyle w:val="af0"/>
        <w:spacing w:line="400" w:lineRule="exact"/>
        <w:ind w:firstLineChars="100" w:firstLine="240"/>
        <w:rPr>
          <w:rFonts w:hAnsi="宋体" w:cs="宋体"/>
        </w:rPr>
      </w:pPr>
      <w:r w:rsidRPr="0098707A">
        <w:rPr>
          <w:rFonts w:hAnsi="宋体" w:cs="宋体" w:hint="eastAsia"/>
        </w:rPr>
        <w:t>16.2 投标人在投标截止时间之前，如要补充、修改其投标文件的，必须以书面形式提出，补充、修改的文件应按本须知第15条规定密封、标记，标明“补充、修改”字样，并在投标截止时间之前将补充修改的书面文件送达指定地点。补充、修改的内容为投标文件的组成部分。</w:t>
      </w:r>
    </w:p>
    <w:p w:rsidR="00FF2D83" w:rsidRPr="0098707A" w:rsidRDefault="00F80125" w:rsidP="00CA5F50">
      <w:pPr>
        <w:pStyle w:val="af0"/>
        <w:spacing w:beforeLines="50" w:line="400" w:lineRule="exact"/>
        <w:ind w:firstLineChars="147" w:firstLine="353"/>
        <w:rPr>
          <w:rFonts w:hAnsi="宋体" w:cs="宋体"/>
        </w:rPr>
      </w:pPr>
      <w:r w:rsidRPr="0098707A">
        <w:rPr>
          <w:rFonts w:hAnsi="宋体" w:cs="宋体" w:hint="eastAsia"/>
        </w:rPr>
        <w:t>16.3投标人在投标截止时间之前，如要撤回其投标文件的，必须以书面形式提出，撤回通知书应加盖投标人公章或法定代表人（负责人）/委托代理人签字，并在投标截止时间之前送达指定地点。</w:t>
      </w:r>
    </w:p>
    <w:p w:rsidR="00FF2D83" w:rsidRPr="0098707A" w:rsidRDefault="00FF2D83" w:rsidP="00CA5F50">
      <w:pPr>
        <w:pStyle w:val="af0"/>
        <w:spacing w:beforeLines="50" w:line="400" w:lineRule="exact"/>
        <w:ind w:firstLineChars="147" w:firstLine="353"/>
        <w:rPr>
          <w:rFonts w:hAnsi="宋体" w:cs="宋体"/>
        </w:rPr>
      </w:pPr>
    </w:p>
    <w:p w:rsidR="00FF2D83" w:rsidRPr="0098707A" w:rsidRDefault="00F80125" w:rsidP="00CA5F50">
      <w:pPr>
        <w:pStyle w:val="af0"/>
        <w:spacing w:beforeLines="50" w:line="400" w:lineRule="exact"/>
        <w:ind w:firstLineChars="147" w:firstLine="413"/>
        <w:rPr>
          <w:rFonts w:hAnsi="宋体" w:cs="宋体"/>
          <w:b/>
          <w:bCs/>
          <w:sz w:val="28"/>
          <w:szCs w:val="28"/>
        </w:rPr>
      </w:pPr>
      <w:r w:rsidRPr="0098707A">
        <w:rPr>
          <w:rFonts w:hAnsi="宋体" w:cs="宋体" w:hint="eastAsia"/>
          <w:b/>
          <w:bCs/>
          <w:sz w:val="28"/>
          <w:szCs w:val="28"/>
        </w:rPr>
        <w:lastRenderedPageBreak/>
        <w:t>17．投标截止时间</w:t>
      </w:r>
    </w:p>
    <w:p w:rsidR="00FF2D83" w:rsidRPr="0098707A" w:rsidRDefault="00F80125">
      <w:pPr>
        <w:pStyle w:val="af0"/>
        <w:spacing w:line="400" w:lineRule="exact"/>
        <w:ind w:firstLineChars="100" w:firstLine="240"/>
        <w:rPr>
          <w:rFonts w:hAnsi="宋体" w:cs="宋体"/>
        </w:rPr>
      </w:pPr>
      <w:r w:rsidRPr="0098707A">
        <w:rPr>
          <w:rFonts w:hAnsi="宋体" w:cs="宋体" w:hint="eastAsia"/>
        </w:rPr>
        <w:t>17.1投标人应在“投标人须知前附表”中规定的投标截止时间前将投标文件送达指定地点，当场签字并明确送达的时间，否则其投标文件将被拒绝接收。</w:t>
      </w:r>
    </w:p>
    <w:p w:rsidR="00FF2D83" w:rsidRPr="0098707A" w:rsidRDefault="00F80125">
      <w:pPr>
        <w:pStyle w:val="af0"/>
        <w:spacing w:line="400" w:lineRule="exact"/>
        <w:ind w:firstLineChars="100" w:firstLine="240"/>
        <w:rPr>
          <w:rFonts w:hAnsi="宋体" w:cs="宋体"/>
        </w:rPr>
      </w:pPr>
      <w:r w:rsidRPr="0098707A">
        <w:rPr>
          <w:rFonts w:hAnsi="宋体" w:cs="宋体" w:hint="eastAsia"/>
        </w:rPr>
        <w:t>17.2 投标人没有按规定时间、地点提交投标文件的, 其投标文件将被拒绝。</w:t>
      </w:r>
    </w:p>
    <w:p w:rsidR="00FF2D83" w:rsidRPr="0098707A" w:rsidRDefault="00F80125" w:rsidP="00CA5F50">
      <w:pPr>
        <w:pStyle w:val="2"/>
        <w:numPr>
          <w:ilvl w:val="1"/>
          <w:numId w:val="0"/>
        </w:numPr>
        <w:spacing w:beforeLines="50" w:line="400" w:lineRule="exact"/>
        <w:ind w:leftChars="100" w:left="240"/>
        <w:jc w:val="center"/>
        <w:rPr>
          <w:rFonts w:cs="宋体"/>
          <w:sz w:val="32"/>
        </w:rPr>
      </w:pPr>
      <w:bookmarkStart w:id="16" w:name="_Toc123628882"/>
      <w:r w:rsidRPr="0098707A">
        <w:rPr>
          <w:rFonts w:cs="宋体" w:hint="eastAsia"/>
          <w:sz w:val="32"/>
        </w:rPr>
        <w:t>第四节  开 标</w:t>
      </w:r>
      <w:bookmarkEnd w:id="16"/>
    </w:p>
    <w:p w:rsidR="00FF2D83" w:rsidRPr="0098707A" w:rsidRDefault="00F80125">
      <w:pPr>
        <w:pStyle w:val="af0"/>
        <w:spacing w:line="400" w:lineRule="exact"/>
        <w:ind w:firstLineChars="147" w:firstLine="413"/>
        <w:rPr>
          <w:rFonts w:hAnsi="宋体" w:cs="宋体"/>
          <w:b/>
          <w:bCs/>
          <w:sz w:val="28"/>
          <w:szCs w:val="28"/>
        </w:rPr>
      </w:pPr>
      <w:r w:rsidRPr="0098707A">
        <w:rPr>
          <w:rFonts w:hAnsi="宋体" w:cs="宋体" w:hint="eastAsia"/>
          <w:b/>
          <w:bCs/>
          <w:sz w:val="28"/>
          <w:szCs w:val="28"/>
        </w:rPr>
        <w:t>18．开标会议</w:t>
      </w:r>
    </w:p>
    <w:p w:rsidR="00FF2D83" w:rsidRPr="0098707A" w:rsidRDefault="00F80125">
      <w:pPr>
        <w:pStyle w:val="af0"/>
        <w:spacing w:line="400" w:lineRule="exact"/>
        <w:ind w:firstLineChars="100" w:firstLine="240"/>
        <w:rPr>
          <w:rFonts w:hAnsi="宋体" w:cs="宋体"/>
        </w:rPr>
      </w:pPr>
      <w:r w:rsidRPr="0098707A">
        <w:rPr>
          <w:rFonts w:hAnsi="宋体" w:cs="宋体" w:hint="eastAsia"/>
        </w:rPr>
        <w:t>18.1 采购代理机构将在“投标人须知前附表”中规定的时间和地点举行开标会议。</w:t>
      </w:r>
    </w:p>
    <w:p w:rsidR="00FF2D83" w:rsidRPr="0098707A" w:rsidRDefault="00F80125">
      <w:pPr>
        <w:pStyle w:val="af0"/>
        <w:spacing w:line="400" w:lineRule="exact"/>
        <w:ind w:firstLineChars="100" w:firstLine="240"/>
        <w:rPr>
          <w:rFonts w:hAnsi="宋体" w:cs="宋体"/>
        </w:rPr>
      </w:pPr>
      <w:r w:rsidRPr="0098707A">
        <w:rPr>
          <w:rFonts w:hAnsi="宋体" w:cs="宋体" w:hint="eastAsia"/>
        </w:rPr>
        <w:t>18.2 开标会议由采购人或采购代理机构工作人员主持，监管人员、采购人代表、投标人的法定代表人（负责人）或委托代理人等参加。</w:t>
      </w:r>
    </w:p>
    <w:p w:rsidR="00FF2D83" w:rsidRPr="0098707A" w:rsidRDefault="00F80125" w:rsidP="00CA5F50">
      <w:pPr>
        <w:spacing w:beforeLines="50" w:line="400" w:lineRule="exact"/>
        <w:ind w:firstLineChars="147" w:firstLine="413"/>
        <w:rPr>
          <w:b/>
          <w:sz w:val="28"/>
          <w:szCs w:val="28"/>
        </w:rPr>
      </w:pPr>
      <w:r w:rsidRPr="0098707A">
        <w:rPr>
          <w:rFonts w:hint="eastAsia"/>
          <w:b/>
          <w:sz w:val="28"/>
          <w:szCs w:val="28"/>
        </w:rPr>
        <w:t>19．投标文件的拒绝接收</w:t>
      </w:r>
    </w:p>
    <w:p w:rsidR="00FF2D83" w:rsidRPr="0098707A" w:rsidRDefault="00F80125">
      <w:pPr>
        <w:spacing w:line="400" w:lineRule="exact"/>
        <w:ind w:firstLineChars="100" w:firstLine="241"/>
        <w:rPr>
          <w:b/>
        </w:rPr>
      </w:pPr>
      <w:r w:rsidRPr="0098707A">
        <w:rPr>
          <w:rFonts w:hint="eastAsia"/>
          <w:b/>
        </w:rPr>
        <w:t>有下列情形之一的，采购代理机构将拒绝接收投标人的投标文件：</w:t>
      </w:r>
    </w:p>
    <w:p w:rsidR="00FF2D83" w:rsidRPr="0098707A" w:rsidRDefault="00F80125">
      <w:pPr>
        <w:spacing w:line="400" w:lineRule="exact"/>
        <w:ind w:firstLineChars="100" w:firstLine="240"/>
      </w:pPr>
      <w:r w:rsidRPr="0098707A">
        <w:rPr>
          <w:rFonts w:hint="eastAsia"/>
        </w:rPr>
        <w:t>19.1 在投标截止时间以后送达的；</w:t>
      </w:r>
    </w:p>
    <w:p w:rsidR="00FF2D83" w:rsidRPr="0098707A" w:rsidRDefault="00F80125">
      <w:pPr>
        <w:spacing w:line="400" w:lineRule="exact"/>
        <w:ind w:firstLineChars="100" w:firstLine="240"/>
      </w:pPr>
      <w:r w:rsidRPr="0098707A">
        <w:rPr>
          <w:rFonts w:hint="eastAsia"/>
        </w:rPr>
        <w:t>19.2 未送达指定地点的；</w:t>
      </w:r>
    </w:p>
    <w:p w:rsidR="00FF2D83" w:rsidRPr="0098707A" w:rsidRDefault="00F80125">
      <w:pPr>
        <w:spacing w:line="400" w:lineRule="exact"/>
        <w:ind w:firstLineChars="100" w:firstLine="240"/>
      </w:pPr>
      <w:r w:rsidRPr="0098707A">
        <w:rPr>
          <w:rFonts w:hint="eastAsia"/>
        </w:rPr>
        <w:t>19.3 未按招标文件要求交纳投标保证金或未出示投标保证金收据的；</w:t>
      </w:r>
    </w:p>
    <w:p w:rsidR="00FF2D83" w:rsidRPr="0098707A" w:rsidRDefault="00F80125">
      <w:pPr>
        <w:spacing w:line="400" w:lineRule="exact"/>
        <w:ind w:firstLineChars="100" w:firstLine="240"/>
        <w:rPr>
          <w:spacing w:val="-20"/>
        </w:rPr>
      </w:pPr>
      <w:r w:rsidRPr="0098707A">
        <w:rPr>
          <w:rFonts w:hint="eastAsia"/>
        </w:rPr>
        <w:t xml:space="preserve">19.4 </w:t>
      </w:r>
      <w:r w:rsidRPr="0098707A">
        <w:rPr>
          <w:rFonts w:hint="eastAsia"/>
          <w:spacing w:val="-16"/>
        </w:rPr>
        <w:t>未提供合法、有效的“法定代表人</w:t>
      </w:r>
      <w:r w:rsidRPr="0098707A">
        <w:rPr>
          <w:rFonts w:hint="eastAsia"/>
        </w:rPr>
        <w:t>（负责人）</w:t>
      </w:r>
      <w:r w:rsidRPr="0098707A">
        <w:rPr>
          <w:rFonts w:hint="eastAsia"/>
          <w:spacing w:val="-16"/>
        </w:rPr>
        <w:t>资格证明书/授权委托书”及有效身份证原件的；</w:t>
      </w:r>
    </w:p>
    <w:p w:rsidR="00FF2D83" w:rsidRPr="0098707A" w:rsidRDefault="00F80125">
      <w:pPr>
        <w:spacing w:line="400" w:lineRule="exact"/>
        <w:ind w:firstLineChars="100" w:firstLine="240"/>
      </w:pPr>
      <w:r w:rsidRPr="0098707A">
        <w:rPr>
          <w:rFonts w:hint="eastAsia"/>
        </w:rPr>
        <w:t>19.5 投标文件提交人与法定代表人（负责人）/委托代理人不是同一人的；</w:t>
      </w:r>
    </w:p>
    <w:p w:rsidR="00FF2D83" w:rsidRPr="0098707A" w:rsidRDefault="00F80125">
      <w:pPr>
        <w:spacing w:line="400" w:lineRule="exact"/>
        <w:ind w:firstLineChars="100" w:firstLine="240"/>
      </w:pPr>
      <w:r w:rsidRPr="0098707A">
        <w:rPr>
          <w:rFonts w:hint="eastAsia"/>
        </w:rPr>
        <w:t>19.6 同一项目在同一期限内授权两个或两个以上委托代理人的；</w:t>
      </w:r>
    </w:p>
    <w:p w:rsidR="00FF2D83" w:rsidRPr="0098707A" w:rsidRDefault="00F80125">
      <w:pPr>
        <w:spacing w:line="400" w:lineRule="exact"/>
        <w:ind w:firstLineChars="100" w:firstLine="240"/>
      </w:pPr>
      <w:r w:rsidRPr="0098707A">
        <w:rPr>
          <w:rFonts w:hint="eastAsia"/>
        </w:rPr>
        <w:t>19.7 提交两份或多份投标文件的；</w:t>
      </w:r>
    </w:p>
    <w:p w:rsidR="00FF2D83" w:rsidRPr="0098707A" w:rsidRDefault="00F80125">
      <w:pPr>
        <w:spacing w:line="400" w:lineRule="exact"/>
        <w:ind w:firstLineChars="100" w:firstLine="240"/>
      </w:pPr>
      <w:r w:rsidRPr="0098707A">
        <w:rPr>
          <w:rFonts w:hint="eastAsia"/>
        </w:rPr>
        <w:t>19.8 未按照招标文件规定要求密封和标记的；</w:t>
      </w:r>
    </w:p>
    <w:p w:rsidR="00FF2D83" w:rsidRPr="0098707A" w:rsidRDefault="00F80125">
      <w:pPr>
        <w:spacing w:line="400" w:lineRule="exact"/>
        <w:ind w:firstLineChars="100" w:firstLine="240"/>
      </w:pPr>
      <w:r w:rsidRPr="0098707A">
        <w:rPr>
          <w:rFonts w:hint="eastAsia"/>
        </w:rPr>
        <w:t>19.9 报名主体、投标保证金主体及投标主体三者主体名称不一致的；</w:t>
      </w:r>
    </w:p>
    <w:p w:rsidR="00FF2D83" w:rsidRPr="0098707A" w:rsidRDefault="00F80125">
      <w:pPr>
        <w:spacing w:line="400" w:lineRule="exact"/>
        <w:ind w:firstLineChars="100" w:firstLine="240"/>
      </w:pPr>
      <w:r w:rsidRPr="0098707A">
        <w:rPr>
          <w:rFonts w:hint="eastAsia"/>
        </w:rPr>
        <w:t>19.10 包装严重破损或失散的；</w:t>
      </w:r>
    </w:p>
    <w:p w:rsidR="00FF2D83" w:rsidRPr="0098707A" w:rsidRDefault="00F80125">
      <w:pPr>
        <w:spacing w:line="400" w:lineRule="exact"/>
        <w:ind w:firstLineChars="100" w:firstLine="240"/>
      </w:pPr>
      <w:r w:rsidRPr="0098707A">
        <w:rPr>
          <w:rFonts w:hint="eastAsia"/>
        </w:rPr>
        <w:t>19.11 投标文件提交时拒绝签字确认的；</w:t>
      </w:r>
    </w:p>
    <w:p w:rsidR="00FF2D83" w:rsidRPr="0098707A" w:rsidRDefault="00F80125" w:rsidP="00CA5F50">
      <w:pPr>
        <w:spacing w:beforeLines="50" w:line="400" w:lineRule="exact"/>
        <w:ind w:firstLineChars="147" w:firstLine="413"/>
        <w:rPr>
          <w:b/>
          <w:sz w:val="28"/>
          <w:szCs w:val="28"/>
        </w:rPr>
      </w:pPr>
      <w:r w:rsidRPr="0098707A">
        <w:rPr>
          <w:rFonts w:hint="eastAsia"/>
          <w:b/>
          <w:sz w:val="28"/>
          <w:szCs w:val="28"/>
        </w:rPr>
        <w:t>20．开标程序</w:t>
      </w:r>
    </w:p>
    <w:p w:rsidR="00FF2D83" w:rsidRPr="0098707A" w:rsidRDefault="00F80125">
      <w:pPr>
        <w:spacing w:line="400" w:lineRule="exact"/>
        <w:ind w:firstLineChars="100" w:firstLine="240"/>
      </w:pPr>
      <w:r w:rsidRPr="0098707A">
        <w:rPr>
          <w:rFonts w:hint="eastAsia"/>
        </w:rPr>
        <w:t>20.1 介绍参加开标会议的人员名单。</w:t>
      </w:r>
    </w:p>
    <w:p w:rsidR="00FF2D83" w:rsidRPr="0098707A" w:rsidRDefault="00F80125">
      <w:pPr>
        <w:spacing w:line="400" w:lineRule="exact"/>
        <w:ind w:firstLineChars="100" w:firstLine="240"/>
      </w:pPr>
      <w:r w:rsidRPr="0098707A">
        <w:rPr>
          <w:rFonts w:hint="eastAsia"/>
        </w:rPr>
        <w:t>20.2 宣布开标期间的有关事项及投标文件送达情况。</w:t>
      </w:r>
    </w:p>
    <w:p w:rsidR="00FF2D83" w:rsidRPr="0098707A" w:rsidRDefault="00F80125">
      <w:pPr>
        <w:spacing w:line="400" w:lineRule="exact"/>
        <w:ind w:firstLineChars="100" w:firstLine="240"/>
      </w:pPr>
      <w:r w:rsidRPr="0098707A">
        <w:rPr>
          <w:rFonts w:hint="eastAsia"/>
        </w:rPr>
        <w:t>20.3 投标人代表检查投标文件密封、完整性情况并签字确认；如投标人放弃检查、拒绝签字的，事后不得对投标文件密封性、完整性提出异议。</w:t>
      </w:r>
    </w:p>
    <w:p w:rsidR="00FF2D83" w:rsidRPr="0098707A" w:rsidRDefault="00F80125">
      <w:pPr>
        <w:spacing w:line="400" w:lineRule="exact"/>
        <w:ind w:firstLineChars="100" w:firstLine="240"/>
      </w:pPr>
      <w:r w:rsidRPr="0098707A">
        <w:rPr>
          <w:rFonts w:hint="eastAsia"/>
        </w:rPr>
        <w:t>20.4 主持人按标书递交时间的逆顺序当众开启各投标人的商务技术文件和商务技术文件证书证明材料，送评标委员会进行评审。</w:t>
      </w:r>
    </w:p>
    <w:p w:rsidR="00FF2D83" w:rsidRPr="0098707A" w:rsidRDefault="00F80125">
      <w:pPr>
        <w:pStyle w:val="af0"/>
        <w:snapToGrid w:val="0"/>
        <w:spacing w:line="400" w:lineRule="exact"/>
        <w:ind w:firstLineChars="100" w:firstLine="240"/>
        <w:rPr>
          <w:rFonts w:hAnsi="宋体" w:cs="宋体"/>
        </w:rPr>
      </w:pPr>
      <w:r w:rsidRPr="0098707A">
        <w:rPr>
          <w:rFonts w:hAnsi="宋体" w:cs="宋体" w:hint="eastAsia"/>
        </w:rPr>
        <w:t xml:space="preserve">20.5 商务技术文件评审结束后，宣布商务技术文件评审结果。 </w:t>
      </w:r>
    </w:p>
    <w:p w:rsidR="00FF2D83" w:rsidRPr="0098707A" w:rsidRDefault="00F80125">
      <w:pPr>
        <w:pStyle w:val="af0"/>
        <w:snapToGrid w:val="0"/>
        <w:spacing w:line="400" w:lineRule="exact"/>
        <w:ind w:firstLineChars="100" w:firstLine="240"/>
        <w:rPr>
          <w:rFonts w:hAnsi="宋体" w:cs="宋体"/>
        </w:rPr>
      </w:pPr>
      <w:r w:rsidRPr="0098707A">
        <w:rPr>
          <w:rFonts w:hAnsi="宋体" w:cs="宋体" w:hint="eastAsia"/>
        </w:rPr>
        <w:t>20.6  开启报价文件，评审后宣布结果。</w:t>
      </w:r>
    </w:p>
    <w:p w:rsidR="00FF2D83" w:rsidRPr="0098707A" w:rsidRDefault="00F80125">
      <w:pPr>
        <w:pStyle w:val="af0"/>
        <w:snapToGrid w:val="0"/>
        <w:spacing w:line="400" w:lineRule="exact"/>
        <w:ind w:firstLineChars="100" w:firstLine="240"/>
        <w:rPr>
          <w:rFonts w:hAnsi="宋体" w:cs="宋体"/>
        </w:rPr>
      </w:pPr>
      <w:r w:rsidRPr="0098707A">
        <w:rPr>
          <w:rFonts w:hAnsi="宋体" w:cs="宋体" w:hint="eastAsia"/>
        </w:rPr>
        <w:t>20.7宣布各投标人的最终得分，推荐得分最高者为中标候选供应商。</w:t>
      </w:r>
    </w:p>
    <w:p w:rsidR="00FF2D83" w:rsidRPr="0098707A" w:rsidRDefault="00F80125">
      <w:pPr>
        <w:pStyle w:val="af0"/>
        <w:snapToGrid w:val="0"/>
        <w:spacing w:line="400" w:lineRule="exact"/>
        <w:ind w:firstLineChars="100" w:firstLine="240"/>
        <w:rPr>
          <w:rFonts w:hAnsi="宋体" w:cs="宋体"/>
        </w:rPr>
      </w:pPr>
      <w:r w:rsidRPr="0098707A">
        <w:rPr>
          <w:rFonts w:hAnsi="宋体" w:cs="宋体" w:hint="eastAsia"/>
        </w:rPr>
        <w:t>20.8 开标会议结束。</w:t>
      </w:r>
    </w:p>
    <w:p w:rsidR="00FF2D83" w:rsidRPr="0098707A" w:rsidRDefault="00F80125">
      <w:pPr>
        <w:pStyle w:val="af0"/>
        <w:snapToGrid w:val="0"/>
        <w:spacing w:line="400" w:lineRule="exact"/>
        <w:ind w:firstLineChars="100" w:firstLine="240"/>
        <w:rPr>
          <w:rFonts w:hAnsi="宋体" w:cs="宋体"/>
        </w:rPr>
      </w:pPr>
      <w:r w:rsidRPr="0098707A">
        <w:rPr>
          <w:rFonts w:hAnsi="宋体" w:cs="宋体" w:hint="eastAsia"/>
        </w:rPr>
        <w:t>20.9 退还各投标人的证明材料。</w:t>
      </w:r>
    </w:p>
    <w:p w:rsidR="00FF2D83" w:rsidRPr="0098707A" w:rsidRDefault="00FF2D83">
      <w:pPr>
        <w:pStyle w:val="af0"/>
        <w:snapToGrid w:val="0"/>
        <w:spacing w:line="400" w:lineRule="exact"/>
        <w:ind w:firstLineChars="100" w:firstLine="240"/>
        <w:rPr>
          <w:rFonts w:hAnsi="宋体" w:cs="宋体"/>
        </w:rPr>
      </w:pPr>
    </w:p>
    <w:p w:rsidR="00FF2D83" w:rsidRPr="0098707A" w:rsidRDefault="00F80125" w:rsidP="00CA5F50">
      <w:pPr>
        <w:pStyle w:val="af0"/>
        <w:spacing w:beforeLines="50" w:line="400" w:lineRule="exact"/>
        <w:ind w:firstLineChars="200" w:firstLine="643"/>
        <w:jc w:val="center"/>
        <w:rPr>
          <w:rFonts w:hAnsi="宋体" w:cs="宋体"/>
          <w:b/>
          <w:sz w:val="32"/>
          <w:szCs w:val="28"/>
        </w:rPr>
      </w:pPr>
      <w:r w:rsidRPr="0098707A">
        <w:rPr>
          <w:rFonts w:hAnsi="宋体" w:cs="宋体" w:hint="eastAsia"/>
          <w:b/>
          <w:sz w:val="32"/>
          <w:szCs w:val="28"/>
        </w:rPr>
        <w:t>第五节  评 标</w:t>
      </w:r>
    </w:p>
    <w:p w:rsidR="00FF2D83" w:rsidRPr="0098707A" w:rsidRDefault="00F80125" w:rsidP="00CA5F50">
      <w:pPr>
        <w:pStyle w:val="af0"/>
        <w:spacing w:beforeLines="50" w:line="400" w:lineRule="exact"/>
        <w:ind w:firstLineChars="147" w:firstLine="413"/>
        <w:rPr>
          <w:rFonts w:hAnsi="宋体" w:cs="宋体"/>
          <w:b/>
          <w:bCs/>
          <w:sz w:val="28"/>
          <w:szCs w:val="28"/>
        </w:rPr>
      </w:pPr>
      <w:r w:rsidRPr="0098707A">
        <w:rPr>
          <w:rFonts w:hAnsi="宋体" w:cs="宋体" w:hint="eastAsia"/>
          <w:b/>
          <w:bCs/>
          <w:sz w:val="28"/>
          <w:szCs w:val="28"/>
        </w:rPr>
        <w:t>21. 评标委员会</w:t>
      </w:r>
    </w:p>
    <w:p w:rsidR="00FF2D83" w:rsidRPr="0098707A" w:rsidRDefault="00F80125">
      <w:pPr>
        <w:pStyle w:val="af0"/>
        <w:spacing w:line="400" w:lineRule="exact"/>
        <w:ind w:firstLineChars="100" w:firstLine="240"/>
        <w:rPr>
          <w:rFonts w:hAnsi="宋体" w:cs="宋体"/>
        </w:rPr>
      </w:pPr>
      <w:r w:rsidRPr="0098707A">
        <w:rPr>
          <w:rFonts w:hAnsi="宋体" w:cs="宋体" w:hint="eastAsia"/>
        </w:rPr>
        <w:t>21.1 采购人在监管部门的监督下依法组建评标委员会。评标委员会对投标文件进行审查、询标、评议和比较。</w:t>
      </w:r>
    </w:p>
    <w:p w:rsidR="00FF2D83" w:rsidRPr="0098707A" w:rsidRDefault="00F80125">
      <w:pPr>
        <w:pStyle w:val="af0"/>
        <w:spacing w:line="400" w:lineRule="exact"/>
        <w:ind w:firstLineChars="100" w:firstLine="240"/>
        <w:rPr>
          <w:rFonts w:hAnsi="宋体" w:cs="宋体"/>
        </w:rPr>
      </w:pPr>
      <w:r w:rsidRPr="0098707A">
        <w:rPr>
          <w:rFonts w:hAnsi="宋体" w:cs="宋体" w:hint="eastAsia"/>
        </w:rPr>
        <w:t>21.2评标委员会依据投标人提交的投标文件进行评审。</w:t>
      </w:r>
    </w:p>
    <w:p w:rsidR="00FF2D83" w:rsidRPr="0098707A" w:rsidRDefault="00F80125">
      <w:pPr>
        <w:pStyle w:val="af0"/>
        <w:spacing w:line="400" w:lineRule="exact"/>
        <w:ind w:firstLineChars="100" w:firstLine="240"/>
        <w:jc w:val="left"/>
        <w:rPr>
          <w:rFonts w:hAnsi="宋体" w:cs="宋体"/>
        </w:rPr>
      </w:pPr>
      <w:r w:rsidRPr="0098707A">
        <w:rPr>
          <w:rFonts w:hAnsi="宋体" w:cs="宋体" w:hint="eastAsia"/>
        </w:rPr>
        <w:t>21.3如出现以下情形的，评标委员会在评审时的处理原则如下：</w:t>
      </w:r>
    </w:p>
    <w:p w:rsidR="00FF2D83" w:rsidRPr="0098707A" w:rsidRDefault="00F80125">
      <w:pPr>
        <w:pStyle w:val="af0"/>
        <w:spacing w:line="400" w:lineRule="exact"/>
        <w:ind w:firstLineChars="100" w:firstLine="240"/>
        <w:jc w:val="left"/>
        <w:rPr>
          <w:rFonts w:hAnsi="宋体" w:cs="宋体"/>
        </w:rPr>
      </w:pPr>
      <w:r w:rsidRPr="0098707A">
        <w:rPr>
          <w:rFonts w:hAnsi="宋体" w:cs="宋体" w:hint="eastAsia"/>
        </w:rPr>
        <w:t xml:space="preserve">多家供应商提供相同品牌的核心产品参加投标的，按一家供应商认定。（采用综合评分法的采购项目）评审时，取其中通过资格审查、符合性审查且评审后得分最高的一家为有效供应商，其余作无效标处理；得分相同的，取报价低者为有效供应商，其余作无效标处理；评审得分和报价均相同时，抽签确定。 </w:t>
      </w:r>
    </w:p>
    <w:p w:rsidR="00FF2D83" w:rsidRPr="0098707A" w:rsidRDefault="00F80125">
      <w:pPr>
        <w:pStyle w:val="af0"/>
        <w:spacing w:line="400" w:lineRule="exact"/>
        <w:ind w:firstLineChars="100" w:firstLine="241"/>
        <w:jc w:val="left"/>
        <w:rPr>
          <w:rFonts w:hAnsi="宋体" w:cs="宋体"/>
        </w:rPr>
      </w:pPr>
      <w:r w:rsidRPr="0098707A">
        <w:rPr>
          <w:rFonts w:hAnsi="宋体" w:cs="宋体" w:hint="eastAsia"/>
          <w:b/>
          <w:bCs/>
        </w:rPr>
        <w:t>本项目的核心产品为直流充电系统和智能充电系统，当多家供应商提供的直流充电系统和智能充电系统的品牌均相同时，按一家供应商认定。</w:t>
      </w:r>
      <w:r w:rsidRPr="0098707A">
        <w:rPr>
          <w:rFonts w:hAnsi="宋体" w:cs="宋体" w:hint="eastAsia"/>
        </w:rPr>
        <w:t xml:space="preserve">                      </w:t>
      </w:r>
    </w:p>
    <w:p w:rsidR="00FF2D83" w:rsidRPr="0098707A" w:rsidRDefault="00F80125" w:rsidP="00CA5F50">
      <w:pPr>
        <w:pStyle w:val="af0"/>
        <w:spacing w:beforeLines="50" w:line="400" w:lineRule="exact"/>
        <w:ind w:firstLineChars="147" w:firstLine="413"/>
        <w:rPr>
          <w:rFonts w:hAnsi="宋体" w:cs="宋体"/>
          <w:b/>
          <w:bCs/>
          <w:sz w:val="28"/>
          <w:szCs w:val="28"/>
        </w:rPr>
      </w:pPr>
      <w:r w:rsidRPr="0098707A">
        <w:rPr>
          <w:rFonts w:hAnsi="宋体" w:cs="宋体" w:hint="eastAsia"/>
          <w:b/>
          <w:bCs/>
          <w:sz w:val="28"/>
          <w:szCs w:val="28"/>
        </w:rPr>
        <w:t>22. 评标的保密</w:t>
      </w:r>
    </w:p>
    <w:p w:rsidR="00FF2D83" w:rsidRPr="0098707A" w:rsidRDefault="00F80125">
      <w:pPr>
        <w:pStyle w:val="af0"/>
        <w:spacing w:line="400" w:lineRule="exact"/>
        <w:ind w:firstLineChars="100" w:firstLine="240"/>
        <w:rPr>
          <w:rFonts w:hAnsi="宋体" w:cs="宋体"/>
        </w:rPr>
      </w:pPr>
      <w:r w:rsidRPr="0098707A">
        <w:rPr>
          <w:rFonts w:hAnsi="宋体" w:cs="宋体" w:hint="eastAsia"/>
        </w:rPr>
        <w:t>22.1 评标采用保密的方式进行。</w:t>
      </w:r>
    </w:p>
    <w:p w:rsidR="00FF2D83" w:rsidRPr="0098707A" w:rsidRDefault="00F80125">
      <w:pPr>
        <w:pStyle w:val="af0"/>
        <w:spacing w:line="400" w:lineRule="exact"/>
        <w:ind w:firstLineChars="100" w:firstLine="240"/>
        <w:rPr>
          <w:rFonts w:hAnsi="宋体" w:cs="宋体"/>
        </w:rPr>
      </w:pPr>
      <w:r w:rsidRPr="0098707A">
        <w:rPr>
          <w:rFonts w:hAnsi="宋体" w:cs="宋体" w:hint="eastAsia"/>
        </w:rPr>
        <w:t>22.2 评标委员会成员和参与评标的有关工作人员不得透露对投标文件的评审和比较、中标候选供应商的推荐情况以及与评标有关的其他情况。</w:t>
      </w:r>
    </w:p>
    <w:p w:rsidR="00FF2D83" w:rsidRPr="0098707A" w:rsidRDefault="00F80125">
      <w:pPr>
        <w:pStyle w:val="af0"/>
        <w:spacing w:line="400" w:lineRule="exact"/>
        <w:ind w:firstLineChars="100" w:firstLine="240"/>
        <w:rPr>
          <w:rFonts w:hAnsi="宋体" w:cs="宋体"/>
        </w:rPr>
      </w:pPr>
      <w:r w:rsidRPr="0098707A">
        <w:rPr>
          <w:rFonts w:hAnsi="宋体" w:cs="宋体" w:hint="eastAsia"/>
        </w:rPr>
        <w:t>22.3 在投标文件的评审和比较、中标候选供应商推荐以及授予合同的过程中，投标人向采购人和评标委员会施加影响的任何行为，都将导致其投标被拒绝。</w:t>
      </w:r>
    </w:p>
    <w:p w:rsidR="00FF2D83" w:rsidRPr="0098707A" w:rsidRDefault="00F80125">
      <w:pPr>
        <w:pStyle w:val="af0"/>
        <w:spacing w:line="400" w:lineRule="exact"/>
        <w:ind w:firstLineChars="100" w:firstLine="240"/>
        <w:rPr>
          <w:rFonts w:hAnsi="宋体" w:cs="宋体"/>
        </w:rPr>
      </w:pPr>
      <w:r w:rsidRPr="0098707A">
        <w:rPr>
          <w:rFonts w:hAnsi="宋体" w:cs="宋体" w:hint="eastAsia"/>
        </w:rPr>
        <w:t>22.4 评标委员会对未中标供应商就评标过程以及未能中标原因不作解释。</w:t>
      </w:r>
    </w:p>
    <w:p w:rsidR="00FF2D83" w:rsidRPr="0098707A" w:rsidRDefault="00F80125">
      <w:pPr>
        <w:pStyle w:val="af0"/>
        <w:spacing w:line="400" w:lineRule="exact"/>
        <w:ind w:firstLineChars="100" w:firstLine="240"/>
        <w:rPr>
          <w:rFonts w:hAnsi="宋体" w:cs="宋体"/>
        </w:rPr>
      </w:pPr>
      <w:r w:rsidRPr="0098707A">
        <w:rPr>
          <w:rFonts w:hAnsi="宋体" w:cs="宋体" w:hint="eastAsia"/>
        </w:rPr>
        <w:t>22.5 采购人不得在中标人确定前，与投标人就投标价格、投标方案等实质性内容进行谈判。</w:t>
      </w:r>
    </w:p>
    <w:p w:rsidR="00FF2D83" w:rsidRPr="0098707A" w:rsidRDefault="00F80125" w:rsidP="00CA5F50">
      <w:pPr>
        <w:pStyle w:val="af0"/>
        <w:snapToGrid w:val="0"/>
        <w:spacing w:beforeLines="50" w:line="400" w:lineRule="exact"/>
        <w:ind w:leftChars="200" w:left="893" w:hangingChars="147" w:hanging="413"/>
        <w:rPr>
          <w:rFonts w:hAnsi="宋体" w:cs="宋体"/>
          <w:b/>
          <w:sz w:val="28"/>
          <w:szCs w:val="28"/>
        </w:rPr>
      </w:pPr>
      <w:r w:rsidRPr="0098707A">
        <w:rPr>
          <w:rFonts w:hAnsi="宋体" w:cs="宋体" w:hint="eastAsia"/>
          <w:b/>
          <w:sz w:val="28"/>
          <w:szCs w:val="28"/>
        </w:rPr>
        <w:t>23．评标程序</w:t>
      </w:r>
    </w:p>
    <w:p w:rsidR="00FF2D83" w:rsidRPr="0098707A" w:rsidRDefault="00F80125">
      <w:pPr>
        <w:snapToGrid w:val="0"/>
        <w:spacing w:line="400" w:lineRule="exact"/>
        <w:ind w:firstLineChars="100" w:firstLine="240"/>
      </w:pPr>
      <w:r w:rsidRPr="0098707A">
        <w:rPr>
          <w:rFonts w:hint="eastAsia"/>
        </w:rPr>
        <w:t>23.1 商务文件的评审。</w:t>
      </w:r>
    </w:p>
    <w:p w:rsidR="00FF2D83" w:rsidRPr="0098707A" w:rsidRDefault="00F80125">
      <w:pPr>
        <w:snapToGrid w:val="0"/>
        <w:spacing w:line="400" w:lineRule="exact"/>
        <w:ind w:firstLineChars="100" w:firstLine="240"/>
      </w:pPr>
      <w:r w:rsidRPr="0098707A">
        <w:rPr>
          <w:rFonts w:hint="eastAsia"/>
        </w:rPr>
        <w:t>23.2 技术文件的评审。</w:t>
      </w:r>
    </w:p>
    <w:p w:rsidR="00FF2D83" w:rsidRPr="0098707A" w:rsidRDefault="00F80125">
      <w:pPr>
        <w:snapToGrid w:val="0"/>
        <w:spacing w:line="400" w:lineRule="exact"/>
        <w:ind w:firstLineChars="100" w:firstLine="240"/>
      </w:pPr>
      <w:r w:rsidRPr="0098707A">
        <w:rPr>
          <w:rFonts w:hint="eastAsia"/>
        </w:rPr>
        <w:t>23.3 报价文件的评审。</w:t>
      </w:r>
    </w:p>
    <w:p w:rsidR="00FF2D83" w:rsidRPr="0098707A" w:rsidRDefault="00F80125">
      <w:pPr>
        <w:snapToGrid w:val="0"/>
        <w:spacing w:line="400" w:lineRule="exact"/>
        <w:ind w:firstLineChars="100" w:firstLine="240"/>
        <w:rPr>
          <w:b/>
        </w:rPr>
      </w:pPr>
      <w:r w:rsidRPr="0098707A">
        <w:rPr>
          <w:rFonts w:hint="eastAsia"/>
        </w:rPr>
        <w:t xml:space="preserve">23.4 </w:t>
      </w:r>
      <w:r w:rsidRPr="0098707A">
        <w:rPr>
          <w:rFonts w:hint="eastAsia"/>
          <w:b/>
        </w:rPr>
        <w:t>评标委员会完成评标后,评委对各部分得分汇总,得出本项目最终得分,评标委员会按评标办法向采购人推荐中标候选供应商同时出具评标报告。</w:t>
      </w:r>
    </w:p>
    <w:p w:rsidR="00FF2D83" w:rsidRPr="0098707A" w:rsidRDefault="00F80125" w:rsidP="00CA5F50">
      <w:pPr>
        <w:snapToGrid w:val="0"/>
        <w:spacing w:beforeLines="50" w:line="400" w:lineRule="exact"/>
        <w:ind w:firstLineChars="147" w:firstLine="413"/>
        <w:rPr>
          <w:b/>
          <w:sz w:val="28"/>
          <w:szCs w:val="28"/>
        </w:rPr>
      </w:pPr>
      <w:r w:rsidRPr="0098707A">
        <w:rPr>
          <w:rFonts w:hint="eastAsia"/>
          <w:b/>
          <w:sz w:val="28"/>
          <w:szCs w:val="28"/>
        </w:rPr>
        <w:t>24．评标办法及评分标准（详见第五章）</w:t>
      </w:r>
    </w:p>
    <w:p w:rsidR="00FF2D83" w:rsidRPr="0098707A" w:rsidRDefault="00F80125" w:rsidP="00CA5F50">
      <w:pPr>
        <w:snapToGrid w:val="0"/>
        <w:spacing w:beforeLines="50" w:line="400" w:lineRule="exact"/>
        <w:ind w:firstLineChars="147" w:firstLine="413"/>
        <w:rPr>
          <w:b/>
          <w:sz w:val="28"/>
          <w:szCs w:val="28"/>
        </w:rPr>
      </w:pPr>
      <w:r w:rsidRPr="0098707A">
        <w:rPr>
          <w:rFonts w:hint="eastAsia"/>
          <w:b/>
          <w:sz w:val="28"/>
          <w:szCs w:val="28"/>
        </w:rPr>
        <w:t>25．澄清问题的形式</w:t>
      </w:r>
    </w:p>
    <w:p w:rsidR="00FF2D83" w:rsidRPr="0098707A" w:rsidRDefault="00F80125">
      <w:pPr>
        <w:snapToGrid w:val="0"/>
        <w:spacing w:line="400" w:lineRule="exact"/>
        <w:ind w:firstLineChars="100" w:firstLine="240"/>
      </w:pPr>
      <w:r w:rsidRPr="0098707A">
        <w:rPr>
          <w:rFonts w:hint="eastAsia"/>
        </w:rPr>
        <w:t>25.1 对投标文件中含义不明确、同类问题表述不一致或者有明显文字和计算错误的内容，评标委员会可要求投标人在评标委员会要求的时间内作出必要的澄清、说明或者补正。投标人的澄清、说明或者补正应当采用书面形式，由法定代表人（负责人）/委托代理人签字确认，并不得超出投标文件的范围或者改变投标文件的实质性内容。如投标人未在规定时间内澄清、</w:t>
      </w:r>
      <w:r w:rsidRPr="0098707A">
        <w:rPr>
          <w:rFonts w:hint="eastAsia"/>
        </w:rPr>
        <w:lastRenderedPageBreak/>
        <w:t>说明、补正或拒绝澄清、说明、补正的，其投标文件按无效标处理。</w:t>
      </w:r>
    </w:p>
    <w:p w:rsidR="00FF2D83" w:rsidRPr="0098707A" w:rsidRDefault="00F80125" w:rsidP="00CA5F50">
      <w:pPr>
        <w:pStyle w:val="af0"/>
        <w:snapToGrid w:val="0"/>
        <w:spacing w:beforeLines="50" w:line="400" w:lineRule="exact"/>
        <w:ind w:leftChars="200" w:left="893" w:hangingChars="147" w:hanging="413"/>
        <w:rPr>
          <w:rFonts w:hAnsi="宋体" w:cs="宋体"/>
          <w:b/>
          <w:sz w:val="28"/>
          <w:szCs w:val="28"/>
        </w:rPr>
      </w:pPr>
      <w:r w:rsidRPr="0098707A">
        <w:rPr>
          <w:rFonts w:hAnsi="宋体" w:cs="宋体" w:hint="eastAsia"/>
          <w:b/>
          <w:sz w:val="28"/>
          <w:szCs w:val="28"/>
        </w:rPr>
        <w:t>26．错误修正的原则</w:t>
      </w:r>
    </w:p>
    <w:p w:rsidR="00FF2D83" w:rsidRPr="0098707A" w:rsidRDefault="00F80125">
      <w:pPr>
        <w:pStyle w:val="af0"/>
        <w:snapToGrid w:val="0"/>
        <w:spacing w:line="400" w:lineRule="exact"/>
        <w:ind w:firstLineChars="100" w:firstLine="240"/>
        <w:rPr>
          <w:rFonts w:hAnsi="宋体" w:cs="宋体"/>
        </w:rPr>
      </w:pPr>
      <w:r w:rsidRPr="0098707A">
        <w:rPr>
          <w:rFonts w:hAnsi="宋体" w:cs="宋体" w:hint="eastAsia"/>
        </w:rPr>
        <w:t>投标文件如果出现计算或表达上的错误，修正错误的原则如下：</w:t>
      </w:r>
    </w:p>
    <w:p w:rsidR="00FF2D83" w:rsidRPr="0098707A" w:rsidRDefault="00F80125">
      <w:pPr>
        <w:snapToGrid w:val="0"/>
        <w:spacing w:line="400" w:lineRule="exact"/>
        <w:ind w:firstLineChars="100" w:firstLine="240"/>
      </w:pPr>
      <w:r w:rsidRPr="0098707A">
        <w:rPr>
          <w:rFonts w:hint="eastAsia"/>
        </w:rPr>
        <w:t>26.1 投标函中表述的内容与报价表中不一致的，以报价表为准；报价表中的内容与报价明细表不一致的，以报价表为准；</w:t>
      </w:r>
    </w:p>
    <w:p w:rsidR="00FF2D83" w:rsidRPr="0098707A" w:rsidRDefault="00F80125">
      <w:pPr>
        <w:pStyle w:val="af0"/>
        <w:snapToGrid w:val="0"/>
        <w:spacing w:line="400" w:lineRule="exact"/>
        <w:ind w:firstLineChars="100" w:firstLine="240"/>
        <w:rPr>
          <w:rFonts w:hAnsi="宋体" w:cs="宋体"/>
        </w:rPr>
      </w:pPr>
      <w:r w:rsidRPr="0098707A">
        <w:rPr>
          <w:rFonts w:hAnsi="宋体" w:cs="宋体" w:hint="eastAsia"/>
        </w:rPr>
        <w:t>26.2 投标文件中的大写金额和小写金额不一致的，以大写金额为准；</w:t>
      </w:r>
    </w:p>
    <w:p w:rsidR="00FF2D83" w:rsidRPr="0098707A" w:rsidRDefault="00F80125">
      <w:pPr>
        <w:pStyle w:val="af0"/>
        <w:spacing w:line="400" w:lineRule="exact"/>
        <w:ind w:firstLineChars="100" w:firstLine="240"/>
        <w:rPr>
          <w:rFonts w:hAnsi="宋体" w:cs="宋体"/>
        </w:rPr>
      </w:pPr>
      <w:r w:rsidRPr="0098707A">
        <w:rPr>
          <w:rFonts w:hAnsi="宋体" w:cs="宋体" w:hint="eastAsia"/>
        </w:rPr>
        <w:t>26.3 若用文字表示的数值与用数字表示的数值不一致，以文字表示的数值为准；</w:t>
      </w:r>
    </w:p>
    <w:p w:rsidR="00FF2D83" w:rsidRPr="0098707A" w:rsidRDefault="00F80125">
      <w:pPr>
        <w:pStyle w:val="af0"/>
        <w:snapToGrid w:val="0"/>
        <w:spacing w:line="400" w:lineRule="exact"/>
        <w:ind w:firstLineChars="100" w:firstLine="240"/>
        <w:rPr>
          <w:rFonts w:hAnsi="宋体" w:cs="宋体"/>
        </w:rPr>
      </w:pPr>
      <w:r w:rsidRPr="0098707A">
        <w:rPr>
          <w:rFonts w:hAnsi="宋体" w:cs="宋体" w:hint="eastAsia"/>
        </w:rPr>
        <w:t>26.4 如有多报（指数量超出招标文件需求）、重报（指同一货物重复报价），其投标总价在评标过程中不予调整，如其中标，其合同价按其投标单价予以调整；</w:t>
      </w:r>
    </w:p>
    <w:p w:rsidR="00FF2D83" w:rsidRPr="0098707A" w:rsidRDefault="00F80125">
      <w:pPr>
        <w:pStyle w:val="af0"/>
        <w:snapToGrid w:val="0"/>
        <w:spacing w:line="400" w:lineRule="exact"/>
        <w:ind w:firstLineChars="100" w:firstLine="240"/>
        <w:rPr>
          <w:rFonts w:hAnsi="宋体" w:cs="宋体"/>
        </w:rPr>
      </w:pPr>
      <w:r w:rsidRPr="0098707A">
        <w:rPr>
          <w:rFonts w:hAnsi="宋体" w:cs="宋体" w:hint="eastAsia"/>
        </w:rPr>
        <w:t>26.5 对不同文字文本投标文件的解释发生异议的，以中文文本为准；</w:t>
      </w:r>
    </w:p>
    <w:p w:rsidR="00FF2D83" w:rsidRPr="0098707A" w:rsidRDefault="00F80125" w:rsidP="00CA5F50">
      <w:pPr>
        <w:spacing w:beforeLines="50" w:line="400" w:lineRule="exact"/>
        <w:ind w:firstLineChars="147" w:firstLine="353"/>
      </w:pPr>
      <w:r w:rsidRPr="0098707A">
        <w:rPr>
          <w:rFonts w:hint="eastAsia"/>
        </w:rPr>
        <w:t>按上述修正错误的原则及方法调整或修正投标文件的投标报价，投标人确认后，以调整或修正后的投标报价为准。如投标人拒绝调整或修正的，其投标文件按无效标处理。</w:t>
      </w:r>
    </w:p>
    <w:p w:rsidR="00FF2D83" w:rsidRPr="0098707A" w:rsidRDefault="00F80125" w:rsidP="00CA5F50">
      <w:pPr>
        <w:spacing w:beforeLines="50" w:line="400" w:lineRule="exact"/>
        <w:ind w:firstLineChars="147" w:firstLine="413"/>
        <w:rPr>
          <w:b/>
          <w:sz w:val="28"/>
          <w:szCs w:val="28"/>
        </w:rPr>
      </w:pPr>
      <w:r w:rsidRPr="0098707A">
        <w:rPr>
          <w:rFonts w:hint="eastAsia"/>
          <w:b/>
          <w:sz w:val="28"/>
          <w:szCs w:val="28"/>
        </w:rPr>
        <w:t>27．无效投标文件</w:t>
      </w:r>
    </w:p>
    <w:p w:rsidR="00FF2D83" w:rsidRPr="0098707A" w:rsidRDefault="00F80125">
      <w:pPr>
        <w:spacing w:line="400" w:lineRule="exact"/>
        <w:ind w:firstLineChars="100" w:firstLine="241"/>
        <w:rPr>
          <w:b/>
        </w:rPr>
      </w:pPr>
      <w:r w:rsidRPr="0098707A">
        <w:rPr>
          <w:rFonts w:hint="eastAsia"/>
          <w:b/>
        </w:rPr>
        <w:t>有下列情形之一的，投标文件按无效标处理：</w:t>
      </w:r>
    </w:p>
    <w:p w:rsidR="00FF2D83" w:rsidRPr="0098707A" w:rsidRDefault="00F80125">
      <w:pPr>
        <w:spacing w:line="400" w:lineRule="exact"/>
        <w:ind w:firstLineChars="100" w:firstLine="240"/>
      </w:pPr>
      <w:r w:rsidRPr="0098707A">
        <w:rPr>
          <w:rFonts w:hint="eastAsia"/>
        </w:rPr>
        <w:t>27.1 未按规定标记、签署、盖章的；</w:t>
      </w:r>
    </w:p>
    <w:p w:rsidR="00FF2D83" w:rsidRPr="0098707A" w:rsidRDefault="00F80125">
      <w:pPr>
        <w:spacing w:line="400" w:lineRule="exact"/>
        <w:ind w:firstLineChars="100" w:firstLine="240"/>
      </w:pPr>
      <w:r w:rsidRPr="0098707A">
        <w:rPr>
          <w:rFonts w:hint="eastAsia"/>
        </w:rPr>
        <w:t>27.2 不响应招标文件实质性内容的；</w:t>
      </w:r>
    </w:p>
    <w:p w:rsidR="00FF2D83" w:rsidRPr="0098707A" w:rsidRDefault="00F80125">
      <w:pPr>
        <w:spacing w:line="400" w:lineRule="exact"/>
        <w:ind w:firstLineChars="100" w:firstLine="240"/>
      </w:pPr>
      <w:r w:rsidRPr="0098707A">
        <w:rPr>
          <w:rFonts w:hint="eastAsia"/>
        </w:rPr>
        <w:t>27.3 技术指标出现负偏离的；</w:t>
      </w:r>
    </w:p>
    <w:p w:rsidR="00FF2D83" w:rsidRPr="0098707A" w:rsidRDefault="00F80125">
      <w:pPr>
        <w:spacing w:line="400" w:lineRule="exact"/>
        <w:ind w:firstLineChars="100" w:firstLine="240"/>
      </w:pPr>
      <w:r w:rsidRPr="0098707A">
        <w:rPr>
          <w:rFonts w:hint="eastAsia"/>
        </w:rPr>
        <w:t>27.4 投标文件的组成或份数不符合招标文件要求的；</w:t>
      </w:r>
    </w:p>
    <w:p w:rsidR="00FF2D83" w:rsidRPr="0098707A" w:rsidRDefault="00F80125">
      <w:pPr>
        <w:spacing w:line="400" w:lineRule="exact"/>
        <w:ind w:firstLineChars="100" w:firstLine="240"/>
      </w:pPr>
      <w:r w:rsidRPr="0098707A">
        <w:rPr>
          <w:rFonts w:hint="eastAsia"/>
        </w:rPr>
        <w:t>27.5 投标文件格式不规范、内容不齐全或者虚假的；</w:t>
      </w:r>
    </w:p>
    <w:p w:rsidR="00FF2D83" w:rsidRPr="0098707A" w:rsidRDefault="00F80125">
      <w:pPr>
        <w:spacing w:line="400" w:lineRule="exact"/>
        <w:ind w:firstLineChars="100" w:firstLine="240"/>
      </w:pPr>
      <w:r w:rsidRPr="0098707A">
        <w:rPr>
          <w:rFonts w:hint="eastAsia"/>
        </w:rPr>
        <w:t>27.6 投标文件的关键内容字迹模糊、无法辨认的；</w:t>
      </w:r>
    </w:p>
    <w:p w:rsidR="00FF2D83" w:rsidRPr="0098707A" w:rsidRDefault="00F80125">
      <w:pPr>
        <w:spacing w:line="400" w:lineRule="exact"/>
        <w:ind w:firstLineChars="100" w:firstLine="240"/>
      </w:pPr>
      <w:r w:rsidRPr="0098707A">
        <w:rPr>
          <w:rFonts w:hint="eastAsia"/>
        </w:rPr>
        <w:t>27.7 投标文件的语言、币种及计量单位不符合招标文件要求的；</w:t>
      </w:r>
    </w:p>
    <w:p w:rsidR="00FF2D83" w:rsidRPr="0098707A" w:rsidRDefault="00F80125">
      <w:pPr>
        <w:spacing w:line="400" w:lineRule="exact"/>
        <w:ind w:firstLineChars="100" w:firstLine="240"/>
      </w:pPr>
      <w:r w:rsidRPr="0098707A">
        <w:rPr>
          <w:rFonts w:hint="eastAsia"/>
        </w:rPr>
        <w:t>27.8 未按招标文件第六章格式要求编制、随意进行增删更改的；</w:t>
      </w:r>
    </w:p>
    <w:p w:rsidR="00FF2D83" w:rsidRPr="0098707A" w:rsidRDefault="00F80125">
      <w:pPr>
        <w:spacing w:line="400" w:lineRule="exact"/>
        <w:ind w:firstLineChars="100" w:firstLine="240"/>
      </w:pPr>
      <w:r w:rsidRPr="0098707A">
        <w:rPr>
          <w:rFonts w:hint="eastAsia"/>
        </w:rPr>
        <w:t>27.9 投标人提交两份或多份内容不同的投标文件，或在一份投标文件中对同一招标项目提供两个或多个报价、参数及其他可选择内容的；</w:t>
      </w:r>
    </w:p>
    <w:p w:rsidR="00FF2D83" w:rsidRPr="0098707A" w:rsidRDefault="00F80125">
      <w:pPr>
        <w:spacing w:line="400" w:lineRule="exact"/>
        <w:ind w:firstLineChars="100" w:firstLine="240"/>
        <w:rPr>
          <w:b/>
          <w:bCs/>
        </w:rPr>
      </w:pPr>
      <w:r w:rsidRPr="0098707A">
        <w:rPr>
          <w:rFonts w:hint="eastAsia"/>
        </w:rPr>
        <w:t>27.10评标委员会认为投标人的投标报价有可能低于其成本，而投标人不能在评标委员会要求的时间内作出合理书面说明且提供相关证明材料的，或者评标委员会认为其所作出的书面说明不合理的；</w:t>
      </w:r>
    </w:p>
    <w:p w:rsidR="00FF2D83" w:rsidRPr="0098707A" w:rsidRDefault="00F80125">
      <w:pPr>
        <w:spacing w:line="400" w:lineRule="exact"/>
        <w:ind w:firstLineChars="100" w:firstLine="240"/>
      </w:pPr>
      <w:r w:rsidRPr="0098707A">
        <w:rPr>
          <w:rFonts w:hint="eastAsia"/>
        </w:rPr>
        <w:t>27.11 投标人未在规定时间内澄清说明补正或拒绝澄清说明补正投标文件中含义不明确、同类问题表述不一致或者有明显文字和计算错误的内容的；</w:t>
      </w:r>
    </w:p>
    <w:p w:rsidR="00FF2D83" w:rsidRPr="0098707A" w:rsidRDefault="00F80125">
      <w:pPr>
        <w:spacing w:line="400" w:lineRule="exact"/>
        <w:ind w:firstLineChars="100" w:firstLine="240"/>
      </w:pPr>
      <w:r w:rsidRPr="0098707A">
        <w:rPr>
          <w:rFonts w:hint="eastAsia"/>
        </w:rPr>
        <w:t>27.12 拒绝接受评标委员会调整或修正意见的；</w:t>
      </w:r>
    </w:p>
    <w:p w:rsidR="00FF2D83" w:rsidRPr="0098707A" w:rsidRDefault="00F80125">
      <w:pPr>
        <w:spacing w:line="400" w:lineRule="exact"/>
        <w:ind w:firstLineChars="100" w:firstLine="240"/>
      </w:pPr>
      <w:r w:rsidRPr="0098707A">
        <w:rPr>
          <w:rFonts w:hint="eastAsia"/>
        </w:rPr>
        <w:t>27.13 不同投标人提供的投标文件内容存在错漏之处一致或异常雷同现象的；</w:t>
      </w:r>
    </w:p>
    <w:p w:rsidR="00FF2D83" w:rsidRPr="0098707A" w:rsidRDefault="00F80125">
      <w:pPr>
        <w:spacing w:line="400" w:lineRule="exact"/>
        <w:ind w:firstLineChars="100" w:firstLine="240"/>
      </w:pPr>
      <w:r w:rsidRPr="0098707A">
        <w:rPr>
          <w:rFonts w:hint="eastAsia"/>
        </w:rPr>
        <w:t>27.14 附有采购人不能接受的条款的；</w:t>
      </w:r>
    </w:p>
    <w:p w:rsidR="00FF2D83" w:rsidRPr="0098707A" w:rsidRDefault="00F80125">
      <w:pPr>
        <w:spacing w:line="400" w:lineRule="exact"/>
        <w:ind w:firstLineChars="100" w:firstLine="240"/>
      </w:pPr>
      <w:r w:rsidRPr="0098707A">
        <w:rPr>
          <w:rFonts w:hint="eastAsia"/>
        </w:rPr>
        <w:t>27.15 投标人为采购人的附属机构（单位）的；</w:t>
      </w:r>
    </w:p>
    <w:p w:rsidR="00FF2D83" w:rsidRPr="0098707A" w:rsidRDefault="00F80125">
      <w:pPr>
        <w:spacing w:line="400" w:lineRule="exact"/>
        <w:ind w:firstLineChars="100" w:firstLine="240"/>
      </w:pPr>
      <w:r w:rsidRPr="0098707A">
        <w:rPr>
          <w:rFonts w:hint="eastAsia"/>
        </w:rPr>
        <w:t>27.16 法律、法规中规定无效的。</w:t>
      </w:r>
    </w:p>
    <w:p w:rsidR="00FF2D83" w:rsidRPr="0098707A" w:rsidRDefault="00F80125" w:rsidP="00CA5F50">
      <w:pPr>
        <w:spacing w:beforeLines="50" w:line="400" w:lineRule="exact"/>
        <w:ind w:firstLineChars="147" w:firstLine="413"/>
        <w:rPr>
          <w:b/>
          <w:sz w:val="28"/>
          <w:szCs w:val="28"/>
        </w:rPr>
      </w:pPr>
      <w:r w:rsidRPr="0098707A">
        <w:rPr>
          <w:rFonts w:hint="eastAsia"/>
          <w:b/>
          <w:sz w:val="28"/>
          <w:szCs w:val="28"/>
        </w:rPr>
        <w:lastRenderedPageBreak/>
        <w:t>28．重新招标</w:t>
      </w:r>
    </w:p>
    <w:p w:rsidR="00FF2D83" w:rsidRPr="0098707A" w:rsidRDefault="00F80125">
      <w:pPr>
        <w:spacing w:line="400" w:lineRule="exact"/>
        <w:ind w:firstLineChars="100" w:firstLine="240"/>
      </w:pPr>
      <w:r w:rsidRPr="0098707A">
        <w:rPr>
          <w:rFonts w:hint="eastAsia"/>
        </w:rPr>
        <w:t>28.1 符合专业条件的供应商或者对招标文件的内容作实质性响应的供应商不足三家的；</w:t>
      </w:r>
    </w:p>
    <w:p w:rsidR="00FF2D83" w:rsidRPr="0098707A" w:rsidRDefault="00F80125">
      <w:pPr>
        <w:spacing w:line="400" w:lineRule="exact"/>
        <w:ind w:firstLineChars="100" w:firstLine="240"/>
      </w:pPr>
      <w:r w:rsidRPr="0098707A">
        <w:rPr>
          <w:rFonts w:hint="eastAsia"/>
        </w:rPr>
        <w:t>28.2 投标人的报价均超过了预算的；</w:t>
      </w:r>
    </w:p>
    <w:p w:rsidR="00FF2D83" w:rsidRPr="0098707A" w:rsidRDefault="00F80125">
      <w:pPr>
        <w:spacing w:line="400" w:lineRule="exact"/>
        <w:ind w:firstLineChars="100" w:firstLine="240"/>
      </w:pPr>
      <w:r w:rsidRPr="0098707A">
        <w:rPr>
          <w:rFonts w:hint="eastAsia"/>
        </w:rPr>
        <w:t>28.3 有效报价不足三家，评标委员会认为投标缺乏竞争并否决所有投标的；</w:t>
      </w:r>
    </w:p>
    <w:p w:rsidR="00FF2D83" w:rsidRPr="0098707A" w:rsidRDefault="00F80125">
      <w:pPr>
        <w:spacing w:line="400" w:lineRule="exact"/>
        <w:ind w:firstLineChars="100" w:firstLine="240"/>
      </w:pPr>
      <w:r w:rsidRPr="0098707A">
        <w:rPr>
          <w:rFonts w:hint="eastAsia"/>
        </w:rPr>
        <w:t>28.4 出现影响采购公正的违法、违规行为的；</w:t>
      </w:r>
    </w:p>
    <w:p w:rsidR="00FF2D83" w:rsidRPr="0098707A" w:rsidRDefault="00F80125">
      <w:pPr>
        <w:spacing w:line="400" w:lineRule="exact"/>
        <w:ind w:firstLineChars="100" w:firstLine="240"/>
      </w:pPr>
      <w:r w:rsidRPr="0098707A">
        <w:rPr>
          <w:rFonts w:hint="eastAsia"/>
        </w:rPr>
        <w:t>28.5 因重大变故，采购任务取消的。</w:t>
      </w:r>
    </w:p>
    <w:p w:rsidR="00FF2D83" w:rsidRPr="0098707A" w:rsidRDefault="00F80125" w:rsidP="00CA5F50">
      <w:pPr>
        <w:pStyle w:val="af0"/>
        <w:snapToGrid w:val="0"/>
        <w:spacing w:beforeLines="50" w:line="400" w:lineRule="exact"/>
        <w:ind w:firstLineChars="49" w:firstLine="157"/>
        <w:jc w:val="center"/>
        <w:outlineLvl w:val="1"/>
        <w:rPr>
          <w:rFonts w:hAnsi="宋体" w:cs="宋体"/>
          <w:b/>
          <w:sz w:val="32"/>
          <w:szCs w:val="32"/>
        </w:rPr>
      </w:pPr>
      <w:bookmarkStart w:id="17" w:name="_Toc177870555"/>
      <w:r w:rsidRPr="0098707A">
        <w:rPr>
          <w:rFonts w:hAnsi="宋体" w:cs="宋体" w:hint="eastAsia"/>
          <w:b/>
          <w:sz w:val="32"/>
          <w:szCs w:val="32"/>
        </w:rPr>
        <w:t>第六节  定 标</w:t>
      </w:r>
      <w:bookmarkEnd w:id="17"/>
    </w:p>
    <w:p w:rsidR="00FF2D83" w:rsidRPr="0098707A" w:rsidRDefault="00F80125" w:rsidP="00CA5F50">
      <w:pPr>
        <w:pStyle w:val="af0"/>
        <w:spacing w:beforeLines="50" w:line="400" w:lineRule="exact"/>
        <w:ind w:firstLineChars="147" w:firstLine="413"/>
        <w:rPr>
          <w:rFonts w:hAnsi="宋体" w:cs="宋体"/>
        </w:rPr>
      </w:pPr>
      <w:r w:rsidRPr="0098707A">
        <w:rPr>
          <w:rFonts w:hAnsi="宋体" w:cs="宋体" w:hint="eastAsia"/>
          <w:b/>
          <w:sz w:val="28"/>
          <w:szCs w:val="28"/>
        </w:rPr>
        <w:t>29．确定中标供应商</w:t>
      </w:r>
      <w:bookmarkStart w:id="18" w:name="_Toc107820051"/>
      <w:bookmarkStart w:id="19" w:name="_Toc170792772"/>
    </w:p>
    <w:p w:rsidR="00FF2D83" w:rsidRPr="0098707A" w:rsidRDefault="00F80125">
      <w:pPr>
        <w:snapToGrid w:val="0"/>
        <w:spacing w:line="400" w:lineRule="exact"/>
        <w:ind w:firstLineChars="100" w:firstLine="240"/>
      </w:pPr>
      <w:r w:rsidRPr="0098707A">
        <w:rPr>
          <w:rFonts w:hint="eastAsia"/>
        </w:rPr>
        <w:t>29.1 采购人按照评标委员会推荐的中标候选供应商确定中标供应商。如发现中标供应商为本次采购项目采购人的附属机构（单位）的，取消其中标资格。</w:t>
      </w:r>
    </w:p>
    <w:p w:rsidR="00FF2D83" w:rsidRPr="0098707A" w:rsidRDefault="00F80125">
      <w:pPr>
        <w:snapToGrid w:val="0"/>
        <w:spacing w:line="400" w:lineRule="exact"/>
        <w:ind w:firstLineChars="100" w:firstLine="212"/>
      </w:pPr>
      <w:r w:rsidRPr="0098707A">
        <w:rPr>
          <w:rFonts w:hint="eastAsia"/>
          <w:spacing w:val="-14"/>
        </w:rPr>
        <w:t>29.2 在浙江政府采购网（www.zjzfcg.gov.cn）和</w:t>
      </w:r>
      <w:r w:rsidRPr="0098707A">
        <w:rPr>
          <w:rFonts w:hint="eastAsia"/>
        </w:rPr>
        <w:t>三门县公共资源交易中心网（www.smztb.com）上发布中标公示，</w:t>
      </w:r>
      <w:r w:rsidRPr="0098707A">
        <w:rPr>
          <w:rFonts w:hint="eastAsia"/>
          <w:b/>
        </w:rPr>
        <w:t>公示期为1个工作日</w:t>
      </w:r>
      <w:r w:rsidRPr="0098707A">
        <w:rPr>
          <w:rFonts w:hint="eastAsia"/>
        </w:rPr>
        <w:t>。</w:t>
      </w:r>
    </w:p>
    <w:p w:rsidR="00FF2D83" w:rsidRPr="0098707A" w:rsidRDefault="00F80125" w:rsidP="00CA5F50">
      <w:pPr>
        <w:pStyle w:val="af0"/>
        <w:snapToGrid w:val="0"/>
        <w:spacing w:beforeLines="50" w:line="400" w:lineRule="exact"/>
        <w:ind w:firstLineChars="147" w:firstLine="413"/>
        <w:outlineLvl w:val="1"/>
        <w:rPr>
          <w:rFonts w:hAnsi="宋体" w:cs="宋体"/>
          <w:b/>
          <w:bCs/>
          <w:sz w:val="28"/>
          <w:szCs w:val="28"/>
        </w:rPr>
      </w:pPr>
      <w:bookmarkStart w:id="20" w:name="_Toc177870543"/>
      <w:r w:rsidRPr="0098707A">
        <w:rPr>
          <w:rFonts w:hAnsi="宋体" w:cs="宋体" w:hint="eastAsia"/>
          <w:b/>
          <w:bCs/>
          <w:sz w:val="28"/>
          <w:szCs w:val="28"/>
        </w:rPr>
        <w:t>30．质疑</w:t>
      </w:r>
      <w:bookmarkEnd w:id="20"/>
    </w:p>
    <w:p w:rsidR="00FF2D83" w:rsidRPr="0098707A" w:rsidRDefault="00F80125">
      <w:pPr>
        <w:pStyle w:val="af0"/>
        <w:spacing w:line="400" w:lineRule="exact"/>
        <w:ind w:firstLineChars="100" w:firstLine="240"/>
        <w:rPr>
          <w:rFonts w:hAnsi="宋体" w:cs="宋体"/>
        </w:rPr>
      </w:pPr>
      <w:r w:rsidRPr="0098707A">
        <w:rPr>
          <w:rFonts w:hAnsi="宋体" w:cs="宋体" w:hint="eastAsia"/>
        </w:rPr>
        <w:t>30.1 投标人认为招标过程或中标结果使自己的合法权益受到损害的，可依法向采购人及采购代理机构提出质疑。</w:t>
      </w:r>
    </w:p>
    <w:p w:rsidR="00FF2D83" w:rsidRPr="0098707A" w:rsidRDefault="00F80125">
      <w:pPr>
        <w:pStyle w:val="af0"/>
        <w:spacing w:line="400" w:lineRule="exact"/>
        <w:ind w:firstLineChars="100" w:firstLine="240"/>
        <w:rPr>
          <w:rFonts w:hAnsi="宋体" w:cs="宋体"/>
          <w:b/>
        </w:rPr>
      </w:pPr>
      <w:r w:rsidRPr="0098707A">
        <w:rPr>
          <w:rFonts w:hAnsi="宋体" w:cs="宋体" w:hint="eastAsia"/>
        </w:rPr>
        <w:t xml:space="preserve">30.2 </w:t>
      </w:r>
      <w:r w:rsidRPr="0098707A">
        <w:rPr>
          <w:rFonts w:hAnsi="宋体" w:cs="宋体" w:hint="eastAsia"/>
          <w:b/>
        </w:rPr>
        <w:t>质疑必须以书面形式提出，应由法定代表人（负责人）签字并加盖单位公章，注明联系电话和地址。其他形式的质疑材料概不接受。质疑书应明确阐述招标过程和中标结果使自己合法权益受到损害的事实，提供相关事实依据和证据及其来源。未提供事实依据的、提供的事实依据不足或证据来源不合理的，该质疑不予受理。</w:t>
      </w:r>
    </w:p>
    <w:p w:rsidR="00FF2D83" w:rsidRPr="0098707A" w:rsidRDefault="00F80125">
      <w:pPr>
        <w:pStyle w:val="af0"/>
        <w:spacing w:line="400" w:lineRule="exact"/>
        <w:ind w:firstLineChars="100" w:firstLine="240"/>
        <w:rPr>
          <w:rFonts w:hAnsi="宋体" w:cs="宋体"/>
        </w:rPr>
      </w:pPr>
      <w:r w:rsidRPr="0098707A">
        <w:rPr>
          <w:rFonts w:hAnsi="宋体" w:cs="宋体" w:hint="eastAsia"/>
        </w:rPr>
        <w:t>30.3 对中标结果的质疑应自中标公示之日起，七个工作日内提出。采购人在收到投标人的书面质疑七个工作日内审查质疑事项，作出答复或相关处理决定，并通知质疑投标人，答复的内容不得涉及商业秘密。</w:t>
      </w:r>
    </w:p>
    <w:p w:rsidR="00FF2D83" w:rsidRPr="0098707A" w:rsidRDefault="00F80125" w:rsidP="00CA5F50">
      <w:pPr>
        <w:pStyle w:val="af0"/>
        <w:spacing w:beforeLines="50" w:line="400" w:lineRule="exact"/>
        <w:ind w:firstLineChars="147" w:firstLine="413"/>
        <w:rPr>
          <w:rFonts w:hAnsi="宋体" w:cs="宋体"/>
          <w:b/>
          <w:bCs/>
          <w:sz w:val="28"/>
          <w:szCs w:val="28"/>
        </w:rPr>
      </w:pPr>
      <w:r w:rsidRPr="0098707A">
        <w:rPr>
          <w:rFonts w:hAnsi="宋体" w:cs="宋体" w:hint="eastAsia"/>
          <w:b/>
          <w:bCs/>
          <w:sz w:val="28"/>
          <w:szCs w:val="28"/>
        </w:rPr>
        <w:t>31. 中标通知书</w:t>
      </w:r>
    </w:p>
    <w:p w:rsidR="00FF2D83" w:rsidRPr="0098707A" w:rsidRDefault="00F80125">
      <w:pPr>
        <w:snapToGrid w:val="0"/>
        <w:spacing w:line="400" w:lineRule="exact"/>
        <w:ind w:firstLineChars="100" w:firstLine="240"/>
        <w:rPr>
          <w:b/>
        </w:rPr>
      </w:pPr>
      <w:r w:rsidRPr="0098707A">
        <w:rPr>
          <w:rFonts w:hint="eastAsia"/>
        </w:rPr>
        <w:t xml:space="preserve">31.1 </w:t>
      </w:r>
      <w:r w:rsidRPr="0098707A">
        <w:rPr>
          <w:rFonts w:hint="eastAsia"/>
          <w:b/>
        </w:rPr>
        <w:t>公示期内无质疑的，期满后采购人向中标供应商发出书面中标通知书。</w:t>
      </w:r>
    </w:p>
    <w:p w:rsidR="00FF2D83" w:rsidRPr="0098707A" w:rsidRDefault="00F80125">
      <w:pPr>
        <w:snapToGrid w:val="0"/>
        <w:spacing w:line="400" w:lineRule="exact"/>
        <w:ind w:firstLineChars="100" w:firstLine="241"/>
        <w:rPr>
          <w:b/>
        </w:rPr>
      </w:pPr>
      <w:r w:rsidRPr="0098707A">
        <w:rPr>
          <w:rFonts w:hint="eastAsia"/>
          <w:b/>
        </w:rPr>
        <w:t>31.2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rsidR="00FF2D83" w:rsidRPr="0098707A" w:rsidRDefault="00F80125" w:rsidP="00CA5F50">
      <w:pPr>
        <w:snapToGrid w:val="0"/>
        <w:spacing w:beforeLines="50" w:line="400" w:lineRule="exact"/>
        <w:ind w:firstLineChars="49" w:firstLine="157"/>
        <w:jc w:val="center"/>
        <w:outlineLvl w:val="1"/>
        <w:rPr>
          <w:b/>
          <w:sz w:val="32"/>
          <w:szCs w:val="32"/>
        </w:rPr>
      </w:pPr>
      <w:r w:rsidRPr="0098707A">
        <w:rPr>
          <w:rFonts w:hint="eastAsia"/>
          <w:b/>
          <w:sz w:val="32"/>
          <w:szCs w:val="32"/>
        </w:rPr>
        <w:t>第七节</w:t>
      </w:r>
      <w:bookmarkStart w:id="21" w:name="_Toc177870556"/>
      <w:r w:rsidRPr="0098707A">
        <w:rPr>
          <w:rFonts w:hint="eastAsia"/>
          <w:b/>
          <w:sz w:val="32"/>
          <w:szCs w:val="32"/>
        </w:rPr>
        <w:t xml:space="preserve">  合同</w:t>
      </w:r>
      <w:bookmarkEnd w:id="18"/>
      <w:bookmarkEnd w:id="19"/>
      <w:r w:rsidRPr="0098707A">
        <w:rPr>
          <w:rFonts w:hint="eastAsia"/>
          <w:b/>
          <w:sz w:val="32"/>
          <w:szCs w:val="32"/>
        </w:rPr>
        <w:t>授予</w:t>
      </w:r>
      <w:bookmarkEnd w:id="21"/>
    </w:p>
    <w:p w:rsidR="00FF2D83" w:rsidRPr="0098707A" w:rsidRDefault="00F80125" w:rsidP="00CA5F50">
      <w:pPr>
        <w:pStyle w:val="af0"/>
        <w:snapToGrid w:val="0"/>
        <w:spacing w:beforeLines="50" w:line="400" w:lineRule="exact"/>
        <w:ind w:firstLineChars="147" w:firstLine="413"/>
        <w:rPr>
          <w:rFonts w:hAnsi="宋体" w:cs="宋体"/>
          <w:b/>
          <w:sz w:val="28"/>
          <w:szCs w:val="28"/>
        </w:rPr>
      </w:pPr>
      <w:r w:rsidRPr="0098707A">
        <w:rPr>
          <w:rFonts w:hAnsi="宋体" w:cs="宋体" w:hint="eastAsia"/>
          <w:b/>
          <w:sz w:val="28"/>
          <w:szCs w:val="28"/>
        </w:rPr>
        <w:t>32．履约保证金</w:t>
      </w:r>
    </w:p>
    <w:p w:rsidR="00FF2D83" w:rsidRPr="0098707A" w:rsidRDefault="00F80125">
      <w:pPr>
        <w:pStyle w:val="af0"/>
        <w:snapToGrid w:val="0"/>
        <w:spacing w:line="400" w:lineRule="exact"/>
        <w:ind w:firstLineChars="100" w:firstLine="240"/>
        <w:rPr>
          <w:rFonts w:hAnsi="宋体" w:cs="宋体"/>
          <w:b/>
          <w:u w:val="single"/>
        </w:rPr>
      </w:pPr>
      <w:r w:rsidRPr="0098707A">
        <w:rPr>
          <w:rFonts w:hAnsi="宋体" w:cs="宋体" w:hint="eastAsia"/>
        </w:rPr>
        <w:t>32.1</w:t>
      </w:r>
      <w:r w:rsidRPr="0098707A">
        <w:rPr>
          <w:rFonts w:hAnsi="宋体" w:cs="宋体" w:hint="eastAsia"/>
          <w:b/>
        </w:rPr>
        <w:t xml:space="preserve"> 中标供应商须在收到中标通知书</w:t>
      </w:r>
      <w:r w:rsidRPr="0098707A">
        <w:rPr>
          <w:rFonts w:hAnsi="宋体" w:cs="宋体" w:hint="eastAsia"/>
          <w:b/>
          <w:u w:val="single"/>
        </w:rPr>
        <w:t>15</w:t>
      </w:r>
      <w:r w:rsidRPr="0098707A">
        <w:rPr>
          <w:rFonts w:hAnsi="宋体" w:cs="宋体" w:hint="eastAsia"/>
          <w:b/>
        </w:rPr>
        <w:t>天内以电汇，银行转账或银行履约保函的形式向采购人交纳中标价</w:t>
      </w:r>
      <w:r w:rsidRPr="0098707A">
        <w:rPr>
          <w:rFonts w:hAnsi="宋体" w:cs="宋体" w:hint="eastAsia"/>
          <w:b/>
          <w:u w:val="single"/>
        </w:rPr>
        <w:t>10</w:t>
      </w:r>
      <w:r w:rsidRPr="0098707A">
        <w:rPr>
          <w:rFonts w:hAnsi="宋体" w:cs="宋体" w:hint="eastAsia"/>
          <w:b/>
        </w:rPr>
        <w:t>%的履约保证金</w:t>
      </w:r>
      <w:r w:rsidRPr="0098707A">
        <w:rPr>
          <w:rFonts w:hAnsi="宋体" w:cs="宋体" w:hint="eastAsia"/>
          <w:b/>
          <w:sz w:val="28"/>
          <w:szCs w:val="28"/>
        </w:rPr>
        <w:t>。</w:t>
      </w:r>
    </w:p>
    <w:p w:rsidR="00FF2D83" w:rsidRPr="0098707A" w:rsidRDefault="00F80125">
      <w:pPr>
        <w:pStyle w:val="af0"/>
        <w:spacing w:line="400" w:lineRule="exact"/>
        <w:ind w:firstLineChars="100" w:firstLine="240"/>
        <w:rPr>
          <w:rFonts w:hAnsi="宋体" w:cs="宋体"/>
        </w:rPr>
      </w:pPr>
      <w:r w:rsidRPr="0098707A">
        <w:rPr>
          <w:rFonts w:hAnsi="宋体" w:cs="宋体" w:hint="eastAsia"/>
        </w:rPr>
        <w:t>32.2 若中标供应商不能按照32.1款规定执行,取消中标资格,不予退还投标保证金。</w:t>
      </w:r>
    </w:p>
    <w:p w:rsidR="00FF2D83" w:rsidRPr="0098707A" w:rsidRDefault="00F80125">
      <w:pPr>
        <w:pStyle w:val="af0"/>
        <w:spacing w:line="400" w:lineRule="exact"/>
        <w:ind w:firstLineChars="100" w:firstLine="240"/>
        <w:rPr>
          <w:rFonts w:hAnsi="宋体" w:cs="宋体"/>
          <w:sz w:val="28"/>
          <w:szCs w:val="28"/>
        </w:rPr>
      </w:pPr>
      <w:r w:rsidRPr="0098707A">
        <w:rPr>
          <w:rFonts w:hAnsi="宋体" w:cs="宋体" w:hint="eastAsia"/>
        </w:rPr>
        <w:t>32.3 签订合同后，如中标供应商不按合同约定履约的，履约保证金不予退还，履约保证金</w:t>
      </w:r>
      <w:r w:rsidRPr="0098707A">
        <w:rPr>
          <w:rFonts w:hAnsi="宋体" w:cs="宋体" w:hint="eastAsia"/>
        </w:rPr>
        <w:lastRenderedPageBreak/>
        <w:t>不足以赔偿损失的，按实际损失赔偿。</w:t>
      </w:r>
    </w:p>
    <w:p w:rsidR="00FF2D83" w:rsidRPr="0098707A" w:rsidRDefault="00F80125">
      <w:pPr>
        <w:pStyle w:val="af0"/>
        <w:snapToGrid w:val="0"/>
        <w:spacing w:line="400" w:lineRule="exact"/>
        <w:ind w:firstLineChars="100" w:firstLine="240"/>
        <w:rPr>
          <w:rFonts w:hAnsi="宋体" w:cs="宋体"/>
        </w:rPr>
      </w:pPr>
      <w:r w:rsidRPr="0098707A">
        <w:rPr>
          <w:rFonts w:hAnsi="宋体" w:cs="宋体" w:hint="eastAsia"/>
        </w:rPr>
        <w:t>32.4 履约保证金在货物最终验收合格后5个工作日内无息退还。</w:t>
      </w:r>
    </w:p>
    <w:p w:rsidR="00FF2D83" w:rsidRPr="0098707A" w:rsidRDefault="00F80125" w:rsidP="00CA5F50">
      <w:pPr>
        <w:snapToGrid w:val="0"/>
        <w:spacing w:beforeLines="50" w:line="400" w:lineRule="exact"/>
        <w:ind w:firstLineChars="147" w:firstLine="413"/>
        <w:rPr>
          <w:b/>
          <w:sz w:val="28"/>
          <w:szCs w:val="28"/>
        </w:rPr>
      </w:pPr>
      <w:r w:rsidRPr="0098707A">
        <w:rPr>
          <w:rFonts w:hint="eastAsia"/>
          <w:b/>
          <w:sz w:val="28"/>
          <w:szCs w:val="28"/>
        </w:rPr>
        <w:t>33．签订合同</w:t>
      </w:r>
    </w:p>
    <w:p w:rsidR="00FF2D83" w:rsidRPr="0098707A" w:rsidRDefault="00F80125">
      <w:pPr>
        <w:snapToGrid w:val="0"/>
        <w:spacing w:line="400" w:lineRule="exact"/>
        <w:ind w:firstLineChars="100" w:firstLine="240"/>
      </w:pPr>
      <w:r w:rsidRPr="0098707A">
        <w:rPr>
          <w:rFonts w:hint="eastAsia"/>
        </w:rPr>
        <w:t>33.1 中标供应商在交纳履约保证金后</w:t>
      </w:r>
      <w:r w:rsidRPr="0098707A">
        <w:rPr>
          <w:rFonts w:hint="eastAsia"/>
          <w:u w:val="single"/>
        </w:rPr>
        <w:t xml:space="preserve"> 5</w:t>
      </w:r>
      <w:r w:rsidRPr="0098707A">
        <w:rPr>
          <w:rFonts w:hint="eastAsia"/>
        </w:rPr>
        <w:t>天内与采购人签订合同。</w:t>
      </w:r>
    </w:p>
    <w:p w:rsidR="00FF2D83" w:rsidRPr="0098707A" w:rsidRDefault="00F80125">
      <w:pPr>
        <w:snapToGrid w:val="0"/>
        <w:spacing w:line="400" w:lineRule="exact"/>
        <w:ind w:firstLineChars="100" w:firstLine="240"/>
      </w:pPr>
      <w:r w:rsidRPr="0098707A">
        <w:rPr>
          <w:rFonts w:hint="eastAsia"/>
        </w:rPr>
        <w:t>33.2 中标供应商拖延、拒签合同的, 取消中标资格，不予退还投标保证金。</w:t>
      </w:r>
    </w:p>
    <w:p w:rsidR="00FF2D83" w:rsidRPr="0098707A" w:rsidRDefault="00F80125">
      <w:pPr>
        <w:pStyle w:val="af0"/>
        <w:snapToGrid w:val="0"/>
        <w:spacing w:line="400" w:lineRule="exact"/>
        <w:ind w:firstLineChars="100" w:firstLine="240"/>
        <w:rPr>
          <w:rFonts w:hAnsi="宋体" w:cs="宋体"/>
        </w:rPr>
      </w:pPr>
      <w:r w:rsidRPr="0098707A">
        <w:rPr>
          <w:rFonts w:hAnsi="宋体" w:cs="宋体" w:hint="eastAsia"/>
        </w:rPr>
        <w:t>33.3 采购人无正当理由拒签合同的，采购人应向中标供应商双倍支付投标保证金。</w:t>
      </w:r>
    </w:p>
    <w:p w:rsidR="00FF2D83" w:rsidRPr="0098707A" w:rsidRDefault="00F80125">
      <w:pPr>
        <w:pStyle w:val="af0"/>
        <w:spacing w:line="400" w:lineRule="exact"/>
        <w:ind w:firstLineChars="100" w:firstLine="240"/>
        <w:rPr>
          <w:rFonts w:hAnsi="宋体" w:cs="宋体"/>
          <w:spacing w:val="-20"/>
        </w:rPr>
      </w:pPr>
      <w:r w:rsidRPr="0098707A">
        <w:rPr>
          <w:rFonts w:hAnsi="宋体" w:cs="宋体" w:hint="eastAsia"/>
        </w:rPr>
        <w:t xml:space="preserve">33.4 </w:t>
      </w:r>
      <w:r w:rsidRPr="0098707A">
        <w:rPr>
          <w:rFonts w:hAnsi="宋体" w:cs="宋体" w:hint="eastAsia"/>
          <w:spacing w:val="-10"/>
        </w:rPr>
        <w:t>招标文件、中标供应商的投标文件及评标过程中有关澄清文件等均作为签订合同的依据。所签订的合同不得对招标文件和中标供应商的投标文件的内容作实质性修改。</w:t>
      </w:r>
    </w:p>
    <w:p w:rsidR="00FF2D83" w:rsidRPr="0098707A" w:rsidRDefault="00FF2D83" w:rsidP="00CA5F50">
      <w:pPr>
        <w:snapToGrid w:val="0"/>
        <w:spacing w:beforeLines="50" w:afterLines="50"/>
        <w:rPr>
          <w:b/>
          <w:bCs/>
          <w:sz w:val="36"/>
        </w:rPr>
      </w:pPr>
    </w:p>
    <w:p w:rsidR="00FF2D83" w:rsidRPr="0098707A" w:rsidRDefault="00F80125" w:rsidP="00CA5F50">
      <w:pPr>
        <w:snapToGrid w:val="0"/>
        <w:spacing w:beforeLines="100" w:afterLines="50"/>
        <w:jc w:val="center"/>
        <w:rPr>
          <w:b/>
          <w:bCs/>
          <w:sz w:val="30"/>
          <w:szCs w:val="30"/>
        </w:rPr>
      </w:pPr>
      <w:r w:rsidRPr="0098707A">
        <w:rPr>
          <w:rFonts w:hint="eastAsia"/>
          <w:b/>
          <w:bCs/>
          <w:sz w:val="36"/>
        </w:rPr>
        <w:br w:type="page"/>
      </w:r>
      <w:r w:rsidRPr="0098707A">
        <w:rPr>
          <w:rFonts w:hint="eastAsia"/>
          <w:b/>
          <w:bCs/>
          <w:sz w:val="36"/>
        </w:rPr>
        <w:lastRenderedPageBreak/>
        <w:t xml:space="preserve">第三章  </w:t>
      </w:r>
      <w:r w:rsidRPr="0098707A">
        <w:rPr>
          <w:rFonts w:hint="eastAsia"/>
          <w:b/>
          <w:bCs/>
          <w:sz w:val="36"/>
          <w:szCs w:val="36"/>
        </w:rPr>
        <w:t>合同主要条款（货物）</w:t>
      </w:r>
    </w:p>
    <w:p w:rsidR="00FF2D83" w:rsidRPr="0098707A" w:rsidRDefault="00F80125">
      <w:pPr>
        <w:widowControl/>
        <w:snapToGrid w:val="0"/>
        <w:spacing w:line="440" w:lineRule="exact"/>
        <w:ind w:firstLineChars="200" w:firstLine="480"/>
        <w:jc w:val="left"/>
        <w:rPr>
          <w:kern w:val="0"/>
        </w:rPr>
      </w:pPr>
      <w:r w:rsidRPr="0098707A">
        <w:rPr>
          <w:rFonts w:hint="eastAsia"/>
          <w:kern w:val="0"/>
        </w:rPr>
        <w:t>项目名称：</w:t>
      </w:r>
      <w:r w:rsidRPr="0098707A">
        <w:rPr>
          <w:rFonts w:hint="eastAsia"/>
        </w:rPr>
        <w:t>浙江省三门公路运输总公司电动车充电设备采购项目</w:t>
      </w:r>
      <w:r w:rsidRPr="0098707A">
        <w:rPr>
          <w:rFonts w:hint="eastAsia"/>
          <w:kern w:val="0"/>
        </w:rPr>
        <w:t xml:space="preserve">      </w:t>
      </w:r>
    </w:p>
    <w:p w:rsidR="00FF2D83" w:rsidRPr="0098707A" w:rsidRDefault="00F80125">
      <w:pPr>
        <w:widowControl/>
        <w:snapToGrid w:val="0"/>
        <w:spacing w:line="440" w:lineRule="exact"/>
        <w:ind w:firstLineChars="200" w:firstLine="480"/>
        <w:jc w:val="left"/>
        <w:rPr>
          <w:kern w:val="0"/>
        </w:rPr>
      </w:pPr>
      <w:r w:rsidRPr="0098707A">
        <w:rPr>
          <w:rFonts w:hint="eastAsia"/>
          <w:kern w:val="0"/>
        </w:rPr>
        <w:t>项目编号：</w:t>
      </w:r>
    </w:p>
    <w:p w:rsidR="00FF2D83" w:rsidRPr="0098707A" w:rsidRDefault="00F80125">
      <w:pPr>
        <w:autoSpaceDE w:val="0"/>
        <w:autoSpaceDN w:val="0"/>
        <w:adjustRightInd w:val="0"/>
        <w:spacing w:line="360" w:lineRule="atLeast"/>
        <w:rPr>
          <w:kern w:val="0"/>
          <w:u w:val="single"/>
        </w:rPr>
      </w:pPr>
      <w:r w:rsidRPr="0098707A">
        <w:rPr>
          <w:rFonts w:hint="eastAsia"/>
          <w:kern w:val="0"/>
        </w:rPr>
        <w:t>甲方：（采购单位）</w:t>
      </w:r>
      <w:r w:rsidRPr="0098707A">
        <w:rPr>
          <w:rFonts w:hint="eastAsia"/>
          <w:kern w:val="0"/>
          <w:u w:val="single"/>
        </w:rPr>
        <w:t>浙江省三门公路运输总公司</w:t>
      </w:r>
    </w:p>
    <w:p w:rsidR="00FF2D83" w:rsidRPr="0098707A" w:rsidRDefault="00F80125">
      <w:pPr>
        <w:autoSpaceDE w:val="0"/>
        <w:autoSpaceDN w:val="0"/>
        <w:adjustRightInd w:val="0"/>
        <w:spacing w:line="360" w:lineRule="atLeast"/>
        <w:rPr>
          <w:kern w:val="0"/>
          <w:u w:val="single"/>
        </w:rPr>
      </w:pPr>
      <w:r w:rsidRPr="0098707A">
        <w:rPr>
          <w:rFonts w:hint="eastAsia"/>
          <w:kern w:val="0"/>
        </w:rPr>
        <w:t xml:space="preserve">乙方：（中标供应商）                     </w:t>
      </w:r>
    </w:p>
    <w:p w:rsidR="00FF2D83" w:rsidRPr="0098707A" w:rsidRDefault="00F80125">
      <w:pPr>
        <w:widowControl/>
        <w:snapToGrid w:val="0"/>
        <w:spacing w:line="440" w:lineRule="exact"/>
        <w:ind w:firstLineChars="200" w:firstLine="480"/>
        <w:jc w:val="left"/>
        <w:rPr>
          <w:kern w:val="0"/>
        </w:rPr>
      </w:pPr>
      <w:r w:rsidRPr="0098707A">
        <w:rPr>
          <w:rFonts w:hint="eastAsia"/>
          <w:kern w:val="0"/>
        </w:rPr>
        <w:t>甲乙双方本着公平、公正、诚信、合作精神，根据</w:t>
      </w:r>
      <w:r w:rsidRPr="0098707A">
        <w:rPr>
          <w:rFonts w:hint="eastAsia"/>
          <w:kern w:val="0"/>
          <w:u w:val="single"/>
        </w:rPr>
        <w:t>浙江省三门公路运输总公司（单位）电动车充电设备采购项目</w:t>
      </w:r>
      <w:r w:rsidRPr="0098707A">
        <w:rPr>
          <w:rFonts w:hint="eastAsia"/>
          <w:kern w:val="0"/>
        </w:rPr>
        <w:t>公开招标的结果，签署本合同。</w:t>
      </w:r>
    </w:p>
    <w:p w:rsidR="00FF2D83" w:rsidRPr="0098707A" w:rsidRDefault="00F80125">
      <w:pPr>
        <w:widowControl/>
        <w:snapToGrid w:val="0"/>
        <w:spacing w:line="440" w:lineRule="exact"/>
        <w:ind w:firstLineChars="200" w:firstLine="482"/>
        <w:jc w:val="left"/>
        <w:rPr>
          <w:kern w:val="0"/>
        </w:rPr>
      </w:pPr>
      <w:r w:rsidRPr="0098707A">
        <w:rPr>
          <w:rFonts w:hint="eastAsia"/>
          <w:b/>
          <w:kern w:val="0"/>
        </w:rPr>
        <w:t>一、货物内容</w:t>
      </w:r>
    </w:p>
    <w:p w:rsidR="00FF2D83" w:rsidRPr="0098707A" w:rsidRDefault="00F80125">
      <w:pPr>
        <w:widowControl/>
        <w:snapToGrid w:val="0"/>
        <w:spacing w:line="440" w:lineRule="exact"/>
        <w:ind w:firstLineChars="200" w:firstLine="480"/>
        <w:jc w:val="left"/>
        <w:rPr>
          <w:kern w:val="0"/>
        </w:rPr>
      </w:pPr>
      <w:r w:rsidRPr="0098707A">
        <w:rPr>
          <w:rFonts w:hint="eastAsia"/>
          <w:kern w:val="0"/>
        </w:rPr>
        <w:t>1.1 货物名称：</w:t>
      </w:r>
    </w:p>
    <w:p w:rsidR="00FF2D83" w:rsidRPr="0098707A" w:rsidRDefault="00F80125">
      <w:pPr>
        <w:widowControl/>
        <w:snapToGrid w:val="0"/>
        <w:spacing w:line="440" w:lineRule="exact"/>
        <w:ind w:firstLineChars="200" w:firstLine="480"/>
        <w:jc w:val="left"/>
        <w:rPr>
          <w:kern w:val="0"/>
        </w:rPr>
      </w:pPr>
      <w:r w:rsidRPr="0098707A">
        <w:rPr>
          <w:rFonts w:hint="eastAsia"/>
          <w:kern w:val="0"/>
        </w:rPr>
        <w:t>1.2 数量（单位）：</w:t>
      </w:r>
    </w:p>
    <w:p w:rsidR="00FF2D83" w:rsidRPr="0098707A" w:rsidRDefault="00F80125">
      <w:pPr>
        <w:widowControl/>
        <w:snapToGrid w:val="0"/>
        <w:spacing w:line="440" w:lineRule="exact"/>
        <w:ind w:firstLineChars="200" w:firstLine="480"/>
        <w:jc w:val="left"/>
        <w:rPr>
          <w:kern w:val="0"/>
        </w:rPr>
      </w:pPr>
      <w:r w:rsidRPr="0098707A">
        <w:rPr>
          <w:rFonts w:hint="eastAsia"/>
          <w:kern w:val="0"/>
        </w:rPr>
        <w:t>1.3 质量标准：</w:t>
      </w:r>
    </w:p>
    <w:p w:rsidR="00FF2D83" w:rsidRPr="0098707A" w:rsidRDefault="00F80125">
      <w:pPr>
        <w:widowControl/>
        <w:snapToGrid w:val="0"/>
        <w:spacing w:line="440" w:lineRule="exact"/>
        <w:ind w:firstLineChars="200" w:firstLine="480"/>
        <w:jc w:val="left"/>
        <w:rPr>
          <w:kern w:val="0"/>
        </w:rPr>
      </w:pPr>
      <w:r w:rsidRPr="0098707A">
        <w:rPr>
          <w:rFonts w:hint="eastAsia"/>
          <w:kern w:val="0"/>
        </w:rPr>
        <w:t>1.4 型号规格：</w:t>
      </w:r>
    </w:p>
    <w:p w:rsidR="00FF2D83" w:rsidRPr="0098707A" w:rsidRDefault="00F80125">
      <w:pPr>
        <w:widowControl/>
        <w:snapToGrid w:val="0"/>
        <w:spacing w:line="440" w:lineRule="exact"/>
        <w:ind w:firstLineChars="200" w:firstLine="480"/>
        <w:jc w:val="left"/>
        <w:rPr>
          <w:kern w:val="0"/>
        </w:rPr>
      </w:pPr>
      <w:r w:rsidRPr="0098707A">
        <w:rPr>
          <w:rFonts w:hint="eastAsia"/>
          <w:kern w:val="0"/>
        </w:rPr>
        <w:t>1.5 技术参数：</w:t>
      </w:r>
    </w:p>
    <w:p w:rsidR="00FF2D83" w:rsidRPr="0098707A" w:rsidRDefault="00F80125">
      <w:pPr>
        <w:widowControl/>
        <w:snapToGrid w:val="0"/>
        <w:spacing w:line="440" w:lineRule="exact"/>
        <w:ind w:firstLineChars="200" w:firstLine="482"/>
        <w:jc w:val="left"/>
        <w:rPr>
          <w:kern w:val="0"/>
          <w:sz w:val="14"/>
          <w:szCs w:val="14"/>
        </w:rPr>
      </w:pPr>
      <w:r w:rsidRPr="0098707A">
        <w:rPr>
          <w:rFonts w:hint="eastAsia"/>
          <w:b/>
          <w:kern w:val="0"/>
        </w:rPr>
        <w:t>二、价款支付</w:t>
      </w:r>
    </w:p>
    <w:p w:rsidR="00FF2D83" w:rsidRPr="0098707A" w:rsidRDefault="00F80125">
      <w:pPr>
        <w:widowControl/>
        <w:snapToGrid w:val="0"/>
        <w:spacing w:line="440" w:lineRule="exact"/>
        <w:ind w:leftChars="228" w:left="907" w:hangingChars="150" w:hanging="360"/>
        <w:jc w:val="left"/>
        <w:rPr>
          <w:kern w:val="0"/>
        </w:rPr>
      </w:pPr>
      <w:r w:rsidRPr="0098707A">
        <w:rPr>
          <w:rFonts w:hint="eastAsia"/>
          <w:kern w:val="0"/>
        </w:rPr>
        <w:t>2.1 本合同总价款为人民币（大写）：</w:t>
      </w:r>
      <w:r w:rsidRPr="0098707A">
        <w:rPr>
          <w:rFonts w:hint="eastAsia"/>
          <w:kern w:val="0"/>
          <w:u w:val="single"/>
        </w:rPr>
        <w:t xml:space="preserve">        </w:t>
      </w:r>
      <w:r w:rsidRPr="0098707A">
        <w:rPr>
          <w:rFonts w:hint="eastAsia"/>
          <w:kern w:val="0"/>
        </w:rPr>
        <w:t>元整（￥：</w:t>
      </w:r>
      <w:r w:rsidRPr="0098707A">
        <w:rPr>
          <w:rFonts w:hint="eastAsia"/>
          <w:kern w:val="0"/>
          <w:u w:val="single"/>
        </w:rPr>
        <w:t xml:space="preserve">               </w:t>
      </w:r>
      <w:r w:rsidRPr="0098707A">
        <w:rPr>
          <w:rFonts w:hint="eastAsia"/>
          <w:kern w:val="0"/>
        </w:rPr>
        <w:t>）。本合</w:t>
      </w:r>
    </w:p>
    <w:p w:rsidR="00FF2D83" w:rsidRPr="0098707A" w:rsidRDefault="00F80125">
      <w:pPr>
        <w:widowControl/>
        <w:snapToGrid w:val="0"/>
        <w:spacing w:line="440" w:lineRule="exact"/>
        <w:jc w:val="left"/>
        <w:rPr>
          <w:kern w:val="0"/>
          <w:szCs w:val="22"/>
        </w:rPr>
      </w:pPr>
      <w:r w:rsidRPr="0098707A">
        <w:rPr>
          <w:rFonts w:hint="eastAsia"/>
          <w:kern w:val="0"/>
        </w:rPr>
        <w:t>同执行过程中甲方如修改技术方案的，需书面向乙方提出，乙方应按照甲方的书面通知编制变更方案和价格清单，甲方审核签批后，乙方进行生产施工，该签单作为验收和结算依据；</w:t>
      </w:r>
    </w:p>
    <w:p w:rsidR="00FF2D83" w:rsidRPr="0098707A" w:rsidRDefault="00F80125" w:rsidP="00CA5F50">
      <w:pPr>
        <w:autoSpaceDE w:val="0"/>
        <w:autoSpaceDN w:val="0"/>
        <w:adjustRightInd w:val="0"/>
        <w:spacing w:beforeLines="50" w:line="400" w:lineRule="exact"/>
        <w:ind w:firstLineChars="196" w:firstLine="470"/>
        <w:outlineLvl w:val="0"/>
        <w:rPr>
          <w:bCs/>
          <w:kern w:val="0"/>
        </w:rPr>
      </w:pPr>
      <w:r w:rsidRPr="0098707A">
        <w:rPr>
          <w:rFonts w:hint="eastAsia"/>
          <w:kern w:val="0"/>
        </w:rPr>
        <w:t xml:space="preserve">2.2 </w:t>
      </w:r>
      <w:r w:rsidRPr="0098707A">
        <w:rPr>
          <w:rFonts w:hint="eastAsia"/>
          <w:bCs/>
          <w:kern w:val="0"/>
        </w:rPr>
        <w:t>付款方式：①合同签订后7日内，甲方向乙方支付合同总价的30％，人民币（大写）</w:t>
      </w:r>
      <w:r w:rsidRPr="0098707A">
        <w:rPr>
          <w:rFonts w:hint="eastAsia"/>
          <w:bCs/>
          <w:kern w:val="0"/>
          <w:u w:val="single"/>
        </w:rPr>
        <w:t xml:space="preserve">：     </w:t>
      </w:r>
      <w:r w:rsidRPr="0098707A">
        <w:rPr>
          <w:rFonts w:hint="eastAsia"/>
          <w:bCs/>
          <w:kern w:val="0"/>
        </w:rPr>
        <w:t>元整（￥</w:t>
      </w:r>
      <w:r w:rsidRPr="0098707A">
        <w:rPr>
          <w:rFonts w:hint="eastAsia"/>
          <w:bCs/>
          <w:kern w:val="0"/>
          <w:u w:val="single"/>
        </w:rPr>
        <w:t xml:space="preserve">：               </w:t>
      </w:r>
      <w:r w:rsidRPr="0098707A">
        <w:rPr>
          <w:rFonts w:hint="eastAsia"/>
          <w:bCs/>
          <w:kern w:val="0"/>
        </w:rPr>
        <w:t>）；②系统安装调试完毕经甲方验收合格后七个工作日内，甲方人向乙方支付合同总价的65％，人民币（大写）</w:t>
      </w:r>
      <w:r w:rsidRPr="0098707A">
        <w:rPr>
          <w:rFonts w:hint="eastAsia"/>
          <w:bCs/>
          <w:kern w:val="0"/>
          <w:u w:val="single"/>
        </w:rPr>
        <w:t xml:space="preserve">：     </w:t>
      </w:r>
      <w:r w:rsidRPr="0098707A">
        <w:rPr>
          <w:rFonts w:hint="eastAsia"/>
          <w:bCs/>
          <w:kern w:val="0"/>
        </w:rPr>
        <w:t>元整（￥：</w:t>
      </w:r>
      <w:r w:rsidRPr="0098707A">
        <w:rPr>
          <w:rFonts w:hint="eastAsia"/>
          <w:bCs/>
          <w:kern w:val="0"/>
          <w:u w:val="single"/>
        </w:rPr>
        <w:t xml:space="preserve">               </w:t>
      </w:r>
      <w:r w:rsidRPr="0098707A">
        <w:rPr>
          <w:rFonts w:hint="eastAsia"/>
          <w:bCs/>
          <w:kern w:val="0"/>
        </w:rPr>
        <w:t>）；若因甲方原因（如现场施工条件、施工手续、施工水电供应等）致使本项目工程延期，延期超过30日的，甲方应该在该30日届满日向乙方支付本项目第二笔款项；③验收合格之日起一年后的七个工作日内，系统无重大质量问题，甲方向乙方支付合同总价的5％，人民币（大写）：</w:t>
      </w:r>
      <w:r w:rsidRPr="0098707A">
        <w:rPr>
          <w:rFonts w:hint="eastAsia"/>
          <w:bCs/>
          <w:kern w:val="0"/>
          <w:u w:val="single"/>
        </w:rPr>
        <w:t xml:space="preserve">     </w:t>
      </w:r>
      <w:r w:rsidRPr="0098707A">
        <w:rPr>
          <w:rFonts w:hint="eastAsia"/>
          <w:bCs/>
          <w:kern w:val="0"/>
        </w:rPr>
        <w:t>元整（￥：</w:t>
      </w:r>
      <w:r w:rsidRPr="0098707A">
        <w:rPr>
          <w:rFonts w:hint="eastAsia"/>
          <w:bCs/>
          <w:kern w:val="0"/>
          <w:u w:val="single"/>
        </w:rPr>
        <w:t xml:space="preserve">               </w:t>
      </w:r>
      <w:r w:rsidRPr="0098707A">
        <w:rPr>
          <w:rFonts w:hint="eastAsia"/>
          <w:bCs/>
          <w:kern w:val="0"/>
        </w:rPr>
        <w:t>）。</w:t>
      </w:r>
    </w:p>
    <w:p w:rsidR="00FF2D83" w:rsidRPr="0098707A" w:rsidRDefault="00F80125">
      <w:pPr>
        <w:widowControl/>
        <w:snapToGrid w:val="0"/>
        <w:spacing w:line="440" w:lineRule="exact"/>
        <w:ind w:firstLineChars="200" w:firstLine="482"/>
        <w:jc w:val="left"/>
        <w:rPr>
          <w:kern w:val="0"/>
          <w:sz w:val="14"/>
          <w:szCs w:val="14"/>
        </w:rPr>
      </w:pPr>
      <w:r w:rsidRPr="0098707A">
        <w:rPr>
          <w:rFonts w:hint="eastAsia"/>
          <w:b/>
          <w:kern w:val="0"/>
        </w:rPr>
        <w:t>三、技术资料</w:t>
      </w:r>
    </w:p>
    <w:p w:rsidR="00FF2D83" w:rsidRPr="0098707A" w:rsidRDefault="00F80125">
      <w:pPr>
        <w:widowControl/>
        <w:snapToGrid w:val="0"/>
        <w:spacing w:line="440" w:lineRule="exact"/>
        <w:ind w:firstLineChars="200" w:firstLine="480"/>
        <w:jc w:val="left"/>
        <w:rPr>
          <w:kern w:val="0"/>
          <w:sz w:val="14"/>
          <w:szCs w:val="14"/>
        </w:rPr>
      </w:pPr>
      <w:r w:rsidRPr="0098707A">
        <w:rPr>
          <w:rFonts w:hint="eastAsia"/>
          <w:kern w:val="0"/>
        </w:rPr>
        <w:t>3.1 乙方应按招标文件规定的要求、时间和方式向甲方提供使用货物的有关技术资料。</w:t>
      </w:r>
    </w:p>
    <w:p w:rsidR="00FF2D83" w:rsidRPr="0098707A" w:rsidRDefault="00F80125">
      <w:pPr>
        <w:widowControl/>
        <w:snapToGrid w:val="0"/>
        <w:spacing w:line="440" w:lineRule="exact"/>
        <w:ind w:firstLineChars="200" w:firstLine="480"/>
        <w:jc w:val="left"/>
        <w:rPr>
          <w:kern w:val="0"/>
          <w:sz w:val="14"/>
          <w:szCs w:val="14"/>
        </w:rPr>
      </w:pPr>
      <w:r w:rsidRPr="0098707A">
        <w:rPr>
          <w:rFonts w:hint="eastAsia"/>
          <w:kern w:val="0"/>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FF2D83" w:rsidRPr="0098707A" w:rsidRDefault="00F80125">
      <w:pPr>
        <w:widowControl/>
        <w:snapToGrid w:val="0"/>
        <w:spacing w:line="440" w:lineRule="exact"/>
        <w:ind w:firstLineChars="200" w:firstLine="482"/>
        <w:jc w:val="left"/>
        <w:rPr>
          <w:kern w:val="0"/>
          <w:sz w:val="14"/>
          <w:szCs w:val="14"/>
        </w:rPr>
      </w:pPr>
      <w:r w:rsidRPr="0098707A">
        <w:rPr>
          <w:rFonts w:hint="eastAsia"/>
          <w:b/>
          <w:kern w:val="0"/>
        </w:rPr>
        <w:t>四、知识产权</w:t>
      </w:r>
    </w:p>
    <w:p w:rsidR="00FF2D83" w:rsidRPr="0098707A" w:rsidRDefault="00F80125">
      <w:pPr>
        <w:widowControl/>
        <w:snapToGrid w:val="0"/>
        <w:spacing w:line="440" w:lineRule="exact"/>
        <w:ind w:firstLineChars="200" w:firstLine="480"/>
        <w:jc w:val="left"/>
        <w:rPr>
          <w:kern w:val="0"/>
          <w:sz w:val="14"/>
          <w:szCs w:val="14"/>
        </w:rPr>
      </w:pPr>
      <w:r w:rsidRPr="0098707A">
        <w:rPr>
          <w:rFonts w:hint="eastAsia"/>
          <w:kern w:val="0"/>
        </w:rPr>
        <w:t>4.1 乙方保证所提供的货物或其任何一部分组成均不侵犯任何第三方的知识产权</w:t>
      </w:r>
      <w:r w:rsidRPr="0098707A">
        <w:rPr>
          <w:rFonts w:hint="eastAsia"/>
          <w:bCs/>
          <w:kern w:val="0"/>
        </w:rPr>
        <w:t>。因乙方货物的知识产权引起的法律责任全部由乙方承担。</w:t>
      </w:r>
    </w:p>
    <w:p w:rsidR="00FF2D83" w:rsidRPr="0098707A" w:rsidRDefault="00F80125">
      <w:pPr>
        <w:widowControl/>
        <w:snapToGrid w:val="0"/>
        <w:spacing w:line="440" w:lineRule="exact"/>
        <w:ind w:firstLineChars="200" w:firstLine="482"/>
        <w:jc w:val="left"/>
        <w:rPr>
          <w:kern w:val="0"/>
          <w:sz w:val="14"/>
          <w:szCs w:val="14"/>
        </w:rPr>
      </w:pPr>
      <w:r w:rsidRPr="0098707A">
        <w:rPr>
          <w:rFonts w:hint="eastAsia"/>
          <w:b/>
          <w:kern w:val="0"/>
        </w:rPr>
        <w:lastRenderedPageBreak/>
        <w:t>五、履约保证金</w:t>
      </w:r>
    </w:p>
    <w:p w:rsidR="00FF2D83" w:rsidRPr="0098707A" w:rsidRDefault="00F80125">
      <w:pPr>
        <w:widowControl/>
        <w:snapToGrid w:val="0"/>
        <w:spacing w:line="440" w:lineRule="exact"/>
        <w:ind w:leftChars="228" w:left="787" w:hangingChars="100" w:hanging="240"/>
        <w:jc w:val="left"/>
        <w:rPr>
          <w:kern w:val="0"/>
          <w:szCs w:val="22"/>
        </w:rPr>
      </w:pPr>
      <w:r w:rsidRPr="0098707A">
        <w:rPr>
          <w:rFonts w:hint="eastAsia"/>
          <w:kern w:val="0"/>
        </w:rPr>
        <w:t>5.1 乙方在收到招标通知书后15天内以电汇，银行转账或银行履约保函的形式向甲方交纳合同总价款</w:t>
      </w:r>
      <w:r w:rsidRPr="0098707A">
        <w:rPr>
          <w:rFonts w:hint="eastAsia"/>
          <w:kern w:val="0"/>
          <w:u w:val="single"/>
        </w:rPr>
        <w:t>10%</w:t>
      </w:r>
      <w:r w:rsidRPr="0098707A">
        <w:rPr>
          <w:rFonts w:hint="eastAsia"/>
          <w:kern w:val="0"/>
        </w:rPr>
        <w:t xml:space="preserve">的履约保证金，计（大写）： </w:t>
      </w:r>
      <w:r w:rsidRPr="0098707A">
        <w:rPr>
          <w:rFonts w:hint="eastAsia"/>
          <w:kern w:val="0"/>
          <w:u w:val="single"/>
        </w:rPr>
        <w:t xml:space="preserve">                          </w:t>
      </w:r>
      <w:r w:rsidRPr="0098707A">
        <w:rPr>
          <w:rFonts w:hint="eastAsia"/>
          <w:kern w:val="0"/>
        </w:rPr>
        <w:t>元（￥：</w:t>
      </w:r>
      <w:r w:rsidRPr="0098707A">
        <w:rPr>
          <w:rFonts w:hint="eastAsia"/>
          <w:kern w:val="0"/>
          <w:u w:val="single"/>
        </w:rPr>
        <w:t xml:space="preserve">               </w:t>
      </w:r>
      <w:r w:rsidRPr="0098707A">
        <w:rPr>
          <w:rFonts w:hint="eastAsia"/>
          <w:kern w:val="0"/>
        </w:rPr>
        <w:t>）。</w:t>
      </w:r>
    </w:p>
    <w:p w:rsidR="00FF2D83" w:rsidRPr="0098707A" w:rsidRDefault="00F80125">
      <w:pPr>
        <w:widowControl/>
        <w:snapToGrid w:val="0"/>
        <w:spacing w:line="440" w:lineRule="exact"/>
        <w:ind w:firstLineChars="200" w:firstLine="480"/>
        <w:jc w:val="left"/>
        <w:rPr>
          <w:kern w:val="0"/>
          <w:sz w:val="14"/>
          <w:szCs w:val="14"/>
        </w:rPr>
      </w:pPr>
      <w:r w:rsidRPr="0098707A">
        <w:rPr>
          <w:rFonts w:hint="eastAsia"/>
          <w:kern w:val="0"/>
        </w:rPr>
        <w:t>5.2 履约保证金在货物最终验收合格后5个工作日内无息退还。</w:t>
      </w:r>
    </w:p>
    <w:p w:rsidR="00FF2D83" w:rsidRPr="0098707A" w:rsidRDefault="00F80125">
      <w:pPr>
        <w:widowControl/>
        <w:snapToGrid w:val="0"/>
        <w:spacing w:line="440" w:lineRule="exact"/>
        <w:ind w:firstLineChars="200" w:firstLine="482"/>
        <w:jc w:val="left"/>
        <w:rPr>
          <w:kern w:val="0"/>
          <w:szCs w:val="22"/>
        </w:rPr>
      </w:pPr>
      <w:r w:rsidRPr="0098707A">
        <w:rPr>
          <w:rFonts w:hint="eastAsia"/>
          <w:b/>
          <w:kern w:val="0"/>
        </w:rPr>
        <w:t>六、转包或分包</w:t>
      </w:r>
    </w:p>
    <w:p w:rsidR="00FF2D83" w:rsidRPr="0098707A" w:rsidRDefault="00F80125">
      <w:pPr>
        <w:widowControl/>
        <w:snapToGrid w:val="0"/>
        <w:spacing w:line="440" w:lineRule="exact"/>
        <w:ind w:firstLineChars="200" w:firstLine="480"/>
        <w:jc w:val="left"/>
        <w:rPr>
          <w:kern w:val="0"/>
        </w:rPr>
      </w:pPr>
      <w:r w:rsidRPr="0098707A">
        <w:rPr>
          <w:rFonts w:hint="eastAsia"/>
          <w:kern w:val="0"/>
        </w:rPr>
        <w:t>6.1 本合同范围的货物，应由乙方直接供应，不得转让、分包或委托他人供应。</w:t>
      </w:r>
    </w:p>
    <w:p w:rsidR="00FF2D83" w:rsidRPr="0098707A" w:rsidRDefault="00F80125">
      <w:pPr>
        <w:widowControl/>
        <w:snapToGrid w:val="0"/>
        <w:spacing w:line="440" w:lineRule="exact"/>
        <w:ind w:firstLineChars="200" w:firstLine="480"/>
        <w:jc w:val="left"/>
        <w:rPr>
          <w:kern w:val="0"/>
        </w:rPr>
      </w:pPr>
      <w:r w:rsidRPr="0098707A">
        <w:rPr>
          <w:rFonts w:hint="eastAsia"/>
          <w:kern w:val="0"/>
        </w:rPr>
        <w:t>6.2 如有转让、分包或委托供应行为，甲方有权解除合同并追究其相应法律责任。</w:t>
      </w:r>
    </w:p>
    <w:p w:rsidR="00FF2D83" w:rsidRPr="0098707A" w:rsidRDefault="00F80125">
      <w:pPr>
        <w:widowControl/>
        <w:snapToGrid w:val="0"/>
        <w:spacing w:line="440" w:lineRule="exact"/>
        <w:ind w:firstLineChars="200" w:firstLine="482"/>
        <w:jc w:val="left"/>
        <w:rPr>
          <w:kern w:val="0"/>
          <w:sz w:val="14"/>
          <w:szCs w:val="14"/>
        </w:rPr>
      </w:pPr>
      <w:r w:rsidRPr="0098707A">
        <w:rPr>
          <w:rFonts w:hint="eastAsia"/>
          <w:b/>
          <w:kern w:val="0"/>
        </w:rPr>
        <w:t>七、交货日期、交货方式及交货地点</w:t>
      </w:r>
    </w:p>
    <w:p w:rsidR="00FF2D83" w:rsidRPr="0098707A" w:rsidRDefault="00F80125">
      <w:pPr>
        <w:widowControl/>
        <w:snapToGrid w:val="0"/>
        <w:spacing w:line="440" w:lineRule="exact"/>
        <w:ind w:firstLineChars="200" w:firstLine="480"/>
        <w:jc w:val="left"/>
        <w:rPr>
          <w:bCs/>
          <w:kern w:val="0"/>
        </w:rPr>
      </w:pPr>
      <w:r w:rsidRPr="0098707A">
        <w:rPr>
          <w:rFonts w:hint="eastAsia"/>
          <w:bCs/>
          <w:kern w:val="0"/>
        </w:rPr>
        <w:t>7.1 交货日期：合同签订且乙方收到合同总价30%的预付款后</w:t>
      </w:r>
      <w:r w:rsidRPr="0098707A">
        <w:rPr>
          <w:rFonts w:hint="eastAsia"/>
          <w:bCs/>
          <w:kern w:val="0"/>
          <w:u w:val="single"/>
        </w:rPr>
        <w:t xml:space="preserve">   </w:t>
      </w:r>
      <w:r w:rsidRPr="0098707A">
        <w:rPr>
          <w:rFonts w:hint="eastAsia"/>
          <w:bCs/>
          <w:kern w:val="0"/>
        </w:rPr>
        <w:t>日内交货。因甲方原因或不可抗力原因造成乙方不能按期交付的，交付日期顺延；交付日期有其它合理事由导致必要顺延时，甲乙双方应办理顺延工期的书面手续。</w:t>
      </w:r>
    </w:p>
    <w:p w:rsidR="00FF2D83" w:rsidRPr="0098707A" w:rsidRDefault="00F80125">
      <w:pPr>
        <w:widowControl/>
        <w:snapToGrid w:val="0"/>
        <w:spacing w:line="440" w:lineRule="exact"/>
        <w:ind w:firstLineChars="200" w:firstLine="480"/>
        <w:jc w:val="left"/>
        <w:rPr>
          <w:bCs/>
          <w:kern w:val="0"/>
        </w:rPr>
      </w:pPr>
      <w:r w:rsidRPr="0098707A">
        <w:rPr>
          <w:rFonts w:hint="eastAsia"/>
          <w:bCs/>
          <w:kern w:val="0"/>
        </w:rPr>
        <w:t>7.2 交货方式：</w:t>
      </w:r>
    </w:p>
    <w:p w:rsidR="00FF2D83" w:rsidRPr="0098707A" w:rsidRDefault="00F80125">
      <w:pPr>
        <w:widowControl/>
        <w:snapToGrid w:val="0"/>
        <w:spacing w:line="440" w:lineRule="exact"/>
        <w:ind w:firstLineChars="200" w:firstLine="480"/>
        <w:jc w:val="left"/>
        <w:rPr>
          <w:kern w:val="0"/>
          <w:sz w:val="14"/>
          <w:szCs w:val="14"/>
        </w:rPr>
      </w:pPr>
      <w:r w:rsidRPr="0098707A">
        <w:rPr>
          <w:rFonts w:hint="eastAsia"/>
          <w:bCs/>
          <w:kern w:val="0"/>
        </w:rPr>
        <w:t>7.3 交货地点：三门客运中心，三门亭旁客运站</w:t>
      </w:r>
    </w:p>
    <w:p w:rsidR="00FF2D83" w:rsidRPr="0098707A" w:rsidRDefault="00F80125">
      <w:pPr>
        <w:widowControl/>
        <w:snapToGrid w:val="0"/>
        <w:spacing w:line="440" w:lineRule="exact"/>
        <w:ind w:firstLineChars="200" w:firstLine="482"/>
        <w:jc w:val="left"/>
        <w:rPr>
          <w:kern w:val="0"/>
          <w:sz w:val="14"/>
          <w:szCs w:val="14"/>
        </w:rPr>
      </w:pPr>
      <w:r w:rsidRPr="0098707A">
        <w:rPr>
          <w:rFonts w:hint="eastAsia"/>
          <w:b/>
          <w:kern w:val="0"/>
        </w:rPr>
        <w:t>八、货物包装、发运及运输</w:t>
      </w:r>
    </w:p>
    <w:p w:rsidR="00FF2D83" w:rsidRPr="0098707A" w:rsidRDefault="00F80125">
      <w:pPr>
        <w:widowControl/>
        <w:snapToGrid w:val="0"/>
        <w:spacing w:line="440" w:lineRule="exact"/>
        <w:ind w:firstLineChars="200" w:firstLine="480"/>
        <w:jc w:val="left"/>
        <w:rPr>
          <w:kern w:val="0"/>
          <w:sz w:val="14"/>
          <w:szCs w:val="14"/>
        </w:rPr>
      </w:pPr>
      <w:r w:rsidRPr="0098707A">
        <w:rPr>
          <w:rFonts w:hint="eastAsia"/>
          <w:kern w:val="0"/>
        </w:rPr>
        <w:t>8.1 乙方应在货物发运前对其进行满足运输距离、防潮、防震、防锈、防破损和装卸等要求进行包装，以保证货物安全运达甲方指定地点。</w:t>
      </w:r>
    </w:p>
    <w:p w:rsidR="00FF2D83" w:rsidRPr="0098707A" w:rsidRDefault="00F80125">
      <w:pPr>
        <w:widowControl/>
        <w:snapToGrid w:val="0"/>
        <w:spacing w:line="440" w:lineRule="exact"/>
        <w:ind w:firstLineChars="200" w:firstLine="480"/>
        <w:jc w:val="left"/>
        <w:rPr>
          <w:kern w:val="0"/>
          <w:sz w:val="14"/>
          <w:szCs w:val="14"/>
        </w:rPr>
      </w:pPr>
      <w:r w:rsidRPr="0098707A">
        <w:rPr>
          <w:rFonts w:hint="eastAsia"/>
          <w:kern w:val="0"/>
        </w:rPr>
        <w:t>8.2 货物使用说明书、质量检验证明书、随配附件和工具以及清单一并附于货物内运送。</w:t>
      </w:r>
    </w:p>
    <w:p w:rsidR="00FF2D83" w:rsidRPr="0098707A" w:rsidRDefault="00F80125">
      <w:pPr>
        <w:widowControl/>
        <w:snapToGrid w:val="0"/>
        <w:spacing w:line="440" w:lineRule="exact"/>
        <w:ind w:firstLineChars="200" w:firstLine="468"/>
        <w:jc w:val="left"/>
        <w:rPr>
          <w:spacing w:val="-3"/>
          <w:kern w:val="0"/>
          <w:sz w:val="14"/>
          <w:szCs w:val="14"/>
        </w:rPr>
      </w:pPr>
      <w:r w:rsidRPr="0098707A">
        <w:rPr>
          <w:rFonts w:hint="eastAsia"/>
          <w:spacing w:val="-3"/>
          <w:kern w:val="0"/>
        </w:rPr>
        <w:t>8.3 乙方在货物发运手续办理完毕后</w:t>
      </w:r>
      <w:r w:rsidRPr="0098707A">
        <w:rPr>
          <w:rFonts w:hint="eastAsia"/>
          <w:spacing w:val="-3"/>
          <w:kern w:val="0"/>
          <w:u w:val="single"/>
        </w:rPr>
        <w:t xml:space="preserve"> 4 </w:t>
      </w:r>
      <w:r w:rsidRPr="0098707A">
        <w:rPr>
          <w:rFonts w:hint="eastAsia"/>
          <w:spacing w:val="-3"/>
          <w:kern w:val="0"/>
        </w:rPr>
        <w:t>小时内或货到甲方</w:t>
      </w:r>
      <w:r w:rsidRPr="0098707A">
        <w:rPr>
          <w:rFonts w:hint="eastAsia"/>
          <w:spacing w:val="-3"/>
          <w:kern w:val="0"/>
          <w:u w:val="single"/>
        </w:rPr>
        <w:t xml:space="preserve"> 12 </w:t>
      </w:r>
      <w:r w:rsidRPr="0098707A">
        <w:rPr>
          <w:rFonts w:hint="eastAsia"/>
          <w:spacing w:val="-3"/>
          <w:kern w:val="0"/>
        </w:rPr>
        <w:t>小时前通知甲方，以便甲方准备接货。</w:t>
      </w:r>
    </w:p>
    <w:p w:rsidR="00FF2D83" w:rsidRPr="0098707A" w:rsidRDefault="00F80125">
      <w:pPr>
        <w:widowControl/>
        <w:snapToGrid w:val="0"/>
        <w:spacing w:line="440" w:lineRule="exact"/>
        <w:ind w:firstLineChars="200" w:firstLine="480"/>
        <w:jc w:val="left"/>
        <w:rPr>
          <w:kern w:val="0"/>
          <w:sz w:val="14"/>
          <w:szCs w:val="14"/>
        </w:rPr>
      </w:pPr>
      <w:r w:rsidRPr="0098707A">
        <w:rPr>
          <w:rFonts w:hint="eastAsia"/>
          <w:kern w:val="0"/>
        </w:rPr>
        <w:t>8.4 货物在甲方初步验收合格签收前发生的风险均由乙方负责。</w:t>
      </w:r>
    </w:p>
    <w:p w:rsidR="00FF2D83" w:rsidRPr="0098707A" w:rsidRDefault="00F80125">
      <w:pPr>
        <w:widowControl/>
        <w:snapToGrid w:val="0"/>
        <w:spacing w:line="440" w:lineRule="exact"/>
        <w:ind w:firstLineChars="200" w:firstLine="482"/>
        <w:jc w:val="left"/>
        <w:rPr>
          <w:kern w:val="0"/>
          <w:sz w:val="14"/>
          <w:szCs w:val="14"/>
        </w:rPr>
      </w:pPr>
      <w:r w:rsidRPr="0098707A">
        <w:rPr>
          <w:rFonts w:hint="eastAsia"/>
          <w:b/>
          <w:kern w:val="0"/>
        </w:rPr>
        <w:t>九、调试和验收</w:t>
      </w:r>
    </w:p>
    <w:p w:rsidR="00FF2D83" w:rsidRPr="0098707A" w:rsidRDefault="00F80125">
      <w:pPr>
        <w:widowControl/>
        <w:snapToGrid w:val="0"/>
        <w:spacing w:line="440" w:lineRule="exact"/>
        <w:ind w:firstLineChars="200" w:firstLine="480"/>
        <w:jc w:val="left"/>
        <w:rPr>
          <w:kern w:val="0"/>
        </w:rPr>
      </w:pPr>
      <w:r w:rsidRPr="0098707A">
        <w:rPr>
          <w:rFonts w:hint="eastAsia"/>
          <w:kern w:val="0"/>
        </w:rPr>
        <w:t>9.1 甲方对乙方提交的货物依据招标文件的技术规格要求、质量标准在</w:t>
      </w:r>
      <w:r w:rsidRPr="0098707A">
        <w:rPr>
          <w:rFonts w:hint="eastAsia"/>
          <w:kern w:val="0"/>
          <w:u w:val="single"/>
        </w:rPr>
        <w:t xml:space="preserve">     </w:t>
      </w:r>
      <w:r w:rsidRPr="0098707A">
        <w:rPr>
          <w:rFonts w:hint="eastAsia"/>
          <w:kern w:val="0"/>
        </w:rPr>
        <w:t>个工作日内进行现场初步验收，货物及附件工具的外观、说明书符合招标文件技术要求的，给予签收，初步验收不合格的不予签收，如发现货物有破损、遗失、数量、质量不符等问题的，甲方应在初步验收之日起两日内提出书面异议，逾期未提出视为初步验收合格。</w:t>
      </w:r>
    </w:p>
    <w:p w:rsidR="00FF2D83" w:rsidRPr="0098707A" w:rsidRDefault="00F80125">
      <w:pPr>
        <w:widowControl/>
        <w:snapToGrid w:val="0"/>
        <w:spacing w:line="440" w:lineRule="exact"/>
        <w:ind w:firstLineChars="200" w:firstLine="480"/>
        <w:jc w:val="left"/>
        <w:rPr>
          <w:kern w:val="0"/>
          <w:sz w:val="14"/>
          <w:szCs w:val="14"/>
        </w:rPr>
      </w:pPr>
      <w:r w:rsidRPr="0098707A">
        <w:rPr>
          <w:rFonts w:hint="eastAsia"/>
          <w:kern w:val="0"/>
        </w:rPr>
        <w:t>9.2充电系统安装调试完成后</w:t>
      </w:r>
      <w:r w:rsidRPr="0098707A">
        <w:rPr>
          <w:rFonts w:hint="eastAsia"/>
          <w:kern w:val="0"/>
          <w:u w:val="single"/>
        </w:rPr>
        <w:t xml:space="preserve">      </w:t>
      </w:r>
      <w:r w:rsidRPr="0098707A">
        <w:rPr>
          <w:rFonts w:hint="eastAsia"/>
          <w:kern w:val="0"/>
        </w:rPr>
        <w:t>日内，甲方应完成验收，并签署验收报告。若甲方在规定期限内不进行验收、验收合格但不签署验收报告或甲方已将系统投入使用的，则视为验收合格；</w:t>
      </w:r>
    </w:p>
    <w:p w:rsidR="00FF2D83" w:rsidRPr="0098707A" w:rsidRDefault="00F80125">
      <w:pPr>
        <w:widowControl/>
        <w:snapToGrid w:val="0"/>
        <w:spacing w:line="440" w:lineRule="exact"/>
        <w:ind w:firstLineChars="200" w:firstLine="480"/>
        <w:jc w:val="left"/>
        <w:rPr>
          <w:kern w:val="0"/>
          <w:sz w:val="14"/>
          <w:szCs w:val="14"/>
        </w:rPr>
      </w:pPr>
      <w:r w:rsidRPr="0098707A">
        <w:rPr>
          <w:rFonts w:hint="eastAsia"/>
          <w:kern w:val="0"/>
        </w:rPr>
        <w:t>9.3 乙方交货前应对产品作出全面检查和对验收文件进行整理，并列出清单，作为甲方收货验收和使用的技术条件依据，检验的结果应随货物交付甲方。</w:t>
      </w:r>
    </w:p>
    <w:p w:rsidR="00FF2D83" w:rsidRPr="0098707A" w:rsidRDefault="00F80125">
      <w:pPr>
        <w:widowControl/>
        <w:snapToGrid w:val="0"/>
        <w:spacing w:line="440" w:lineRule="exact"/>
        <w:ind w:firstLineChars="200" w:firstLine="480"/>
        <w:jc w:val="left"/>
        <w:rPr>
          <w:kern w:val="0"/>
          <w:sz w:val="14"/>
          <w:szCs w:val="14"/>
        </w:rPr>
      </w:pPr>
      <w:r w:rsidRPr="0098707A">
        <w:rPr>
          <w:rFonts w:hint="eastAsia"/>
          <w:kern w:val="0"/>
        </w:rPr>
        <w:lastRenderedPageBreak/>
        <w:t>9.4 乙方提供的货物在使用前如需进行调试的，乙方负责免费安装、培训甲方的使用操作人员，以达到能够使用货物，并符合技术要求，甲方才做最终验收。</w:t>
      </w:r>
    </w:p>
    <w:p w:rsidR="00FF2D83" w:rsidRPr="0098707A" w:rsidRDefault="00F80125">
      <w:pPr>
        <w:widowControl/>
        <w:snapToGrid w:val="0"/>
        <w:spacing w:line="440" w:lineRule="exact"/>
        <w:ind w:firstLineChars="200" w:firstLine="480"/>
        <w:jc w:val="left"/>
        <w:rPr>
          <w:kern w:val="0"/>
          <w:sz w:val="14"/>
          <w:szCs w:val="14"/>
        </w:rPr>
      </w:pPr>
      <w:r w:rsidRPr="0098707A">
        <w:rPr>
          <w:rFonts w:hint="eastAsia"/>
          <w:kern w:val="0"/>
        </w:rPr>
        <w:t>9.5 对技术复杂的货物，乙方应请国家认可的专业检测机构参与初步验收及最终验收，并由其出具质量检测报告。</w:t>
      </w:r>
    </w:p>
    <w:p w:rsidR="00FF2D83" w:rsidRPr="0098707A" w:rsidRDefault="00F80125">
      <w:pPr>
        <w:widowControl/>
        <w:snapToGrid w:val="0"/>
        <w:spacing w:line="440" w:lineRule="exact"/>
        <w:ind w:firstLineChars="200" w:firstLine="480"/>
        <w:jc w:val="left"/>
        <w:rPr>
          <w:kern w:val="0"/>
          <w:sz w:val="14"/>
          <w:szCs w:val="14"/>
        </w:rPr>
      </w:pPr>
      <w:r w:rsidRPr="0098707A">
        <w:rPr>
          <w:rFonts w:hint="eastAsia"/>
          <w:kern w:val="0"/>
        </w:rPr>
        <w:t>9.6 验收时乙方必须在现场，验收完毕后作出验收结果报告。</w:t>
      </w:r>
    </w:p>
    <w:p w:rsidR="00FF2D83" w:rsidRPr="0098707A" w:rsidRDefault="00F80125">
      <w:pPr>
        <w:widowControl/>
        <w:snapToGrid w:val="0"/>
        <w:spacing w:line="440" w:lineRule="exact"/>
        <w:ind w:firstLineChars="200" w:firstLine="482"/>
        <w:jc w:val="left"/>
        <w:rPr>
          <w:kern w:val="0"/>
          <w:szCs w:val="22"/>
        </w:rPr>
      </w:pPr>
      <w:r w:rsidRPr="0098707A">
        <w:rPr>
          <w:rFonts w:hint="eastAsia"/>
          <w:b/>
          <w:kern w:val="0"/>
        </w:rPr>
        <w:t>十、税费承担</w:t>
      </w:r>
    </w:p>
    <w:p w:rsidR="00FF2D83" w:rsidRPr="0098707A" w:rsidRDefault="00F80125">
      <w:pPr>
        <w:widowControl/>
        <w:snapToGrid w:val="0"/>
        <w:spacing w:line="440" w:lineRule="exact"/>
        <w:ind w:firstLineChars="200" w:firstLine="480"/>
        <w:jc w:val="left"/>
        <w:rPr>
          <w:kern w:val="0"/>
        </w:rPr>
      </w:pPr>
      <w:r w:rsidRPr="0098707A">
        <w:rPr>
          <w:rFonts w:hint="eastAsia"/>
          <w:kern w:val="0"/>
        </w:rPr>
        <w:t>本合同履行中产生的相关税费由甲乙方根据法律规定的范围内各自承担。</w:t>
      </w:r>
    </w:p>
    <w:p w:rsidR="00FF2D83" w:rsidRPr="0098707A" w:rsidRDefault="00F80125">
      <w:pPr>
        <w:widowControl/>
        <w:snapToGrid w:val="0"/>
        <w:spacing w:line="440" w:lineRule="exact"/>
        <w:ind w:firstLineChars="200" w:firstLine="482"/>
        <w:jc w:val="left"/>
        <w:rPr>
          <w:b/>
          <w:kern w:val="0"/>
        </w:rPr>
      </w:pPr>
      <w:r w:rsidRPr="0098707A">
        <w:rPr>
          <w:rFonts w:hint="eastAsia"/>
          <w:b/>
          <w:kern w:val="0"/>
        </w:rPr>
        <w:t>十一、质量保证期和售后服务</w:t>
      </w:r>
    </w:p>
    <w:p w:rsidR="00FF2D83" w:rsidRPr="0098707A" w:rsidRDefault="00F80125">
      <w:pPr>
        <w:widowControl/>
        <w:snapToGrid w:val="0"/>
        <w:spacing w:line="440" w:lineRule="exact"/>
        <w:ind w:firstLineChars="200" w:firstLine="480"/>
        <w:jc w:val="left"/>
        <w:rPr>
          <w:kern w:val="0"/>
          <w:sz w:val="14"/>
          <w:szCs w:val="14"/>
        </w:rPr>
      </w:pPr>
      <w:r w:rsidRPr="0098707A">
        <w:rPr>
          <w:rFonts w:hint="eastAsia"/>
          <w:kern w:val="0"/>
        </w:rPr>
        <w:t>11.1 质量保证期</w:t>
      </w:r>
      <w:r w:rsidRPr="0098707A">
        <w:rPr>
          <w:rFonts w:hint="eastAsia"/>
          <w:kern w:val="0"/>
          <w:u w:val="single"/>
        </w:rPr>
        <w:t xml:space="preserve">    5    </w:t>
      </w:r>
      <w:r w:rsidRPr="0098707A">
        <w:rPr>
          <w:rFonts w:hint="eastAsia"/>
          <w:kern w:val="0"/>
        </w:rPr>
        <w:t>年（自货物最终验收合格之日起计算</w:t>
      </w:r>
      <w:r w:rsidRPr="0098707A">
        <w:rPr>
          <w:rFonts w:hint="eastAsia"/>
          <w:i/>
          <w:kern w:val="0"/>
        </w:rPr>
        <w:t>）</w:t>
      </w:r>
      <w:r w:rsidRPr="0098707A">
        <w:rPr>
          <w:rFonts w:hint="eastAsia"/>
          <w:kern w:val="0"/>
        </w:rPr>
        <w:t>。</w:t>
      </w:r>
    </w:p>
    <w:p w:rsidR="00FF2D83" w:rsidRPr="0098707A" w:rsidRDefault="00F80125">
      <w:pPr>
        <w:widowControl/>
        <w:snapToGrid w:val="0"/>
        <w:spacing w:line="440" w:lineRule="exact"/>
        <w:ind w:firstLineChars="200" w:firstLine="480"/>
        <w:jc w:val="left"/>
        <w:rPr>
          <w:kern w:val="0"/>
          <w:sz w:val="14"/>
          <w:szCs w:val="14"/>
        </w:rPr>
      </w:pPr>
      <w:r w:rsidRPr="0098707A">
        <w:rPr>
          <w:rFonts w:hint="eastAsia"/>
          <w:kern w:val="0"/>
        </w:rPr>
        <w:t>11.2 乙方提供的货物存在质量问题，或者达不到技术要求的，根据实际情况，甲方有权选择以下办法处理：</w:t>
      </w:r>
    </w:p>
    <w:p w:rsidR="00FF2D83" w:rsidRPr="0098707A" w:rsidRDefault="00F80125">
      <w:pPr>
        <w:widowControl/>
        <w:snapToGrid w:val="0"/>
        <w:spacing w:line="440" w:lineRule="exact"/>
        <w:ind w:firstLineChars="200" w:firstLine="480"/>
        <w:jc w:val="left"/>
        <w:rPr>
          <w:kern w:val="0"/>
          <w:sz w:val="14"/>
          <w:szCs w:val="14"/>
        </w:rPr>
      </w:pPr>
      <w:r w:rsidRPr="0098707A">
        <w:rPr>
          <w:rFonts w:hint="eastAsia"/>
          <w:kern w:val="0"/>
        </w:rPr>
        <w:t>□⑴更换：由乙方承担更换货物所发生的全部费用。</w:t>
      </w:r>
    </w:p>
    <w:p w:rsidR="00FF2D83" w:rsidRPr="0098707A" w:rsidRDefault="00F80125">
      <w:pPr>
        <w:widowControl/>
        <w:snapToGrid w:val="0"/>
        <w:spacing w:line="440" w:lineRule="exact"/>
        <w:ind w:firstLineChars="200" w:firstLine="480"/>
        <w:jc w:val="left"/>
        <w:rPr>
          <w:kern w:val="0"/>
          <w:sz w:val="14"/>
          <w:szCs w:val="14"/>
        </w:rPr>
      </w:pPr>
      <w:r w:rsidRPr="0098707A">
        <w:rPr>
          <w:rFonts w:hint="eastAsia"/>
          <w:kern w:val="0"/>
        </w:rPr>
        <w:t>□⑵贬值处理：由甲乙双方合议定价。</w:t>
      </w:r>
    </w:p>
    <w:p w:rsidR="00FF2D83" w:rsidRPr="0098707A" w:rsidRDefault="00F80125">
      <w:pPr>
        <w:widowControl/>
        <w:snapToGrid w:val="0"/>
        <w:spacing w:line="440" w:lineRule="exact"/>
        <w:ind w:firstLineChars="200" w:firstLine="480"/>
        <w:jc w:val="left"/>
        <w:rPr>
          <w:kern w:val="0"/>
          <w:sz w:val="14"/>
          <w:szCs w:val="14"/>
        </w:rPr>
      </w:pPr>
      <w:r w:rsidRPr="0098707A">
        <w:rPr>
          <w:rFonts w:hint="eastAsia"/>
          <w:kern w:val="0"/>
        </w:rPr>
        <w:t>□⑶退货处理：乙方应退还甲方支付的合同货款，同时应承担该货物的直接费用（包括运输、保险、检验、货款利息及银行手续费等）。</w:t>
      </w:r>
    </w:p>
    <w:p w:rsidR="00FF2D83" w:rsidRPr="0098707A" w:rsidRDefault="00F80125">
      <w:pPr>
        <w:widowControl/>
        <w:snapToGrid w:val="0"/>
        <w:spacing w:line="440" w:lineRule="exact"/>
        <w:ind w:firstLineChars="200" w:firstLine="480"/>
        <w:jc w:val="left"/>
        <w:rPr>
          <w:kern w:val="0"/>
          <w:sz w:val="14"/>
          <w:szCs w:val="14"/>
        </w:rPr>
      </w:pPr>
      <w:r w:rsidRPr="0098707A">
        <w:rPr>
          <w:rFonts w:hint="eastAsia"/>
          <w:kern w:val="0"/>
        </w:rPr>
        <w:t>11.3 如在使用过程中发生质量问题，乙方在接到甲方通知后在</w:t>
      </w:r>
      <w:r w:rsidRPr="0098707A">
        <w:rPr>
          <w:rFonts w:hint="eastAsia"/>
          <w:kern w:val="0"/>
          <w:u w:val="single"/>
        </w:rPr>
        <w:t xml:space="preserve"> 4 </w:t>
      </w:r>
      <w:r w:rsidRPr="0098707A">
        <w:rPr>
          <w:rFonts w:hint="eastAsia"/>
          <w:kern w:val="0"/>
        </w:rPr>
        <w:t>小时内到达甲方现场。</w:t>
      </w:r>
    </w:p>
    <w:p w:rsidR="00FF2D83" w:rsidRPr="0098707A" w:rsidRDefault="00F80125">
      <w:pPr>
        <w:widowControl/>
        <w:snapToGrid w:val="0"/>
        <w:spacing w:line="440" w:lineRule="exact"/>
        <w:ind w:firstLineChars="200" w:firstLine="480"/>
        <w:jc w:val="left"/>
        <w:rPr>
          <w:kern w:val="0"/>
          <w:sz w:val="14"/>
          <w:szCs w:val="14"/>
        </w:rPr>
      </w:pPr>
      <w:r w:rsidRPr="0098707A">
        <w:rPr>
          <w:rFonts w:hint="eastAsia"/>
          <w:kern w:val="0"/>
        </w:rPr>
        <w:t>11.4 在质保期内，乙方对货物出现的质量问题负责处理解决并承担相关费用，对于非乙方原因，第三方原因以及不可抗力原因导致的设备故障，乙方提供有偿服务。</w:t>
      </w:r>
    </w:p>
    <w:p w:rsidR="00FF2D83" w:rsidRPr="0098707A" w:rsidRDefault="00F80125">
      <w:pPr>
        <w:widowControl/>
        <w:snapToGrid w:val="0"/>
        <w:spacing w:line="440" w:lineRule="exact"/>
        <w:ind w:firstLineChars="200" w:firstLine="480"/>
        <w:jc w:val="left"/>
        <w:rPr>
          <w:kern w:val="0"/>
        </w:rPr>
      </w:pPr>
      <w:r w:rsidRPr="0098707A">
        <w:rPr>
          <w:rFonts w:hint="eastAsia"/>
          <w:kern w:val="0"/>
        </w:rPr>
        <w:t>11.5 上述的货物质保期为</w:t>
      </w:r>
      <w:r w:rsidRPr="0098707A">
        <w:rPr>
          <w:rFonts w:hint="eastAsia"/>
          <w:kern w:val="0"/>
          <w:u w:val="single"/>
        </w:rPr>
        <w:t xml:space="preserve">  5   </w:t>
      </w:r>
      <w:r w:rsidRPr="0098707A">
        <w:rPr>
          <w:rFonts w:hint="eastAsia"/>
          <w:kern w:val="0"/>
        </w:rPr>
        <w:t>年（自货物最终验收合格之日起算），因人为因素出现的故障不在免费保修范围内。超过保修期的，乙方提供维修服务，维修可收部件成本费。</w:t>
      </w:r>
    </w:p>
    <w:p w:rsidR="00FF2D83" w:rsidRPr="0098707A" w:rsidRDefault="00F80125">
      <w:pPr>
        <w:widowControl/>
        <w:snapToGrid w:val="0"/>
        <w:spacing w:line="440" w:lineRule="exact"/>
        <w:ind w:firstLineChars="200" w:firstLine="482"/>
        <w:jc w:val="left"/>
        <w:rPr>
          <w:kern w:val="0"/>
          <w:sz w:val="14"/>
          <w:szCs w:val="14"/>
        </w:rPr>
      </w:pPr>
      <w:r w:rsidRPr="0098707A">
        <w:rPr>
          <w:rFonts w:hint="eastAsia"/>
          <w:b/>
          <w:kern w:val="0"/>
        </w:rPr>
        <w:t>十二、违约责任</w:t>
      </w:r>
    </w:p>
    <w:p w:rsidR="00FF2D83" w:rsidRPr="0098707A" w:rsidRDefault="00F80125">
      <w:pPr>
        <w:widowControl/>
        <w:snapToGrid w:val="0"/>
        <w:spacing w:line="440" w:lineRule="exact"/>
        <w:ind w:firstLineChars="200" w:firstLine="480"/>
        <w:jc w:val="left"/>
        <w:rPr>
          <w:kern w:val="0"/>
          <w:sz w:val="14"/>
          <w:szCs w:val="14"/>
        </w:rPr>
      </w:pPr>
      <w:r w:rsidRPr="0098707A">
        <w:rPr>
          <w:rFonts w:hint="eastAsia"/>
          <w:kern w:val="0"/>
        </w:rPr>
        <w:t>12.1 甲方无正当理由拒收货物的，向乙方支付拒收货物总价款的百分之</w:t>
      </w:r>
      <w:r w:rsidRPr="0098707A">
        <w:rPr>
          <w:rFonts w:hint="eastAsia"/>
          <w:kern w:val="0"/>
          <w:u w:val="single"/>
        </w:rPr>
        <w:t xml:space="preserve">  20　</w:t>
      </w:r>
      <w:r w:rsidRPr="0098707A">
        <w:rPr>
          <w:rFonts w:hint="eastAsia"/>
          <w:kern w:val="0"/>
        </w:rPr>
        <w:t>违约金。</w:t>
      </w:r>
    </w:p>
    <w:p w:rsidR="00FF2D83" w:rsidRPr="0098707A" w:rsidRDefault="00F80125">
      <w:pPr>
        <w:widowControl/>
        <w:snapToGrid w:val="0"/>
        <w:spacing w:line="440" w:lineRule="exact"/>
        <w:ind w:firstLineChars="200" w:firstLine="464"/>
        <w:jc w:val="left"/>
        <w:rPr>
          <w:spacing w:val="-4"/>
          <w:kern w:val="0"/>
          <w:sz w:val="14"/>
          <w:szCs w:val="14"/>
        </w:rPr>
      </w:pPr>
      <w:r w:rsidRPr="0098707A">
        <w:rPr>
          <w:rFonts w:hint="eastAsia"/>
          <w:spacing w:val="-4"/>
          <w:kern w:val="0"/>
        </w:rPr>
        <w:t>12.2 甲方无故逾期验收或逾期付款的，应按逾期付款总额每日万分之</w:t>
      </w:r>
      <w:r w:rsidRPr="0098707A">
        <w:rPr>
          <w:rFonts w:hint="eastAsia"/>
          <w:spacing w:val="-4"/>
          <w:kern w:val="0"/>
          <w:u w:val="single"/>
        </w:rPr>
        <w:t xml:space="preserve"> 5 </w:t>
      </w:r>
      <w:r w:rsidRPr="0098707A">
        <w:rPr>
          <w:rFonts w:hint="eastAsia"/>
          <w:spacing w:val="-4"/>
          <w:kern w:val="0"/>
        </w:rPr>
        <w:t>向乙方支付违约金。</w:t>
      </w:r>
    </w:p>
    <w:p w:rsidR="00FF2D83" w:rsidRPr="0098707A" w:rsidRDefault="00F80125">
      <w:pPr>
        <w:widowControl/>
        <w:snapToGrid w:val="0"/>
        <w:spacing w:line="440" w:lineRule="exact"/>
        <w:ind w:firstLineChars="200" w:firstLine="480"/>
        <w:jc w:val="left"/>
        <w:rPr>
          <w:kern w:val="0"/>
          <w:sz w:val="14"/>
          <w:szCs w:val="14"/>
        </w:rPr>
      </w:pPr>
      <w:r w:rsidRPr="0098707A">
        <w:rPr>
          <w:rFonts w:hint="eastAsia"/>
          <w:kern w:val="0"/>
        </w:rPr>
        <w:t xml:space="preserve">12.3 乙方逾期交付货物的，应按逾期交货价款每日万分之 </w:t>
      </w:r>
      <w:r w:rsidRPr="0098707A">
        <w:rPr>
          <w:rFonts w:hint="eastAsia"/>
          <w:kern w:val="0"/>
          <w:u w:val="single"/>
        </w:rPr>
        <w:t xml:space="preserve"> 5   </w:t>
      </w:r>
      <w:r w:rsidRPr="0098707A">
        <w:rPr>
          <w:rFonts w:hint="eastAsia"/>
          <w:kern w:val="0"/>
        </w:rPr>
        <w:t xml:space="preserve">向甲方支付违约金，由甲方从待付货款中扣除。逾期超过约定日期 </w:t>
      </w:r>
      <w:r w:rsidRPr="0098707A">
        <w:rPr>
          <w:rFonts w:hint="eastAsia"/>
          <w:kern w:val="0"/>
          <w:u w:val="single"/>
        </w:rPr>
        <w:t xml:space="preserve"> 10 </w:t>
      </w:r>
      <w:r w:rsidRPr="0098707A">
        <w:rPr>
          <w:rFonts w:hint="eastAsia"/>
          <w:kern w:val="0"/>
        </w:rPr>
        <w:t xml:space="preserve">个工作日不能交货的，甲方可解除本合同。乙方因逾期交货或因其他违约行为导致甲方解除合同的，乙方应向甲方支付合同总价款百分之 </w:t>
      </w:r>
      <w:r w:rsidRPr="0098707A">
        <w:rPr>
          <w:rFonts w:hint="eastAsia"/>
          <w:kern w:val="0"/>
          <w:u w:val="single"/>
        </w:rPr>
        <w:t xml:space="preserve">  20  </w:t>
      </w:r>
      <w:r w:rsidRPr="0098707A">
        <w:rPr>
          <w:rFonts w:hint="eastAsia"/>
          <w:kern w:val="0"/>
        </w:rPr>
        <w:t xml:space="preserve">的违约金，如造成甲方损失超过违约金的，超出部分由乙方继续承担赔偿责任。 </w:t>
      </w:r>
    </w:p>
    <w:p w:rsidR="00FF2D83" w:rsidRPr="0098707A" w:rsidRDefault="00F80125">
      <w:pPr>
        <w:widowControl/>
        <w:snapToGrid w:val="0"/>
        <w:spacing w:line="440" w:lineRule="exact"/>
        <w:ind w:firstLineChars="200" w:firstLine="480"/>
        <w:jc w:val="left"/>
        <w:rPr>
          <w:kern w:val="0"/>
          <w:szCs w:val="22"/>
        </w:rPr>
      </w:pPr>
      <w:r w:rsidRPr="0098707A">
        <w:rPr>
          <w:rFonts w:hint="eastAsia"/>
          <w:kern w:val="0"/>
        </w:rPr>
        <w:t>12.4 乙方所交的货物品种、型号、规格、技术参数、质量不符合合同约定及招标文件规定标准的，甲方有权拒收该货物或解除合同。乙方愿意更换货物但逾期交货的，按乙方逾期交货处理。乙方拒绝更换货物的，甲方有权解除合同，乙方向甲方承担货款总额20%的违约金。</w:t>
      </w:r>
    </w:p>
    <w:p w:rsidR="00FF2D83" w:rsidRPr="0098707A" w:rsidRDefault="00F80125">
      <w:pPr>
        <w:widowControl/>
        <w:snapToGrid w:val="0"/>
        <w:spacing w:line="440" w:lineRule="exact"/>
        <w:ind w:firstLineChars="200" w:firstLine="480"/>
        <w:jc w:val="left"/>
        <w:rPr>
          <w:kern w:val="0"/>
        </w:rPr>
      </w:pPr>
      <w:r w:rsidRPr="0098707A">
        <w:rPr>
          <w:rFonts w:hint="eastAsia"/>
          <w:kern w:val="0"/>
        </w:rPr>
        <w:lastRenderedPageBreak/>
        <w:t>12.5乙方未依约交纳履约保证金、提供技术资料、承担保密义务的，依合同总价款的10%向甲方支付违约金。</w:t>
      </w:r>
    </w:p>
    <w:p w:rsidR="00FF2D83" w:rsidRPr="0098707A" w:rsidRDefault="00F80125">
      <w:pPr>
        <w:widowControl/>
        <w:snapToGrid w:val="0"/>
        <w:spacing w:line="440" w:lineRule="exact"/>
        <w:ind w:firstLineChars="200" w:firstLine="480"/>
        <w:jc w:val="left"/>
        <w:rPr>
          <w:kern w:val="0"/>
          <w:sz w:val="14"/>
          <w:szCs w:val="14"/>
        </w:rPr>
      </w:pPr>
      <w:r w:rsidRPr="0098707A">
        <w:rPr>
          <w:rFonts w:hint="eastAsia"/>
          <w:kern w:val="0"/>
        </w:rPr>
        <w:t>12.6如有转让、分包或委托交付行为，甲方有权解除合同，履约保证金不予退还。如造成损失超过履约保证金金额的，超出部分由乙方继续承担赔偿责任。</w:t>
      </w:r>
    </w:p>
    <w:p w:rsidR="00FF2D83" w:rsidRPr="0098707A" w:rsidRDefault="00F80125">
      <w:pPr>
        <w:widowControl/>
        <w:snapToGrid w:val="0"/>
        <w:spacing w:line="440" w:lineRule="exact"/>
        <w:ind w:firstLineChars="200" w:firstLine="482"/>
        <w:jc w:val="left"/>
        <w:rPr>
          <w:kern w:val="0"/>
          <w:sz w:val="14"/>
          <w:szCs w:val="14"/>
        </w:rPr>
      </w:pPr>
      <w:r w:rsidRPr="0098707A">
        <w:rPr>
          <w:rFonts w:hint="eastAsia"/>
          <w:b/>
          <w:kern w:val="0"/>
        </w:rPr>
        <w:t>十三、不可抗力事件处理</w:t>
      </w:r>
    </w:p>
    <w:p w:rsidR="00FF2D83" w:rsidRPr="0098707A" w:rsidRDefault="00F80125">
      <w:pPr>
        <w:widowControl/>
        <w:snapToGrid w:val="0"/>
        <w:spacing w:line="440" w:lineRule="exact"/>
        <w:ind w:firstLineChars="200" w:firstLine="480"/>
        <w:jc w:val="left"/>
        <w:rPr>
          <w:kern w:val="0"/>
          <w:sz w:val="14"/>
          <w:szCs w:val="14"/>
        </w:rPr>
      </w:pPr>
      <w:r w:rsidRPr="0098707A">
        <w:rPr>
          <w:rFonts w:hint="eastAsia"/>
          <w:kern w:val="0"/>
        </w:rPr>
        <w:t>13.1 在合同有效期内，任何一方因不可抗力事件导致不能履行合同，则合同履行期可延长，其延长期与不可抗力影响期相同。</w:t>
      </w:r>
    </w:p>
    <w:p w:rsidR="00FF2D83" w:rsidRPr="0098707A" w:rsidRDefault="00F80125">
      <w:pPr>
        <w:widowControl/>
        <w:snapToGrid w:val="0"/>
        <w:spacing w:line="440" w:lineRule="exact"/>
        <w:ind w:firstLineChars="200" w:firstLine="480"/>
        <w:jc w:val="left"/>
        <w:rPr>
          <w:kern w:val="0"/>
          <w:sz w:val="14"/>
          <w:szCs w:val="14"/>
        </w:rPr>
      </w:pPr>
      <w:r w:rsidRPr="0098707A">
        <w:rPr>
          <w:rFonts w:hint="eastAsia"/>
          <w:kern w:val="0"/>
        </w:rPr>
        <w:t>13.2 不可抗力事件发生后，应立即通知对方，并寄送有关权威机构出具的证明。</w:t>
      </w:r>
    </w:p>
    <w:p w:rsidR="00FF2D83" w:rsidRPr="0098707A" w:rsidRDefault="00F80125">
      <w:pPr>
        <w:widowControl/>
        <w:snapToGrid w:val="0"/>
        <w:spacing w:line="440" w:lineRule="exact"/>
        <w:ind w:firstLineChars="200" w:firstLine="480"/>
        <w:jc w:val="left"/>
        <w:rPr>
          <w:kern w:val="0"/>
          <w:sz w:val="14"/>
          <w:szCs w:val="14"/>
        </w:rPr>
      </w:pPr>
      <w:r w:rsidRPr="0098707A">
        <w:rPr>
          <w:rFonts w:hint="eastAsia"/>
          <w:kern w:val="0"/>
        </w:rPr>
        <w:t>13.3 不可抗力事件延续</w:t>
      </w:r>
      <w:r w:rsidRPr="0098707A">
        <w:rPr>
          <w:rFonts w:hint="eastAsia"/>
          <w:kern w:val="0"/>
          <w:u w:val="single"/>
        </w:rPr>
        <w:t xml:space="preserve"> 30 </w:t>
      </w:r>
      <w:r w:rsidRPr="0098707A">
        <w:rPr>
          <w:rFonts w:hint="eastAsia"/>
          <w:kern w:val="0"/>
        </w:rPr>
        <w:t>天以上，是否继续履行合同双方协商解决。</w:t>
      </w:r>
    </w:p>
    <w:p w:rsidR="00FF2D83" w:rsidRPr="0098707A" w:rsidRDefault="00F80125">
      <w:pPr>
        <w:widowControl/>
        <w:snapToGrid w:val="0"/>
        <w:spacing w:line="440" w:lineRule="exact"/>
        <w:ind w:firstLineChars="200" w:firstLine="482"/>
        <w:jc w:val="left"/>
        <w:rPr>
          <w:kern w:val="0"/>
          <w:sz w:val="14"/>
          <w:szCs w:val="14"/>
        </w:rPr>
      </w:pPr>
      <w:r w:rsidRPr="0098707A">
        <w:rPr>
          <w:rFonts w:hint="eastAsia"/>
          <w:b/>
          <w:kern w:val="0"/>
        </w:rPr>
        <w:t>十四、争议处理</w:t>
      </w:r>
    </w:p>
    <w:p w:rsidR="00FF2D83" w:rsidRPr="0098707A" w:rsidRDefault="00F80125">
      <w:pPr>
        <w:widowControl/>
        <w:snapToGrid w:val="0"/>
        <w:spacing w:line="440" w:lineRule="exact"/>
        <w:ind w:firstLineChars="200" w:firstLine="480"/>
        <w:jc w:val="left"/>
        <w:rPr>
          <w:kern w:val="0"/>
          <w:sz w:val="14"/>
          <w:szCs w:val="14"/>
        </w:rPr>
      </w:pPr>
      <w:r w:rsidRPr="0098707A">
        <w:rPr>
          <w:rFonts w:hint="eastAsia"/>
          <w:kern w:val="0"/>
        </w:rPr>
        <w:t>14.1 双方在履行合同中所发生的一切争议，应通过协商解决。如协商不成，可向合同签订地法院起诉。本合同签订地为浙江省三门县。</w:t>
      </w:r>
    </w:p>
    <w:p w:rsidR="00FF2D83" w:rsidRPr="0098707A" w:rsidRDefault="00F80125">
      <w:pPr>
        <w:widowControl/>
        <w:snapToGrid w:val="0"/>
        <w:spacing w:line="440" w:lineRule="exact"/>
        <w:ind w:firstLineChars="200" w:firstLine="482"/>
        <w:jc w:val="left"/>
        <w:rPr>
          <w:kern w:val="0"/>
          <w:sz w:val="14"/>
          <w:szCs w:val="14"/>
        </w:rPr>
      </w:pPr>
      <w:r w:rsidRPr="0098707A">
        <w:rPr>
          <w:rFonts w:hint="eastAsia"/>
          <w:b/>
          <w:kern w:val="0"/>
        </w:rPr>
        <w:t>十五、合同生效及其它</w:t>
      </w:r>
    </w:p>
    <w:p w:rsidR="00FF2D83" w:rsidRPr="0098707A" w:rsidRDefault="00F80125">
      <w:pPr>
        <w:widowControl/>
        <w:snapToGrid w:val="0"/>
        <w:spacing w:line="440" w:lineRule="exact"/>
        <w:ind w:firstLineChars="200" w:firstLine="480"/>
        <w:jc w:val="left"/>
        <w:rPr>
          <w:kern w:val="0"/>
          <w:sz w:val="14"/>
          <w:szCs w:val="14"/>
        </w:rPr>
      </w:pPr>
      <w:r w:rsidRPr="0098707A">
        <w:rPr>
          <w:rFonts w:hint="eastAsia"/>
          <w:kern w:val="0"/>
        </w:rPr>
        <w:t>15.1 合同经双方法定代表人（负责人）或委托代理人签字并加盖单位公章后生效。</w:t>
      </w:r>
    </w:p>
    <w:p w:rsidR="00FF2D83" w:rsidRPr="0098707A" w:rsidRDefault="00F80125">
      <w:pPr>
        <w:widowControl/>
        <w:snapToGrid w:val="0"/>
        <w:spacing w:line="440" w:lineRule="exact"/>
        <w:ind w:firstLineChars="200" w:firstLine="480"/>
        <w:jc w:val="left"/>
        <w:rPr>
          <w:kern w:val="0"/>
          <w:sz w:val="14"/>
          <w:szCs w:val="14"/>
        </w:rPr>
      </w:pPr>
      <w:r w:rsidRPr="0098707A">
        <w:rPr>
          <w:rFonts w:hint="eastAsia"/>
          <w:kern w:val="0"/>
        </w:rPr>
        <w:t>15.2 本合同未尽事宜，遵照《合同法》有关条文执行。</w:t>
      </w:r>
    </w:p>
    <w:p w:rsidR="00FF2D83" w:rsidRPr="0098707A" w:rsidRDefault="00F80125">
      <w:pPr>
        <w:widowControl/>
        <w:snapToGrid w:val="0"/>
        <w:spacing w:line="440" w:lineRule="exact"/>
        <w:ind w:firstLineChars="200" w:firstLine="480"/>
        <w:jc w:val="left"/>
        <w:rPr>
          <w:kern w:val="0"/>
          <w:szCs w:val="22"/>
        </w:rPr>
      </w:pPr>
      <w:r w:rsidRPr="0098707A">
        <w:rPr>
          <w:rFonts w:hint="eastAsia"/>
          <w:kern w:val="0"/>
        </w:rPr>
        <w:t xml:space="preserve">15.3 本合同一式四份，具有同等法律效力，甲乙双方各执二份。 </w:t>
      </w:r>
    </w:p>
    <w:p w:rsidR="00FF2D83" w:rsidRPr="0098707A" w:rsidRDefault="00F80125">
      <w:pPr>
        <w:widowControl/>
        <w:snapToGrid w:val="0"/>
        <w:spacing w:line="440" w:lineRule="exact"/>
        <w:jc w:val="left"/>
        <w:rPr>
          <w:kern w:val="0"/>
          <w:sz w:val="14"/>
          <w:szCs w:val="14"/>
        </w:rPr>
      </w:pPr>
      <w:r w:rsidRPr="0098707A">
        <w:rPr>
          <w:rFonts w:hint="eastAsia"/>
          <w:kern w:val="0"/>
        </w:rPr>
        <w:t xml:space="preserve"> 甲方（盖章）：</w:t>
      </w:r>
      <w:r w:rsidRPr="0098707A">
        <w:rPr>
          <w:rFonts w:hint="eastAsia"/>
          <w:kern w:val="0"/>
          <w:u w:val="single"/>
        </w:rPr>
        <w:t xml:space="preserve">                       </w:t>
      </w:r>
      <w:r w:rsidRPr="0098707A">
        <w:rPr>
          <w:rFonts w:hint="eastAsia"/>
          <w:kern w:val="0"/>
        </w:rPr>
        <w:t xml:space="preserve">　乙方（盖章）：</w:t>
      </w:r>
      <w:r w:rsidRPr="0098707A">
        <w:rPr>
          <w:rFonts w:hint="eastAsia"/>
          <w:kern w:val="0"/>
          <w:u w:val="single"/>
        </w:rPr>
        <w:t xml:space="preserve">                         .</w:t>
      </w:r>
    </w:p>
    <w:p w:rsidR="00FF2D83" w:rsidRPr="0098707A" w:rsidRDefault="00F80125">
      <w:pPr>
        <w:widowControl/>
        <w:snapToGrid w:val="0"/>
        <w:spacing w:line="440" w:lineRule="exact"/>
        <w:ind w:leftChars="57" w:left="137"/>
        <w:jc w:val="left"/>
        <w:rPr>
          <w:kern w:val="0"/>
          <w:szCs w:val="22"/>
        </w:rPr>
      </w:pPr>
      <w:r w:rsidRPr="0098707A">
        <w:rPr>
          <w:rFonts w:hint="eastAsia"/>
          <w:kern w:val="0"/>
        </w:rPr>
        <w:t>地址：</w:t>
      </w:r>
      <w:r w:rsidRPr="0098707A">
        <w:rPr>
          <w:rFonts w:hint="eastAsia"/>
          <w:kern w:val="0"/>
          <w:u w:val="single"/>
        </w:rPr>
        <w:t xml:space="preserve">                               </w:t>
      </w:r>
      <w:r w:rsidRPr="0098707A">
        <w:rPr>
          <w:rFonts w:hint="eastAsia"/>
          <w:kern w:val="0"/>
        </w:rPr>
        <w:t xml:space="preserve">  地址：</w:t>
      </w:r>
      <w:r w:rsidRPr="0098707A">
        <w:rPr>
          <w:rFonts w:hint="eastAsia"/>
          <w:kern w:val="0"/>
          <w:u w:val="single"/>
        </w:rPr>
        <w:t xml:space="preserve">                         　　　　.</w:t>
      </w:r>
    </w:p>
    <w:p w:rsidR="00FF2D83" w:rsidRPr="0098707A" w:rsidRDefault="00F80125">
      <w:pPr>
        <w:widowControl/>
        <w:snapToGrid w:val="0"/>
        <w:spacing w:line="440" w:lineRule="exact"/>
        <w:ind w:leftChars="57" w:left="137"/>
        <w:jc w:val="left"/>
        <w:rPr>
          <w:kern w:val="0"/>
        </w:rPr>
      </w:pPr>
      <w:r w:rsidRPr="0098707A">
        <w:rPr>
          <w:rFonts w:hint="eastAsia"/>
          <w:kern w:val="0"/>
        </w:rPr>
        <w:t>法定代表人（负责人）：</w:t>
      </w:r>
      <w:r w:rsidRPr="0098707A">
        <w:rPr>
          <w:rFonts w:hint="eastAsia"/>
          <w:kern w:val="0"/>
          <w:u w:val="single"/>
        </w:rPr>
        <w:t xml:space="preserve">               </w:t>
      </w:r>
      <w:r w:rsidRPr="0098707A">
        <w:rPr>
          <w:rFonts w:hint="eastAsia"/>
          <w:kern w:val="0"/>
        </w:rPr>
        <w:t xml:space="preserve">　法定代表人（负责人）：</w:t>
      </w:r>
      <w:r w:rsidRPr="0098707A">
        <w:rPr>
          <w:rFonts w:hint="eastAsia"/>
          <w:kern w:val="0"/>
          <w:u w:val="single"/>
        </w:rPr>
        <w:t xml:space="preserve">                 .</w:t>
      </w:r>
    </w:p>
    <w:p w:rsidR="00FF2D83" w:rsidRPr="0098707A" w:rsidRDefault="00F80125">
      <w:pPr>
        <w:widowControl/>
        <w:snapToGrid w:val="0"/>
        <w:spacing w:line="440" w:lineRule="exact"/>
        <w:ind w:leftChars="57" w:left="137"/>
        <w:jc w:val="left"/>
        <w:rPr>
          <w:kern w:val="0"/>
        </w:rPr>
      </w:pPr>
      <w:r w:rsidRPr="0098707A">
        <w:rPr>
          <w:rFonts w:hint="eastAsia"/>
          <w:kern w:val="0"/>
        </w:rPr>
        <w:t>委托代理人：</w:t>
      </w:r>
      <w:r w:rsidRPr="0098707A">
        <w:rPr>
          <w:rFonts w:hint="eastAsia"/>
          <w:kern w:val="0"/>
          <w:u w:val="single"/>
        </w:rPr>
        <w:t xml:space="preserve">　　　　　　　　　　　　 </w:t>
      </w:r>
      <w:r w:rsidRPr="0098707A">
        <w:rPr>
          <w:rFonts w:hint="eastAsia"/>
          <w:kern w:val="0"/>
        </w:rPr>
        <w:t xml:space="preserve">  委托代理人：</w:t>
      </w:r>
      <w:r w:rsidRPr="0098707A">
        <w:rPr>
          <w:rFonts w:hint="eastAsia"/>
          <w:kern w:val="0"/>
          <w:u w:val="single"/>
        </w:rPr>
        <w:t xml:space="preserve">                           .</w:t>
      </w:r>
    </w:p>
    <w:p w:rsidR="00FF2D83" w:rsidRPr="0098707A" w:rsidRDefault="00F80125">
      <w:pPr>
        <w:widowControl/>
        <w:snapToGrid w:val="0"/>
        <w:spacing w:line="440" w:lineRule="exact"/>
        <w:ind w:leftChars="57" w:left="137"/>
        <w:jc w:val="left"/>
        <w:rPr>
          <w:kern w:val="0"/>
          <w:sz w:val="14"/>
          <w:szCs w:val="14"/>
        </w:rPr>
      </w:pPr>
      <w:r w:rsidRPr="0098707A">
        <w:rPr>
          <w:rFonts w:hint="eastAsia"/>
          <w:kern w:val="0"/>
        </w:rPr>
        <w:t>账户名称：</w:t>
      </w:r>
      <w:r w:rsidRPr="0098707A">
        <w:rPr>
          <w:rFonts w:hint="eastAsia"/>
          <w:kern w:val="0"/>
          <w:u w:val="single"/>
        </w:rPr>
        <w:t xml:space="preserve">                           </w:t>
      </w:r>
      <w:r w:rsidRPr="0098707A">
        <w:rPr>
          <w:rFonts w:hint="eastAsia"/>
          <w:kern w:val="0"/>
        </w:rPr>
        <w:t xml:space="preserve">　账户名称：</w:t>
      </w:r>
      <w:r w:rsidRPr="0098707A">
        <w:rPr>
          <w:rFonts w:hint="eastAsia"/>
          <w:kern w:val="0"/>
          <w:u w:val="single"/>
        </w:rPr>
        <w:t xml:space="preserve">                             .</w:t>
      </w:r>
    </w:p>
    <w:p w:rsidR="00FF2D83" w:rsidRPr="0098707A" w:rsidRDefault="00F80125">
      <w:pPr>
        <w:widowControl/>
        <w:snapToGrid w:val="0"/>
        <w:spacing w:line="440" w:lineRule="exact"/>
        <w:ind w:leftChars="57" w:left="137"/>
        <w:jc w:val="left"/>
        <w:rPr>
          <w:kern w:val="0"/>
          <w:szCs w:val="22"/>
          <w:u w:val="single"/>
        </w:rPr>
      </w:pPr>
      <w:r w:rsidRPr="0098707A">
        <w:rPr>
          <w:rFonts w:hint="eastAsia"/>
          <w:kern w:val="0"/>
        </w:rPr>
        <w:t>开户银行：</w:t>
      </w:r>
      <w:r w:rsidRPr="0098707A">
        <w:rPr>
          <w:rFonts w:hint="eastAsia"/>
          <w:kern w:val="0"/>
          <w:u w:val="single"/>
        </w:rPr>
        <w:t xml:space="preserve">　　　　　　　　　　　　　 </w:t>
      </w:r>
      <w:r w:rsidRPr="0098707A">
        <w:rPr>
          <w:rFonts w:hint="eastAsia"/>
          <w:kern w:val="0"/>
        </w:rPr>
        <w:t xml:space="preserve">  开户银行：</w:t>
      </w:r>
      <w:r w:rsidRPr="0098707A">
        <w:rPr>
          <w:rFonts w:hint="eastAsia"/>
          <w:kern w:val="0"/>
          <w:u w:val="single"/>
        </w:rPr>
        <w:t xml:space="preserve">                              .</w:t>
      </w:r>
    </w:p>
    <w:p w:rsidR="00FF2D83" w:rsidRPr="0098707A" w:rsidRDefault="00F80125">
      <w:pPr>
        <w:widowControl/>
        <w:snapToGrid w:val="0"/>
        <w:spacing w:line="440" w:lineRule="exact"/>
        <w:ind w:leftChars="57" w:left="137"/>
        <w:jc w:val="left"/>
        <w:rPr>
          <w:kern w:val="0"/>
          <w:u w:val="single"/>
        </w:rPr>
      </w:pPr>
      <w:r w:rsidRPr="0098707A">
        <w:rPr>
          <w:rFonts w:hint="eastAsia"/>
          <w:kern w:val="0"/>
        </w:rPr>
        <w:t>账号：</w:t>
      </w:r>
      <w:r w:rsidRPr="0098707A">
        <w:rPr>
          <w:rFonts w:hint="eastAsia"/>
          <w:kern w:val="0"/>
          <w:u w:val="single"/>
        </w:rPr>
        <w:t xml:space="preserve">　　　　　　　　　　　　　　　</w:t>
      </w:r>
      <w:r w:rsidRPr="0098707A">
        <w:rPr>
          <w:rFonts w:hint="eastAsia"/>
          <w:kern w:val="0"/>
        </w:rPr>
        <w:t xml:space="preserve">　 账号：</w:t>
      </w:r>
      <w:r w:rsidRPr="0098707A">
        <w:rPr>
          <w:rFonts w:hint="eastAsia"/>
          <w:kern w:val="0"/>
          <w:u w:val="single"/>
        </w:rPr>
        <w:t xml:space="preserve">                                  .  </w:t>
      </w:r>
    </w:p>
    <w:p w:rsidR="00FF2D83" w:rsidRPr="0098707A" w:rsidRDefault="00F80125">
      <w:pPr>
        <w:widowControl/>
        <w:snapToGrid w:val="0"/>
        <w:spacing w:line="440" w:lineRule="exact"/>
        <w:ind w:leftChars="57" w:left="137"/>
        <w:jc w:val="left"/>
      </w:pPr>
      <w:r w:rsidRPr="0098707A">
        <w:rPr>
          <w:rFonts w:hint="eastAsia"/>
          <w:kern w:val="0"/>
        </w:rPr>
        <w:t>签订时间：</w:t>
      </w:r>
      <w:r w:rsidRPr="0098707A">
        <w:rPr>
          <w:rFonts w:hint="eastAsia"/>
          <w:kern w:val="0"/>
          <w:u w:val="single"/>
        </w:rPr>
        <w:t xml:space="preserve">                                                                    .  </w:t>
      </w:r>
      <w:r w:rsidRPr="0098707A">
        <w:rPr>
          <w:rFonts w:hint="eastAsia"/>
          <w:kern w:val="0"/>
        </w:rPr>
        <w:t>签订地点：</w:t>
      </w:r>
      <w:r w:rsidRPr="0098707A">
        <w:rPr>
          <w:rFonts w:hint="eastAsia"/>
          <w:kern w:val="0"/>
          <w:u w:val="single"/>
        </w:rPr>
        <w:t xml:space="preserve"> 浙江省三门县                     </w:t>
      </w:r>
    </w:p>
    <w:p w:rsidR="00FF2D83" w:rsidRPr="0098707A" w:rsidRDefault="00FF2D83" w:rsidP="00CA5F50">
      <w:pPr>
        <w:snapToGrid w:val="0"/>
        <w:spacing w:beforeLines="100" w:afterLines="50"/>
        <w:jc w:val="center"/>
        <w:rPr>
          <w:b/>
          <w:kern w:val="0"/>
          <w:sz w:val="30"/>
          <w:szCs w:val="32"/>
        </w:rPr>
      </w:pPr>
    </w:p>
    <w:p w:rsidR="00FF2D83" w:rsidRPr="0098707A" w:rsidRDefault="00F80125" w:rsidP="00CA5F50">
      <w:pPr>
        <w:spacing w:beforeLines="100" w:line="600" w:lineRule="exact"/>
        <w:jc w:val="center"/>
        <w:rPr>
          <w:b/>
          <w:bCs/>
          <w:sz w:val="36"/>
          <w:szCs w:val="32"/>
        </w:rPr>
      </w:pPr>
      <w:r w:rsidRPr="0098707A">
        <w:rPr>
          <w:rFonts w:hint="eastAsia"/>
          <w:b/>
          <w:bCs/>
          <w:sz w:val="36"/>
          <w:szCs w:val="32"/>
        </w:rPr>
        <w:br w:type="page"/>
      </w:r>
      <w:r w:rsidRPr="0098707A">
        <w:rPr>
          <w:rFonts w:hint="eastAsia"/>
          <w:b/>
          <w:bCs/>
          <w:sz w:val="36"/>
          <w:szCs w:val="32"/>
        </w:rPr>
        <w:lastRenderedPageBreak/>
        <w:t>第四章  招标内容及需求</w:t>
      </w:r>
    </w:p>
    <w:p w:rsidR="00FF2D83" w:rsidRPr="0098707A" w:rsidRDefault="00F80125">
      <w:pPr>
        <w:rPr>
          <w:b/>
          <w:bCs/>
        </w:rPr>
      </w:pPr>
      <w:r w:rsidRPr="0098707A">
        <w:rPr>
          <w:rFonts w:hint="eastAsia"/>
          <w:b/>
          <w:bCs/>
        </w:rPr>
        <w:t xml:space="preserve">一、采购内容： </w:t>
      </w:r>
    </w:p>
    <w:p w:rsidR="00FF2D83" w:rsidRPr="0098707A" w:rsidRDefault="00F80125">
      <w:pPr>
        <w:ind w:firstLineChars="200" w:firstLine="480"/>
      </w:pPr>
      <w:r w:rsidRPr="0098707A">
        <w:rPr>
          <w:rFonts w:hint="eastAsia"/>
        </w:rPr>
        <w:t>本项目为浙江省三门公路运输总公司电动车充电设备采购项目，为满足新能源电动汽车发展带来的充电需求，现对三门客运中心站其停车场进行改造，规划20个充电车位为直流快充，对三门亭旁客运站其停车场进行改造，规划15个车位为直流快充车位。</w:t>
      </w:r>
    </w:p>
    <w:p w:rsidR="00FF2D83" w:rsidRPr="0098707A" w:rsidRDefault="00F80125">
      <w:pPr>
        <w:rPr>
          <w:b/>
          <w:bCs/>
        </w:rPr>
      </w:pPr>
      <w:bookmarkStart w:id="22" w:name="_Toc464770399"/>
      <w:r w:rsidRPr="0098707A">
        <w:rPr>
          <w:rFonts w:hint="eastAsia"/>
          <w:b/>
          <w:bCs/>
        </w:rPr>
        <w:t>二、采购需求</w:t>
      </w:r>
      <w:bookmarkEnd w:id="22"/>
    </w:p>
    <w:p w:rsidR="00FF2D83" w:rsidRPr="0098707A" w:rsidRDefault="00F80125">
      <w:pPr>
        <w:rPr>
          <w:b/>
          <w:bCs/>
        </w:rPr>
      </w:pPr>
      <w:r w:rsidRPr="0098707A">
        <w:rPr>
          <w:rFonts w:hint="eastAsia"/>
          <w:b/>
          <w:bCs/>
        </w:rPr>
        <w:t>1、本次招标场站设备需求情况：</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4"/>
        <w:gridCol w:w="709"/>
        <w:gridCol w:w="2122"/>
        <w:gridCol w:w="4200"/>
        <w:gridCol w:w="841"/>
        <w:gridCol w:w="719"/>
      </w:tblGrid>
      <w:tr w:rsidR="00FF2D83" w:rsidRPr="0098707A">
        <w:trPr>
          <w:trHeight w:val="440"/>
          <w:jc w:val="center"/>
        </w:trPr>
        <w:tc>
          <w:tcPr>
            <w:tcW w:w="9585" w:type="dxa"/>
            <w:gridSpan w:val="6"/>
            <w:tcBorders>
              <w:top w:val="single" w:sz="4" w:space="0" w:color="auto"/>
              <w:left w:val="single" w:sz="4" w:space="0" w:color="auto"/>
              <w:bottom w:val="single" w:sz="4" w:space="0" w:color="auto"/>
              <w:right w:val="single" w:sz="4" w:space="0" w:color="auto"/>
            </w:tcBorders>
          </w:tcPr>
          <w:p w:rsidR="00FF2D83" w:rsidRPr="0098707A" w:rsidRDefault="00F80125">
            <w:r w:rsidRPr="0098707A">
              <w:rPr>
                <w:rFonts w:hint="eastAsia"/>
              </w:rPr>
              <w:t>货物需求一览表</w:t>
            </w:r>
          </w:p>
        </w:tc>
      </w:tr>
      <w:tr w:rsidR="00FF2D83" w:rsidRPr="0098707A">
        <w:trPr>
          <w:trHeight w:val="300"/>
          <w:jc w:val="center"/>
        </w:trPr>
        <w:tc>
          <w:tcPr>
            <w:tcW w:w="994"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站名</w:t>
            </w:r>
          </w:p>
        </w:tc>
        <w:tc>
          <w:tcPr>
            <w:tcW w:w="709" w:type="dxa"/>
            <w:tcBorders>
              <w:top w:val="single" w:sz="4" w:space="0" w:color="auto"/>
              <w:left w:val="single" w:sz="4" w:space="0" w:color="auto"/>
              <w:bottom w:val="single" w:sz="4" w:space="0" w:color="auto"/>
              <w:right w:val="single" w:sz="4" w:space="0" w:color="auto"/>
            </w:tcBorders>
          </w:tcPr>
          <w:p w:rsidR="00FF2D83" w:rsidRPr="0098707A" w:rsidRDefault="00F80125">
            <w:r w:rsidRPr="0098707A">
              <w:rPr>
                <w:rFonts w:hint="eastAsia"/>
              </w:rPr>
              <w:t>序号</w:t>
            </w:r>
          </w:p>
        </w:tc>
        <w:tc>
          <w:tcPr>
            <w:tcW w:w="2122"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货物名称</w:t>
            </w:r>
          </w:p>
        </w:tc>
        <w:tc>
          <w:tcPr>
            <w:tcW w:w="4200"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规格</w:t>
            </w:r>
          </w:p>
        </w:tc>
        <w:tc>
          <w:tcPr>
            <w:tcW w:w="841"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单位</w:t>
            </w:r>
          </w:p>
        </w:tc>
        <w:tc>
          <w:tcPr>
            <w:tcW w:w="719"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数量</w:t>
            </w:r>
          </w:p>
        </w:tc>
      </w:tr>
      <w:tr w:rsidR="00FF2D83" w:rsidRPr="0098707A">
        <w:trPr>
          <w:trHeight w:val="465"/>
          <w:jc w:val="center"/>
        </w:trPr>
        <w:tc>
          <w:tcPr>
            <w:tcW w:w="994" w:type="dxa"/>
            <w:vMerge w:val="restart"/>
            <w:tcBorders>
              <w:top w:val="single" w:sz="4" w:space="0" w:color="auto"/>
              <w:left w:val="single" w:sz="4" w:space="0" w:color="auto"/>
              <w:right w:val="single" w:sz="4" w:space="0" w:color="auto"/>
            </w:tcBorders>
            <w:vAlign w:val="center"/>
          </w:tcPr>
          <w:p w:rsidR="00FF2D83" w:rsidRPr="0098707A" w:rsidRDefault="00F80125">
            <w:r w:rsidRPr="0098707A">
              <w:rPr>
                <w:rFonts w:hint="eastAsia"/>
              </w:rPr>
              <w:t>三门客运中心站</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1</w:t>
            </w:r>
          </w:p>
        </w:tc>
        <w:tc>
          <w:tcPr>
            <w:tcW w:w="2122" w:type="dxa"/>
            <w:vMerge w:val="restart"/>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直流充电系统</w:t>
            </w:r>
          </w:p>
        </w:tc>
        <w:tc>
          <w:tcPr>
            <w:tcW w:w="4200"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满足同时充电车位总数量：20个；其中直流充电车位20个。</w:t>
            </w:r>
          </w:p>
        </w:tc>
        <w:tc>
          <w:tcPr>
            <w:tcW w:w="841" w:type="dxa"/>
            <w:vMerge w:val="restart"/>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套</w:t>
            </w:r>
          </w:p>
        </w:tc>
        <w:tc>
          <w:tcPr>
            <w:tcW w:w="719" w:type="dxa"/>
            <w:vMerge w:val="restart"/>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4</w:t>
            </w:r>
          </w:p>
        </w:tc>
      </w:tr>
      <w:tr w:rsidR="00FF2D83" w:rsidRPr="0098707A">
        <w:trPr>
          <w:trHeight w:val="465"/>
          <w:jc w:val="center"/>
        </w:trPr>
        <w:tc>
          <w:tcPr>
            <w:tcW w:w="994" w:type="dxa"/>
            <w:vMerge/>
            <w:tcBorders>
              <w:left w:val="single" w:sz="4" w:space="0" w:color="auto"/>
              <w:right w:val="single" w:sz="4" w:space="0" w:color="auto"/>
            </w:tcBorders>
            <w:vAlign w:val="center"/>
          </w:tcPr>
          <w:p w:rsidR="00FF2D83" w:rsidRPr="0098707A" w:rsidRDefault="00FF2D83"/>
        </w:tc>
        <w:tc>
          <w:tcPr>
            <w:tcW w:w="709" w:type="dxa"/>
            <w:vMerge/>
            <w:tcBorders>
              <w:top w:val="single" w:sz="4" w:space="0" w:color="auto"/>
              <w:left w:val="single" w:sz="4" w:space="0" w:color="auto"/>
              <w:bottom w:val="single" w:sz="4" w:space="0" w:color="auto"/>
              <w:right w:val="single" w:sz="4" w:space="0" w:color="auto"/>
            </w:tcBorders>
            <w:vAlign w:val="center"/>
          </w:tcPr>
          <w:p w:rsidR="00FF2D83" w:rsidRPr="0098707A" w:rsidRDefault="00FF2D83"/>
        </w:tc>
        <w:tc>
          <w:tcPr>
            <w:tcW w:w="2122" w:type="dxa"/>
            <w:vMerge/>
            <w:tcBorders>
              <w:top w:val="single" w:sz="4" w:space="0" w:color="auto"/>
              <w:left w:val="single" w:sz="4" w:space="0" w:color="auto"/>
              <w:bottom w:val="single" w:sz="4" w:space="0" w:color="auto"/>
              <w:right w:val="single" w:sz="4" w:space="0" w:color="auto"/>
            </w:tcBorders>
            <w:vAlign w:val="center"/>
          </w:tcPr>
          <w:p w:rsidR="00FF2D83" w:rsidRPr="0098707A" w:rsidRDefault="00FF2D83"/>
        </w:tc>
        <w:tc>
          <w:tcPr>
            <w:tcW w:w="4200"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装机容量不小于570kW；</w:t>
            </w:r>
          </w:p>
        </w:tc>
        <w:tc>
          <w:tcPr>
            <w:tcW w:w="841" w:type="dxa"/>
            <w:vMerge/>
            <w:tcBorders>
              <w:top w:val="single" w:sz="4" w:space="0" w:color="auto"/>
              <w:left w:val="single" w:sz="4" w:space="0" w:color="auto"/>
              <w:bottom w:val="single" w:sz="4" w:space="0" w:color="auto"/>
              <w:right w:val="single" w:sz="4" w:space="0" w:color="auto"/>
            </w:tcBorders>
            <w:vAlign w:val="center"/>
          </w:tcPr>
          <w:p w:rsidR="00FF2D83" w:rsidRPr="0098707A" w:rsidRDefault="00FF2D83"/>
        </w:tc>
        <w:tc>
          <w:tcPr>
            <w:tcW w:w="719" w:type="dxa"/>
            <w:vMerge/>
            <w:tcBorders>
              <w:top w:val="single" w:sz="4" w:space="0" w:color="auto"/>
              <w:left w:val="single" w:sz="4" w:space="0" w:color="auto"/>
              <w:bottom w:val="single" w:sz="4" w:space="0" w:color="auto"/>
              <w:right w:val="single" w:sz="4" w:space="0" w:color="auto"/>
            </w:tcBorders>
            <w:vAlign w:val="center"/>
          </w:tcPr>
          <w:p w:rsidR="00FF2D83" w:rsidRPr="0098707A" w:rsidRDefault="00FF2D83"/>
        </w:tc>
      </w:tr>
      <w:tr w:rsidR="00FF2D83" w:rsidRPr="0098707A">
        <w:trPr>
          <w:trHeight w:val="465"/>
          <w:jc w:val="center"/>
        </w:trPr>
        <w:tc>
          <w:tcPr>
            <w:tcW w:w="994" w:type="dxa"/>
            <w:vMerge/>
            <w:tcBorders>
              <w:left w:val="single" w:sz="4" w:space="0" w:color="auto"/>
              <w:right w:val="single" w:sz="4" w:space="0" w:color="auto"/>
            </w:tcBorders>
            <w:vAlign w:val="center"/>
          </w:tcPr>
          <w:p w:rsidR="00FF2D83" w:rsidRPr="0098707A" w:rsidRDefault="00FF2D83"/>
        </w:tc>
        <w:tc>
          <w:tcPr>
            <w:tcW w:w="709" w:type="dxa"/>
            <w:vMerge/>
            <w:tcBorders>
              <w:top w:val="single" w:sz="4" w:space="0" w:color="auto"/>
              <w:left w:val="single" w:sz="4" w:space="0" w:color="auto"/>
              <w:bottom w:val="single" w:sz="4" w:space="0" w:color="auto"/>
              <w:right w:val="single" w:sz="4" w:space="0" w:color="auto"/>
            </w:tcBorders>
            <w:vAlign w:val="center"/>
          </w:tcPr>
          <w:p w:rsidR="00FF2D83" w:rsidRPr="0098707A" w:rsidRDefault="00FF2D83"/>
        </w:tc>
        <w:tc>
          <w:tcPr>
            <w:tcW w:w="2122" w:type="dxa"/>
            <w:vMerge/>
            <w:tcBorders>
              <w:top w:val="single" w:sz="4" w:space="0" w:color="auto"/>
              <w:left w:val="single" w:sz="4" w:space="0" w:color="auto"/>
              <w:bottom w:val="single" w:sz="4" w:space="0" w:color="auto"/>
              <w:right w:val="single" w:sz="4" w:space="0" w:color="auto"/>
            </w:tcBorders>
            <w:vAlign w:val="center"/>
          </w:tcPr>
          <w:p w:rsidR="00FF2D83" w:rsidRPr="0098707A" w:rsidRDefault="00FF2D83"/>
        </w:tc>
        <w:tc>
          <w:tcPr>
            <w:tcW w:w="4200"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所有直流充电机均可实现180kW输出</w:t>
            </w:r>
          </w:p>
          <w:p w:rsidR="00FF2D83" w:rsidRPr="0098707A" w:rsidRDefault="00FF2D83"/>
        </w:tc>
        <w:tc>
          <w:tcPr>
            <w:tcW w:w="841" w:type="dxa"/>
            <w:vMerge/>
            <w:tcBorders>
              <w:top w:val="single" w:sz="4" w:space="0" w:color="auto"/>
              <w:left w:val="single" w:sz="4" w:space="0" w:color="auto"/>
              <w:bottom w:val="single" w:sz="4" w:space="0" w:color="auto"/>
              <w:right w:val="single" w:sz="4" w:space="0" w:color="auto"/>
            </w:tcBorders>
            <w:vAlign w:val="center"/>
          </w:tcPr>
          <w:p w:rsidR="00FF2D83" w:rsidRPr="0098707A" w:rsidRDefault="00FF2D83"/>
        </w:tc>
        <w:tc>
          <w:tcPr>
            <w:tcW w:w="719" w:type="dxa"/>
            <w:vMerge/>
            <w:tcBorders>
              <w:top w:val="single" w:sz="4" w:space="0" w:color="auto"/>
              <w:left w:val="single" w:sz="4" w:space="0" w:color="auto"/>
              <w:bottom w:val="single" w:sz="4" w:space="0" w:color="auto"/>
              <w:right w:val="single" w:sz="4" w:space="0" w:color="auto"/>
            </w:tcBorders>
            <w:vAlign w:val="center"/>
          </w:tcPr>
          <w:p w:rsidR="00FF2D83" w:rsidRPr="0098707A" w:rsidRDefault="00FF2D83"/>
        </w:tc>
      </w:tr>
      <w:tr w:rsidR="00FF2D83" w:rsidRPr="0098707A">
        <w:trPr>
          <w:trHeight w:val="244"/>
          <w:jc w:val="center"/>
        </w:trPr>
        <w:tc>
          <w:tcPr>
            <w:tcW w:w="994" w:type="dxa"/>
            <w:vMerge/>
            <w:tcBorders>
              <w:left w:val="single" w:sz="4" w:space="0" w:color="auto"/>
              <w:right w:val="single" w:sz="4" w:space="0" w:color="auto"/>
            </w:tcBorders>
            <w:vAlign w:val="center"/>
          </w:tcPr>
          <w:p w:rsidR="00FF2D83" w:rsidRPr="0098707A" w:rsidRDefault="00FF2D83"/>
        </w:tc>
        <w:tc>
          <w:tcPr>
            <w:tcW w:w="709"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2</w:t>
            </w:r>
          </w:p>
        </w:tc>
        <w:tc>
          <w:tcPr>
            <w:tcW w:w="2122"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充电操作台</w:t>
            </w:r>
          </w:p>
        </w:tc>
        <w:tc>
          <w:tcPr>
            <w:tcW w:w="4200"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7寸显示屏</w:t>
            </w:r>
          </w:p>
        </w:tc>
        <w:tc>
          <w:tcPr>
            <w:tcW w:w="841"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台</w:t>
            </w:r>
          </w:p>
        </w:tc>
        <w:tc>
          <w:tcPr>
            <w:tcW w:w="719"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1</w:t>
            </w:r>
          </w:p>
        </w:tc>
      </w:tr>
      <w:tr w:rsidR="00FF2D83" w:rsidRPr="0098707A">
        <w:trPr>
          <w:trHeight w:val="293"/>
          <w:jc w:val="center"/>
        </w:trPr>
        <w:tc>
          <w:tcPr>
            <w:tcW w:w="994" w:type="dxa"/>
            <w:vMerge/>
            <w:tcBorders>
              <w:left w:val="single" w:sz="4" w:space="0" w:color="auto"/>
              <w:right w:val="single" w:sz="4" w:space="0" w:color="auto"/>
            </w:tcBorders>
            <w:vAlign w:val="center"/>
          </w:tcPr>
          <w:p w:rsidR="00FF2D83" w:rsidRPr="0098707A" w:rsidRDefault="00FF2D83"/>
        </w:tc>
        <w:tc>
          <w:tcPr>
            <w:tcW w:w="709"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3</w:t>
            </w:r>
          </w:p>
        </w:tc>
        <w:tc>
          <w:tcPr>
            <w:tcW w:w="2122"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10kV欧式箱变</w:t>
            </w:r>
          </w:p>
        </w:tc>
        <w:tc>
          <w:tcPr>
            <w:tcW w:w="4200"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详见技术要求</w:t>
            </w:r>
          </w:p>
        </w:tc>
        <w:tc>
          <w:tcPr>
            <w:tcW w:w="841"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台</w:t>
            </w:r>
          </w:p>
        </w:tc>
        <w:tc>
          <w:tcPr>
            <w:tcW w:w="719"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1</w:t>
            </w:r>
          </w:p>
        </w:tc>
      </w:tr>
      <w:tr w:rsidR="00FF2D83" w:rsidRPr="0098707A">
        <w:trPr>
          <w:trHeight w:val="293"/>
          <w:jc w:val="center"/>
        </w:trPr>
        <w:tc>
          <w:tcPr>
            <w:tcW w:w="994" w:type="dxa"/>
            <w:vMerge/>
            <w:tcBorders>
              <w:left w:val="single" w:sz="4" w:space="0" w:color="auto"/>
              <w:right w:val="single" w:sz="4" w:space="0" w:color="auto"/>
            </w:tcBorders>
            <w:vAlign w:val="center"/>
          </w:tcPr>
          <w:p w:rsidR="00FF2D83" w:rsidRPr="0098707A" w:rsidRDefault="00FF2D83"/>
        </w:tc>
        <w:tc>
          <w:tcPr>
            <w:tcW w:w="709"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4</w:t>
            </w:r>
          </w:p>
        </w:tc>
        <w:tc>
          <w:tcPr>
            <w:tcW w:w="2122"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综合监控与运营管理云平台服务</w:t>
            </w:r>
          </w:p>
        </w:tc>
        <w:tc>
          <w:tcPr>
            <w:tcW w:w="4200"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充电操作、运行管理平台服务</w:t>
            </w:r>
          </w:p>
        </w:tc>
        <w:tc>
          <w:tcPr>
            <w:tcW w:w="841"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套</w:t>
            </w:r>
          </w:p>
        </w:tc>
        <w:tc>
          <w:tcPr>
            <w:tcW w:w="719"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1</w:t>
            </w:r>
          </w:p>
        </w:tc>
      </w:tr>
      <w:tr w:rsidR="00FF2D83" w:rsidRPr="0098707A">
        <w:trPr>
          <w:trHeight w:val="293"/>
          <w:jc w:val="center"/>
        </w:trPr>
        <w:tc>
          <w:tcPr>
            <w:tcW w:w="994" w:type="dxa"/>
            <w:vMerge/>
            <w:tcBorders>
              <w:left w:val="single" w:sz="4" w:space="0" w:color="auto"/>
              <w:right w:val="single" w:sz="4" w:space="0" w:color="auto"/>
            </w:tcBorders>
            <w:vAlign w:val="center"/>
          </w:tcPr>
          <w:p w:rsidR="00FF2D83" w:rsidRPr="0098707A" w:rsidRDefault="00FF2D83"/>
        </w:tc>
        <w:tc>
          <w:tcPr>
            <w:tcW w:w="709"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5</w:t>
            </w:r>
          </w:p>
        </w:tc>
        <w:tc>
          <w:tcPr>
            <w:tcW w:w="2122"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高、低压电缆</w:t>
            </w:r>
          </w:p>
        </w:tc>
        <w:tc>
          <w:tcPr>
            <w:tcW w:w="4200"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配套</w:t>
            </w:r>
          </w:p>
        </w:tc>
        <w:tc>
          <w:tcPr>
            <w:tcW w:w="841"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套</w:t>
            </w:r>
          </w:p>
        </w:tc>
        <w:tc>
          <w:tcPr>
            <w:tcW w:w="719"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1</w:t>
            </w:r>
          </w:p>
        </w:tc>
      </w:tr>
      <w:tr w:rsidR="00FF2D83" w:rsidRPr="0098707A">
        <w:trPr>
          <w:trHeight w:val="293"/>
          <w:jc w:val="center"/>
        </w:trPr>
        <w:tc>
          <w:tcPr>
            <w:tcW w:w="994" w:type="dxa"/>
            <w:vMerge/>
            <w:tcBorders>
              <w:left w:val="single" w:sz="4" w:space="0" w:color="auto"/>
              <w:right w:val="single" w:sz="4" w:space="0" w:color="auto"/>
            </w:tcBorders>
            <w:vAlign w:val="center"/>
          </w:tcPr>
          <w:p w:rsidR="00FF2D83" w:rsidRPr="0098707A" w:rsidRDefault="00FF2D83"/>
        </w:tc>
        <w:tc>
          <w:tcPr>
            <w:tcW w:w="709"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6</w:t>
            </w:r>
          </w:p>
        </w:tc>
        <w:tc>
          <w:tcPr>
            <w:tcW w:w="2122"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高、低压安装</w:t>
            </w:r>
          </w:p>
        </w:tc>
        <w:tc>
          <w:tcPr>
            <w:tcW w:w="4200"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配套</w:t>
            </w:r>
          </w:p>
        </w:tc>
        <w:tc>
          <w:tcPr>
            <w:tcW w:w="841"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套</w:t>
            </w:r>
          </w:p>
        </w:tc>
        <w:tc>
          <w:tcPr>
            <w:tcW w:w="719"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1</w:t>
            </w:r>
          </w:p>
        </w:tc>
      </w:tr>
      <w:tr w:rsidR="00FF2D83" w:rsidRPr="0098707A">
        <w:trPr>
          <w:trHeight w:val="293"/>
          <w:jc w:val="center"/>
        </w:trPr>
        <w:tc>
          <w:tcPr>
            <w:tcW w:w="994" w:type="dxa"/>
            <w:vMerge/>
            <w:tcBorders>
              <w:left w:val="single" w:sz="4" w:space="0" w:color="auto"/>
              <w:bottom w:val="single" w:sz="4" w:space="0" w:color="auto"/>
              <w:right w:val="single" w:sz="4" w:space="0" w:color="auto"/>
            </w:tcBorders>
            <w:vAlign w:val="center"/>
          </w:tcPr>
          <w:p w:rsidR="00FF2D83" w:rsidRPr="0098707A" w:rsidRDefault="00FF2D83"/>
        </w:tc>
        <w:tc>
          <w:tcPr>
            <w:tcW w:w="709"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7</w:t>
            </w:r>
          </w:p>
        </w:tc>
        <w:tc>
          <w:tcPr>
            <w:tcW w:w="2122"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雨棚</w:t>
            </w:r>
          </w:p>
        </w:tc>
        <w:tc>
          <w:tcPr>
            <w:tcW w:w="4200"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17个车位</w:t>
            </w:r>
          </w:p>
        </w:tc>
        <w:tc>
          <w:tcPr>
            <w:tcW w:w="841"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项</w:t>
            </w:r>
          </w:p>
        </w:tc>
        <w:tc>
          <w:tcPr>
            <w:tcW w:w="719"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1</w:t>
            </w:r>
          </w:p>
        </w:tc>
      </w:tr>
      <w:tr w:rsidR="00FF2D83" w:rsidRPr="0098707A">
        <w:trPr>
          <w:trHeight w:val="293"/>
          <w:jc w:val="center"/>
        </w:trPr>
        <w:tc>
          <w:tcPr>
            <w:tcW w:w="994" w:type="dxa"/>
            <w:vMerge w:val="restart"/>
            <w:tcBorders>
              <w:top w:val="single" w:sz="4" w:space="0" w:color="auto"/>
              <w:left w:val="single" w:sz="4" w:space="0" w:color="auto"/>
              <w:right w:val="single" w:sz="4" w:space="0" w:color="auto"/>
            </w:tcBorders>
            <w:vAlign w:val="center"/>
          </w:tcPr>
          <w:p w:rsidR="00FF2D83" w:rsidRPr="0098707A" w:rsidRDefault="00F80125">
            <w:r w:rsidRPr="0098707A">
              <w:rPr>
                <w:rFonts w:hint="eastAsia"/>
              </w:rPr>
              <w:t>三门亭旁站</w:t>
            </w:r>
          </w:p>
          <w:p w:rsidR="00FF2D83" w:rsidRPr="0098707A" w:rsidRDefault="00FF2D83"/>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1</w:t>
            </w:r>
          </w:p>
        </w:tc>
        <w:tc>
          <w:tcPr>
            <w:tcW w:w="2122" w:type="dxa"/>
            <w:vMerge w:val="restart"/>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直流充电系统</w:t>
            </w:r>
          </w:p>
        </w:tc>
        <w:tc>
          <w:tcPr>
            <w:tcW w:w="4200"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满足同时充电车位总数量：15个；其中直流充电车位15个。</w:t>
            </w:r>
          </w:p>
        </w:tc>
        <w:tc>
          <w:tcPr>
            <w:tcW w:w="841" w:type="dxa"/>
            <w:vMerge w:val="restart"/>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套</w:t>
            </w:r>
          </w:p>
        </w:tc>
        <w:tc>
          <w:tcPr>
            <w:tcW w:w="719" w:type="dxa"/>
            <w:vMerge w:val="restart"/>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4</w:t>
            </w:r>
          </w:p>
        </w:tc>
      </w:tr>
      <w:tr w:rsidR="00FF2D83" w:rsidRPr="0098707A">
        <w:trPr>
          <w:trHeight w:val="293"/>
          <w:jc w:val="center"/>
        </w:trPr>
        <w:tc>
          <w:tcPr>
            <w:tcW w:w="994" w:type="dxa"/>
            <w:vMerge/>
            <w:tcBorders>
              <w:left w:val="single" w:sz="4" w:space="0" w:color="auto"/>
              <w:right w:val="single" w:sz="4" w:space="0" w:color="auto"/>
            </w:tcBorders>
            <w:vAlign w:val="center"/>
          </w:tcPr>
          <w:p w:rsidR="00FF2D83" w:rsidRPr="0098707A" w:rsidRDefault="00FF2D83"/>
        </w:tc>
        <w:tc>
          <w:tcPr>
            <w:tcW w:w="709" w:type="dxa"/>
            <w:vMerge/>
            <w:tcBorders>
              <w:top w:val="single" w:sz="4" w:space="0" w:color="auto"/>
              <w:left w:val="single" w:sz="4" w:space="0" w:color="auto"/>
              <w:bottom w:val="single" w:sz="4" w:space="0" w:color="auto"/>
              <w:right w:val="single" w:sz="4" w:space="0" w:color="auto"/>
            </w:tcBorders>
            <w:vAlign w:val="center"/>
          </w:tcPr>
          <w:p w:rsidR="00FF2D83" w:rsidRPr="0098707A" w:rsidRDefault="00FF2D83"/>
        </w:tc>
        <w:tc>
          <w:tcPr>
            <w:tcW w:w="2122" w:type="dxa"/>
            <w:vMerge/>
            <w:tcBorders>
              <w:top w:val="single" w:sz="4" w:space="0" w:color="auto"/>
              <w:left w:val="single" w:sz="4" w:space="0" w:color="auto"/>
              <w:bottom w:val="single" w:sz="4" w:space="0" w:color="auto"/>
              <w:right w:val="single" w:sz="4" w:space="0" w:color="auto"/>
            </w:tcBorders>
            <w:vAlign w:val="center"/>
          </w:tcPr>
          <w:p w:rsidR="00FF2D83" w:rsidRPr="0098707A" w:rsidRDefault="00FF2D83"/>
        </w:tc>
        <w:tc>
          <w:tcPr>
            <w:tcW w:w="4200"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装机容量不小于570kW；</w:t>
            </w:r>
          </w:p>
        </w:tc>
        <w:tc>
          <w:tcPr>
            <w:tcW w:w="841" w:type="dxa"/>
            <w:vMerge/>
            <w:tcBorders>
              <w:top w:val="single" w:sz="4" w:space="0" w:color="auto"/>
              <w:left w:val="single" w:sz="4" w:space="0" w:color="auto"/>
              <w:bottom w:val="single" w:sz="4" w:space="0" w:color="auto"/>
              <w:right w:val="single" w:sz="4" w:space="0" w:color="auto"/>
            </w:tcBorders>
            <w:vAlign w:val="center"/>
          </w:tcPr>
          <w:p w:rsidR="00FF2D83" w:rsidRPr="0098707A" w:rsidRDefault="00FF2D83"/>
        </w:tc>
        <w:tc>
          <w:tcPr>
            <w:tcW w:w="719" w:type="dxa"/>
            <w:vMerge/>
            <w:tcBorders>
              <w:top w:val="single" w:sz="4" w:space="0" w:color="auto"/>
              <w:left w:val="single" w:sz="4" w:space="0" w:color="auto"/>
              <w:bottom w:val="single" w:sz="4" w:space="0" w:color="auto"/>
              <w:right w:val="single" w:sz="4" w:space="0" w:color="auto"/>
            </w:tcBorders>
            <w:vAlign w:val="center"/>
          </w:tcPr>
          <w:p w:rsidR="00FF2D83" w:rsidRPr="0098707A" w:rsidRDefault="00FF2D83"/>
        </w:tc>
      </w:tr>
      <w:tr w:rsidR="00FF2D83" w:rsidRPr="0098707A">
        <w:trPr>
          <w:trHeight w:val="293"/>
          <w:jc w:val="center"/>
        </w:trPr>
        <w:tc>
          <w:tcPr>
            <w:tcW w:w="994" w:type="dxa"/>
            <w:vMerge/>
            <w:tcBorders>
              <w:left w:val="single" w:sz="4" w:space="0" w:color="auto"/>
              <w:right w:val="single" w:sz="4" w:space="0" w:color="auto"/>
            </w:tcBorders>
            <w:vAlign w:val="center"/>
          </w:tcPr>
          <w:p w:rsidR="00FF2D83" w:rsidRPr="0098707A" w:rsidRDefault="00FF2D83"/>
        </w:tc>
        <w:tc>
          <w:tcPr>
            <w:tcW w:w="709" w:type="dxa"/>
            <w:vMerge/>
            <w:tcBorders>
              <w:top w:val="single" w:sz="4" w:space="0" w:color="auto"/>
              <w:left w:val="single" w:sz="4" w:space="0" w:color="auto"/>
              <w:bottom w:val="single" w:sz="4" w:space="0" w:color="auto"/>
              <w:right w:val="single" w:sz="4" w:space="0" w:color="auto"/>
            </w:tcBorders>
            <w:vAlign w:val="center"/>
          </w:tcPr>
          <w:p w:rsidR="00FF2D83" w:rsidRPr="0098707A" w:rsidRDefault="00FF2D83"/>
        </w:tc>
        <w:tc>
          <w:tcPr>
            <w:tcW w:w="2122" w:type="dxa"/>
            <w:vMerge/>
            <w:tcBorders>
              <w:top w:val="single" w:sz="4" w:space="0" w:color="auto"/>
              <w:left w:val="single" w:sz="4" w:space="0" w:color="auto"/>
              <w:bottom w:val="single" w:sz="4" w:space="0" w:color="auto"/>
              <w:right w:val="single" w:sz="4" w:space="0" w:color="auto"/>
            </w:tcBorders>
            <w:vAlign w:val="center"/>
          </w:tcPr>
          <w:p w:rsidR="00FF2D83" w:rsidRPr="0098707A" w:rsidRDefault="00FF2D83"/>
        </w:tc>
        <w:tc>
          <w:tcPr>
            <w:tcW w:w="4200"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所有直流充电机均可实现180kW输出</w:t>
            </w:r>
          </w:p>
        </w:tc>
        <w:tc>
          <w:tcPr>
            <w:tcW w:w="841" w:type="dxa"/>
            <w:vMerge/>
            <w:tcBorders>
              <w:top w:val="single" w:sz="4" w:space="0" w:color="auto"/>
              <w:left w:val="single" w:sz="4" w:space="0" w:color="auto"/>
              <w:bottom w:val="single" w:sz="4" w:space="0" w:color="auto"/>
              <w:right w:val="single" w:sz="4" w:space="0" w:color="auto"/>
            </w:tcBorders>
            <w:vAlign w:val="center"/>
          </w:tcPr>
          <w:p w:rsidR="00FF2D83" w:rsidRPr="0098707A" w:rsidRDefault="00FF2D83"/>
        </w:tc>
        <w:tc>
          <w:tcPr>
            <w:tcW w:w="719" w:type="dxa"/>
            <w:vMerge/>
            <w:tcBorders>
              <w:top w:val="single" w:sz="4" w:space="0" w:color="auto"/>
              <w:left w:val="single" w:sz="4" w:space="0" w:color="auto"/>
              <w:bottom w:val="single" w:sz="4" w:space="0" w:color="auto"/>
              <w:right w:val="single" w:sz="4" w:space="0" w:color="auto"/>
            </w:tcBorders>
            <w:vAlign w:val="center"/>
          </w:tcPr>
          <w:p w:rsidR="00FF2D83" w:rsidRPr="0098707A" w:rsidRDefault="00FF2D83"/>
        </w:tc>
      </w:tr>
      <w:tr w:rsidR="00FF2D83" w:rsidRPr="0098707A">
        <w:trPr>
          <w:trHeight w:val="293"/>
          <w:jc w:val="center"/>
        </w:trPr>
        <w:tc>
          <w:tcPr>
            <w:tcW w:w="994" w:type="dxa"/>
            <w:vMerge/>
            <w:tcBorders>
              <w:left w:val="single" w:sz="4" w:space="0" w:color="auto"/>
              <w:right w:val="single" w:sz="4" w:space="0" w:color="auto"/>
            </w:tcBorders>
            <w:vAlign w:val="center"/>
          </w:tcPr>
          <w:p w:rsidR="00FF2D83" w:rsidRPr="0098707A" w:rsidRDefault="00FF2D83"/>
        </w:tc>
        <w:tc>
          <w:tcPr>
            <w:tcW w:w="709"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2</w:t>
            </w:r>
          </w:p>
        </w:tc>
        <w:tc>
          <w:tcPr>
            <w:tcW w:w="2122"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充电操作台</w:t>
            </w:r>
          </w:p>
        </w:tc>
        <w:tc>
          <w:tcPr>
            <w:tcW w:w="4200"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7寸显示屏</w:t>
            </w:r>
          </w:p>
        </w:tc>
        <w:tc>
          <w:tcPr>
            <w:tcW w:w="841"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台</w:t>
            </w:r>
          </w:p>
        </w:tc>
        <w:tc>
          <w:tcPr>
            <w:tcW w:w="719"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1</w:t>
            </w:r>
          </w:p>
        </w:tc>
      </w:tr>
      <w:tr w:rsidR="00FF2D83" w:rsidRPr="0098707A">
        <w:trPr>
          <w:trHeight w:val="293"/>
          <w:jc w:val="center"/>
        </w:trPr>
        <w:tc>
          <w:tcPr>
            <w:tcW w:w="994" w:type="dxa"/>
            <w:vMerge/>
            <w:tcBorders>
              <w:left w:val="single" w:sz="4" w:space="0" w:color="auto"/>
              <w:right w:val="single" w:sz="4" w:space="0" w:color="auto"/>
            </w:tcBorders>
            <w:vAlign w:val="center"/>
          </w:tcPr>
          <w:p w:rsidR="00FF2D83" w:rsidRPr="0098707A" w:rsidRDefault="00FF2D83"/>
        </w:tc>
        <w:tc>
          <w:tcPr>
            <w:tcW w:w="709"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3</w:t>
            </w:r>
          </w:p>
        </w:tc>
        <w:tc>
          <w:tcPr>
            <w:tcW w:w="2122"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10kV欧式箱变</w:t>
            </w:r>
          </w:p>
        </w:tc>
        <w:tc>
          <w:tcPr>
            <w:tcW w:w="4200"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详见技术要求</w:t>
            </w:r>
          </w:p>
        </w:tc>
        <w:tc>
          <w:tcPr>
            <w:tcW w:w="841"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台</w:t>
            </w:r>
          </w:p>
        </w:tc>
        <w:tc>
          <w:tcPr>
            <w:tcW w:w="719"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1</w:t>
            </w:r>
          </w:p>
        </w:tc>
      </w:tr>
      <w:tr w:rsidR="00FF2D83" w:rsidRPr="0098707A">
        <w:trPr>
          <w:trHeight w:val="293"/>
          <w:jc w:val="center"/>
        </w:trPr>
        <w:tc>
          <w:tcPr>
            <w:tcW w:w="994" w:type="dxa"/>
            <w:vMerge/>
            <w:tcBorders>
              <w:left w:val="single" w:sz="4" w:space="0" w:color="auto"/>
              <w:right w:val="single" w:sz="4" w:space="0" w:color="auto"/>
            </w:tcBorders>
            <w:vAlign w:val="center"/>
          </w:tcPr>
          <w:p w:rsidR="00FF2D83" w:rsidRPr="0098707A" w:rsidRDefault="00FF2D83"/>
        </w:tc>
        <w:tc>
          <w:tcPr>
            <w:tcW w:w="709"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4</w:t>
            </w:r>
          </w:p>
        </w:tc>
        <w:tc>
          <w:tcPr>
            <w:tcW w:w="2122"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综合监控与运营管理云平台服务</w:t>
            </w:r>
          </w:p>
        </w:tc>
        <w:tc>
          <w:tcPr>
            <w:tcW w:w="4200"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充电操作、运行管理平台服务</w:t>
            </w:r>
          </w:p>
        </w:tc>
        <w:tc>
          <w:tcPr>
            <w:tcW w:w="841"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套</w:t>
            </w:r>
          </w:p>
        </w:tc>
        <w:tc>
          <w:tcPr>
            <w:tcW w:w="719"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1</w:t>
            </w:r>
          </w:p>
        </w:tc>
      </w:tr>
      <w:tr w:rsidR="00FF2D83" w:rsidRPr="0098707A">
        <w:trPr>
          <w:trHeight w:val="293"/>
          <w:jc w:val="center"/>
        </w:trPr>
        <w:tc>
          <w:tcPr>
            <w:tcW w:w="994" w:type="dxa"/>
            <w:vMerge/>
            <w:tcBorders>
              <w:left w:val="single" w:sz="4" w:space="0" w:color="auto"/>
              <w:right w:val="single" w:sz="4" w:space="0" w:color="auto"/>
            </w:tcBorders>
            <w:vAlign w:val="center"/>
          </w:tcPr>
          <w:p w:rsidR="00FF2D83" w:rsidRPr="0098707A" w:rsidRDefault="00FF2D83"/>
        </w:tc>
        <w:tc>
          <w:tcPr>
            <w:tcW w:w="709"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5</w:t>
            </w:r>
          </w:p>
        </w:tc>
        <w:tc>
          <w:tcPr>
            <w:tcW w:w="2122"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高、低压电缆</w:t>
            </w:r>
          </w:p>
        </w:tc>
        <w:tc>
          <w:tcPr>
            <w:tcW w:w="4200"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配套</w:t>
            </w:r>
          </w:p>
        </w:tc>
        <w:tc>
          <w:tcPr>
            <w:tcW w:w="841"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套</w:t>
            </w:r>
          </w:p>
        </w:tc>
        <w:tc>
          <w:tcPr>
            <w:tcW w:w="719"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1</w:t>
            </w:r>
          </w:p>
        </w:tc>
      </w:tr>
      <w:tr w:rsidR="00FF2D83" w:rsidRPr="0098707A">
        <w:trPr>
          <w:trHeight w:val="293"/>
          <w:jc w:val="center"/>
        </w:trPr>
        <w:tc>
          <w:tcPr>
            <w:tcW w:w="994" w:type="dxa"/>
            <w:vMerge/>
            <w:tcBorders>
              <w:left w:val="single" w:sz="4" w:space="0" w:color="auto"/>
              <w:right w:val="single" w:sz="4" w:space="0" w:color="auto"/>
            </w:tcBorders>
            <w:vAlign w:val="center"/>
          </w:tcPr>
          <w:p w:rsidR="00FF2D83" w:rsidRPr="0098707A" w:rsidRDefault="00FF2D83"/>
        </w:tc>
        <w:tc>
          <w:tcPr>
            <w:tcW w:w="709"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6</w:t>
            </w:r>
          </w:p>
        </w:tc>
        <w:tc>
          <w:tcPr>
            <w:tcW w:w="2122"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高、低压安装</w:t>
            </w:r>
          </w:p>
        </w:tc>
        <w:tc>
          <w:tcPr>
            <w:tcW w:w="4200"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配套</w:t>
            </w:r>
          </w:p>
        </w:tc>
        <w:tc>
          <w:tcPr>
            <w:tcW w:w="841"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套</w:t>
            </w:r>
          </w:p>
        </w:tc>
        <w:tc>
          <w:tcPr>
            <w:tcW w:w="719"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1</w:t>
            </w:r>
          </w:p>
        </w:tc>
      </w:tr>
      <w:tr w:rsidR="00FF2D83" w:rsidRPr="0098707A">
        <w:trPr>
          <w:trHeight w:val="293"/>
          <w:jc w:val="center"/>
        </w:trPr>
        <w:tc>
          <w:tcPr>
            <w:tcW w:w="994" w:type="dxa"/>
            <w:vMerge/>
            <w:tcBorders>
              <w:left w:val="single" w:sz="4" w:space="0" w:color="auto"/>
              <w:bottom w:val="single" w:sz="4" w:space="0" w:color="auto"/>
              <w:right w:val="single" w:sz="4" w:space="0" w:color="auto"/>
            </w:tcBorders>
            <w:vAlign w:val="center"/>
          </w:tcPr>
          <w:p w:rsidR="00FF2D83" w:rsidRPr="0098707A" w:rsidRDefault="00FF2D83"/>
        </w:tc>
        <w:tc>
          <w:tcPr>
            <w:tcW w:w="709"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7</w:t>
            </w:r>
          </w:p>
        </w:tc>
        <w:tc>
          <w:tcPr>
            <w:tcW w:w="2122"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雨棚</w:t>
            </w:r>
          </w:p>
        </w:tc>
        <w:tc>
          <w:tcPr>
            <w:tcW w:w="4200"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15个车位</w:t>
            </w:r>
          </w:p>
        </w:tc>
        <w:tc>
          <w:tcPr>
            <w:tcW w:w="841"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项</w:t>
            </w:r>
          </w:p>
        </w:tc>
        <w:tc>
          <w:tcPr>
            <w:tcW w:w="719"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r w:rsidRPr="0098707A">
              <w:rPr>
                <w:rFonts w:hint="eastAsia"/>
              </w:rPr>
              <w:t>1</w:t>
            </w:r>
          </w:p>
        </w:tc>
      </w:tr>
    </w:tbl>
    <w:p w:rsidR="00FF2D83" w:rsidRPr="0098707A" w:rsidRDefault="00F80125">
      <w:pPr>
        <w:rPr>
          <w:b/>
          <w:bCs/>
        </w:rPr>
      </w:pPr>
      <w:r w:rsidRPr="0098707A">
        <w:rPr>
          <w:rFonts w:hint="eastAsia"/>
          <w:b/>
          <w:bCs/>
        </w:rPr>
        <w:t>2、其他产品及要求</w:t>
      </w:r>
    </w:p>
    <w:p w:rsidR="00FF2D83" w:rsidRPr="0098707A" w:rsidRDefault="00F80125">
      <w:pPr>
        <w:ind w:firstLineChars="200" w:firstLine="480"/>
      </w:pPr>
      <w:r w:rsidRPr="0098707A">
        <w:rPr>
          <w:rFonts w:hint="eastAsia"/>
        </w:rPr>
        <w:t>各场站包括必需的电力电缆、通信电缆、高、低压施工工程。</w:t>
      </w:r>
    </w:p>
    <w:p w:rsidR="00FF2D83" w:rsidRPr="0098707A" w:rsidRDefault="00F80125">
      <w:pPr>
        <w:ind w:firstLineChars="200" w:firstLine="480"/>
      </w:pPr>
      <w:r w:rsidRPr="0098707A">
        <w:rPr>
          <w:rFonts w:hint="eastAsia"/>
        </w:rPr>
        <w:t>以上及其它主要辅材需投标人自行踏勘现场，充分考虑配置并包含在总价中。</w:t>
      </w:r>
    </w:p>
    <w:p w:rsidR="00FF2D83" w:rsidRPr="0098707A" w:rsidRDefault="00F80125">
      <w:pPr>
        <w:ind w:firstLineChars="200" w:firstLine="480"/>
      </w:pPr>
      <w:r w:rsidRPr="0098707A">
        <w:rPr>
          <w:rFonts w:hint="eastAsia"/>
        </w:rPr>
        <w:t>上述场站建设内容包含充电桩、箱式变压器、雨棚，电缆、电缆沟等，本次招标属于总包工程，包含充电设备、雨棚，施工、安装、以及该项目相关未标注的其它内容（含未标注的高低压元器件、场站施工恢复等）等项目全部由中标人承担,具体按照招标人设计图纸布设要求采购、安装、建设。</w:t>
      </w:r>
    </w:p>
    <w:p w:rsidR="00FF2D83" w:rsidRPr="0098707A" w:rsidRDefault="00F80125">
      <w:r w:rsidRPr="0098707A">
        <w:rPr>
          <w:rFonts w:hint="eastAsia"/>
        </w:rPr>
        <w:t>投标人提供的综合监控与运营管理云平台服务需直接关联招标人指定帐号。</w:t>
      </w:r>
    </w:p>
    <w:p w:rsidR="00FF2D83" w:rsidRPr="0098707A" w:rsidRDefault="00F80125">
      <w:pPr>
        <w:rPr>
          <w:b/>
          <w:bCs/>
        </w:rPr>
      </w:pPr>
      <w:r w:rsidRPr="0098707A">
        <w:rPr>
          <w:rFonts w:hint="eastAsia"/>
          <w:b/>
          <w:bCs/>
        </w:rPr>
        <w:t>三、技术要求及说明</w:t>
      </w:r>
      <w:bookmarkStart w:id="23" w:name="_Toc143316630"/>
      <w:bookmarkStart w:id="24" w:name="_Toc150140216"/>
      <w:bookmarkEnd w:id="0"/>
      <w:bookmarkEnd w:id="1"/>
      <w:bookmarkEnd w:id="2"/>
    </w:p>
    <w:p w:rsidR="00FF2D83" w:rsidRPr="0098707A" w:rsidRDefault="00F80125">
      <w:pPr>
        <w:pStyle w:val="2"/>
        <w:numPr>
          <w:ilvl w:val="1"/>
          <w:numId w:val="0"/>
        </w:numPr>
        <w:ind w:left="284"/>
        <w:rPr>
          <w:rFonts w:cs="宋体"/>
        </w:rPr>
      </w:pPr>
      <w:bookmarkStart w:id="25" w:name="_Toc428997269"/>
      <w:bookmarkEnd w:id="23"/>
      <w:bookmarkEnd w:id="24"/>
      <w:r w:rsidRPr="0098707A">
        <w:rPr>
          <w:rFonts w:cs="宋体" w:hint="eastAsia"/>
        </w:rPr>
        <w:t>1直流充电机技术要求</w:t>
      </w:r>
      <w:bookmarkEnd w:id="25"/>
    </w:p>
    <w:p w:rsidR="00FF2D83" w:rsidRPr="0098707A" w:rsidRDefault="00F80125">
      <w:pPr>
        <w:pStyle w:val="3"/>
      </w:pPr>
      <w:r w:rsidRPr="0098707A">
        <w:rPr>
          <w:rFonts w:hint="eastAsia"/>
        </w:rPr>
        <w:t>标准与规范</w:t>
      </w:r>
    </w:p>
    <w:tbl>
      <w:tblPr>
        <w:tblW w:w="89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367"/>
        <w:gridCol w:w="6555"/>
      </w:tblGrid>
      <w:tr w:rsidR="00FF2D83" w:rsidRPr="0098707A">
        <w:trPr>
          <w:trHeight w:val="314"/>
          <w:jc w:val="center"/>
        </w:trPr>
        <w:tc>
          <w:tcPr>
            <w:tcW w:w="2367" w:type="dxa"/>
            <w:tcMar>
              <w:left w:w="0" w:type="dxa"/>
              <w:right w:w="0" w:type="dxa"/>
            </w:tcMar>
            <w:vAlign w:val="center"/>
          </w:tcPr>
          <w:p w:rsidR="00FF2D83" w:rsidRPr="0098707A" w:rsidRDefault="00F80125" w:rsidP="00CA5F50">
            <w:pPr>
              <w:pStyle w:val="aff4"/>
              <w:overflowPunct w:val="0"/>
              <w:spacing w:beforeLines="30" w:afterLines="30"/>
              <w:ind w:left="72" w:right="72"/>
              <w:rPr>
                <w:b/>
                <w:sz w:val="21"/>
                <w:szCs w:val="21"/>
              </w:rPr>
            </w:pPr>
            <w:r w:rsidRPr="0098707A">
              <w:rPr>
                <w:rFonts w:hint="eastAsia"/>
                <w:b/>
                <w:sz w:val="21"/>
                <w:szCs w:val="21"/>
              </w:rPr>
              <w:t>标   准   号</w:t>
            </w:r>
          </w:p>
        </w:tc>
        <w:tc>
          <w:tcPr>
            <w:tcW w:w="6555" w:type="dxa"/>
            <w:tcMar>
              <w:left w:w="0" w:type="dxa"/>
              <w:right w:w="0" w:type="dxa"/>
            </w:tcMar>
            <w:vAlign w:val="center"/>
          </w:tcPr>
          <w:p w:rsidR="00FF2D83" w:rsidRPr="0098707A" w:rsidRDefault="00F80125" w:rsidP="00CA5F50">
            <w:pPr>
              <w:pStyle w:val="aff4"/>
              <w:overflowPunct w:val="0"/>
              <w:spacing w:beforeLines="30" w:afterLines="30"/>
              <w:ind w:left="72" w:right="72"/>
              <w:rPr>
                <w:b/>
                <w:sz w:val="21"/>
                <w:szCs w:val="21"/>
              </w:rPr>
            </w:pPr>
            <w:r w:rsidRPr="0098707A">
              <w:rPr>
                <w:rFonts w:hint="eastAsia"/>
                <w:b/>
                <w:sz w:val="21"/>
                <w:szCs w:val="21"/>
              </w:rPr>
              <w:t>标  准  名  称</w:t>
            </w:r>
          </w:p>
        </w:tc>
      </w:tr>
      <w:tr w:rsidR="00FF2D83" w:rsidRPr="0098707A">
        <w:trPr>
          <w:jc w:val="center"/>
        </w:trPr>
        <w:tc>
          <w:tcPr>
            <w:tcW w:w="2367"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GB/T 2421.1-2008</w:t>
            </w:r>
          </w:p>
        </w:tc>
        <w:tc>
          <w:tcPr>
            <w:tcW w:w="6555"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电工电子产品环境试验概述和指南</w:t>
            </w:r>
          </w:p>
        </w:tc>
      </w:tr>
      <w:tr w:rsidR="00FF2D83" w:rsidRPr="0098707A">
        <w:trPr>
          <w:jc w:val="center"/>
        </w:trPr>
        <w:tc>
          <w:tcPr>
            <w:tcW w:w="2367"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GB/T 2423.1-2008</w:t>
            </w:r>
          </w:p>
        </w:tc>
        <w:tc>
          <w:tcPr>
            <w:tcW w:w="6555"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电工电子产品环境试验　第2部分：试验方法　试验A：低温</w:t>
            </w:r>
          </w:p>
        </w:tc>
      </w:tr>
      <w:tr w:rsidR="00FF2D83" w:rsidRPr="0098707A">
        <w:trPr>
          <w:jc w:val="center"/>
        </w:trPr>
        <w:tc>
          <w:tcPr>
            <w:tcW w:w="2367"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GB/T 2423.2-2008</w:t>
            </w:r>
          </w:p>
        </w:tc>
        <w:tc>
          <w:tcPr>
            <w:tcW w:w="6555"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电工电子产品环境试验　第2部分：试验方法　试验B：高温</w:t>
            </w:r>
          </w:p>
        </w:tc>
      </w:tr>
      <w:tr w:rsidR="00FF2D83" w:rsidRPr="0098707A">
        <w:trPr>
          <w:jc w:val="center"/>
        </w:trPr>
        <w:tc>
          <w:tcPr>
            <w:tcW w:w="2367"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GB/T 2423.4-2008</w:t>
            </w:r>
          </w:p>
        </w:tc>
        <w:tc>
          <w:tcPr>
            <w:tcW w:w="6555"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电工电子产品环境试验　第2部分：试验方法　试验Db：交变湿热（12h+12h循环）</w:t>
            </w:r>
          </w:p>
        </w:tc>
      </w:tr>
      <w:tr w:rsidR="00FF2D83" w:rsidRPr="0098707A">
        <w:trPr>
          <w:jc w:val="center"/>
        </w:trPr>
        <w:tc>
          <w:tcPr>
            <w:tcW w:w="2367"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GB/T 2423.17-2008</w:t>
            </w:r>
          </w:p>
        </w:tc>
        <w:tc>
          <w:tcPr>
            <w:tcW w:w="6555"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电工电子产品环境试验 第2部分：试验方法 试验Ka：盐雾</w:t>
            </w:r>
          </w:p>
        </w:tc>
      </w:tr>
      <w:tr w:rsidR="00FF2D83" w:rsidRPr="0098707A">
        <w:trPr>
          <w:jc w:val="center"/>
        </w:trPr>
        <w:tc>
          <w:tcPr>
            <w:tcW w:w="2367"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GB/T 2423.55-2006</w:t>
            </w:r>
          </w:p>
        </w:tc>
        <w:tc>
          <w:tcPr>
            <w:tcW w:w="6555"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电工电子产品环境试验　第2部分：环境测试实验Eh：锤击试验</w:t>
            </w:r>
          </w:p>
        </w:tc>
      </w:tr>
      <w:tr w:rsidR="00FF2D83" w:rsidRPr="0098707A">
        <w:trPr>
          <w:jc w:val="center"/>
        </w:trPr>
        <w:tc>
          <w:tcPr>
            <w:tcW w:w="2367"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GB 4028-2008</w:t>
            </w:r>
          </w:p>
        </w:tc>
        <w:tc>
          <w:tcPr>
            <w:tcW w:w="6555"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外壳防护等级（IP代码）</w:t>
            </w:r>
          </w:p>
        </w:tc>
      </w:tr>
      <w:tr w:rsidR="00FF2D83" w:rsidRPr="0098707A">
        <w:trPr>
          <w:jc w:val="center"/>
        </w:trPr>
        <w:tc>
          <w:tcPr>
            <w:tcW w:w="2367"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GB/T 4797.5-2008</w:t>
            </w:r>
          </w:p>
        </w:tc>
        <w:tc>
          <w:tcPr>
            <w:tcW w:w="6555"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电工电子产品自然环境条件降水和风</w:t>
            </w:r>
          </w:p>
        </w:tc>
      </w:tr>
      <w:tr w:rsidR="00FF2D83" w:rsidRPr="0098707A">
        <w:trPr>
          <w:jc w:val="center"/>
        </w:trPr>
        <w:tc>
          <w:tcPr>
            <w:tcW w:w="2367"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GB/T 13384-2008</w:t>
            </w:r>
          </w:p>
        </w:tc>
        <w:tc>
          <w:tcPr>
            <w:tcW w:w="6555"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机电产品包装通用技术条件</w:t>
            </w:r>
          </w:p>
        </w:tc>
      </w:tr>
      <w:tr w:rsidR="00FF2D83" w:rsidRPr="0098707A">
        <w:trPr>
          <w:jc w:val="center"/>
        </w:trPr>
        <w:tc>
          <w:tcPr>
            <w:tcW w:w="2367"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GB/T 13422-2013</w:t>
            </w:r>
          </w:p>
        </w:tc>
        <w:tc>
          <w:tcPr>
            <w:tcW w:w="6555"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半导体电力变流器 电气试验方法</w:t>
            </w:r>
          </w:p>
        </w:tc>
      </w:tr>
      <w:tr w:rsidR="00FF2D83" w:rsidRPr="0098707A">
        <w:trPr>
          <w:jc w:val="center"/>
        </w:trPr>
        <w:tc>
          <w:tcPr>
            <w:tcW w:w="2367"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GB 17625.1</w:t>
            </w:r>
          </w:p>
        </w:tc>
        <w:tc>
          <w:tcPr>
            <w:tcW w:w="6555"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电磁兼容　限值　谐波电流发射限值（设备每相输入电流≤16 A）</w:t>
            </w:r>
          </w:p>
        </w:tc>
      </w:tr>
      <w:tr w:rsidR="00FF2D83" w:rsidRPr="0098707A">
        <w:trPr>
          <w:jc w:val="center"/>
        </w:trPr>
        <w:tc>
          <w:tcPr>
            <w:tcW w:w="2367"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lastRenderedPageBreak/>
              <w:t>GB/Z 17625.6</w:t>
            </w:r>
          </w:p>
        </w:tc>
        <w:tc>
          <w:tcPr>
            <w:tcW w:w="6555"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电磁兼容　限值　对额定电流大于16 A的设备在低压供电系统中产生的谐波电流的限制</w:t>
            </w:r>
          </w:p>
        </w:tc>
      </w:tr>
      <w:tr w:rsidR="00FF2D83" w:rsidRPr="0098707A">
        <w:trPr>
          <w:jc w:val="center"/>
        </w:trPr>
        <w:tc>
          <w:tcPr>
            <w:tcW w:w="2367"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GB/T 17626.2-2006</w:t>
            </w:r>
          </w:p>
        </w:tc>
        <w:tc>
          <w:tcPr>
            <w:tcW w:w="6555"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电磁兼容　试验和测量技术 静电放电抗扰度试验</w:t>
            </w:r>
          </w:p>
        </w:tc>
      </w:tr>
      <w:tr w:rsidR="00FF2D83" w:rsidRPr="0098707A">
        <w:trPr>
          <w:jc w:val="center"/>
        </w:trPr>
        <w:tc>
          <w:tcPr>
            <w:tcW w:w="2367"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GB/T 17626.3-2006</w:t>
            </w:r>
          </w:p>
        </w:tc>
        <w:tc>
          <w:tcPr>
            <w:tcW w:w="6555"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电磁兼容　试验和测量技术　射频电磁场辐射抗扰度试验</w:t>
            </w:r>
          </w:p>
        </w:tc>
      </w:tr>
      <w:tr w:rsidR="00FF2D83" w:rsidRPr="0098707A">
        <w:trPr>
          <w:jc w:val="center"/>
        </w:trPr>
        <w:tc>
          <w:tcPr>
            <w:tcW w:w="2367"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GB/T 17626.4-2008</w:t>
            </w:r>
          </w:p>
        </w:tc>
        <w:tc>
          <w:tcPr>
            <w:tcW w:w="6555"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电磁兼容　试验和测量技术　电快速瞬变脉冲群抗扰度试验</w:t>
            </w:r>
          </w:p>
        </w:tc>
      </w:tr>
      <w:tr w:rsidR="00FF2D83" w:rsidRPr="0098707A">
        <w:trPr>
          <w:jc w:val="center"/>
        </w:trPr>
        <w:tc>
          <w:tcPr>
            <w:tcW w:w="2367"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GB/T 17626.5-2008</w:t>
            </w:r>
          </w:p>
        </w:tc>
        <w:tc>
          <w:tcPr>
            <w:tcW w:w="6555"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电磁兼容　试验和测量技术　浪涌(冲击)抗扰度试验</w:t>
            </w:r>
          </w:p>
        </w:tc>
      </w:tr>
      <w:tr w:rsidR="00FF2D83" w:rsidRPr="0098707A">
        <w:trPr>
          <w:jc w:val="center"/>
        </w:trPr>
        <w:tc>
          <w:tcPr>
            <w:tcW w:w="2367"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GB/T 17626.11-2008</w:t>
            </w:r>
          </w:p>
        </w:tc>
        <w:tc>
          <w:tcPr>
            <w:tcW w:w="6555"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电磁兼容　试验和测量技术　电压暂降、短时中断和电压变化的抗扰度试验</w:t>
            </w:r>
          </w:p>
        </w:tc>
      </w:tr>
      <w:tr w:rsidR="00FF2D83" w:rsidRPr="0098707A">
        <w:trPr>
          <w:jc w:val="center"/>
        </w:trPr>
        <w:tc>
          <w:tcPr>
            <w:tcW w:w="2367"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GB/T 19826-2005</w:t>
            </w:r>
          </w:p>
        </w:tc>
        <w:tc>
          <w:tcPr>
            <w:tcW w:w="6555"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电力工程直流电源设备通用技术条件及安全要求</w:t>
            </w:r>
          </w:p>
        </w:tc>
      </w:tr>
      <w:tr w:rsidR="00FF2D83" w:rsidRPr="0098707A">
        <w:trPr>
          <w:jc w:val="center"/>
        </w:trPr>
        <w:tc>
          <w:tcPr>
            <w:tcW w:w="2367"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GB/T 29317-2012</w:t>
            </w:r>
          </w:p>
        </w:tc>
        <w:tc>
          <w:tcPr>
            <w:tcW w:w="6555"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电动汽车充换电设施术语</w:t>
            </w:r>
          </w:p>
        </w:tc>
      </w:tr>
      <w:tr w:rsidR="00FF2D83" w:rsidRPr="0098707A">
        <w:trPr>
          <w:jc w:val="center"/>
        </w:trPr>
        <w:tc>
          <w:tcPr>
            <w:tcW w:w="2367"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GB/T 18487.1-2015</w:t>
            </w:r>
          </w:p>
        </w:tc>
        <w:tc>
          <w:tcPr>
            <w:tcW w:w="6555"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电动车辆传导充电系统 第1部分：一般要求</w:t>
            </w:r>
          </w:p>
        </w:tc>
      </w:tr>
      <w:tr w:rsidR="00FF2D83" w:rsidRPr="0098707A">
        <w:trPr>
          <w:jc w:val="center"/>
        </w:trPr>
        <w:tc>
          <w:tcPr>
            <w:tcW w:w="2367"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GB/T 27930-2015</w:t>
            </w:r>
          </w:p>
        </w:tc>
        <w:tc>
          <w:tcPr>
            <w:tcW w:w="6555"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电动汽车非车载传导式充电机与电池管理系统之间的通信协议</w:t>
            </w:r>
          </w:p>
        </w:tc>
      </w:tr>
      <w:tr w:rsidR="00FF2D83" w:rsidRPr="0098707A">
        <w:trPr>
          <w:jc w:val="center"/>
        </w:trPr>
        <w:tc>
          <w:tcPr>
            <w:tcW w:w="2367"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GB/T 29318</w:t>
            </w:r>
          </w:p>
        </w:tc>
        <w:tc>
          <w:tcPr>
            <w:tcW w:w="6555"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电动汽车非车载充电机电能计量</w:t>
            </w:r>
          </w:p>
        </w:tc>
      </w:tr>
      <w:tr w:rsidR="00FF2D83" w:rsidRPr="0098707A">
        <w:trPr>
          <w:jc w:val="center"/>
        </w:trPr>
        <w:tc>
          <w:tcPr>
            <w:tcW w:w="2367"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GB/T 29316</w:t>
            </w:r>
          </w:p>
        </w:tc>
        <w:tc>
          <w:tcPr>
            <w:tcW w:w="6555"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电动汽车充换电设施电能质量技术要求</w:t>
            </w:r>
          </w:p>
        </w:tc>
      </w:tr>
      <w:tr w:rsidR="00FF2D83" w:rsidRPr="0098707A">
        <w:trPr>
          <w:jc w:val="center"/>
        </w:trPr>
        <w:tc>
          <w:tcPr>
            <w:tcW w:w="2367"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GB/T20234.1-2015</w:t>
            </w:r>
          </w:p>
        </w:tc>
        <w:tc>
          <w:tcPr>
            <w:tcW w:w="6555"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电动汽车传导充电用连接装置 第1部分：通用要求</w:t>
            </w:r>
          </w:p>
        </w:tc>
      </w:tr>
      <w:tr w:rsidR="00FF2D83" w:rsidRPr="0098707A">
        <w:trPr>
          <w:jc w:val="center"/>
        </w:trPr>
        <w:tc>
          <w:tcPr>
            <w:tcW w:w="2367"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GB/T20234.3-2015</w:t>
            </w:r>
          </w:p>
        </w:tc>
        <w:tc>
          <w:tcPr>
            <w:tcW w:w="6555"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电动汽车传导充电用连接装置 第3部分：直流充电接口</w:t>
            </w:r>
          </w:p>
        </w:tc>
      </w:tr>
      <w:tr w:rsidR="00FF2D83" w:rsidRPr="0098707A">
        <w:trPr>
          <w:jc w:val="center"/>
        </w:trPr>
        <w:tc>
          <w:tcPr>
            <w:tcW w:w="2367"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NB/T 33001</w:t>
            </w:r>
          </w:p>
        </w:tc>
        <w:tc>
          <w:tcPr>
            <w:tcW w:w="6555"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电动汽车非车载传导式充电机技术条件</w:t>
            </w:r>
          </w:p>
        </w:tc>
      </w:tr>
      <w:tr w:rsidR="00FF2D83" w:rsidRPr="0098707A">
        <w:trPr>
          <w:jc w:val="center"/>
        </w:trPr>
        <w:tc>
          <w:tcPr>
            <w:tcW w:w="2367"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NB/T 33008.1</w:t>
            </w:r>
          </w:p>
        </w:tc>
        <w:tc>
          <w:tcPr>
            <w:tcW w:w="6555"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电动汽车充电设备检验试验规范 第1部分：非车载充电机</w:t>
            </w:r>
          </w:p>
        </w:tc>
      </w:tr>
      <w:tr w:rsidR="00FF2D83" w:rsidRPr="0098707A">
        <w:trPr>
          <w:jc w:val="center"/>
        </w:trPr>
        <w:tc>
          <w:tcPr>
            <w:tcW w:w="2367"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DL/T 645-2007</w:t>
            </w:r>
          </w:p>
        </w:tc>
        <w:tc>
          <w:tcPr>
            <w:tcW w:w="6555"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多功能电能表通信协议</w:t>
            </w:r>
          </w:p>
        </w:tc>
      </w:tr>
      <w:tr w:rsidR="00FF2D83" w:rsidRPr="0098707A">
        <w:trPr>
          <w:jc w:val="center"/>
        </w:trPr>
        <w:tc>
          <w:tcPr>
            <w:tcW w:w="2367"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Q/GDW 1233-2014</w:t>
            </w:r>
          </w:p>
        </w:tc>
        <w:tc>
          <w:tcPr>
            <w:tcW w:w="6555"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电动汽车非车载充电机 通用要求</w:t>
            </w:r>
          </w:p>
        </w:tc>
      </w:tr>
      <w:tr w:rsidR="00FF2D83" w:rsidRPr="0098707A">
        <w:trPr>
          <w:jc w:val="center"/>
        </w:trPr>
        <w:tc>
          <w:tcPr>
            <w:tcW w:w="2367"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Q/GDW 1234.1-2014</w:t>
            </w:r>
          </w:p>
        </w:tc>
        <w:tc>
          <w:tcPr>
            <w:tcW w:w="6555"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电动汽车充电接口规范 第1部分：通用要求</w:t>
            </w:r>
          </w:p>
        </w:tc>
      </w:tr>
      <w:tr w:rsidR="00FF2D83" w:rsidRPr="0098707A">
        <w:trPr>
          <w:jc w:val="center"/>
        </w:trPr>
        <w:tc>
          <w:tcPr>
            <w:tcW w:w="2367"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Q/GDW 1234.3-2014</w:t>
            </w:r>
          </w:p>
        </w:tc>
        <w:tc>
          <w:tcPr>
            <w:tcW w:w="6555"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电动汽车充电接口规范 第3部分：直流充电接口</w:t>
            </w:r>
          </w:p>
        </w:tc>
      </w:tr>
      <w:tr w:rsidR="00FF2D83" w:rsidRPr="0098707A">
        <w:trPr>
          <w:jc w:val="center"/>
        </w:trPr>
        <w:tc>
          <w:tcPr>
            <w:tcW w:w="2367"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Q/GDW 1235-2014</w:t>
            </w:r>
          </w:p>
        </w:tc>
        <w:tc>
          <w:tcPr>
            <w:tcW w:w="6555" w:type="dxa"/>
            <w:tcMar>
              <w:left w:w="0" w:type="dxa"/>
              <w:right w:w="0" w:type="dxa"/>
            </w:tcMar>
            <w:vAlign w:val="center"/>
          </w:tcPr>
          <w:p w:rsidR="00FF2D83" w:rsidRPr="0098707A" w:rsidRDefault="00F80125">
            <w:pPr>
              <w:topLinePunct/>
              <w:snapToGrid w:val="0"/>
              <w:spacing w:before="60" w:after="60"/>
              <w:ind w:leftChars="59" w:left="142"/>
              <w:jc w:val="center"/>
              <w:rPr>
                <w:sz w:val="21"/>
                <w:szCs w:val="21"/>
              </w:rPr>
            </w:pPr>
            <w:r w:rsidRPr="0098707A">
              <w:rPr>
                <w:rFonts w:hint="eastAsia"/>
                <w:sz w:val="21"/>
                <w:szCs w:val="21"/>
              </w:rPr>
              <w:t>电动汽车非车载充电机 通信协议</w:t>
            </w:r>
          </w:p>
        </w:tc>
      </w:tr>
    </w:tbl>
    <w:p w:rsidR="00FF2D83" w:rsidRPr="0098707A" w:rsidRDefault="00FF2D83"/>
    <w:p w:rsidR="00FF2D83" w:rsidRPr="0098707A" w:rsidRDefault="00F80125">
      <w:pPr>
        <w:pStyle w:val="3"/>
        <w:rPr>
          <w:sz w:val="24"/>
          <w:szCs w:val="24"/>
        </w:rPr>
      </w:pPr>
      <w:bookmarkStart w:id="26" w:name="_Toc427827366"/>
      <w:bookmarkStart w:id="27" w:name="_Toc427850651"/>
      <w:bookmarkStart w:id="28" w:name="_Toc427827317"/>
      <w:bookmarkStart w:id="29" w:name="_Toc387646173"/>
      <w:bookmarkStart w:id="30" w:name="_Toc411176409"/>
      <w:bookmarkStart w:id="31" w:name="_Toc428997271"/>
      <w:bookmarkEnd w:id="26"/>
      <w:bookmarkEnd w:id="27"/>
      <w:bookmarkEnd w:id="28"/>
      <w:r w:rsidRPr="0098707A">
        <w:rPr>
          <w:rFonts w:hint="eastAsia"/>
          <w:sz w:val="24"/>
          <w:szCs w:val="24"/>
        </w:rPr>
        <w:lastRenderedPageBreak/>
        <w:t>技术参数</w:t>
      </w:r>
      <w:bookmarkEnd w:id="29"/>
      <w:bookmarkEnd w:id="30"/>
      <w:bookmarkEnd w:id="31"/>
    </w:p>
    <w:p w:rsidR="00FF2D83" w:rsidRPr="0098707A" w:rsidRDefault="00F80125">
      <w:pPr>
        <w:pStyle w:val="4"/>
        <w:rPr>
          <w:rFonts w:cs="宋体"/>
          <w:sz w:val="24"/>
          <w:szCs w:val="24"/>
        </w:rPr>
      </w:pPr>
      <w:r w:rsidRPr="0098707A">
        <w:rPr>
          <w:rFonts w:cs="宋体" w:hint="eastAsia"/>
          <w:sz w:val="24"/>
          <w:szCs w:val="24"/>
        </w:rPr>
        <w:t>环</w:t>
      </w:r>
      <w:r w:rsidRPr="0098707A">
        <w:rPr>
          <w:rStyle w:val="EUChar"/>
          <w:rFonts w:ascii="宋体" w:cs="宋体" w:hint="eastAsia"/>
          <w:sz w:val="24"/>
          <w:szCs w:val="24"/>
        </w:rPr>
        <w:t>境条件</w:t>
      </w:r>
    </w:p>
    <w:p w:rsidR="00FF2D83" w:rsidRPr="0098707A" w:rsidRDefault="00F80125">
      <w:pPr>
        <w:pStyle w:val="a9"/>
        <w:numPr>
          <w:ilvl w:val="0"/>
          <w:numId w:val="3"/>
        </w:numPr>
        <w:tabs>
          <w:tab w:val="left" w:pos="1134"/>
        </w:tabs>
        <w:ind w:firstLine="480"/>
        <w:rPr>
          <w:szCs w:val="24"/>
        </w:rPr>
      </w:pPr>
      <w:r w:rsidRPr="0098707A">
        <w:rPr>
          <w:rFonts w:hint="eastAsia"/>
          <w:szCs w:val="24"/>
        </w:rPr>
        <w:t>环境温度：-20℃～50℃；</w:t>
      </w:r>
    </w:p>
    <w:p w:rsidR="00FF2D83" w:rsidRPr="0098707A" w:rsidRDefault="00F80125">
      <w:pPr>
        <w:pStyle w:val="a9"/>
        <w:numPr>
          <w:ilvl w:val="0"/>
          <w:numId w:val="3"/>
        </w:numPr>
        <w:tabs>
          <w:tab w:val="left" w:pos="1134"/>
        </w:tabs>
        <w:ind w:firstLine="480"/>
        <w:rPr>
          <w:szCs w:val="24"/>
        </w:rPr>
      </w:pPr>
      <w:r w:rsidRPr="0098707A">
        <w:rPr>
          <w:rFonts w:hint="eastAsia"/>
          <w:szCs w:val="24"/>
        </w:rPr>
        <w:t>相对湿度：5％～95％；</w:t>
      </w:r>
    </w:p>
    <w:p w:rsidR="00FF2D83" w:rsidRPr="0098707A" w:rsidRDefault="00F80125">
      <w:pPr>
        <w:pStyle w:val="a9"/>
        <w:numPr>
          <w:ilvl w:val="0"/>
          <w:numId w:val="3"/>
        </w:numPr>
        <w:tabs>
          <w:tab w:val="left" w:pos="1134"/>
        </w:tabs>
        <w:ind w:firstLine="480"/>
        <w:rPr>
          <w:szCs w:val="24"/>
        </w:rPr>
      </w:pPr>
      <w:r w:rsidRPr="0098707A">
        <w:rPr>
          <w:rFonts w:hint="eastAsia"/>
          <w:szCs w:val="24"/>
        </w:rPr>
        <w:t>海拔高度：≤2000m；</w:t>
      </w:r>
    </w:p>
    <w:p w:rsidR="00FF2D83" w:rsidRPr="0098707A" w:rsidRDefault="00F80125">
      <w:pPr>
        <w:pStyle w:val="a9"/>
        <w:numPr>
          <w:ilvl w:val="0"/>
          <w:numId w:val="3"/>
        </w:numPr>
        <w:tabs>
          <w:tab w:val="left" w:pos="1134"/>
        </w:tabs>
        <w:ind w:firstLine="480"/>
        <w:rPr>
          <w:szCs w:val="24"/>
        </w:rPr>
      </w:pPr>
      <w:r w:rsidRPr="0098707A">
        <w:rPr>
          <w:rFonts w:hint="eastAsia"/>
          <w:szCs w:val="24"/>
        </w:rPr>
        <w:t>大气压强：80kPa～110kPa；</w:t>
      </w:r>
    </w:p>
    <w:p w:rsidR="00FF2D83" w:rsidRPr="0098707A" w:rsidRDefault="00F80125">
      <w:pPr>
        <w:pStyle w:val="4"/>
        <w:rPr>
          <w:rFonts w:cs="宋体"/>
          <w:sz w:val="24"/>
          <w:szCs w:val="24"/>
        </w:rPr>
      </w:pPr>
      <w:r w:rsidRPr="0098707A">
        <w:rPr>
          <w:rFonts w:cs="宋体" w:hint="eastAsia"/>
          <w:sz w:val="24"/>
          <w:szCs w:val="24"/>
        </w:rPr>
        <w:t>电源条件</w:t>
      </w:r>
    </w:p>
    <w:p w:rsidR="00FF2D83" w:rsidRPr="0098707A" w:rsidRDefault="00F80125">
      <w:pPr>
        <w:pStyle w:val="a9"/>
        <w:numPr>
          <w:ilvl w:val="0"/>
          <w:numId w:val="7"/>
        </w:numPr>
        <w:tabs>
          <w:tab w:val="left" w:pos="1134"/>
        </w:tabs>
        <w:ind w:firstLine="480"/>
        <w:rPr>
          <w:szCs w:val="24"/>
        </w:rPr>
      </w:pPr>
      <w:r w:rsidRPr="0098707A">
        <w:rPr>
          <w:rFonts w:hint="eastAsia"/>
          <w:szCs w:val="24"/>
        </w:rPr>
        <w:t>交流输入电压：380V±15％；</w:t>
      </w:r>
    </w:p>
    <w:p w:rsidR="00FF2D83" w:rsidRPr="0098707A" w:rsidRDefault="00F80125">
      <w:pPr>
        <w:pStyle w:val="a9"/>
        <w:numPr>
          <w:ilvl w:val="0"/>
          <w:numId w:val="7"/>
        </w:numPr>
        <w:tabs>
          <w:tab w:val="left" w:pos="1134"/>
        </w:tabs>
        <w:ind w:firstLine="480"/>
        <w:rPr>
          <w:szCs w:val="24"/>
        </w:rPr>
      </w:pPr>
      <w:r w:rsidRPr="0098707A">
        <w:rPr>
          <w:rFonts w:hint="eastAsia"/>
          <w:szCs w:val="24"/>
        </w:rPr>
        <w:t>交流电源频率：50Hz±1Hz。</w:t>
      </w:r>
    </w:p>
    <w:p w:rsidR="00FF2D83" w:rsidRPr="0098707A" w:rsidRDefault="00F80125">
      <w:pPr>
        <w:pStyle w:val="4"/>
        <w:rPr>
          <w:rFonts w:cs="宋体"/>
          <w:sz w:val="24"/>
          <w:szCs w:val="24"/>
        </w:rPr>
      </w:pPr>
      <w:r w:rsidRPr="0098707A">
        <w:rPr>
          <w:rFonts w:cs="宋体" w:hint="eastAsia"/>
          <w:sz w:val="24"/>
          <w:szCs w:val="24"/>
        </w:rPr>
        <w:t>输出电压和额定功率</w:t>
      </w:r>
    </w:p>
    <w:p w:rsidR="00FF2D83" w:rsidRPr="0098707A" w:rsidRDefault="00F80125">
      <w:pPr>
        <w:pStyle w:val="a9"/>
        <w:numPr>
          <w:ilvl w:val="0"/>
          <w:numId w:val="8"/>
        </w:numPr>
        <w:tabs>
          <w:tab w:val="left" w:pos="1134"/>
        </w:tabs>
        <w:ind w:firstLine="480"/>
        <w:rPr>
          <w:szCs w:val="24"/>
        </w:rPr>
      </w:pPr>
      <w:r w:rsidRPr="0098707A">
        <w:rPr>
          <w:rFonts w:hint="eastAsia"/>
          <w:szCs w:val="24"/>
        </w:rPr>
        <w:t>直流输出电压：350V-750V</w:t>
      </w:r>
    </w:p>
    <w:p w:rsidR="00FF2D83" w:rsidRPr="0098707A" w:rsidRDefault="00F80125">
      <w:pPr>
        <w:pStyle w:val="a9"/>
        <w:numPr>
          <w:ilvl w:val="0"/>
          <w:numId w:val="8"/>
        </w:numPr>
        <w:tabs>
          <w:tab w:val="left" w:pos="1134"/>
        </w:tabs>
        <w:ind w:firstLine="480"/>
        <w:rPr>
          <w:szCs w:val="24"/>
        </w:rPr>
      </w:pPr>
      <w:r w:rsidRPr="0098707A">
        <w:rPr>
          <w:rFonts w:hint="eastAsia"/>
          <w:szCs w:val="24"/>
        </w:rPr>
        <w:t>直流充电电流值：单枪0-250A连续可调。</w:t>
      </w:r>
    </w:p>
    <w:p w:rsidR="00FF2D83" w:rsidRPr="0098707A" w:rsidRDefault="00F80125">
      <w:pPr>
        <w:pStyle w:val="a9"/>
        <w:numPr>
          <w:ilvl w:val="0"/>
          <w:numId w:val="8"/>
        </w:numPr>
        <w:tabs>
          <w:tab w:val="left" w:pos="1134"/>
        </w:tabs>
        <w:ind w:firstLine="480"/>
        <w:rPr>
          <w:szCs w:val="24"/>
        </w:rPr>
      </w:pPr>
      <w:r w:rsidRPr="0098707A">
        <w:rPr>
          <w:rFonts w:hint="eastAsia"/>
          <w:szCs w:val="24"/>
        </w:rPr>
        <w:t>单车位额定最大输出功率：不小于180kW</w:t>
      </w:r>
    </w:p>
    <w:p w:rsidR="00FF2D83" w:rsidRPr="0098707A" w:rsidRDefault="00F80125">
      <w:pPr>
        <w:pStyle w:val="4"/>
        <w:rPr>
          <w:rFonts w:cs="宋体"/>
          <w:sz w:val="24"/>
          <w:szCs w:val="24"/>
        </w:rPr>
      </w:pPr>
      <w:r w:rsidRPr="0098707A">
        <w:rPr>
          <w:rFonts w:cs="宋体" w:hint="eastAsia"/>
          <w:sz w:val="24"/>
          <w:szCs w:val="24"/>
        </w:rPr>
        <w:t>低压辅助电源</w:t>
      </w:r>
    </w:p>
    <w:p w:rsidR="00FF2D83" w:rsidRPr="0098707A" w:rsidRDefault="00F80125">
      <w:pPr>
        <w:pStyle w:val="a9"/>
        <w:ind w:firstLine="480"/>
        <w:rPr>
          <w:szCs w:val="24"/>
        </w:rPr>
      </w:pPr>
      <w:r w:rsidRPr="0098707A">
        <w:rPr>
          <w:rFonts w:hint="eastAsia"/>
          <w:szCs w:val="24"/>
        </w:rPr>
        <w:t>充电机应能为电动汽车提供低压辅助电源，且具备过负荷、过压、过温保护功能。</w:t>
      </w:r>
    </w:p>
    <w:p w:rsidR="00FF2D83" w:rsidRPr="0098707A" w:rsidRDefault="00F80125">
      <w:pPr>
        <w:pStyle w:val="a9"/>
        <w:numPr>
          <w:ilvl w:val="0"/>
          <w:numId w:val="4"/>
        </w:numPr>
        <w:tabs>
          <w:tab w:val="left" w:pos="1134"/>
        </w:tabs>
        <w:ind w:left="1134" w:firstLine="480"/>
        <w:rPr>
          <w:szCs w:val="24"/>
        </w:rPr>
      </w:pPr>
      <w:r w:rsidRPr="0098707A">
        <w:rPr>
          <w:rFonts w:hint="eastAsia"/>
          <w:szCs w:val="24"/>
        </w:rPr>
        <w:t>辅助电源电压：12V±5%；</w:t>
      </w:r>
    </w:p>
    <w:p w:rsidR="00FF2D83" w:rsidRPr="0098707A" w:rsidRDefault="00F80125">
      <w:pPr>
        <w:pStyle w:val="a9"/>
        <w:numPr>
          <w:ilvl w:val="0"/>
          <w:numId w:val="4"/>
        </w:numPr>
        <w:tabs>
          <w:tab w:val="left" w:pos="1134"/>
        </w:tabs>
        <w:ind w:left="1134" w:firstLine="480"/>
        <w:rPr>
          <w:szCs w:val="24"/>
        </w:rPr>
      </w:pPr>
      <w:r w:rsidRPr="0098707A">
        <w:rPr>
          <w:rFonts w:hint="eastAsia"/>
          <w:szCs w:val="24"/>
        </w:rPr>
        <w:t>辅助电源额定电流：10A；</w:t>
      </w:r>
    </w:p>
    <w:p w:rsidR="00FF2D83" w:rsidRPr="0098707A" w:rsidRDefault="00F80125">
      <w:pPr>
        <w:pStyle w:val="a9"/>
        <w:numPr>
          <w:ilvl w:val="0"/>
          <w:numId w:val="4"/>
        </w:numPr>
        <w:tabs>
          <w:tab w:val="left" w:pos="1134"/>
        </w:tabs>
        <w:ind w:left="1134" w:firstLine="480"/>
        <w:rPr>
          <w:szCs w:val="24"/>
        </w:rPr>
      </w:pPr>
      <w:r w:rsidRPr="0098707A">
        <w:rPr>
          <w:rFonts w:hint="eastAsia"/>
          <w:szCs w:val="24"/>
        </w:rPr>
        <w:t>纹波峰值系数：不超过±1%。</w:t>
      </w:r>
    </w:p>
    <w:p w:rsidR="00FF2D83" w:rsidRPr="0098707A" w:rsidRDefault="00F80125">
      <w:pPr>
        <w:pStyle w:val="3"/>
        <w:rPr>
          <w:sz w:val="24"/>
          <w:szCs w:val="24"/>
        </w:rPr>
      </w:pPr>
      <w:r w:rsidRPr="0098707A">
        <w:rPr>
          <w:rFonts w:hint="eastAsia"/>
          <w:sz w:val="24"/>
          <w:szCs w:val="24"/>
        </w:rPr>
        <w:t>结构要求</w:t>
      </w:r>
    </w:p>
    <w:p w:rsidR="00FF2D83" w:rsidRPr="0098707A" w:rsidRDefault="00F80125">
      <w:pPr>
        <w:pStyle w:val="a9"/>
        <w:ind w:firstLine="480"/>
        <w:rPr>
          <w:szCs w:val="24"/>
        </w:rPr>
      </w:pPr>
      <w:r w:rsidRPr="0098707A">
        <w:rPr>
          <w:rFonts w:hint="eastAsia"/>
          <w:szCs w:val="24"/>
        </w:rPr>
        <w:t>直流充电系统采用分体式或一体式。基本构成包括：功率单元、计费控制单元、充电控制器、计量表计、充电接口、人机交互界面等。</w:t>
      </w:r>
    </w:p>
    <w:p w:rsidR="00FF2D83" w:rsidRPr="0098707A" w:rsidRDefault="00F80125">
      <w:pPr>
        <w:pStyle w:val="4"/>
        <w:rPr>
          <w:rFonts w:cs="宋体"/>
          <w:sz w:val="24"/>
          <w:szCs w:val="24"/>
        </w:rPr>
      </w:pPr>
      <w:r w:rsidRPr="0098707A">
        <w:rPr>
          <w:rFonts w:cs="宋体" w:hint="eastAsia"/>
          <w:sz w:val="24"/>
          <w:szCs w:val="24"/>
        </w:rPr>
        <w:t>直流充电机</w:t>
      </w:r>
    </w:p>
    <w:p w:rsidR="00FF2D83" w:rsidRPr="0098707A" w:rsidRDefault="00F80125">
      <w:pPr>
        <w:pStyle w:val="a9"/>
        <w:ind w:firstLine="480"/>
        <w:rPr>
          <w:szCs w:val="24"/>
        </w:rPr>
      </w:pPr>
      <w:r w:rsidRPr="0098707A">
        <w:rPr>
          <w:rFonts w:hint="eastAsia"/>
          <w:szCs w:val="24"/>
        </w:rPr>
        <w:t>直流充电机由整流柜和直流充电桩两部分构成，它们之间通过电缆连接组成一套完整的充电机。</w:t>
      </w:r>
    </w:p>
    <w:p w:rsidR="00FF2D83" w:rsidRPr="0098707A" w:rsidRDefault="00F80125">
      <w:pPr>
        <w:pStyle w:val="a9"/>
        <w:ind w:firstLine="480"/>
        <w:rPr>
          <w:szCs w:val="24"/>
        </w:rPr>
      </w:pPr>
      <w:r w:rsidRPr="0098707A">
        <w:rPr>
          <w:rFonts w:hint="eastAsia"/>
          <w:szCs w:val="24"/>
        </w:rPr>
        <w:t>一机多桩：一套整流柜连接至少两个以上直流充电桩，所有直流充电桩同时输出电流，</w:t>
      </w:r>
      <w:r w:rsidRPr="0098707A">
        <w:rPr>
          <w:rFonts w:hint="eastAsia"/>
          <w:szCs w:val="24"/>
        </w:rPr>
        <w:lastRenderedPageBreak/>
        <w:t>具备直流输出功率自动分配功能。</w:t>
      </w:r>
    </w:p>
    <w:p w:rsidR="00FF2D83" w:rsidRPr="0098707A" w:rsidRDefault="00F80125">
      <w:pPr>
        <w:pStyle w:val="4"/>
        <w:rPr>
          <w:rFonts w:cs="宋体"/>
          <w:sz w:val="24"/>
          <w:szCs w:val="24"/>
        </w:rPr>
      </w:pPr>
      <w:bookmarkStart w:id="32" w:name="_Toc352274279"/>
      <w:r w:rsidRPr="0098707A">
        <w:rPr>
          <w:rFonts w:cs="宋体" w:hint="eastAsia"/>
          <w:sz w:val="24"/>
          <w:szCs w:val="24"/>
        </w:rPr>
        <w:t>充电设定方式</w:t>
      </w:r>
    </w:p>
    <w:p w:rsidR="00FF2D83" w:rsidRPr="0098707A" w:rsidRDefault="00F80125">
      <w:pPr>
        <w:pStyle w:val="a9"/>
        <w:ind w:firstLine="480"/>
        <w:rPr>
          <w:szCs w:val="24"/>
        </w:rPr>
      </w:pPr>
      <w:r w:rsidRPr="0098707A">
        <w:rPr>
          <w:rFonts w:hint="eastAsia"/>
          <w:szCs w:val="24"/>
        </w:rPr>
        <w:t>在充电过程中，充电机依据电动汽车电池管理系统提供的数据动态调整充电参数，执行相应动作，完成充电过程。</w:t>
      </w:r>
    </w:p>
    <w:p w:rsidR="00FF2D83" w:rsidRPr="0098707A" w:rsidRDefault="00F80125">
      <w:pPr>
        <w:pStyle w:val="4"/>
        <w:rPr>
          <w:rFonts w:cs="宋体"/>
          <w:sz w:val="24"/>
          <w:szCs w:val="24"/>
        </w:rPr>
      </w:pPr>
      <w:r w:rsidRPr="0098707A">
        <w:rPr>
          <w:rFonts w:cs="宋体" w:hint="eastAsia"/>
          <w:sz w:val="24"/>
          <w:szCs w:val="24"/>
        </w:rPr>
        <w:t>充电模式和连接方式</w:t>
      </w:r>
    </w:p>
    <w:p w:rsidR="00FF2D83" w:rsidRPr="0098707A" w:rsidRDefault="00F80125">
      <w:pPr>
        <w:pStyle w:val="a9"/>
        <w:ind w:firstLine="480"/>
        <w:rPr>
          <w:szCs w:val="24"/>
        </w:rPr>
      </w:pPr>
      <w:r w:rsidRPr="0098707A">
        <w:rPr>
          <w:rFonts w:hint="eastAsia"/>
          <w:szCs w:val="24"/>
        </w:rPr>
        <w:t>充电机采用GB/T18487.1-2015附录B中规定的充电模式4和连接方式C对电动汽车进行充电。充电接口应满足GB/T20234.1-2015和 GB/T20234.3-2015的规定。</w:t>
      </w:r>
    </w:p>
    <w:p w:rsidR="00FF2D83" w:rsidRPr="0098707A" w:rsidRDefault="00F80125">
      <w:pPr>
        <w:pStyle w:val="4"/>
        <w:rPr>
          <w:rFonts w:cs="宋体"/>
          <w:sz w:val="24"/>
          <w:szCs w:val="24"/>
        </w:rPr>
      </w:pPr>
      <w:r w:rsidRPr="0098707A">
        <w:rPr>
          <w:rFonts w:cs="宋体" w:hint="eastAsia"/>
          <w:sz w:val="24"/>
          <w:szCs w:val="24"/>
        </w:rPr>
        <w:t>充电控制</w:t>
      </w:r>
    </w:p>
    <w:p w:rsidR="00FF2D83" w:rsidRPr="0098707A" w:rsidRDefault="00F80125">
      <w:pPr>
        <w:pStyle w:val="a9"/>
        <w:numPr>
          <w:ilvl w:val="0"/>
          <w:numId w:val="9"/>
        </w:numPr>
        <w:tabs>
          <w:tab w:val="left" w:pos="1134"/>
        </w:tabs>
        <w:ind w:firstLine="480"/>
        <w:rPr>
          <w:szCs w:val="24"/>
        </w:rPr>
      </w:pPr>
      <w:r w:rsidRPr="0098707A">
        <w:rPr>
          <w:rFonts w:hint="eastAsia"/>
          <w:szCs w:val="24"/>
        </w:rPr>
        <w:t>具备VIN自动识别充电：通过插枪，自动识别车辆BMS传回的VIN码，识别正确，自动启动充电或遵循后台设置的启动充电时间，自动启动；充电结束后，自动停止，充电未结束时，通过手机、PAD、PC等终端，可直接选择充电枪，终止充电。</w:t>
      </w:r>
    </w:p>
    <w:p w:rsidR="00FF2D83" w:rsidRPr="0098707A" w:rsidRDefault="00F80125">
      <w:pPr>
        <w:pStyle w:val="a9"/>
        <w:numPr>
          <w:ilvl w:val="0"/>
          <w:numId w:val="9"/>
        </w:numPr>
        <w:tabs>
          <w:tab w:val="left" w:pos="1134"/>
        </w:tabs>
        <w:ind w:firstLine="480"/>
        <w:rPr>
          <w:szCs w:val="24"/>
        </w:rPr>
      </w:pPr>
      <w:r w:rsidRPr="0098707A">
        <w:rPr>
          <w:rFonts w:hint="eastAsia"/>
          <w:szCs w:val="24"/>
        </w:rPr>
        <w:t>具备刷卡（CPU卡）：具有独立刷卡位置，通过刷卡、认证、确认充电启动和停止充电。</w:t>
      </w:r>
    </w:p>
    <w:p w:rsidR="00FF2D83" w:rsidRPr="0098707A" w:rsidRDefault="00F80125">
      <w:pPr>
        <w:pStyle w:val="a9"/>
        <w:numPr>
          <w:ilvl w:val="0"/>
          <w:numId w:val="9"/>
        </w:numPr>
        <w:tabs>
          <w:tab w:val="left" w:pos="1134"/>
        </w:tabs>
        <w:ind w:firstLine="480"/>
        <w:rPr>
          <w:szCs w:val="24"/>
        </w:rPr>
      </w:pPr>
      <w:r w:rsidRPr="0098707A">
        <w:rPr>
          <w:rFonts w:hint="eastAsia"/>
          <w:szCs w:val="24"/>
        </w:rPr>
        <w:t>具备集中操作台控制：网络不畅或断开连接，可直接通过本地系统，直接控制任意终端启动、停止充电，并在本地能缓存充电数据保证24小时，待网络恢复，自动上传缓存数据。</w:t>
      </w:r>
    </w:p>
    <w:p w:rsidR="00FF2D83" w:rsidRPr="0098707A" w:rsidRDefault="00F80125">
      <w:pPr>
        <w:pStyle w:val="a9"/>
        <w:numPr>
          <w:ilvl w:val="0"/>
          <w:numId w:val="9"/>
        </w:numPr>
        <w:tabs>
          <w:tab w:val="left" w:pos="1134"/>
        </w:tabs>
        <w:ind w:firstLine="480"/>
        <w:rPr>
          <w:szCs w:val="24"/>
        </w:rPr>
      </w:pPr>
      <w:r w:rsidRPr="0098707A">
        <w:rPr>
          <w:rFonts w:hint="eastAsia"/>
          <w:szCs w:val="24"/>
        </w:rPr>
        <w:t>具备手机APP扫码充电（要求手机APP是在iOS App Store和主流Android应用市场中正式发布的）。具备定时充电、有序充电功能。</w:t>
      </w:r>
    </w:p>
    <w:p w:rsidR="00FF2D83" w:rsidRPr="0098707A" w:rsidRDefault="00F80125">
      <w:pPr>
        <w:pStyle w:val="4"/>
        <w:rPr>
          <w:rFonts w:cs="宋体"/>
          <w:sz w:val="24"/>
          <w:szCs w:val="24"/>
        </w:rPr>
      </w:pPr>
      <w:r w:rsidRPr="0098707A">
        <w:rPr>
          <w:rFonts w:cs="宋体" w:hint="eastAsia"/>
          <w:sz w:val="24"/>
          <w:szCs w:val="24"/>
        </w:rPr>
        <w:t>与电池管理系统通信功能</w:t>
      </w:r>
    </w:p>
    <w:p w:rsidR="00FF2D83" w:rsidRPr="0098707A" w:rsidRDefault="00F80125">
      <w:pPr>
        <w:pStyle w:val="a9"/>
        <w:ind w:firstLine="480"/>
        <w:rPr>
          <w:szCs w:val="24"/>
        </w:rPr>
      </w:pPr>
      <w:r w:rsidRPr="0098707A">
        <w:rPr>
          <w:rFonts w:hint="eastAsia"/>
          <w:szCs w:val="24"/>
        </w:rPr>
        <w:t>充电机应具有与电池管理系统通信的CAN接口，获得电池管理系统的充电参数和充电实时数据。通信协议应能满足 GB/T 27930-2015的规定。</w:t>
      </w:r>
    </w:p>
    <w:p w:rsidR="00FF2D83" w:rsidRPr="0098707A" w:rsidRDefault="00F80125">
      <w:pPr>
        <w:pStyle w:val="4"/>
        <w:rPr>
          <w:rFonts w:cs="宋体"/>
          <w:sz w:val="24"/>
          <w:szCs w:val="24"/>
        </w:rPr>
      </w:pPr>
      <w:r w:rsidRPr="0098707A">
        <w:rPr>
          <w:rFonts w:cs="宋体" w:hint="eastAsia"/>
          <w:sz w:val="24"/>
          <w:szCs w:val="24"/>
        </w:rPr>
        <w:t>计量功能</w:t>
      </w:r>
    </w:p>
    <w:p w:rsidR="00FF2D83" w:rsidRPr="0098707A" w:rsidRDefault="00F80125">
      <w:pPr>
        <w:pStyle w:val="a9"/>
        <w:tabs>
          <w:tab w:val="left" w:pos="1140"/>
        </w:tabs>
        <w:ind w:firstLine="480"/>
        <w:rPr>
          <w:szCs w:val="24"/>
        </w:rPr>
      </w:pPr>
      <w:r w:rsidRPr="0098707A">
        <w:rPr>
          <w:rFonts w:hint="eastAsia"/>
          <w:szCs w:val="24"/>
        </w:rPr>
        <w:t>充电机应具有对每个充电接口输出电能进行计量的功能。电能计量装置应符合国家计量器具检定相关要求。精确度等级1.0级，电能计量装置具备1个CAN接口或1个RS485接口，通信协议遵循《DL/T 645-2007多功能电能表通信协议》技术要求。</w:t>
      </w:r>
    </w:p>
    <w:p w:rsidR="00FF2D83" w:rsidRPr="0098707A" w:rsidRDefault="00F80125">
      <w:pPr>
        <w:pStyle w:val="4"/>
        <w:rPr>
          <w:rFonts w:cs="宋体"/>
          <w:sz w:val="24"/>
          <w:szCs w:val="24"/>
        </w:rPr>
      </w:pPr>
      <w:r w:rsidRPr="0098707A">
        <w:rPr>
          <w:rFonts w:cs="宋体" w:hint="eastAsia"/>
          <w:sz w:val="24"/>
          <w:szCs w:val="24"/>
        </w:rPr>
        <w:lastRenderedPageBreak/>
        <w:t>通信功能</w:t>
      </w:r>
    </w:p>
    <w:p w:rsidR="00FF2D83" w:rsidRPr="0098707A" w:rsidRDefault="00F80125">
      <w:pPr>
        <w:pStyle w:val="a9"/>
        <w:tabs>
          <w:tab w:val="left" w:pos="1140"/>
        </w:tabs>
        <w:ind w:firstLine="480"/>
        <w:rPr>
          <w:szCs w:val="24"/>
        </w:rPr>
      </w:pPr>
      <w:r w:rsidRPr="0098707A">
        <w:rPr>
          <w:rFonts w:hint="eastAsia"/>
          <w:szCs w:val="24"/>
        </w:rPr>
        <w:t>配置4G／3G通讯模块，采用3G/4G通讯流量卡连接网络，手机APP、PAD、PC登陆云平台进行充电状态的监控、查询及控制功能</w:t>
      </w:r>
    </w:p>
    <w:p w:rsidR="00FF2D83" w:rsidRPr="0098707A" w:rsidRDefault="00F80125">
      <w:pPr>
        <w:pStyle w:val="4"/>
        <w:rPr>
          <w:rFonts w:cs="宋体"/>
          <w:sz w:val="24"/>
          <w:szCs w:val="24"/>
        </w:rPr>
      </w:pPr>
      <w:r w:rsidRPr="0098707A">
        <w:rPr>
          <w:rFonts w:cs="宋体" w:hint="eastAsia"/>
          <w:sz w:val="24"/>
          <w:szCs w:val="24"/>
        </w:rPr>
        <w:t>调度功能</w:t>
      </w:r>
    </w:p>
    <w:p w:rsidR="00FF2D83" w:rsidRPr="0098707A" w:rsidRDefault="00F80125">
      <w:pPr>
        <w:pStyle w:val="a9"/>
        <w:tabs>
          <w:tab w:val="left" w:pos="1140"/>
        </w:tabs>
        <w:ind w:firstLine="480"/>
        <w:rPr>
          <w:szCs w:val="24"/>
        </w:rPr>
      </w:pPr>
      <w:r w:rsidRPr="0098707A">
        <w:rPr>
          <w:rFonts w:hint="eastAsia"/>
          <w:szCs w:val="24"/>
        </w:rPr>
        <w:t>双枪充电时，充电机具备根据与两个BMS通讯结果，调配充电模块输出，实现功率按需分配的功能，任意充电模块可调至任意充电枪输出，实现负荷自动分配。需求相等时，采用均分。</w:t>
      </w:r>
    </w:p>
    <w:p w:rsidR="00FF2D83" w:rsidRPr="0098707A" w:rsidRDefault="00F80125">
      <w:pPr>
        <w:pStyle w:val="4"/>
        <w:rPr>
          <w:rFonts w:cs="宋体"/>
          <w:sz w:val="24"/>
          <w:szCs w:val="24"/>
        </w:rPr>
      </w:pPr>
      <w:r w:rsidRPr="0098707A">
        <w:rPr>
          <w:rFonts w:cs="宋体" w:hint="eastAsia"/>
          <w:sz w:val="24"/>
          <w:szCs w:val="24"/>
        </w:rPr>
        <w:t>远程升级</w:t>
      </w:r>
    </w:p>
    <w:p w:rsidR="00FF2D83" w:rsidRPr="0098707A" w:rsidRDefault="00F80125">
      <w:pPr>
        <w:pStyle w:val="a9"/>
        <w:tabs>
          <w:tab w:val="left" w:pos="1140"/>
        </w:tabs>
        <w:ind w:firstLine="480"/>
        <w:rPr>
          <w:szCs w:val="24"/>
        </w:rPr>
      </w:pPr>
      <w:r w:rsidRPr="0098707A">
        <w:rPr>
          <w:rFonts w:hint="eastAsia"/>
          <w:szCs w:val="24"/>
        </w:rPr>
        <w:t>配置4G／3G通讯模块，充电机烧写程序可通过联网后通过监控运维平台控制，远程一键升级，远程更新所有通信协议，以及新国标更新等带来的控制模式升级。</w:t>
      </w:r>
    </w:p>
    <w:p w:rsidR="00FF2D83" w:rsidRPr="0098707A" w:rsidRDefault="00F80125">
      <w:pPr>
        <w:pStyle w:val="4"/>
        <w:rPr>
          <w:rFonts w:cs="宋体"/>
          <w:sz w:val="24"/>
          <w:szCs w:val="24"/>
        </w:rPr>
      </w:pPr>
      <w:r w:rsidRPr="0098707A">
        <w:rPr>
          <w:rFonts w:cs="宋体" w:hint="eastAsia"/>
          <w:sz w:val="24"/>
          <w:szCs w:val="24"/>
        </w:rPr>
        <w:t>远程断电</w:t>
      </w:r>
    </w:p>
    <w:p w:rsidR="00FF2D83" w:rsidRPr="0098707A" w:rsidRDefault="00F80125">
      <w:pPr>
        <w:pStyle w:val="a9"/>
        <w:tabs>
          <w:tab w:val="left" w:pos="1140"/>
        </w:tabs>
        <w:ind w:firstLine="480"/>
        <w:rPr>
          <w:szCs w:val="24"/>
        </w:rPr>
      </w:pPr>
      <w:r w:rsidRPr="0098707A">
        <w:rPr>
          <w:rFonts w:hint="eastAsia"/>
          <w:szCs w:val="24"/>
        </w:rPr>
        <w:t>配置4G／3G通讯模块，具备面对应急突发事件，可通过调度室的远程监控运维平台，远程操作断电，闭合进线开关。</w:t>
      </w:r>
    </w:p>
    <w:p w:rsidR="00FF2D83" w:rsidRPr="0098707A" w:rsidRDefault="00F80125">
      <w:pPr>
        <w:pStyle w:val="4"/>
        <w:rPr>
          <w:rFonts w:cs="宋体"/>
          <w:sz w:val="24"/>
          <w:szCs w:val="24"/>
        </w:rPr>
      </w:pPr>
      <w:r w:rsidRPr="0098707A">
        <w:rPr>
          <w:rFonts w:cs="宋体" w:hint="eastAsia"/>
          <w:sz w:val="24"/>
          <w:szCs w:val="24"/>
        </w:rPr>
        <w:t>双冗余控制</w:t>
      </w:r>
    </w:p>
    <w:p w:rsidR="00FF2D83" w:rsidRPr="0098707A" w:rsidRDefault="00F80125">
      <w:pPr>
        <w:pStyle w:val="a9"/>
        <w:tabs>
          <w:tab w:val="left" w:pos="1140"/>
        </w:tabs>
        <w:ind w:firstLine="480"/>
        <w:rPr>
          <w:szCs w:val="24"/>
        </w:rPr>
      </w:pPr>
      <w:r w:rsidRPr="0098707A">
        <w:rPr>
          <w:rFonts w:hint="eastAsia"/>
          <w:szCs w:val="24"/>
        </w:rPr>
        <w:t>启动、停止、查询控制充电设备采用网络＋本地系统双冗余控制机制，日常使用网络控制充电、查询、记录充电相关数据到平台，网络故障时，本地系统实现应急控制、存储数据，待网络恢复可实现数据自动上传。</w:t>
      </w:r>
    </w:p>
    <w:p w:rsidR="00FF2D83" w:rsidRPr="0098707A" w:rsidRDefault="00F80125">
      <w:pPr>
        <w:pStyle w:val="4"/>
        <w:rPr>
          <w:rFonts w:cs="宋体"/>
          <w:sz w:val="24"/>
          <w:szCs w:val="24"/>
        </w:rPr>
      </w:pPr>
      <w:r w:rsidRPr="0098707A">
        <w:rPr>
          <w:rFonts w:cs="宋体" w:hint="eastAsia"/>
          <w:sz w:val="24"/>
          <w:szCs w:val="24"/>
        </w:rPr>
        <w:t>备份存储自动上传</w:t>
      </w:r>
    </w:p>
    <w:p w:rsidR="00FF2D83" w:rsidRPr="0098707A" w:rsidRDefault="00F80125">
      <w:pPr>
        <w:pStyle w:val="a9"/>
        <w:tabs>
          <w:tab w:val="left" w:pos="525"/>
          <w:tab w:val="left" w:pos="1140"/>
        </w:tabs>
        <w:ind w:firstLine="480"/>
        <w:rPr>
          <w:szCs w:val="24"/>
        </w:rPr>
      </w:pPr>
      <w:r w:rsidRPr="0098707A">
        <w:rPr>
          <w:rFonts w:hint="eastAsia"/>
          <w:szCs w:val="24"/>
        </w:rPr>
        <w:t>本地系统自动备份离网数据，并实现上传。</w:t>
      </w:r>
    </w:p>
    <w:p w:rsidR="00FF2D83" w:rsidRPr="0098707A" w:rsidRDefault="00F80125">
      <w:pPr>
        <w:pStyle w:val="4"/>
        <w:rPr>
          <w:rFonts w:cs="宋体"/>
          <w:sz w:val="24"/>
          <w:szCs w:val="24"/>
        </w:rPr>
      </w:pPr>
      <w:r w:rsidRPr="0098707A">
        <w:rPr>
          <w:rFonts w:cs="宋体" w:hint="eastAsia"/>
          <w:sz w:val="24"/>
          <w:szCs w:val="24"/>
        </w:rPr>
        <w:t>锁止功能</w:t>
      </w:r>
    </w:p>
    <w:p w:rsidR="00FF2D83" w:rsidRPr="0098707A" w:rsidRDefault="00F80125">
      <w:pPr>
        <w:pStyle w:val="a9"/>
        <w:tabs>
          <w:tab w:val="left" w:pos="525"/>
          <w:tab w:val="left" w:pos="1140"/>
        </w:tabs>
        <w:ind w:firstLine="480"/>
        <w:rPr>
          <w:szCs w:val="24"/>
        </w:rPr>
      </w:pPr>
      <w:r w:rsidRPr="0098707A">
        <w:rPr>
          <w:rFonts w:hint="eastAsia"/>
          <w:szCs w:val="24"/>
        </w:rPr>
        <w:t>充电枪应安装电子锁止装置，具有锁止功能，须防止充电过程中的意外断开，无法拔枪。当电子锁未可靠锁止时，供电设备或电动汽车应停止充电或不启动充电。</w:t>
      </w:r>
    </w:p>
    <w:p w:rsidR="00FF2D83" w:rsidRPr="0098707A" w:rsidRDefault="00F80125">
      <w:pPr>
        <w:pStyle w:val="3"/>
        <w:rPr>
          <w:sz w:val="24"/>
          <w:szCs w:val="24"/>
        </w:rPr>
      </w:pPr>
      <w:bookmarkStart w:id="33" w:name="_Toc428997274"/>
      <w:bookmarkStart w:id="34" w:name="_Toc411176412"/>
      <w:bookmarkStart w:id="35" w:name="_Toc387646176"/>
      <w:r w:rsidRPr="0098707A">
        <w:rPr>
          <w:rFonts w:hint="eastAsia"/>
          <w:sz w:val="24"/>
          <w:szCs w:val="24"/>
        </w:rPr>
        <w:lastRenderedPageBreak/>
        <w:t>耐气候环境要求</w:t>
      </w:r>
      <w:bookmarkEnd w:id="33"/>
      <w:bookmarkEnd w:id="34"/>
      <w:bookmarkEnd w:id="35"/>
    </w:p>
    <w:p w:rsidR="00FF2D83" w:rsidRPr="0098707A" w:rsidRDefault="00F80125">
      <w:pPr>
        <w:pStyle w:val="4"/>
        <w:rPr>
          <w:rFonts w:cs="宋体"/>
          <w:sz w:val="24"/>
          <w:szCs w:val="24"/>
        </w:rPr>
      </w:pPr>
      <w:r w:rsidRPr="0098707A">
        <w:rPr>
          <w:rFonts w:cs="宋体" w:hint="eastAsia"/>
          <w:sz w:val="24"/>
          <w:szCs w:val="24"/>
        </w:rPr>
        <w:t>防护等级</w:t>
      </w:r>
    </w:p>
    <w:p w:rsidR="00FF2D83" w:rsidRPr="0098707A" w:rsidRDefault="00F80125">
      <w:pPr>
        <w:pStyle w:val="a9"/>
        <w:tabs>
          <w:tab w:val="left" w:pos="1134"/>
        </w:tabs>
        <w:ind w:firstLine="480"/>
        <w:rPr>
          <w:szCs w:val="24"/>
        </w:rPr>
      </w:pPr>
      <w:r w:rsidRPr="0098707A">
        <w:rPr>
          <w:rFonts w:hint="eastAsia"/>
          <w:szCs w:val="24"/>
        </w:rPr>
        <w:t>充电机的柜体和桩体防护等级不应低于GB 4208-2008中IP32（室内）或IP54（室外）的规定。</w:t>
      </w:r>
    </w:p>
    <w:p w:rsidR="00FF2D83" w:rsidRPr="0098707A" w:rsidRDefault="00F80125">
      <w:pPr>
        <w:pStyle w:val="4"/>
        <w:rPr>
          <w:rFonts w:cs="宋体"/>
          <w:sz w:val="24"/>
          <w:szCs w:val="24"/>
        </w:rPr>
      </w:pPr>
      <w:r w:rsidRPr="0098707A">
        <w:rPr>
          <w:rFonts w:cs="宋体" w:hint="eastAsia"/>
          <w:sz w:val="24"/>
          <w:szCs w:val="24"/>
        </w:rPr>
        <w:t>三防（防潮湿，防霉变，防盐雾）保护</w:t>
      </w:r>
    </w:p>
    <w:p w:rsidR="00FF2D83" w:rsidRPr="0098707A" w:rsidRDefault="00F80125">
      <w:pPr>
        <w:pStyle w:val="a9"/>
        <w:tabs>
          <w:tab w:val="left" w:pos="1134"/>
        </w:tabs>
        <w:ind w:firstLine="480"/>
        <w:rPr>
          <w:szCs w:val="24"/>
        </w:rPr>
      </w:pPr>
      <w:r w:rsidRPr="0098707A">
        <w:rPr>
          <w:rFonts w:hint="eastAsia"/>
          <w:szCs w:val="24"/>
        </w:rPr>
        <w:t>充电机内印刷线路板、接插件等电路应进行防潮湿、防霉变、防盐雾处理。</w:t>
      </w:r>
    </w:p>
    <w:p w:rsidR="00FF2D83" w:rsidRPr="0098707A" w:rsidRDefault="00F80125">
      <w:pPr>
        <w:pStyle w:val="4"/>
        <w:rPr>
          <w:rFonts w:cs="宋体"/>
          <w:sz w:val="24"/>
          <w:szCs w:val="24"/>
        </w:rPr>
      </w:pPr>
      <w:r w:rsidRPr="0098707A">
        <w:rPr>
          <w:rFonts w:cs="宋体" w:hint="eastAsia"/>
          <w:sz w:val="24"/>
          <w:szCs w:val="24"/>
        </w:rPr>
        <w:t>防锈(防氧化)保护</w:t>
      </w:r>
    </w:p>
    <w:p w:rsidR="00FF2D83" w:rsidRPr="0098707A" w:rsidRDefault="00F80125">
      <w:pPr>
        <w:pStyle w:val="a9"/>
        <w:tabs>
          <w:tab w:val="left" w:pos="1134"/>
        </w:tabs>
        <w:ind w:firstLine="480"/>
        <w:rPr>
          <w:szCs w:val="24"/>
        </w:rPr>
      </w:pPr>
      <w:r w:rsidRPr="0098707A">
        <w:rPr>
          <w:rFonts w:hint="eastAsia"/>
          <w:szCs w:val="24"/>
        </w:rPr>
        <w:t>充电机铁质外壳和暴露在外的铁质支架、零件应采取双层防锈措施，非铁质的金属外壳也应具有防氧化保护膜或进行防氧化处理。</w:t>
      </w:r>
    </w:p>
    <w:p w:rsidR="00FF2D83" w:rsidRPr="0098707A" w:rsidRDefault="00F80125">
      <w:pPr>
        <w:pStyle w:val="4"/>
        <w:rPr>
          <w:rFonts w:cs="宋体"/>
          <w:sz w:val="24"/>
          <w:szCs w:val="24"/>
        </w:rPr>
      </w:pPr>
      <w:r w:rsidRPr="0098707A">
        <w:rPr>
          <w:rFonts w:cs="宋体" w:hint="eastAsia"/>
          <w:sz w:val="24"/>
          <w:szCs w:val="24"/>
        </w:rPr>
        <w:t>防风保护</w:t>
      </w:r>
    </w:p>
    <w:p w:rsidR="00FF2D83" w:rsidRPr="0098707A" w:rsidRDefault="00F80125">
      <w:pPr>
        <w:pStyle w:val="a9"/>
        <w:tabs>
          <w:tab w:val="left" w:pos="1134"/>
        </w:tabs>
        <w:ind w:firstLine="480"/>
        <w:rPr>
          <w:szCs w:val="24"/>
        </w:rPr>
      </w:pPr>
      <w:r w:rsidRPr="0098707A">
        <w:rPr>
          <w:rFonts w:hint="eastAsia"/>
          <w:szCs w:val="24"/>
        </w:rPr>
        <w:t>充电机应能承受GB/T 4797.5-2008中规定的不同地区最大风速的侵袭。</w:t>
      </w:r>
    </w:p>
    <w:p w:rsidR="00FF2D83" w:rsidRPr="0098707A" w:rsidRDefault="00F80125">
      <w:pPr>
        <w:pStyle w:val="3"/>
        <w:rPr>
          <w:sz w:val="24"/>
          <w:szCs w:val="24"/>
        </w:rPr>
      </w:pPr>
      <w:bookmarkStart w:id="36" w:name="_Toc428997275"/>
      <w:bookmarkStart w:id="37" w:name="_Toc411176413"/>
      <w:bookmarkStart w:id="38" w:name="_Toc387646177"/>
      <w:r w:rsidRPr="0098707A">
        <w:rPr>
          <w:rFonts w:hint="eastAsia"/>
          <w:sz w:val="24"/>
          <w:szCs w:val="24"/>
        </w:rPr>
        <w:t>防护要求</w:t>
      </w:r>
      <w:bookmarkEnd w:id="32"/>
      <w:bookmarkEnd w:id="36"/>
      <w:bookmarkEnd w:id="37"/>
      <w:bookmarkEnd w:id="38"/>
    </w:p>
    <w:p w:rsidR="00FF2D83" w:rsidRPr="0098707A" w:rsidRDefault="00F80125">
      <w:pPr>
        <w:pStyle w:val="4"/>
        <w:rPr>
          <w:rFonts w:cs="宋体"/>
          <w:sz w:val="24"/>
          <w:szCs w:val="24"/>
        </w:rPr>
      </w:pPr>
      <w:bookmarkStart w:id="39" w:name="_Toc352274280"/>
      <w:r w:rsidRPr="0098707A">
        <w:rPr>
          <w:rFonts w:cs="宋体" w:hint="eastAsia"/>
          <w:sz w:val="24"/>
          <w:szCs w:val="24"/>
        </w:rPr>
        <w:t>允许温度</w:t>
      </w:r>
    </w:p>
    <w:p w:rsidR="00FF2D83" w:rsidRPr="0098707A" w:rsidRDefault="00F80125">
      <w:pPr>
        <w:pStyle w:val="a9"/>
        <w:numPr>
          <w:ilvl w:val="0"/>
          <w:numId w:val="10"/>
        </w:numPr>
        <w:tabs>
          <w:tab w:val="left" w:pos="1134"/>
        </w:tabs>
        <w:ind w:firstLine="480"/>
        <w:rPr>
          <w:szCs w:val="24"/>
        </w:rPr>
      </w:pPr>
      <w:r w:rsidRPr="0098707A">
        <w:rPr>
          <w:rFonts w:hint="eastAsia"/>
          <w:szCs w:val="24"/>
        </w:rPr>
        <w:t>在40℃环境温度下，充电机可用手接触部分允许的最高温度应为：</w:t>
      </w:r>
    </w:p>
    <w:p w:rsidR="00FF2D83" w:rsidRPr="0098707A" w:rsidRDefault="00F80125">
      <w:pPr>
        <w:pStyle w:val="a9"/>
        <w:tabs>
          <w:tab w:val="left" w:pos="1134"/>
        </w:tabs>
        <w:ind w:left="735" w:firstLine="480"/>
        <w:rPr>
          <w:szCs w:val="24"/>
        </w:rPr>
      </w:pPr>
      <w:r w:rsidRPr="0098707A">
        <w:rPr>
          <w:rFonts w:hint="eastAsia"/>
          <w:szCs w:val="24"/>
        </w:rPr>
        <w:t>——金属部分，50℃；</w:t>
      </w:r>
    </w:p>
    <w:p w:rsidR="00FF2D83" w:rsidRPr="0098707A" w:rsidRDefault="00F80125">
      <w:pPr>
        <w:pStyle w:val="a9"/>
        <w:tabs>
          <w:tab w:val="left" w:pos="1134"/>
        </w:tabs>
        <w:ind w:left="735" w:firstLine="480"/>
        <w:rPr>
          <w:szCs w:val="24"/>
        </w:rPr>
      </w:pPr>
      <w:r w:rsidRPr="0098707A">
        <w:rPr>
          <w:rFonts w:hint="eastAsia"/>
          <w:szCs w:val="24"/>
        </w:rPr>
        <w:t>——非金属部分，60℃。</w:t>
      </w:r>
    </w:p>
    <w:p w:rsidR="00FF2D83" w:rsidRPr="0098707A" w:rsidRDefault="00F80125">
      <w:pPr>
        <w:pStyle w:val="a9"/>
        <w:numPr>
          <w:ilvl w:val="0"/>
          <w:numId w:val="10"/>
        </w:numPr>
        <w:tabs>
          <w:tab w:val="left" w:pos="1134"/>
        </w:tabs>
        <w:ind w:firstLine="480"/>
        <w:rPr>
          <w:szCs w:val="24"/>
        </w:rPr>
      </w:pPr>
      <w:r w:rsidRPr="0098707A">
        <w:rPr>
          <w:rFonts w:hint="eastAsia"/>
          <w:szCs w:val="24"/>
        </w:rPr>
        <w:t>可以用手接触但不必紧握的部分，在同样条件下允许的最高温度应为：</w:t>
      </w:r>
    </w:p>
    <w:p w:rsidR="00FF2D83" w:rsidRPr="0098707A" w:rsidRDefault="00F80125">
      <w:pPr>
        <w:pStyle w:val="a9"/>
        <w:tabs>
          <w:tab w:val="left" w:pos="1134"/>
        </w:tabs>
        <w:ind w:left="735" w:firstLine="480"/>
        <w:rPr>
          <w:szCs w:val="24"/>
        </w:rPr>
      </w:pPr>
      <w:r w:rsidRPr="0098707A">
        <w:rPr>
          <w:rFonts w:hint="eastAsia"/>
          <w:szCs w:val="24"/>
        </w:rPr>
        <w:t>——金属部分，60℃；</w:t>
      </w:r>
    </w:p>
    <w:p w:rsidR="00FF2D83" w:rsidRPr="0098707A" w:rsidRDefault="00F80125">
      <w:pPr>
        <w:pStyle w:val="a9"/>
        <w:tabs>
          <w:tab w:val="left" w:pos="1134"/>
        </w:tabs>
        <w:ind w:left="735" w:firstLine="480"/>
        <w:rPr>
          <w:szCs w:val="24"/>
        </w:rPr>
      </w:pPr>
      <w:r w:rsidRPr="0098707A">
        <w:rPr>
          <w:rFonts w:hint="eastAsia"/>
          <w:szCs w:val="24"/>
        </w:rPr>
        <w:t>——非金属部分，85℃。</w:t>
      </w:r>
    </w:p>
    <w:p w:rsidR="00FF2D83" w:rsidRPr="0098707A" w:rsidRDefault="00F80125">
      <w:pPr>
        <w:pStyle w:val="4"/>
        <w:rPr>
          <w:rFonts w:cs="宋体"/>
          <w:sz w:val="24"/>
          <w:szCs w:val="24"/>
        </w:rPr>
      </w:pPr>
      <w:r w:rsidRPr="0098707A">
        <w:rPr>
          <w:rFonts w:cs="宋体" w:hint="eastAsia"/>
          <w:sz w:val="24"/>
          <w:szCs w:val="24"/>
        </w:rPr>
        <w:t>电击防护</w:t>
      </w:r>
    </w:p>
    <w:p w:rsidR="00FF2D83" w:rsidRPr="0098707A" w:rsidRDefault="00F80125">
      <w:pPr>
        <w:pStyle w:val="a9"/>
        <w:ind w:firstLine="480"/>
        <w:rPr>
          <w:szCs w:val="24"/>
        </w:rPr>
      </w:pPr>
      <w:r w:rsidRPr="0098707A">
        <w:rPr>
          <w:rFonts w:hint="eastAsia"/>
          <w:szCs w:val="24"/>
        </w:rPr>
        <w:t>充电机的电击防护应符合GB/T 18487.1-2015中第7章的要求。</w:t>
      </w:r>
    </w:p>
    <w:p w:rsidR="00FF2D83" w:rsidRPr="0098707A" w:rsidRDefault="00F80125">
      <w:pPr>
        <w:pStyle w:val="4"/>
        <w:rPr>
          <w:rFonts w:cs="宋体"/>
          <w:sz w:val="24"/>
          <w:szCs w:val="24"/>
        </w:rPr>
      </w:pPr>
      <w:r w:rsidRPr="0098707A">
        <w:rPr>
          <w:rFonts w:cs="宋体" w:hint="eastAsia"/>
          <w:sz w:val="24"/>
          <w:szCs w:val="24"/>
        </w:rPr>
        <w:t>电气间隙和爬电距离</w:t>
      </w:r>
    </w:p>
    <w:p w:rsidR="00FF2D83" w:rsidRPr="0098707A" w:rsidRDefault="00F80125" w:rsidP="00F80125">
      <w:pPr>
        <w:pStyle w:val="aff3"/>
        <w:ind w:firstLineChars="202" w:firstLine="485"/>
        <w:rPr>
          <w:rFonts w:ascii="宋体" w:hAnsi="宋体" w:cs="宋体"/>
          <w:kern w:val="2"/>
          <w:sz w:val="24"/>
          <w:szCs w:val="24"/>
        </w:rPr>
      </w:pPr>
      <w:r w:rsidRPr="0098707A">
        <w:rPr>
          <w:rFonts w:ascii="宋体" w:hAnsi="宋体" w:cs="宋体" w:hint="eastAsia"/>
          <w:kern w:val="2"/>
          <w:sz w:val="24"/>
          <w:szCs w:val="24"/>
        </w:rPr>
        <w:t>充电机的电气间隙和爬电距离应符合表2的规定。</w:t>
      </w:r>
    </w:p>
    <w:p w:rsidR="00FF2D83" w:rsidRPr="0098707A" w:rsidRDefault="00FF2D83">
      <w:pPr>
        <w:pStyle w:val="a0"/>
        <w:numPr>
          <w:ilvl w:val="0"/>
          <w:numId w:val="0"/>
        </w:numPr>
        <w:spacing w:before="156" w:after="156"/>
        <w:rPr>
          <w:rFonts w:ascii="宋体" w:eastAsia="宋体" w:hAnsi="宋体" w:cs="宋体"/>
          <w:kern w:val="2"/>
          <w:sz w:val="24"/>
          <w:szCs w:val="24"/>
        </w:rPr>
      </w:pPr>
    </w:p>
    <w:p w:rsidR="00FF2D83" w:rsidRPr="0098707A" w:rsidRDefault="00F80125">
      <w:pPr>
        <w:pStyle w:val="a0"/>
        <w:numPr>
          <w:ilvl w:val="0"/>
          <w:numId w:val="0"/>
        </w:numPr>
        <w:spacing w:before="156" w:after="156"/>
        <w:rPr>
          <w:rFonts w:ascii="宋体" w:eastAsia="宋体" w:hAnsi="宋体" w:cs="宋体"/>
          <w:kern w:val="2"/>
          <w:sz w:val="24"/>
          <w:szCs w:val="24"/>
        </w:rPr>
      </w:pPr>
      <w:r w:rsidRPr="0098707A">
        <w:rPr>
          <w:rFonts w:ascii="宋体" w:eastAsia="宋体" w:hAnsi="宋体" w:cs="宋体" w:hint="eastAsia"/>
          <w:kern w:val="2"/>
          <w:sz w:val="24"/>
          <w:szCs w:val="24"/>
        </w:rPr>
        <w:lastRenderedPageBreak/>
        <w:t>表2  电气间隙和爬电距离</w:t>
      </w:r>
    </w:p>
    <w:tbl>
      <w:tblPr>
        <w:tblW w:w="9118" w:type="dxa"/>
        <w:tblInd w:w="1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3185"/>
        <w:gridCol w:w="2893"/>
        <w:gridCol w:w="3040"/>
      </w:tblGrid>
      <w:tr w:rsidR="00FF2D83" w:rsidRPr="0098707A">
        <w:trPr>
          <w:trHeight w:val="158"/>
        </w:trPr>
        <w:tc>
          <w:tcPr>
            <w:tcW w:w="3185" w:type="dxa"/>
            <w:tcBorders>
              <w:top w:val="single" w:sz="8" w:space="0" w:color="auto"/>
              <w:bottom w:val="single" w:sz="8" w:space="0" w:color="auto"/>
            </w:tcBorders>
            <w:vAlign w:val="center"/>
          </w:tcPr>
          <w:p w:rsidR="00FF2D83" w:rsidRPr="0098707A" w:rsidRDefault="00F80125">
            <w:pPr>
              <w:widowControl/>
              <w:jc w:val="center"/>
            </w:pPr>
            <w:r w:rsidRPr="0098707A">
              <w:rPr>
                <w:rFonts w:hint="eastAsia"/>
              </w:rPr>
              <w:t>额定绝缘电压Ui（V）</w:t>
            </w:r>
          </w:p>
        </w:tc>
        <w:tc>
          <w:tcPr>
            <w:tcW w:w="2893" w:type="dxa"/>
            <w:tcBorders>
              <w:top w:val="single" w:sz="8" w:space="0" w:color="auto"/>
              <w:bottom w:val="single" w:sz="8" w:space="0" w:color="auto"/>
            </w:tcBorders>
            <w:vAlign w:val="center"/>
          </w:tcPr>
          <w:p w:rsidR="00FF2D83" w:rsidRPr="0098707A" w:rsidRDefault="00F80125">
            <w:pPr>
              <w:widowControl/>
              <w:jc w:val="center"/>
            </w:pPr>
            <w:r w:rsidRPr="0098707A">
              <w:rPr>
                <w:rFonts w:hint="eastAsia"/>
              </w:rPr>
              <w:t>电气间隙（mm）</w:t>
            </w:r>
          </w:p>
        </w:tc>
        <w:tc>
          <w:tcPr>
            <w:tcW w:w="3040" w:type="dxa"/>
            <w:tcBorders>
              <w:top w:val="single" w:sz="8" w:space="0" w:color="auto"/>
              <w:bottom w:val="single" w:sz="8" w:space="0" w:color="auto"/>
            </w:tcBorders>
            <w:vAlign w:val="center"/>
          </w:tcPr>
          <w:p w:rsidR="00FF2D83" w:rsidRPr="0098707A" w:rsidRDefault="00F80125">
            <w:pPr>
              <w:widowControl/>
              <w:jc w:val="center"/>
            </w:pPr>
            <w:r w:rsidRPr="0098707A">
              <w:rPr>
                <w:rFonts w:hint="eastAsia"/>
              </w:rPr>
              <w:t>爬电距离（mm）</w:t>
            </w:r>
          </w:p>
        </w:tc>
      </w:tr>
      <w:tr w:rsidR="00FF2D83" w:rsidRPr="0098707A">
        <w:trPr>
          <w:trHeight w:val="154"/>
        </w:trPr>
        <w:tc>
          <w:tcPr>
            <w:tcW w:w="3185" w:type="dxa"/>
            <w:tcBorders>
              <w:top w:val="single" w:sz="8" w:space="0" w:color="auto"/>
              <w:bottom w:val="single" w:sz="8" w:space="0" w:color="auto"/>
            </w:tcBorders>
            <w:vAlign w:val="center"/>
          </w:tcPr>
          <w:p w:rsidR="00FF2D83" w:rsidRPr="0098707A" w:rsidRDefault="00F80125">
            <w:pPr>
              <w:widowControl/>
              <w:jc w:val="center"/>
            </w:pPr>
            <w:r w:rsidRPr="0098707A">
              <w:rPr>
                <w:rFonts w:hint="eastAsia"/>
              </w:rPr>
              <w:t>Ui≤60</w:t>
            </w:r>
          </w:p>
        </w:tc>
        <w:tc>
          <w:tcPr>
            <w:tcW w:w="2893" w:type="dxa"/>
            <w:tcBorders>
              <w:top w:val="single" w:sz="8" w:space="0" w:color="auto"/>
              <w:bottom w:val="single" w:sz="8" w:space="0" w:color="auto"/>
            </w:tcBorders>
            <w:vAlign w:val="center"/>
          </w:tcPr>
          <w:p w:rsidR="00FF2D83" w:rsidRPr="0098707A" w:rsidRDefault="00F80125">
            <w:pPr>
              <w:widowControl/>
              <w:jc w:val="center"/>
            </w:pPr>
            <w:r w:rsidRPr="0098707A">
              <w:rPr>
                <w:rFonts w:hint="eastAsia"/>
              </w:rPr>
              <w:t>3.0</w:t>
            </w:r>
          </w:p>
        </w:tc>
        <w:tc>
          <w:tcPr>
            <w:tcW w:w="3040" w:type="dxa"/>
            <w:tcBorders>
              <w:top w:val="single" w:sz="8" w:space="0" w:color="auto"/>
              <w:bottom w:val="single" w:sz="8" w:space="0" w:color="auto"/>
            </w:tcBorders>
            <w:vAlign w:val="center"/>
          </w:tcPr>
          <w:p w:rsidR="00FF2D83" w:rsidRPr="0098707A" w:rsidRDefault="00F80125">
            <w:pPr>
              <w:widowControl/>
              <w:jc w:val="center"/>
            </w:pPr>
            <w:r w:rsidRPr="0098707A">
              <w:rPr>
                <w:rFonts w:hint="eastAsia"/>
              </w:rPr>
              <w:t>3.0</w:t>
            </w:r>
          </w:p>
        </w:tc>
      </w:tr>
      <w:tr w:rsidR="00FF2D83" w:rsidRPr="0098707A">
        <w:trPr>
          <w:trHeight w:val="155"/>
        </w:trPr>
        <w:tc>
          <w:tcPr>
            <w:tcW w:w="3185" w:type="dxa"/>
            <w:tcBorders>
              <w:top w:val="single" w:sz="8" w:space="0" w:color="auto"/>
              <w:bottom w:val="single" w:sz="8" w:space="0" w:color="auto"/>
            </w:tcBorders>
            <w:vAlign w:val="center"/>
          </w:tcPr>
          <w:p w:rsidR="00FF2D83" w:rsidRPr="0098707A" w:rsidRDefault="00F80125">
            <w:pPr>
              <w:widowControl/>
              <w:jc w:val="center"/>
            </w:pPr>
            <w:r w:rsidRPr="0098707A">
              <w:rPr>
                <w:rFonts w:hint="eastAsia"/>
              </w:rPr>
              <w:t>60＜Ui≤300</w:t>
            </w:r>
          </w:p>
        </w:tc>
        <w:tc>
          <w:tcPr>
            <w:tcW w:w="2893" w:type="dxa"/>
            <w:tcBorders>
              <w:top w:val="single" w:sz="8" w:space="0" w:color="auto"/>
              <w:bottom w:val="single" w:sz="8" w:space="0" w:color="auto"/>
            </w:tcBorders>
            <w:vAlign w:val="center"/>
          </w:tcPr>
          <w:p w:rsidR="00FF2D83" w:rsidRPr="0098707A" w:rsidRDefault="00F80125">
            <w:pPr>
              <w:widowControl/>
              <w:jc w:val="center"/>
            </w:pPr>
            <w:r w:rsidRPr="0098707A">
              <w:rPr>
                <w:rFonts w:hint="eastAsia"/>
              </w:rPr>
              <w:t>5.0</w:t>
            </w:r>
          </w:p>
        </w:tc>
        <w:tc>
          <w:tcPr>
            <w:tcW w:w="3040" w:type="dxa"/>
            <w:tcBorders>
              <w:top w:val="single" w:sz="8" w:space="0" w:color="auto"/>
              <w:bottom w:val="single" w:sz="8" w:space="0" w:color="auto"/>
            </w:tcBorders>
            <w:vAlign w:val="center"/>
          </w:tcPr>
          <w:p w:rsidR="00FF2D83" w:rsidRPr="0098707A" w:rsidRDefault="00F80125">
            <w:pPr>
              <w:widowControl/>
              <w:jc w:val="center"/>
            </w:pPr>
            <w:r w:rsidRPr="0098707A">
              <w:rPr>
                <w:rFonts w:hint="eastAsia"/>
              </w:rPr>
              <w:t>6.0</w:t>
            </w:r>
          </w:p>
        </w:tc>
      </w:tr>
      <w:tr w:rsidR="00FF2D83" w:rsidRPr="0098707A">
        <w:trPr>
          <w:trHeight w:val="167"/>
        </w:trPr>
        <w:tc>
          <w:tcPr>
            <w:tcW w:w="3185" w:type="dxa"/>
            <w:tcBorders>
              <w:top w:val="single" w:sz="8" w:space="0" w:color="auto"/>
              <w:bottom w:val="single" w:sz="8" w:space="0" w:color="auto"/>
            </w:tcBorders>
            <w:vAlign w:val="center"/>
          </w:tcPr>
          <w:p w:rsidR="00FF2D83" w:rsidRPr="0098707A" w:rsidRDefault="00F80125">
            <w:pPr>
              <w:widowControl/>
              <w:jc w:val="center"/>
            </w:pPr>
            <w:r w:rsidRPr="0098707A">
              <w:rPr>
                <w:rFonts w:hint="eastAsia"/>
              </w:rPr>
              <w:t>300＜Ui≤700</w:t>
            </w:r>
          </w:p>
        </w:tc>
        <w:tc>
          <w:tcPr>
            <w:tcW w:w="2893" w:type="dxa"/>
            <w:tcBorders>
              <w:top w:val="single" w:sz="8" w:space="0" w:color="auto"/>
              <w:bottom w:val="single" w:sz="8" w:space="0" w:color="auto"/>
            </w:tcBorders>
            <w:vAlign w:val="center"/>
          </w:tcPr>
          <w:p w:rsidR="00FF2D83" w:rsidRPr="0098707A" w:rsidRDefault="00F80125">
            <w:pPr>
              <w:widowControl/>
              <w:jc w:val="center"/>
            </w:pPr>
            <w:r w:rsidRPr="0098707A">
              <w:rPr>
                <w:rFonts w:hint="eastAsia"/>
              </w:rPr>
              <w:t>8.0</w:t>
            </w:r>
          </w:p>
        </w:tc>
        <w:tc>
          <w:tcPr>
            <w:tcW w:w="3040" w:type="dxa"/>
            <w:tcBorders>
              <w:top w:val="single" w:sz="8" w:space="0" w:color="auto"/>
              <w:bottom w:val="single" w:sz="8" w:space="0" w:color="auto"/>
            </w:tcBorders>
            <w:vAlign w:val="center"/>
          </w:tcPr>
          <w:p w:rsidR="00FF2D83" w:rsidRPr="0098707A" w:rsidRDefault="00F80125">
            <w:pPr>
              <w:widowControl/>
              <w:jc w:val="center"/>
            </w:pPr>
            <w:r w:rsidRPr="0098707A">
              <w:rPr>
                <w:rFonts w:hint="eastAsia"/>
              </w:rPr>
              <w:t>10.0</w:t>
            </w:r>
          </w:p>
        </w:tc>
      </w:tr>
      <w:tr w:rsidR="00FF2D83" w:rsidRPr="0098707A">
        <w:trPr>
          <w:trHeight w:val="1220"/>
        </w:trPr>
        <w:tc>
          <w:tcPr>
            <w:tcW w:w="9118" w:type="dxa"/>
            <w:gridSpan w:val="3"/>
            <w:tcBorders>
              <w:top w:val="single" w:sz="8" w:space="0" w:color="auto"/>
              <w:bottom w:val="single" w:sz="8" w:space="0" w:color="auto"/>
            </w:tcBorders>
            <w:vAlign w:val="center"/>
          </w:tcPr>
          <w:p w:rsidR="00FF2D83" w:rsidRPr="0098707A" w:rsidRDefault="00F80125">
            <w:pPr>
              <w:widowControl/>
              <w:jc w:val="left"/>
            </w:pPr>
            <w:r w:rsidRPr="0098707A">
              <w:rPr>
                <w:rFonts w:hint="eastAsia"/>
              </w:rPr>
              <w:t>注1：当主电路与控制电路或辅助电路的额定绝缘电压不一致时，其电气间隙和爬电距离可分别按其额定值选取。</w:t>
            </w:r>
          </w:p>
          <w:p w:rsidR="00FF2D83" w:rsidRPr="0098707A" w:rsidRDefault="00F80125">
            <w:pPr>
              <w:widowControl/>
              <w:jc w:val="left"/>
            </w:pPr>
            <w:r w:rsidRPr="0098707A">
              <w:rPr>
                <w:rFonts w:hint="eastAsia"/>
              </w:rPr>
              <w:t>注2：具有不同额定值主电路或控制电路导电部分之间的电气间隙与爬电距离，应按最高额定绝缘电压选取。</w:t>
            </w:r>
          </w:p>
          <w:p w:rsidR="00FF2D83" w:rsidRPr="0098707A" w:rsidRDefault="00F80125">
            <w:pPr>
              <w:widowControl/>
              <w:jc w:val="left"/>
            </w:pPr>
            <w:r w:rsidRPr="0098707A">
              <w:rPr>
                <w:rFonts w:hint="eastAsia"/>
              </w:rPr>
              <w:t>注3：小母线、汇流排或不同级的裸露的带电导体之间，以及裸露的带电导体与未经绝缘的不带电导体之间的电气间隙不小于12mm，爬电距离不小于20mm。</w:t>
            </w:r>
          </w:p>
        </w:tc>
      </w:tr>
    </w:tbl>
    <w:p w:rsidR="00FF2D83" w:rsidRPr="0098707A" w:rsidRDefault="00F80125">
      <w:pPr>
        <w:pStyle w:val="4"/>
        <w:rPr>
          <w:rFonts w:cs="宋体"/>
          <w:b w:val="0"/>
          <w:bCs w:val="0"/>
          <w:sz w:val="24"/>
          <w:szCs w:val="24"/>
        </w:rPr>
      </w:pPr>
      <w:r w:rsidRPr="0098707A">
        <w:rPr>
          <w:rFonts w:cs="宋体" w:hint="eastAsia"/>
          <w:b w:val="0"/>
          <w:bCs w:val="0"/>
          <w:sz w:val="24"/>
          <w:szCs w:val="24"/>
        </w:rPr>
        <w:t>接地要求</w:t>
      </w:r>
    </w:p>
    <w:p w:rsidR="00FF2D83" w:rsidRPr="0098707A" w:rsidRDefault="00F80125">
      <w:pPr>
        <w:pStyle w:val="a9"/>
        <w:tabs>
          <w:tab w:val="left" w:pos="1140"/>
        </w:tabs>
        <w:ind w:left="420" w:firstLine="480"/>
        <w:rPr>
          <w:szCs w:val="24"/>
        </w:rPr>
      </w:pPr>
      <w:r w:rsidRPr="0098707A">
        <w:rPr>
          <w:rFonts w:hint="eastAsia"/>
          <w:szCs w:val="24"/>
        </w:rPr>
        <w:t>充电机的接地要求应能满足以下的规定：</w:t>
      </w:r>
    </w:p>
    <w:p w:rsidR="00FF2D83" w:rsidRPr="0098707A" w:rsidRDefault="00F80125">
      <w:pPr>
        <w:pStyle w:val="a9"/>
        <w:numPr>
          <w:ilvl w:val="0"/>
          <w:numId w:val="11"/>
        </w:numPr>
        <w:tabs>
          <w:tab w:val="left" w:pos="1134"/>
        </w:tabs>
        <w:ind w:firstLine="480"/>
        <w:rPr>
          <w:szCs w:val="24"/>
        </w:rPr>
      </w:pPr>
      <w:r w:rsidRPr="0098707A">
        <w:rPr>
          <w:rFonts w:hint="eastAsia"/>
          <w:szCs w:val="24"/>
        </w:rPr>
        <w:t>充电机金属壳体应设置接地螺栓，其直径不得小于6mm，并应有接地标志。</w:t>
      </w:r>
    </w:p>
    <w:p w:rsidR="00FF2D83" w:rsidRPr="0098707A" w:rsidRDefault="00F80125">
      <w:pPr>
        <w:pStyle w:val="a9"/>
        <w:tabs>
          <w:tab w:val="left" w:pos="315"/>
          <w:tab w:val="left" w:pos="1134"/>
        </w:tabs>
        <w:ind w:firstLineChars="500" w:firstLine="1200"/>
        <w:rPr>
          <w:szCs w:val="24"/>
        </w:rPr>
      </w:pPr>
      <w:r w:rsidRPr="0098707A">
        <w:rPr>
          <w:rFonts w:hint="eastAsia"/>
          <w:szCs w:val="24"/>
        </w:rPr>
        <w:t>b)所有作为隔离带电导体的金属隔板、电气元件的金属外壳以及金属手柄等均应有效接地，连续性电阻不应大于0.1Ω。</w:t>
      </w:r>
    </w:p>
    <w:p w:rsidR="00FF2D83" w:rsidRPr="0098707A" w:rsidRDefault="00F80125">
      <w:pPr>
        <w:pStyle w:val="a9"/>
        <w:tabs>
          <w:tab w:val="left" w:pos="315"/>
          <w:tab w:val="left" w:pos="1134"/>
        </w:tabs>
        <w:ind w:left="735" w:firstLineChars="200" w:firstLine="480"/>
        <w:rPr>
          <w:szCs w:val="24"/>
        </w:rPr>
      </w:pPr>
      <w:r w:rsidRPr="0098707A">
        <w:rPr>
          <w:rFonts w:hint="eastAsia"/>
          <w:szCs w:val="24"/>
        </w:rPr>
        <w:t>c)充电机的门、盖板、覆板和类似部件，应采用保护导体将这些部件和充电机主体框架连接，此保护导体的截面积不得小于2.5mm</w:t>
      </w:r>
      <w:r w:rsidRPr="0098707A">
        <w:rPr>
          <w:rFonts w:hint="eastAsia"/>
          <w:szCs w:val="24"/>
          <w:vertAlign w:val="superscript"/>
        </w:rPr>
        <w:t>2</w:t>
      </w:r>
      <w:r w:rsidRPr="0098707A">
        <w:rPr>
          <w:rFonts w:hint="eastAsia"/>
          <w:szCs w:val="24"/>
        </w:rPr>
        <w:t>。</w:t>
      </w:r>
    </w:p>
    <w:p w:rsidR="00FF2D83" w:rsidRPr="0098707A" w:rsidRDefault="00F80125">
      <w:pPr>
        <w:pStyle w:val="a9"/>
        <w:tabs>
          <w:tab w:val="left" w:pos="315"/>
          <w:tab w:val="left" w:pos="1134"/>
        </w:tabs>
        <w:ind w:left="735" w:firstLineChars="200" w:firstLine="480"/>
        <w:rPr>
          <w:szCs w:val="24"/>
        </w:rPr>
      </w:pPr>
      <w:r w:rsidRPr="0098707A">
        <w:rPr>
          <w:rFonts w:hint="eastAsia"/>
          <w:szCs w:val="24"/>
        </w:rPr>
        <w:t>d)接地母线和柜体之间的所有连接应躲开（或穿透绝缘层）喷漆层，以保证有效的电气连接。</w:t>
      </w:r>
    </w:p>
    <w:p w:rsidR="00FF2D83" w:rsidRPr="0098707A" w:rsidRDefault="00F80125">
      <w:pPr>
        <w:pStyle w:val="3"/>
        <w:rPr>
          <w:sz w:val="24"/>
          <w:szCs w:val="24"/>
        </w:rPr>
      </w:pPr>
      <w:bookmarkStart w:id="40" w:name="_Toc411176414"/>
      <w:bookmarkStart w:id="41" w:name="_Toc387646178"/>
      <w:bookmarkStart w:id="42" w:name="_Toc428997276"/>
      <w:r w:rsidRPr="0098707A">
        <w:rPr>
          <w:rFonts w:hint="eastAsia"/>
          <w:sz w:val="24"/>
          <w:szCs w:val="24"/>
        </w:rPr>
        <w:t>绝缘性能</w:t>
      </w:r>
      <w:bookmarkEnd w:id="40"/>
      <w:bookmarkEnd w:id="41"/>
      <w:bookmarkEnd w:id="42"/>
    </w:p>
    <w:p w:rsidR="00FF2D83" w:rsidRPr="0098707A" w:rsidRDefault="00F80125">
      <w:pPr>
        <w:pStyle w:val="4"/>
        <w:rPr>
          <w:rFonts w:cs="宋体"/>
          <w:b w:val="0"/>
          <w:bCs w:val="0"/>
          <w:sz w:val="24"/>
          <w:szCs w:val="24"/>
        </w:rPr>
      </w:pPr>
      <w:r w:rsidRPr="0098707A">
        <w:rPr>
          <w:rFonts w:cs="宋体" w:hint="eastAsia"/>
          <w:b w:val="0"/>
          <w:bCs w:val="0"/>
          <w:sz w:val="24"/>
          <w:szCs w:val="24"/>
        </w:rPr>
        <w:t>绝缘电阻</w:t>
      </w:r>
    </w:p>
    <w:p w:rsidR="00FF2D83" w:rsidRPr="0098707A" w:rsidRDefault="00F80125">
      <w:pPr>
        <w:pStyle w:val="a9"/>
        <w:tabs>
          <w:tab w:val="left" w:pos="1134"/>
        </w:tabs>
        <w:ind w:firstLine="480"/>
        <w:rPr>
          <w:szCs w:val="24"/>
        </w:rPr>
      </w:pPr>
      <w:r w:rsidRPr="0098707A">
        <w:rPr>
          <w:rFonts w:hint="eastAsia"/>
          <w:szCs w:val="24"/>
        </w:rPr>
        <w:t>用开路电压为表3规定电压的测试仪器测量，充电机非电气连接的各带电回路之间、各独立带电回路与地（金属外壳）之间绝缘电阻不应小于10MΩ。</w:t>
      </w:r>
    </w:p>
    <w:p w:rsidR="00FF2D83" w:rsidRPr="0098707A" w:rsidRDefault="00F80125">
      <w:pPr>
        <w:pStyle w:val="4"/>
        <w:rPr>
          <w:rFonts w:cs="宋体"/>
          <w:b w:val="0"/>
          <w:bCs w:val="0"/>
          <w:sz w:val="24"/>
          <w:szCs w:val="24"/>
        </w:rPr>
      </w:pPr>
      <w:r w:rsidRPr="0098707A">
        <w:rPr>
          <w:rFonts w:cs="宋体" w:hint="eastAsia"/>
          <w:b w:val="0"/>
          <w:bCs w:val="0"/>
          <w:sz w:val="24"/>
          <w:szCs w:val="24"/>
        </w:rPr>
        <w:t>工频耐压</w:t>
      </w:r>
    </w:p>
    <w:p w:rsidR="00FF2D83" w:rsidRPr="0098707A" w:rsidRDefault="00F80125">
      <w:pPr>
        <w:pStyle w:val="a9"/>
        <w:tabs>
          <w:tab w:val="left" w:pos="1134"/>
        </w:tabs>
        <w:ind w:firstLine="480"/>
        <w:rPr>
          <w:szCs w:val="24"/>
        </w:rPr>
      </w:pPr>
      <w:r w:rsidRPr="0098707A">
        <w:rPr>
          <w:rFonts w:hint="eastAsia"/>
          <w:szCs w:val="24"/>
        </w:rPr>
        <w:t>充电机非电气连接的各带电回路之间、各独立带电回路与地（金属外壳）之间，按其工作电压应能承受表3所规定历时1 min的工频耐压试验（也可采用直流电压，试验电压为交</w:t>
      </w:r>
      <w:r w:rsidRPr="0098707A">
        <w:rPr>
          <w:rFonts w:hint="eastAsia"/>
          <w:szCs w:val="24"/>
        </w:rPr>
        <w:lastRenderedPageBreak/>
        <w:t>流电压有效值的1.4倍）。试验过程中应无绝缘击穿和闪络现象。</w:t>
      </w:r>
    </w:p>
    <w:p w:rsidR="00FF2D83" w:rsidRPr="0098707A" w:rsidRDefault="00F80125">
      <w:pPr>
        <w:pStyle w:val="4"/>
        <w:rPr>
          <w:rFonts w:cs="宋体"/>
          <w:b w:val="0"/>
          <w:bCs w:val="0"/>
          <w:sz w:val="24"/>
          <w:szCs w:val="24"/>
        </w:rPr>
      </w:pPr>
      <w:r w:rsidRPr="0098707A">
        <w:rPr>
          <w:rFonts w:cs="宋体" w:hint="eastAsia"/>
          <w:b w:val="0"/>
          <w:bCs w:val="0"/>
          <w:sz w:val="24"/>
          <w:szCs w:val="24"/>
        </w:rPr>
        <w:t>冲击电压</w:t>
      </w:r>
    </w:p>
    <w:p w:rsidR="00FF2D83" w:rsidRPr="0098707A" w:rsidRDefault="00F80125">
      <w:pPr>
        <w:pStyle w:val="a9"/>
        <w:tabs>
          <w:tab w:val="left" w:pos="1134"/>
        </w:tabs>
        <w:ind w:firstLine="480"/>
        <w:rPr>
          <w:szCs w:val="24"/>
        </w:rPr>
      </w:pPr>
      <w:r w:rsidRPr="0098707A">
        <w:rPr>
          <w:rFonts w:hint="eastAsia"/>
          <w:szCs w:val="24"/>
        </w:rPr>
        <w:t>充电机各带电回路、各带电电路对地（金属外壳）之间，按其工作电压应能承受表3所规定标准雷电波的短时冲击电压试验。试验过程中应无击穿放电。</w:t>
      </w:r>
    </w:p>
    <w:p w:rsidR="00FF2D83" w:rsidRPr="0098707A" w:rsidRDefault="00F80125">
      <w:pPr>
        <w:pStyle w:val="a0"/>
        <w:numPr>
          <w:ilvl w:val="0"/>
          <w:numId w:val="0"/>
        </w:numPr>
        <w:spacing w:before="156" w:after="156"/>
        <w:rPr>
          <w:rFonts w:ascii="宋体" w:eastAsia="宋体" w:hAnsi="宋体" w:cs="宋体"/>
          <w:kern w:val="2"/>
          <w:sz w:val="24"/>
          <w:szCs w:val="24"/>
        </w:rPr>
      </w:pPr>
      <w:r w:rsidRPr="0098707A">
        <w:rPr>
          <w:rFonts w:ascii="宋体" w:eastAsia="宋体" w:hAnsi="宋体" w:cs="宋体" w:hint="eastAsia"/>
          <w:kern w:val="2"/>
          <w:sz w:val="24"/>
          <w:szCs w:val="24"/>
        </w:rPr>
        <w:t>表3  绝缘试验的试验等级</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76"/>
        <w:gridCol w:w="3007"/>
        <w:gridCol w:w="2157"/>
        <w:gridCol w:w="1956"/>
      </w:tblGrid>
      <w:tr w:rsidR="00FF2D83" w:rsidRPr="0098707A">
        <w:trPr>
          <w:trHeight w:val="291"/>
          <w:jc w:val="center"/>
        </w:trPr>
        <w:tc>
          <w:tcPr>
            <w:tcW w:w="1876" w:type="dxa"/>
            <w:vAlign w:val="center"/>
          </w:tcPr>
          <w:p w:rsidR="00FF2D83" w:rsidRPr="0098707A" w:rsidRDefault="00F80125">
            <w:pPr>
              <w:autoSpaceDE w:val="0"/>
              <w:autoSpaceDN w:val="0"/>
              <w:adjustRightInd w:val="0"/>
              <w:jc w:val="center"/>
            </w:pPr>
            <w:r w:rsidRPr="0098707A">
              <w:rPr>
                <w:rFonts w:hint="eastAsia"/>
              </w:rPr>
              <w:t>额定绝缘电压Ui（V）</w:t>
            </w:r>
          </w:p>
        </w:tc>
        <w:tc>
          <w:tcPr>
            <w:tcW w:w="3007" w:type="dxa"/>
            <w:vAlign w:val="center"/>
          </w:tcPr>
          <w:p w:rsidR="00FF2D83" w:rsidRPr="0098707A" w:rsidRDefault="00F80125">
            <w:pPr>
              <w:autoSpaceDE w:val="0"/>
              <w:autoSpaceDN w:val="0"/>
              <w:adjustRightInd w:val="0"/>
              <w:jc w:val="center"/>
            </w:pPr>
            <w:r w:rsidRPr="0098707A">
              <w:rPr>
                <w:rFonts w:hint="eastAsia"/>
              </w:rPr>
              <w:t>绝缘电阻测试仪器的电压等级（V）</w:t>
            </w:r>
          </w:p>
        </w:tc>
        <w:tc>
          <w:tcPr>
            <w:tcW w:w="2157" w:type="dxa"/>
            <w:vAlign w:val="center"/>
          </w:tcPr>
          <w:p w:rsidR="00FF2D83" w:rsidRPr="0098707A" w:rsidRDefault="00F80125">
            <w:pPr>
              <w:autoSpaceDE w:val="0"/>
              <w:autoSpaceDN w:val="0"/>
              <w:adjustRightInd w:val="0"/>
              <w:jc w:val="center"/>
            </w:pPr>
            <w:r w:rsidRPr="0098707A">
              <w:rPr>
                <w:rFonts w:hint="eastAsia"/>
              </w:rPr>
              <w:t>工频耐压试验电压（kV）</w:t>
            </w:r>
          </w:p>
        </w:tc>
        <w:tc>
          <w:tcPr>
            <w:tcW w:w="1956" w:type="dxa"/>
            <w:vAlign w:val="center"/>
          </w:tcPr>
          <w:p w:rsidR="00FF2D83" w:rsidRPr="0098707A" w:rsidRDefault="00F80125">
            <w:pPr>
              <w:autoSpaceDE w:val="0"/>
              <w:autoSpaceDN w:val="0"/>
              <w:adjustRightInd w:val="0"/>
              <w:jc w:val="center"/>
            </w:pPr>
            <w:r w:rsidRPr="0098707A">
              <w:rPr>
                <w:rFonts w:hint="eastAsia"/>
              </w:rPr>
              <w:t>冲击耐压试验电压（kV）</w:t>
            </w:r>
          </w:p>
        </w:tc>
      </w:tr>
      <w:tr w:rsidR="00FF2D83" w:rsidRPr="0098707A">
        <w:tblPrEx>
          <w:tblCellMar>
            <w:left w:w="108" w:type="dxa"/>
            <w:right w:w="108" w:type="dxa"/>
          </w:tblCellMar>
        </w:tblPrEx>
        <w:trPr>
          <w:trHeight w:val="241"/>
          <w:jc w:val="center"/>
        </w:trPr>
        <w:tc>
          <w:tcPr>
            <w:tcW w:w="1876" w:type="dxa"/>
            <w:shd w:val="clear" w:color="auto" w:fill="auto"/>
            <w:vAlign w:val="center"/>
          </w:tcPr>
          <w:p w:rsidR="00FF2D83" w:rsidRPr="0098707A" w:rsidRDefault="00F80125">
            <w:pPr>
              <w:autoSpaceDE w:val="0"/>
              <w:autoSpaceDN w:val="0"/>
              <w:adjustRightInd w:val="0"/>
              <w:snapToGrid w:val="0"/>
              <w:jc w:val="center"/>
            </w:pPr>
            <w:r w:rsidRPr="0098707A">
              <w:rPr>
                <w:rFonts w:hint="eastAsia"/>
              </w:rPr>
              <w:t>≤ 60</w:t>
            </w:r>
          </w:p>
        </w:tc>
        <w:tc>
          <w:tcPr>
            <w:tcW w:w="3007" w:type="dxa"/>
            <w:shd w:val="clear" w:color="auto" w:fill="auto"/>
            <w:vAlign w:val="center"/>
          </w:tcPr>
          <w:p w:rsidR="00FF2D83" w:rsidRPr="0098707A" w:rsidRDefault="00F80125">
            <w:pPr>
              <w:autoSpaceDE w:val="0"/>
              <w:autoSpaceDN w:val="0"/>
              <w:adjustRightInd w:val="0"/>
              <w:snapToGrid w:val="0"/>
              <w:jc w:val="center"/>
            </w:pPr>
            <w:r w:rsidRPr="0098707A">
              <w:rPr>
                <w:rFonts w:hint="eastAsia"/>
              </w:rPr>
              <w:t>250</w:t>
            </w:r>
          </w:p>
        </w:tc>
        <w:tc>
          <w:tcPr>
            <w:tcW w:w="2157" w:type="dxa"/>
            <w:shd w:val="clear" w:color="auto" w:fill="auto"/>
            <w:vAlign w:val="center"/>
          </w:tcPr>
          <w:p w:rsidR="00FF2D83" w:rsidRPr="0098707A" w:rsidRDefault="00F80125">
            <w:pPr>
              <w:autoSpaceDE w:val="0"/>
              <w:autoSpaceDN w:val="0"/>
              <w:adjustRightInd w:val="0"/>
              <w:snapToGrid w:val="0"/>
              <w:jc w:val="center"/>
            </w:pPr>
            <w:r w:rsidRPr="0098707A">
              <w:rPr>
                <w:rFonts w:hint="eastAsia"/>
              </w:rPr>
              <w:t>1.0(1.4)</w:t>
            </w:r>
          </w:p>
        </w:tc>
        <w:tc>
          <w:tcPr>
            <w:tcW w:w="1956" w:type="dxa"/>
            <w:vAlign w:val="center"/>
          </w:tcPr>
          <w:p w:rsidR="00FF2D83" w:rsidRPr="0098707A" w:rsidRDefault="00F80125">
            <w:pPr>
              <w:autoSpaceDE w:val="0"/>
              <w:autoSpaceDN w:val="0"/>
              <w:adjustRightInd w:val="0"/>
              <w:snapToGrid w:val="0"/>
              <w:jc w:val="center"/>
            </w:pPr>
            <w:r w:rsidRPr="0098707A">
              <w:rPr>
                <w:rFonts w:hint="eastAsia"/>
              </w:rPr>
              <w:t>1</w:t>
            </w:r>
          </w:p>
        </w:tc>
      </w:tr>
      <w:tr w:rsidR="00FF2D83" w:rsidRPr="0098707A">
        <w:tblPrEx>
          <w:tblCellMar>
            <w:left w:w="108" w:type="dxa"/>
            <w:right w:w="108" w:type="dxa"/>
          </w:tblCellMar>
        </w:tblPrEx>
        <w:trPr>
          <w:jc w:val="center"/>
        </w:trPr>
        <w:tc>
          <w:tcPr>
            <w:tcW w:w="1876" w:type="dxa"/>
            <w:shd w:val="clear" w:color="auto" w:fill="auto"/>
            <w:vAlign w:val="center"/>
          </w:tcPr>
          <w:p w:rsidR="00FF2D83" w:rsidRPr="0098707A" w:rsidRDefault="00F80125">
            <w:pPr>
              <w:autoSpaceDE w:val="0"/>
              <w:autoSpaceDN w:val="0"/>
              <w:adjustRightInd w:val="0"/>
              <w:snapToGrid w:val="0"/>
              <w:jc w:val="center"/>
            </w:pPr>
            <w:r w:rsidRPr="0098707A">
              <w:rPr>
                <w:rFonts w:hint="eastAsia"/>
              </w:rPr>
              <w:t>60 ＜ UI ≤ 300</w:t>
            </w:r>
          </w:p>
        </w:tc>
        <w:tc>
          <w:tcPr>
            <w:tcW w:w="3007" w:type="dxa"/>
            <w:shd w:val="clear" w:color="auto" w:fill="auto"/>
            <w:vAlign w:val="center"/>
          </w:tcPr>
          <w:p w:rsidR="00FF2D83" w:rsidRPr="0098707A" w:rsidRDefault="00F80125">
            <w:pPr>
              <w:autoSpaceDE w:val="0"/>
              <w:autoSpaceDN w:val="0"/>
              <w:adjustRightInd w:val="0"/>
              <w:snapToGrid w:val="0"/>
              <w:jc w:val="center"/>
            </w:pPr>
            <w:r w:rsidRPr="0098707A">
              <w:rPr>
                <w:rFonts w:hint="eastAsia"/>
              </w:rPr>
              <w:t>500</w:t>
            </w:r>
          </w:p>
        </w:tc>
        <w:tc>
          <w:tcPr>
            <w:tcW w:w="2157" w:type="dxa"/>
            <w:shd w:val="clear" w:color="auto" w:fill="auto"/>
            <w:vAlign w:val="center"/>
          </w:tcPr>
          <w:p w:rsidR="00FF2D83" w:rsidRPr="0098707A" w:rsidRDefault="00F80125">
            <w:pPr>
              <w:autoSpaceDE w:val="0"/>
              <w:autoSpaceDN w:val="0"/>
              <w:adjustRightInd w:val="0"/>
              <w:snapToGrid w:val="0"/>
              <w:jc w:val="center"/>
            </w:pPr>
            <w:r w:rsidRPr="0098707A">
              <w:rPr>
                <w:rFonts w:hint="eastAsia"/>
              </w:rPr>
              <w:t>2.0(2.8)</w:t>
            </w:r>
          </w:p>
        </w:tc>
        <w:tc>
          <w:tcPr>
            <w:tcW w:w="1956" w:type="dxa"/>
            <w:vAlign w:val="center"/>
          </w:tcPr>
          <w:p w:rsidR="00FF2D83" w:rsidRPr="0098707A" w:rsidRDefault="00F80125">
            <w:pPr>
              <w:autoSpaceDE w:val="0"/>
              <w:autoSpaceDN w:val="0"/>
              <w:adjustRightInd w:val="0"/>
              <w:snapToGrid w:val="0"/>
              <w:jc w:val="center"/>
            </w:pPr>
            <w:r w:rsidRPr="0098707A">
              <w:rPr>
                <w:rFonts w:hint="eastAsia"/>
              </w:rPr>
              <w:t>±2.5</w:t>
            </w:r>
          </w:p>
        </w:tc>
      </w:tr>
      <w:tr w:rsidR="00FF2D83" w:rsidRPr="0098707A">
        <w:tblPrEx>
          <w:tblCellMar>
            <w:left w:w="108" w:type="dxa"/>
            <w:right w:w="108" w:type="dxa"/>
          </w:tblCellMar>
        </w:tblPrEx>
        <w:trPr>
          <w:jc w:val="center"/>
        </w:trPr>
        <w:tc>
          <w:tcPr>
            <w:tcW w:w="1876" w:type="dxa"/>
            <w:shd w:val="clear" w:color="auto" w:fill="auto"/>
            <w:vAlign w:val="center"/>
          </w:tcPr>
          <w:p w:rsidR="00FF2D83" w:rsidRPr="0098707A" w:rsidRDefault="00F80125">
            <w:pPr>
              <w:autoSpaceDE w:val="0"/>
              <w:autoSpaceDN w:val="0"/>
              <w:adjustRightInd w:val="0"/>
              <w:snapToGrid w:val="0"/>
              <w:jc w:val="center"/>
            </w:pPr>
            <w:r w:rsidRPr="0098707A">
              <w:rPr>
                <w:rFonts w:hint="eastAsia"/>
              </w:rPr>
              <w:t>300 ＜ UI ≤ 700</w:t>
            </w:r>
          </w:p>
        </w:tc>
        <w:tc>
          <w:tcPr>
            <w:tcW w:w="3007" w:type="dxa"/>
            <w:shd w:val="clear" w:color="auto" w:fill="auto"/>
            <w:vAlign w:val="center"/>
          </w:tcPr>
          <w:p w:rsidR="00FF2D83" w:rsidRPr="0098707A" w:rsidRDefault="00F80125">
            <w:pPr>
              <w:autoSpaceDE w:val="0"/>
              <w:autoSpaceDN w:val="0"/>
              <w:adjustRightInd w:val="0"/>
              <w:snapToGrid w:val="0"/>
              <w:jc w:val="center"/>
            </w:pPr>
            <w:r w:rsidRPr="0098707A">
              <w:rPr>
                <w:rFonts w:hint="eastAsia"/>
              </w:rPr>
              <w:t>1000</w:t>
            </w:r>
          </w:p>
        </w:tc>
        <w:tc>
          <w:tcPr>
            <w:tcW w:w="2157" w:type="dxa"/>
            <w:shd w:val="clear" w:color="auto" w:fill="auto"/>
            <w:vAlign w:val="center"/>
          </w:tcPr>
          <w:p w:rsidR="00FF2D83" w:rsidRPr="0098707A" w:rsidRDefault="00F80125">
            <w:pPr>
              <w:autoSpaceDE w:val="0"/>
              <w:autoSpaceDN w:val="0"/>
              <w:adjustRightInd w:val="0"/>
              <w:snapToGrid w:val="0"/>
              <w:jc w:val="center"/>
            </w:pPr>
            <w:r w:rsidRPr="0098707A">
              <w:rPr>
                <w:rFonts w:hint="eastAsia"/>
              </w:rPr>
              <w:t>2.4(3.36)</w:t>
            </w:r>
          </w:p>
        </w:tc>
        <w:tc>
          <w:tcPr>
            <w:tcW w:w="1956" w:type="dxa"/>
            <w:vAlign w:val="center"/>
          </w:tcPr>
          <w:p w:rsidR="00FF2D83" w:rsidRPr="0098707A" w:rsidRDefault="00F80125">
            <w:pPr>
              <w:autoSpaceDE w:val="0"/>
              <w:autoSpaceDN w:val="0"/>
              <w:adjustRightInd w:val="0"/>
              <w:snapToGrid w:val="0"/>
              <w:jc w:val="center"/>
            </w:pPr>
            <w:r w:rsidRPr="0098707A">
              <w:rPr>
                <w:rFonts w:hint="eastAsia"/>
              </w:rPr>
              <w:t>±6</w:t>
            </w:r>
          </w:p>
        </w:tc>
      </w:tr>
      <w:tr w:rsidR="00FF2D83" w:rsidRPr="0098707A">
        <w:tblPrEx>
          <w:tblCellMar>
            <w:left w:w="108" w:type="dxa"/>
            <w:right w:w="108" w:type="dxa"/>
          </w:tblCellMar>
        </w:tblPrEx>
        <w:trPr>
          <w:jc w:val="center"/>
        </w:trPr>
        <w:tc>
          <w:tcPr>
            <w:tcW w:w="1876" w:type="dxa"/>
            <w:shd w:val="clear" w:color="auto" w:fill="auto"/>
            <w:vAlign w:val="center"/>
          </w:tcPr>
          <w:p w:rsidR="00FF2D83" w:rsidRPr="0098707A" w:rsidRDefault="00F80125">
            <w:pPr>
              <w:autoSpaceDE w:val="0"/>
              <w:autoSpaceDN w:val="0"/>
              <w:adjustRightInd w:val="0"/>
              <w:snapToGrid w:val="0"/>
              <w:jc w:val="center"/>
            </w:pPr>
            <w:r w:rsidRPr="0098707A">
              <w:rPr>
                <w:rFonts w:hint="eastAsia"/>
              </w:rPr>
              <w:t>700 ＜ UI ≤ 950</w:t>
            </w:r>
          </w:p>
        </w:tc>
        <w:tc>
          <w:tcPr>
            <w:tcW w:w="3007" w:type="dxa"/>
            <w:shd w:val="clear" w:color="auto" w:fill="auto"/>
            <w:vAlign w:val="center"/>
          </w:tcPr>
          <w:p w:rsidR="00FF2D83" w:rsidRPr="0098707A" w:rsidRDefault="00F80125">
            <w:pPr>
              <w:autoSpaceDE w:val="0"/>
              <w:autoSpaceDN w:val="0"/>
              <w:adjustRightInd w:val="0"/>
              <w:snapToGrid w:val="0"/>
              <w:jc w:val="center"/>
            </w:pPr>
            <w:r w:rsidRPr="0098707A">
              <w:rPr>
                <w:rFonts w:hint="eastAsia"/>
              </w:rPr>
              <w:t>1000</w:t>
            </w:r>
          </w:p>
        </w:tc>
        <w:tc>
          <w:tcPr>
            <w:tcW w:w="2157" w:type="dxa"/>
            <w:shd w:val="clear" w:color="auto" w:fill="auto"/>
            <w:vAlign w:val="center"/>
          </w:tcPr>
          <w:p w:rsidR="00FF2D83" w:rsidRPr="0098707A" w:rsidRDefault="00F80125">
            <w:pPr>
              <w:autoSpaceDE w:val="0"/>
              <w:autoSpaceDN w:val="0"/>
              <w:adjustRightInd w:val="0"/>
              <w:snapToGrid w:val="0"/>
              <w:jc w:val="center"/>
            </w:pPr>
            <w:r w:rsidRPr="0098707A">
              <w:rPr>
                <w:rFonts w:hint="eastAsia"/>
              </w:rPr>
              <w:t>2×UI +1.0</w:t>
            </w:r>
          </w:p>
          <w:p w:rsidR="00FF2D83" w:rsidRPr="0098707A" w:rsidRDefault="00F80125">
            <w:pPr>
              <w:autoSpaceDE w:val="0"/>
              <w:autoSpaceDN w:val="0"/>
              <w:adjustRightInd w:val="0"/>
              <w:snapToGrid w:val="0"/>
              <w:jc w:val="center"/>
            </w:pPr>
            <w:r w:rsidRPr="0098707A">
              <w:rPr>
                <w:rFonts w:hint="eastAsia"/>
              </w:rPr>
              <w:t>(2.8×UI +1.4)</w:t>
            </w:r>
          </w:p>
        </w:tc>
        <w:tc>
          <w:tcPr>
            <w:tcW w:w="1956" w:type="dxa"/>
            <w:vAlign w:val="center"/>
          </w:tcPr>
          <w:p w:rsidR="00FF2D83" w:rsidRPr="0098707A" w:rsidRDefault="00F80125">
            <w:pPr>
              <w:autoSpaceDE w:val="0"/>
              <w:autoSpaceDN w:val="0"/>
              <w:adjustRightInd w:val="0"/>
              <w:snapToGrid w:val="0"/>
              <w:jc w:val="center"/>
            </w:pPr>
            <w:r w:rsidRPr="0098707A">
              <w:rPr>
                <w:rFonts w:hint="eastAsia"/>
              </w:rPr>
              <w:t>±6</w:t>
            </w:r>
          </w:p>
        </w:tc>
      </w:tr>
      <w:tr w:rsidR="00FF2D83" w:rsidRPr="0098707A">
        <w:trPr>
          <w:trHeight w:val="255"/>
          <w:jc w:val="center"/>
        </w:trPr>
        <w:tc>
          <w:tcPr>
            <w:tcW w:w="8996" w:type="dxa"/>
            <w:gridSpan w:val="4"/>
            <w:vAlign w:val="center"/>
          </w:tcPr>
          <w:p w:rsidR="00FF2D83" w:rsidRPr="0098707A" w:rsidRDefault="00F80125">
            <w:pPr>
              <w:jc w:val="center"/>
            </w:pPr>
            <w:r w:rsidRPr="0098707A">
              <w:rPr>
                <w:rFonts w:hint="eastAsia"/>
              </w:rPr>
              <w:t>注：括号内数据为直流介质强度试验值。</w:t>
            </w:r>
          </w:p>
        </w:tc>
      </w:tr>
    </w:tbl>
    <w:p w:rsidR="00FF2D83" w:rsidRPr="0098707A" w:rsidRDefault="00F80125">
      <w:pPr>
        <w:pStyle w:val="3"/>
        <w:rPr>
          <w:b w:val="0"/>
          <w:bCs w:val="0"/>
          <w:sz w:val="24"/>
          <w:szCs w:val="24"/>
        </w:rPr>
      </w:pPr>
      <w:bookmarkStart w:id="43" w:name="_Toc411176415"/>
      <w:bookmarkStart w:id="44" w:name="_Toc387646179"/>
      <w:bookmarkStart w:id="45" w:name="_Toc428997277"/>
      <w:r w:rsidRPr="0098707A">
        <w:rPr>
          <w:rFonts w:hint="eastAsia"/>
          <w:b w:val="0"/>
          <w:bCs w:val="0"/>
          <w:sz w:val="24"/>
          <w:szCs w:val="24"/>
        </w:rPr>
        <w:t>安全要求</w:t>
      </w:r>
      <w:bookmarkEnd w:id="43"/>
      <w:bookmarkEnd w:id="44"/>
      <w:bookmarkEnd w:id="45"/>
    </w:p>
    <w:p w:rsidR="00FF2D83" w:rsidRPr="0098707A" w:rsidRDefault="00F80125">
      <w:pPr>
        <w:pStyle w:val="a9"/>
        <w:spacing w:line="240" w:lineRule="auto"/>
        <w:ind w:firstLine="480"/>
        <w:rPr>
          <w:szCs w:val="24"/>
        </w:rPr>
      </w:pPr>
      <w:r w:rsidRPr="0098707A">
        <w:rPr>
          <w:rFonts w:hint="eastAsia"/>
          <w:szCs w:val="24"/>
        </w:rPr>
        <w:t>充电机的安全性要求应满足GB/T 18487.1-2015附录B中对应的描述及技术参数要求。</w:t>
      </w:r>
    </w:p>
    <w:p w:rsidR="00FF2D83" w:rsidRPr="0098707A" w:rsidRDefault="00F80125">
      <w:pPr>
        <w:pStyle w:val="a9"/>
        <w:spacing w:line="240" w:lineRule="auto"/>
        <w:ind w:firstLine="480"/>
        <w:rPr>
          <w:szCs w:val="24"/>
        </w:rPr>
      </w:pPr>
      <w:r w:rsidRPr="0098707A">
        <w:rPr>
          <w:rFonts w:hint="eastAsia"/>
          <w:szCs w:val="24"/>
        </w:rPr>
        <w:t>充电机应具备电源输入侧的过压保护和欠压保护。</w:t>
      </w:r>
    </w:p>
    <w:p w:rsidR="00FF2D83" w:rsidRPr="0098707A" w:rsidRDefault="00F80125">
      <w:pPr>
        <w:pStyle w:val="a9"/>
        <w:spacing w:line="240" w:lineRule="auto"/>
        <w:ind w:firstLine="480"/>
        <w:rPr>
          <w:szCs w:val="24"/>
        </w:rPr>
      </w:pPr>
      <w:r w:rsidRPr="0098707A">
        <w:rPr>
          <w:rFonts w:hint="eastAsia"/>
          <w:szCs w:val="24"/>
        </w:rPr>
        <w:t>充电机应具备输出过压保护。</w:t>
      </w:r>
    </w:p>
    <w:p w:rsidR="00FF2D83" w:rsidRPr="0098707A" w:rsidRDefault="00F80125">
      <w:pPr>
        <w:pStyle w:val="a9"/>
        <w:spacing w:line="240" w:lineRule="auto"/>
        <w:ind w:firstLine="480"/>
        <w:rPr>
          <w:szCs w:val="24"/>
        </w:rPr>
      </w:pPr>
      <w:r w:rsidRPr="0098707A">
        <w:rPr>
          <w:rFonts w:hint="eastAsia"/>
          <w:szCs w:val="24"/>
        </w:rPr>
        <w:t>充电机应具备输出过电流和短路保护。</w:t>
      </w:r>
    </w:p>
    <w:p w:rsidR="00FF2D83" w:rsidRPr="0098707A" w:rsidRDefault="00F80125">
      <w:pPr>
        <w:pStyle w:val="a9"/>
        <w:spacing w:line="240" w:lineRule="auto"/>
        <w:ind w:firstLine="480"/>
        <w:rPr>
          <w:szCs w:val="24"/>
        </w:rPr>
      </w:pPr>
      <w:r w:rsidRPr="0098707A">
        <w:rPr>
          <w:rFonts w:hint="eastAsia"/>
          <w:szCs w:val="24"/>
        </w:rPr>
        <w:t>充电机应具备内部过温保护，当内部温度达到保护值时，采取降功率或停止输出。需具备超温断电功能，当温度过高时，可自动切断充电，防止发生高温自燃等意外，保护充电设备及新能源汽车安全。</w:t>
      </w:r>
    </w:p>
    <w:p w:rsidR="00FF2D83" w:rsidRPr="0098707A" w:rsidRDefault="00F80125">
      <w:pPr>
        <w:pStyle w:val="a9"/>
        <w:spacing w:line="240" w:lineRule="auto"/>
        <w:ind w:firstLine="480"/>
        <w:rPr>
          <w:szCs w:val="24"/>
        </w:rPr>
      </w:pPr>
      <w:r w:rsidRPr="0098707A">
        <w:rPr>
          <w:rFonts w:hint="eastAsia"/>
          <w:szCs w:val="24"/>
        </w:rPr>
        <w:t>充电机的绝缘检测功能应与车辆绝缘检测功能相配合。</w:t>
      </w:r>
    </w:p>
    <w:p w:rsidR="00FF2D83" w:rsidRPr="0098707A" w:rsidRDefault="00F80125">
      <w:pPr>
        <w:pStyle w:val="a9"/>
        <w:spacing w:line="240" w:lineRule="auto"/>
        <w:ind w:firstLine="480"/>
        <w:rPr>
          <w:szCs w:val="24"/>
        </w:rPr>
      </w:pPr>
      <w:r w:rsidRPr="0098707A">
        <w:rPr>
          <w:rFonts w:hint="eastAsia"/>
          <w:szCs w:val="24"/>
        </w:rPr>
        <w:t>充电过程中当启动急停开关时，充电机应能在100ms内断开直流输出接触器，且直流输出电压应在1s内下降至60V以下。</w:t>
      </w:r>
    </w:p>
    <w:p w:rsidR="00FF2D83" w:rsidRPr="0098707A" w:rsidRDefault="00F80125">
      <w:pPr>
        <w:pStyle w:val="a9"/>
        <w:spacing w:line="240" w:lineRule="auto"/>
        <w:ind w:firstLine="480"/>
        <w:rPr>
          <w:szCs w:val="24"/>
        </w:rPr>
      </w:pPr>
      <w:r w:rsidRPr="0098707A">
        <w:rPr>
          <w:rFonts w:hint="eastAsia"/>
          <w:szCs w:val="24"/>
        </w:rPr>
        <w:t>充电机在启动充电时应人工确认启动。</w:t>
      </w:r>
    </w:p>
    <w:p w:rsidR="00FF2D83" w:rsidRPr="0098707A" w:rsidRDefault="00F80125">
      <w:pPr>
        <w:pStyle w:val="a9"/>
        <w:spacing w:line="240" w:lineRule="auto"/>
        <w:ind w:firstLine="480"/>
        <w:rPr>
          <w:szCs w:val="24"/>
        </w:rPr>
      </w:pPr>
      <w:r w:rsidRPr="0098707A">
        <w:rPr>
          <w:rFonts w:hint="eastAsia"/>
          <w:szCs w:val="24"/>
        </w:rPr>
        <w:t>充电机应具备软启动功能，软启动时间为3s～8s。</w:t>
      </w:r>
    </w:p>
    <w:p w:rsidR="00FF2D83" w:rsidRPr="0098707A" w:rsidRDefault="00F80125">
      <w:pPr>
        <w:pStyle w:val="a9"/>
        <w:spacing w:line="240" w:lineRule="auto"/>
        <w:ind w:firstLine="480"/>
        <w:rPr>
          <w:szCs w:val="24"/>
        </w:rPr>
      </w:pPr>
      <w:r w:rsidRPr="0098707A">
        <w:rPr>
          <w:rFonts w:hint="eastAsia"/>
          <w:szCs w:val="24"/>
        </w:rPr>
        <w:t>充电机应具备限制冲击电流功能，冲击电流不应超过额定输入电流的110%。</w:t>
      </w:r>
    </w:p>
    <w:p w:rsidR="00FF2D83" w:rsidRPr="0098707A" w:rsidRDefault="00F80125">
      <w:pPr>
        <w:pStyle w:val="a9"/>
        <w:spacing w:line="240" w:lineRule="auto"/>
        <w:ind w:firstLine="480"/>
        <w:rPr>
          <w:szCs w:val="24"/>
        </w:rPr>
      </w:pPr>
      <w:r w:rsidRPr="0098707A">
        <w:rPr>
          <w:rFonts w:hint="eastAsia"/>
          <w:szCs w:val="24"/>
        </w:rPr>
        <w:t>充电机应具备电池反接保护功能。</w:t>
      </w:r>
    </w:p>
    <w:p w:rsidR="00FF2D83" w:rsidRPr="0098707A" w:rsidRDefault="00F80125">
      <w:pPr>
        <w:pStyle w:val="a9"/>
        <w:spacing w:line="240" w:lineRule="auto"/>
        <w:ind w:firstLine="480"/>
        <w:rPr>
          <w:szCs w:val="24"/>
        </w:rPr>
      </w:pPr>
      <w:r w:rsidRPr="0098707A">
        <w:rPr>
          <w:rFonts w:hint="eastAsia"/>
          <w:szCs w:val="24"/>
        </w:rPr>
        <w:t>充电机在自动充电前，应具有电池电压检测功能。</w:t>
      </w:r>
    </w:p>
    <w:p w:rsidR="00FF2D83" w:rsidRPr="0098707A" w:rsidRDefault="00F80125">
      <w:pPr>
        <w:pStyle w:val="a9"/>
        <w:spacing w:line="240" w:lineRule="auto"/>
        <w:ind w:firstLine="480"/>
        <w:rPr>
          <w:szCs w:val="24"/>
        </w:rPr>
      </w:pPr>
      <w:r w:rsidRPr="0098707A">
        <w:rPr>
          <w:rFonts w:hint="eastAsia"/>
          <w:szCs w:val="24"/>
        </w:rPr>
        <w:t>充电机应具备防止电池电流倒灌功能。</w:t>
      </w:r>
    </w:p>
    <w:p w:rsidR="00FF2D83" w:rsidRPr="0098707A" w:rsidRDefault="00F80125">
      <w:pPr>
        <w:pStyle w:val="a9"/>
        <w:spacing w:line="240" w:lineRule="auto"/>
        <w:ind w:firstLine="480"/>
        <w:rPr>
          <w:szCs w:val="24"/>
        </w:rPr>
      </w:pPr>
      <w:r w:rsidRPr="0098707A">
        <w:rPr>
          <w:rFonts w:hint="eastAsia"/>
          <w:szCs w:val="24"/>
        </w:rPr>
        <w:t>充电机应具备预充电功能。当充电机检测到电动汽车直流接触器闭合后，充电机应检测电池端电压；充电机检测到电池端电压后需进行预充，将功率模块输出电压升到与电池端电压测量值之差小于10V后，方可闭合充电机输出接触器。</w:t>
      </w:r>
    </w:p>
    <w:p w:rsidR="00FF2D83" w:rsidRPr="0098707A" w:rsidRDefault="00F80125">
      <w:pPr>
        <w:pStyle w:val="a9"/>
        <w:spacing w:line="240" w:lineRule="auto"/>
        <w:ind w:firstLine="480"/>
        <w:rPr>
          <w:szCs w:val="24"/>
        </w:rPr>
      </w:pPr>
      <w:r w:rsidRPr="0098707A">
        <w:rPr>
          <w:rFonts w:hint="eastAsia"/>
          <w:szCs w:val="24"/>
        </w:rPr>
        <w:lastRenderedPageBreak/>
        <w:t>充电机在每个充电周期内进行接触器触点烧结检测。当检测到接触器触点出现粘连的情况后，充电机不得继续工作。</w:t>
      </w:r>
    </w:p>
    <w:p w:rsidR="00FF2D83" w:rsidRPr="0098707A" w:rsidRDefault="00F80125">
      <w:pPr>
        <w:pStyle w:val="a9"/>
        <w:spacing w:line="240" w:lineRule="auto"/>
        <w:ind w:firstLine="480"/>
        <w:rPr>
          <w:szCs w:val="24"/>
        </w:rPr>
      </w:pPr>
      <w:r w:rsidRPr="0098707A">
        <w:rPr>
          <w:rFonts w:hint="eastAsia"/>
          <w:szCs w:val="24"/>
        </w:rPr>
        <w:t>充电机必须保证充电机输出接触器闭合发生在车辆直流充电接触器闭合之后，其时间间隔不得低于500ms。</w:t>
      </w:r>
    </w:p>
    <w:p w:rsidR="00FF2D83" w:rsidRPr="0098707A" w:rsidRDefault="00F80125">
      <w:pPr>
        <w:pStyle w:val="a9"/>
        <w:spacing w:line="240" w:lineRule="auto"/>
        <w:ind w:firstLine="480"/>
        <w:rPr>
          <w:szCs w:val="24"/>
        </w:rPr>
      </w:pPr>
      <w:r w:rsidRPr="0098707A">
        <w:rPr>
          <w:rFonts w:hint="eastAsia"/>
          <w:szCs w:val="24"/>
        </w:rPr>
        <w:t>充电机在充电停止状态下，应保证直流输出回路处于断开状态。</w:t>
      </w:r>
    </w:p>
    <w:p w:rsidR="00FF2D83" w:rsidRPr="0098707A" w:rsidRDefault="00F80125">
      <w:pPr>
        <w:pStyle w:val="3"/>
        <w:rPr>
          <w:sz w:val="24"/>
          <w:szCs w:val="24"/>
        </w:rPr>
      </w:pPr>
      <w:bookmarkStart w:id="46" w:name="_Toc428997278"/>
      <w:bookmarkStart w:id="47" w:name="_Toc411176416"/>
      <w:bookmarkStart w:id="48" w:name="_Toc387646180"/>
      <w:r w:rsidRPr="0098707A">
        <w:rPr>
          <w:rFonts w:hint="eastAsia"/>
          <w:sz w:val="24"/>
          <w:szCs w:val="24"/>
        </w:rPr>
        <w:t>充电输出</w:t>
      </w:r>
      <w:bookmarkEnd w:id="46"/>
      <w:bookmarkEnd w:id="47"/>
      <w:bookmarkEnd w:id="48"/>
      <w:r w:rsidRPr="0098707A">
        <w:rPr>
          <w:rFonts w:hint="eastAsia"/>
          <w:sz w:val="24"/>
          <w:szCs w:val="24"/>
        </w:rPr>
        <w:t>参数、电磁兼容、可靠性要求</w:t>
      </w:r>
    </w:p>
    <w:tbl>
      <w:tblPr>
        <w:tblW w:w="9616" w:type="dxa"/>
        <w:jc w:val="center"/>
        <w:tblLayout w:type="fixed"/>
        <w:tblLook w:val="04A0"/>
      </w:tblPr>
      <w:tblGrid>
        <w:gridCol w:w="764"/>
        <w:gridCol w:w="1156"/>
        <w:gridCol w:w="3502"/>
        <w:gridCol w:w="1150"/>
        <w:gridCol w:w="3044"/>
      </w:tblGrid>
      <w:tr w:rsidR="00FF2D83" w:rsidRPr="0098707A">
        <w:trPr>
          <w:trHeight w:val="450"/>
          <w:tblHeader/>
          <w:jc w:val="center"/>
        </w:trPr>
        <w:tc>
          <w:tcPr>
            <w:tcW w:w="764"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pPr>
              <w:widowControl/>
              <w:spacing w:line="240" w:lineRule="auto"/>
              <w:jc w:val="center"/>
              <w:rPr>
                <w:b/>
                <w:bCs/>
              </w:rPr>
            </w:pPr>
            <w:r w:rsidRPr="0098707A">
              <w:rPr>
                <w:rFonts w:hint="eastAsia"/>
                <w:b/>
                <w:bCs/>
              </w:rPr>
              <w:t>序号</w:t>
            </w:r>
          </w:p>
        </w:tc>
        <w:tc>
          <w:tcPr>
            <w:tcW w:w="1156" w:type="dxa"/>
            <w:tcBorders>
              <w:top w:val="single" w:sz="4" w:space="0" w:color="auto"/>
              <w:left w:val="nil"/>
              <w:bottom w:val="single" w:sz="4" w:space="0" w:color="auto"/>
              <w:right w:val="single" w:sz="4" w:space="0" w:color="auto"/>
            </w:tcBorders>
            <w:vAlign w:val="center"/>
          </w:tcPr>
          <w:p w:rsidR="00FF2D83" w:rsidRPr="0098707A" w:rsidRDefault="00F80125">
            <w:pPr>
              <w:widowControl/>
              <w:spacing w:line="240" w:lineRule="auto"/>
              <w:jc w:val="center"/>
              <w:rPr>
                <w:b/>
                <w:bCs/>
              </w:rPr>
            </w:pPr>
            <w:r w:rsidRPr="0098707A">
              <w:rPr>
                <w:rFonts w:hint="eastAsia"/>
                <w:b/>
                <w:bCs/>
              </w:rPr>
              <w:t>名称</w:t>
            </w:r>
          </w:p>
        </w:tc>
        <w:tc>
          <w:tcPr>
            <w:tcW w:w="3502" w:type="dxa"/>
            <w:tcBorders>
              <w:top w:val="single" w:sz="4" w:space="0" w:color="auto"/>
              <w:left w:val="nil"/>
              <w:bottom w:val="single" w:sz="4" w:space="0" w:color="auto"/>
              <w:right w:val="single" w:sz="4" w:space="0" w:color="auto"/>
            </w:tcBorders>
            <w:vAlign w:val="center"/>
          </w:tcPr>
          <w:p w:rsidR="00FF2D83" w:rsidRPr="0098707A" w:rsidRDefault="00F80125">
            <w:pPr>
              <w:widowControl/>
              <w:spacing w:line="240" w:lineRule="auto"/>
              <w:jc w:val="center"/>
              <w:rPr>
                <w:b/>
                <w:bCs/>
              </w:rPr>
            </w:pPr>
            <w:r w:rsidRPr="0098707A">
              <w:rPr>
                <w:rFonts w:hint="eastAsia"/>
                <w:b/>
                <w:bCs/>
              </w:rPr>
              <w:t>项目</w:t>
            </w:r>
          </w:p>
        </w:tc>
        <w:tc>
          <w:tcPr>
            <w:tcW w:w="1150" w:type="dxa"/>
            <w:tcBorders>
              <w:top w:val="single" w:sz="4" w:space="0" w:color="auto"/>
              <w:left w:val="nil"/>
              <w:bottom w:val="single" w:sz="4" w:space="0" w:color="auto"/>
              <w:right w:val="single" w:sz="4" w:space="0" w:color="auto"/>
            </w:tcBorders>
            <w:vAlign w:val="center"/>
          </w:tcPr>
          <w:p w:rsidR="00FF2D83" w:rsidRPr="0098707A" w:rsidRDefault="00F80125">
            <w:pPr>
              <w:widowControl/>
              <w:spacing w:line="240" w:lineRule="auto"/>
              <w:jc w:val="center"/>
              <w:rPr>
                <w:b/>
                <w:bCs/>
              </w:rPr>
            </w:pPr>
            <w:r w:rsidRPr="0098707A">
              <w:rPr>
                <w:rFonts w:hint="eastAsia"/>
                <w:b/>
                <w:bCs/>
              </w:rPr>
              <w:t>单位</w:t>
            </w:r>
          </w:p>
        </w:tc>
        <w:tc>
          <w:tcPr>
            <w:tcW w:w="3044" w:type="dxa"/>
            <w:tcBorders>
              <w:top w:val="single" w:sz="4" w:space="0" w:color="auto"/>
              <w:left w:val="nil"/>
              <w:bottom w:val="single" w:sz="4" w:space="0" w:color="auto"/>
              <w:right w:val="single" w:sz="4" w:space="0" w:color="auto"/>
            </w:tcBorders>
            <w:vAlign w:val="center"/>
          </w:tcPr>
          <w:p w:rsidR="00FF2D83" w:rsidRPr="0098707A" w:rsidRDefault="00F80125">
            <w:pPr>
              <w:widowControl/>
              <w:spacing w:line="240" w:lineRule="auto"/>
              <w:jc w:val="center"/>
              <w:rPr>
                <w:b/>
                <w:bCs/>
              </w:rPr>
            </w:pPr>
            <w:r w:rsidRPr="0098707A">
              <w:rPr>
                <w:rFonts w:hint="eastAsia"/>
                <w:b/>
                <w:bCs/>
              </w:rPr>
              <w:t>技术参数要求</w:t>
            </w:r>
          </w:p>
        </w:tc>
      </w:tr>
      <w:tr w:rsidR="00FF2D83" w:rsidRPr="0098707A">
        <w:trPr>
          <w:trHeight w:val="270"/>
          <w:jc w:val="center"/>
        </w:trPr>
        <w:tc>
          <w:tcPr>
            <w:tcW w:w="764" w:type="dxa"/>
            <w:tcBorders>
              <w:top w:val="nil"/>
              <w:left w:val="single" w:sz="4" w:space="0" w:color="auto"/>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1</w:t>
            </w:r>
          </w:p>
        </w:tc>
        <w:tc>
          <w:tcPr>
            <w:tcW w:w="1156" w:type="dxa"/>
            <w:vMerge w:val="restart"/>
            <w:tcBorders>
              <w:top w:val="nil"/>
              <w:left w:val="single" w:sz="4" w:space="0" w:color="auto"/>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直流充电系统（整机，含充电桩）</w:t>
            </w:r>
          </w:p>
        </w:tc>
        <w:tc>
          <w:tcPr>
            <w:tcW w:w="350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交流输入电压</w:t>
            </w:r>
          </w:p>
        </w:tc>
        <w:tc>
          <w:tcPr>
            <w:tcW w:w="115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V</w:t>
            </w:r>
          </w:p>
        </w:tc>
        <w:tc>
          <w:tcPr>
            <w:tcW w:w="3044"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三相380：323～437</w:t>
            </w:r>
          </w:p>
        </w:tc>
      </w:tr>
      <w:tr w:rsidR="00FF2D83" w:rsidRPr="0098707A">
        <w:trPr>
          <w:trHeight w:val="270"/>
          <w:jc w:val="center"/>
        </w:trPr>
        <w:tc>
          <w:tcPr>
            <w:tcW w:w="764" w:type="dxa"/>
            <w:tcBorders>
              <w:top w:val="nil"/>
              <w:left w:val="single" w:sz="4" w:space="0" w:color="auto"/>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2</w:t>
            </w:r>
          </w:p>
        </w:tc>
        <w:tc>
          <w:tcPr>
            <w:tcW w:w="1156"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pPr>
          </w:p>
        </w:tc>
        <w:tc>
          <w:tcPr>
            <w:tcW w:w="350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交流电源频率</w:t>
            </w:r>
          </w:p>
        </w:tc>
        <w:tc>
          <w:tcPr>
            <w:tcW w:w="115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Hz</w:t>
            </w:r>
          </w:p>
        </w:tc>
        <w:tc>
          <w:tcPr>
            <w:tcW w:w="3044"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50±1</w:t>
            </w:r>
          </w:p>
        </w:tc>
      </w:tr>
      <w:tr w:rsidR="00FF2D83" w:rsidRPr="0098707A">
        <w:trPr>
          <w:trHeight w:val="270"/>
          <w:jc w:val="center"/>
        </w:trPr>
        <w:tc>
          <w:tcPr>
            <w:tcW w:w="764" w:type="dxa"/>
            <w:tcBorders>
              <w:top w:val="nil"/>
              <w:left w:val="single" w:sz="4" w:space="0" w:color="auto"/>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3</w:t>
            </w:r>
          </w:p>
        </w:tc>
        <w:tc>
          <w:tcPr>
            <w:tcW w:w="1156"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pPr>
          </w:p>
        </w:tc>
        <w:tc>
          <w:tcPr>
            <w:tcW w:w="350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输入功率因数</w:t>
            </w:r>
          </w:p>
        </w:tc>
        <w:tc>
          <w:tcPr>
            <w:tcW w:w="1150" w:type="dxa"/>
            <w:tcBorders>
              <w:top w:val="nil"/>
              <w:left w:val="nil"/>
              <w:bottom w:val="single" w:sz="4" w:space="0" w:color="auto"/>
              <w:right w:val="single" w:sz="4" w:space="0" w:color="auto"/>
            </w:tcBorders>
            <w:vAlign w:val="center"/>
          </w:tcPr>
          <w:p w:rsidR="00FF2D83" w:rsidRPr="0098707A" w:rsidRDefault="00FF2D83">
            <w:pPr>
              <w:widowControl/>
              <w:spacing w:line="240" w:lineRule="auto"/>
              <w:jc w:val="center"/>
            </w:pPr>
          </w:p>
        </w:tc>
        <w:tc>
          <w:tcPr>
            <w:tcW w:w="3044"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≥0.85</w:t>
            </w:r>
          </w:p>
        </w:tc>
      </w:tr>
      <w:tr w:rsidR="00FF2D83" w:rsidRPr="0098707A">
        <w:trPr>
          <w:trHeight w:val="450"/>
          <w:jc w:val="center"/>
        </w:trPr>
        <w:tc>
          <w:tcPr>
            <w:tcW w:w="764" w:type="dxa"/>
            <w:tcBorders>
              <w:top w:val="nil"/>
              <w:left w:val="single" w:sz="4" w:space="0" w:color="auto"/>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4</w:t>
            </w:r>
          </w:p>
        </w:tc>
        <w:tc>
          <w:tcPr>
            <w:tcW w:w="1156"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pPr>
          </w:p>
        </w:tc>
        <w:tc>
          <w:tcPr>
            <w:tcW w:w="350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直流电压调节范围</w:t>
            </w:r>
          </w:p>
        </w:tc>
        <w:tc>
          <w:tcPr>
            <w:tcW w:w="115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V</w:t>
            </w:r>
          </w:p>
        </w:tc>
        <w:tc>
          <w:tcPr>
            <w:tcW w:w="3044"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350-750V</w:t>
            </w:r>
          </w:p>
        </w:tc>
      </w:tr>
      <w:tr w:rsidR="00FF2D83" w:rsidRPr="0098707A">
        <w:trPr>
          <w:trHeight w:val="450"/>
          <w:jc w:val="center"/>
        </w:trPr>
        <w:tc>
          <w:tcPr>
            <w:tcW w:w="764" w:type="dxa"/>
            <w:tcBorders>
              <w:top w:val="nil"/>
              <w:left w:val="single" w:sz="4" w:space="0" w:color="auto"/>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5</w:t>
            </w:r>
          </w:p>
        </w:tc>
        <w:tc>
          <w:tcPr>
            <w:tcW w:w="1156"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pPr>
          </w:p>
        </w:tc>
        <w:tc>
          <w:tcPr>
            <w:tcW w:w="350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高频开关电源模块</w:t>
            </w:r>
          </w:p>
        </w:tc>
        <w:tc>
          <w:tcPr>
            <w:tcW w:w="115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kW</w:t>
            </w:r>
          </w:p>
        </w:tc>
        <w:tc>
          <w:tcPr>
            <w:tcW w:w="3044"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≥18</w:t>
            </w:r>
          </w:p>
        </w:tc>
      </w:tr>
      <w:tr w:rsidR="00FF2D83" w:rsidRPr="0098707A">
        <w:trPr>
          <w:trHeight w:val="450"/>
          <w:jc w:val="center"/>
        </w:trPr>
        <w:tc>
          <w:tcPr>
            <w:tcW w:w="764" w:type="dxa"/>
            <w:tcBorders>
              <w:top w:val="nil"/>
              <w:left w:val="single" w:sz="4" w:space="0" w:color="auto"/>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6</w:t>
            </w:r>
          </w:p>
        </w:tc>
        <w:tc>
          <w:tcPr>
            <w:tcW w:w="1156"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pPr>
          </w:p>
        </w:tc>
        <w:tc>
          <w:tcPr>
            <w:tcW w:w="350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电流连续可调范围</w:t>
            </w:r>
          </w:p>
        </w:tc>
        <w:tc>
          <w:tcPr>
            <w:tcW w:w="115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A</w:t>
            </w:r>
          </w:p>
        </w:tc>
        <w:tc>
          <w:tcPr>
            <w:tcW w:w="3044"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0-26</w:t>
            </w:r>
          </w:p>
        </w:tc>
      </w:tr>
      <w:tr w:rsidR="00FF2D83" w:rsidRPr="0098707A">
        <w:trPr>
          <w:trHeight w:val="270"/>
          <w:jc w:val="center"/>
        </w:trPr>
        <w:tc>
          <w:tcPr>
            <w:tcW w:w="764" w:type="dxa"/>
            <w:tcBorders>
              <w:top w:val="nil"/>
              <w:left w:val="single" w:sz="4" w:space="0" w:color="auto"/>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7</w:t>
            </w:r>
          </w:p>
        </w:tc>
        <w:tc>
          <w:tcPr>
            <w:tcW w:w="1156"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pPr>
          </w:p>
        </w:tc>
        <w:tc>
          <w:tcPr>
            <w:tcW w:w="350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稳压精度</w:t>
            </w:r>
          </w:p>
        </w:tc>
        <w:tc>
          <w:tcPr>
            <w:tcW w:w="115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w:t>
            </w:r>
          </w:p>
        </w:tc>
        <w:tc>
          <w:tcPr>
            <w:tcW w:w="3044"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不超过±0.5</w:t>
            </w:r>
          </w:p>
        </w:tc>
      </w:tr>
      <w:tr w:rsidR="00FF2D83" w:rsidRPr="0098707A">
        <w:trPr>
          <w:trHeight w:val="270"/>
          <w:jc w:val="center"/>
        </w:trPr>
        <w:tc>
          <w:tcPr>
            <w:tcW w:w="764" w:type="dxa"/>
            <w:tcBorders>
              <w:top w:val="nil"/>
              <w:left w:val="single" w:sz="4" w:space="0" w:color="auto"/>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8</w:t>
            </w:r>
          </w:p>
        </w:tc>
        <w:tc>
          <w:tcPr>
            <w:tcW w:w="1156"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pPr>
          </w:p>
        </w:tc>
        <w:tc>
          <w:tcPr>
            <w:tcW w:w="350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稳流精度</w:t>
            </w:r>
          </w:p>
        </w:tc>
        <w:tc>
          <w:tcPr>
            <w:tcW w:w="115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w:t>
            </w:r>
          </w:p>
        </w:tc>
        <w:tc>
          <w:tcPr>
            <w:tcW w:w="3044"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不超过±1</w:t>
            </w:r>
          </w:p>
        </w:tc>
      </w:tr>
      <w:tr w:rsidR="00FF2D83" w:rsidRPr="0098707A">
        <w:trPr>
          <w:trHeight w:val="270"/>
          <w:jc w:val="center"/>
        </w:trPr>
        <w:tc>
          <w:tcPr>
            <w:tcW w:w="764" w:type="dxa"/>
            <w:tcBorders>
              <w:top w:val="nil"/>
              <w:left w:val="single" w:sz="4" w:space="0" w:color="auto"/>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9</w:t>
            </w:r>
          </w:p>
        </w:tc>
        <w:tc>
          <w:tcPr>
            <w:tcW w:w="1156"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pPr>
          </w:p>
        </w:tc>
        <w:tc>
          <w:tcPr>
            <w:tcW w:w="350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待机功耗</w:t>
            </w:r>
          </w:p>
        </w:tc>
        <w:tc>
          <w:tcPr>
            <w:tcW w:w="115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W</w:t>
            </w:r>
          </w:p>
        </w:tc>
        <w:tc>
          <w:tcPr>
            <w:tcW w:w="3044"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≤0.5%输出额定功率</w:t>
            </w:r>
          </w:p>
        </w:tc>
      </w:tr>
      <w:tr w:rsidR="00FF2D83" w:rsidRPr="0098707A">
        <w:trPr>
          <w:trHeight w:val="270"/>
          <w:jc w:val="center"/>
        </w:trPr>
        <w:tc>
          <w:tcPr>
            <w:tcW w:w="764" w:type="dxa"/>
            <w:tcBorders>
              <w:top w:val="nil"/>
              <w:left w:val="single" w:sz="4" w:space="0" w:color="auto"/>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10</w:t>
            </w:r>
          </w:p>
        </w:tc>
        <w:tc>
          <w:tcPr>
            <w:tcW w:w="1156"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pPr>
          </w:p>
        </w:tc>
        <w:tc>
          <w:tcPr>
            <w:tcW w:w="350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输入冲击电流</w:t>
            </w:r>
          </w:p>
        </w:tc>
        <w:tc>
          <w:tcPr>
            <w:tcW w:w="115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A</w:t>
            </w:r>
          </w:p>
        </w:tc>
        <w:tc>
          <w:tcPr>
            <w:tcW w:w="3044"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≤120%额定输入电流</w:t>
            </w:r>
          </w:p>
        </w:tc>
      </w:tr>
      <w:tr w:rsidR="00FF2D83" w:rsidRPr="0098707A">
        <w:trPr>
          <w:trHeight w:val="90"/>
          <w:jc w:val="center"/>
        </w:trPr>
        <w:tc>
          <w:tcPr>
            <w:tcW w:w="764" w:type="dxa"/>
            <w:tcBorders>
              <w:top w:val="nil"/>
              <w:left w:val="single" w:sz="4" w:space="0" w:color="auto"/>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11</w:t>
            </w:r>
          </w:p>
        </w:tc>
        <w:tc>
          <w:tcPr>
            <w:tcW w:w="1156"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pPr>
          </w:p>
        </w:tc>
        <w:tc>
          <w:tcPr>
            <w:tcW w:w="350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输出过冲电压</w:t>
            </w:r>
          </w:p>
        </w:tc>
        <w:tc>
          <w:tcPr>
            <w:tcW w:w="115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V</w:t>
            </w:r>
          </w:p>
        </w:tc>
        <w:tc>
          <w:tcPr>
            <w:tcW w:w="3044"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≤110%稳态输出电压</w:t>
            </w:r>
          </w:p>
        </w:tc>
      </w:tr>
      <w:tr w:rsidR="00FF2D83" w:rsidRPr="0098707A">
        <w:trPr>
          <w:trHeight w:val="270"/>
          <w:jc w:val="center"/>
        </w:trPr>
        <w:tc>
          <w:tcPr>
            <w:tcW w:w="764" w:type="dxa"/>
            <w:tcBorders>
              <w:top w:val="nil"/>
              <w:left w:val="single" w:sz="4" w:space="0" w:color="auto"/>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12</w:t>
            </w:r>
          </w:p>
        </w:tc>
        <w:tc>
          <w:tcPr>
            <w:tcW w:w="1156"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pPr>
          </w:p>
        </w:tc>
        <w:tc>
          <w:tcPr>
            <w:tcW w:w="350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满载工作效率</w:t>
            </w:r>
          </w:p>
        </w:tc>
        <w:tc>
          <w:tcPr>
            <w:tcW w:w="115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w:t>
            </w:r>
          </w:p>
        </w:tc>
        <w:tc>
          <w:tcPr>
            <w:tcW w:w="3044"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≥92</w:t>
            </w:r>
          </w:p>
        </w:tc>
      </w:tr>
      <w:tr w:rsidR="00FF2D83" w:rsidRPr="0098707A">
        <w:trPr>
          <w:trHeight w:val="270"/>
          <w:jc w:val="center"/>
        </w:trPr>
        <w:tc>
          <w:tcPr>
            <w:tcW w:w="764" w:type="dxa"/>
            <w:tcBorders>
              <w:top w:val="nil"/>
              <w:left w:val="single" w:sz="4" w:space="0" w:color="auto"/>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13</w:t>
            </w:r>
          </w:p>
        </w:tc>
        <w:tc>
          <w:tcPr>
            <w:tcW w:w="1156"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pPr>
          </w:p>
        </w:tc>
        <w:tc>
          <w:tcPr>
            <w:tcW w:w="350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噪声</w:t>
            </w:r>
          </w:p>
        </w:tc>
        <w:tc>
          <w:tcPr>
            <w:tcW w:w="115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dB</w:t>
            </w:r>
          </w:p>
        </w:tc>
        <w:tc>
          <w:tcPr>
            <w:tcW w:w="3044"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≤65</w:t>
            </w:r>
          </w:p>
        </w:tc>
      </w:tr>
      <w:tr w:rsidR="00FF2D83" w:rsidRPr="0098707A">
        <w:trPr>
          <w:trHeight w:val="270"/>
          <w:jc w:val="center"/>
        </w:trPr>
        <w:tc>
          <w:tcPr>
            <w:tcW w:w="764" w:type="dxa"/>
            <w:tcBorders>
              <w:top w:val="nil"/>
              <w:left w:val="single" w:sz="4" w:space="0" w:color="auto"/>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14</w:t>
            </w:r>
          </w:p>
        </w:tc>
        <w:tc>
          <w:tcPr>
            <w:tcW w:w="1156"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pPr>
          </w:p>
        </w:tc>
        <w:tc>
          <w:tcPr>
            <w:tcW w:w="350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振荡波抗扰度</w:t>
            </w:r>
          </w:p>
        </w:tc>
        <w:tc>
          <w:tcPr>
            <w:tcW w:w="1150" w:type="dxa"/>
            <w:tcBorders>
              <w:top w:val="nil"/>
              <w:left w:val="nil"/>
              <w:bottom w:val="single" w:sz="4" w:space="0" w:color="auto"/>
              <w:right w:val="single" w:sz="4" w:space="0" w:color="auto"/>
            </w:tcBorders>
            <w:vAlign w:val="center"/>
          </w:tcPr>
          <w:p w:rsidR="00FF2D83" w:rsidRPr="0098707A" w:rsidRDefault="00FF2D83">
            <w:pPr>
              <w:widowControl/>
              <w:spacing w:line="240" w:lineRule="auto"/>
              <w:jc w:val="center"/>
            </w:pPr>
          </w:p>
        </w:tc>
        <w:tc>
          <w:tcPr>
            <w:tcW w:w="3044"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3级（1MHz和100kHz）</w:t>
            </w:r>
          </w:p>
        </w:tc>
      </w:tr>
      <w:tr w:rsidR="00FF2D83" w:rsidRPr="0098707A">
        <w:trPr>
          <w:trHeight w:val="270"/>
          <w:jc w:val="center"/>
        </w:trPr>
        <w:tc>
          <w:tcPr>
            <w:tcW w:w="764" w:type="dxa"/>
            <w:tcBorders>
              <w:top w:val="nil"/>
              <w:left w:val="single" w:sz="4" w:space="0" w:color="auto"/>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15</w:t>
            </w:r>
          </w:p>
        </w:tc>
        <w:tc>
          <w:tcPr>
            <w:tcW w:w="1156"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pPr>
          </w:p>
        </w:tc>
        <w:tc>
          <w:tcPr>
            <w:tcW w:w="350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静电放电抗扰度</w:t>
            </w:r>
          </w:p>
        </w:tc>
        <w:tc>
          <w:tcPr>
            <w:tcW w:w="1150" w:type="dxa"/>
            <w:tcBorders>
              <w:top w:val="nil"/>
              <w:left w:val="nil"/>
              <w:bottom w:val="single" w:sz="4" w:space="0" w:color="auto"/>
              <w:right w:val="single" w:sz="4" w:space="0" w:color="auto"/>
            </w:tcBorders>
            <w:vAlign w:val="center"/>
          </w:tcPr>
          <w:p w:rsidR="00FF2D83" w:rsidRPr="0098707A" w:rsidRDefault="00FF2D83">
            <w:pPr>
              <w:widowControl/>
              <w:spacing w:line="240" w:lineRule="auto"/>
              <w:jc w:val="center"/>
            </w:pPr>
          </w:p>
        </w:tc>
        <w:tc>
          <w:tcPr>
            <w:tcW w:w="3044"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3级</w:t>
            </w:r>
          </w:p>
        </w:tc>
      </w:tr>
      <w:tr w:rsidR="00FF2D83" w:rsidRPr="0098707A">
        <w:trPr>
          <w:trHeight w:val="450"/>
          <w:jc w:val="center"/>
        </w:trPr>
        <w:tc>
          <w:tcPr>
            <w:tcW w:w="764" w:type="dxa"/>
            <w:tcBorders>
              <w:top w:val="nil"/>
              <w:left w:val="single" w:sz="4" w:space="0" w:color="auto"/>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16</w:t>
            </w:r>
          </w:p>
        </w:tc>
        <w:tc>
          <w:tcPr>
            <w:tcW w:w="1156"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pPr>
          </w:p>
        </w:tc>
        <w:tc>
          <w:tcPr>
            <w:tcW w:w="350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射频电磁场辐射抗扰度</w:t>
            </w:r>
          </w:p>
        </w:tc>
        <w:tc>
          <w:tcPr>
            <w:tcW w:w="1150" w:type="dxa"/>
            <w:tcBorders>
              <w:top w:val="nil"/>
              <w:left w:val="nil"/>
              <w:bottom w:val="single" w:sz="4" w:space="0" w:color="auto"/>
              <w:right w:val="single" w:sz="4" w:space="0" w:color="auto"/>
            </w:tcBorders>
            <w:vAlign w:val="center"/>
          </w:tcPr>
          <w:p w:rsidR="00FF2D83" w:rsidRPr="0098707A" w:rsidRDefault="00FF2D83">
            <w:pPr>
              <w:widowControl/>
              <w:spacing w:line="240" w:lineRule="auto"/>
              <w:jc w:val="center"/>
            </w:pPr>
          </w:p>
        </w:tc>
        <w:tc>
          <w:tcPr>
            <w:tcW w:w="3044"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3级</w:t>
            </w:r>
          </w:p>
        </w:tc>
      </w:tr>
      <w:tr w:rsidR="00FF2D83" w:rsidRPr="0098707A">
        <w:trPr>
          <w:trHeight w:val="450"/>
          <w:jc w:val="center"/>
        </w:trPr>
        <w:tc>
          <w:tcPr>
            <w:tcW w:w="764" w:type="dxa"/>
            <w:tcBorders>
              <w:top w:val="nil"/>
              <w:left w:val="single" w:sz="4" w:space="0" w:color="auto"/>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17</w:t>
            </w:r>
          </w:p>
        </w:tc>
        <w:tc>
          <w:tcPr>
            <w:tcW w:w="1156"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pPr>
          </w:p>
        </w:tc>
        <w:tc>
          <w:tcPr>
            <w:tcW w:w="350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电快速瞬变脉冲群抗扰度</w:t>
            </w:r>
          </w:p>
        </w:tc>
        <w:tc>
          <w:tcPr>
            <w:tcW w:w="1150" w:type="dxa"/>
            <w:tcBorders>
              <w:top w:val="nil"/>
              <w:left w:val="nil"/>
              <w:bottom w:val="single" w:sz="4" w:space="0" w:color="auto"/>
              <w:right w:val="single" w:sz="4" w:space="0" w:color="auto"/>
            </w:tcBorders>
            <w:vAlign w:val="center"/>
          </w:tcPr>
          <w:p w:rsidR="00FF2D83" w:rsidRPr="0098707A" w:rsidRDefault="00FF2D83">
            <w:pPr>
              <w:widowControl/>
              <w:spacing w:line="240" w:lineRule="auto"/>
              <w:jc w:val="center"/>
            </w:pPr>
          </w:p>
        </w:tc>
        <w:tc>
          <w:tcPr>
            <w:tcW w:w="3044"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3级</w:t>
            </w:r>
          </w:p>
        </w:tc>
      </w:tr>
      <w:tr w:rsidR="00FF2D83" w:rsidRPr="0098707A">
        <w:trPr>
          <w:trHeight w:val="450"/>
          <w:jc w:val="center"/>
        </w:trPr>
        <w:tc>
          <w:tcPr>
            <w:tcW w:w="764" w:type="dxa"/>
            <w:tcBorders>
              <w:top w:val="nil"/>
              <w:left w:val="single" w:sz="4" w:space="0" w:color="auto"/>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18</w:t>
            </w:r>
          </w:p>
        </w:tc>
        <w:tc>
          <w:tcPr>
            <w:tcW w:w="1156"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pPr>
          </w:p>
        </w:tc>
        <w:tc>
          <w:tcPr>
            <w:tcW w:w="350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浪涌（冲击）抗扰度</w:t>
            </w:r>
          </w:p>
        </w:tc>
        <w:tc>
          <w:tcPr>
            <w:tcW w:w="1150" w:type="dxa"/>
            <w:tcBorders>
              <w:top w:val="nil"/>
              <w:left w:val="nil"/>
              <w:bottom w:val="single" w:sz="4" w:space="0" w:color="auto"/>
              <w:right w:val="single" w:sz="4" w:space="0" w:color="auto"/>
            </w:tcBorders>
            <w:vAlign w:val="center"/>
          </w:tcPr>
          <w:p w:rsidR="00FF2D83" w:rsidRPr="0098707A" w:rsidRDefault="00FF2D83">
            <w:pPr>
              <w:widowControl/>
              <w:spacing w:line="240" w:lineRule="auto"/>
              <w:jc w:val="center"/>
            </w:pPr>
          </w:p>
        </w:tc>
        <w:tc>
          <w:tcPr>
            <w:tcW w:w="3044"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3级</w:t>
            </w:r>
          </w:p>
        </w:tc>
      </w:tr>
      <w:tr w:rsidR="00FF2D83" w:rsidRPr="0098707A">
        <w:trPr>
          <w:trHeight w:val="450"/>
          <w:jc w:val="center"/>
        </w:trPr>
        <w:tc>
          <w:tcPr>
            <w:tcW w:w="764" w:type="dxa"/>
            <w:tcBorders>
              <w:top w:val="nil"/>
              <w:left w:val="single" w:sz="4" w:space="0" w:color="auto"/>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19</w:t>
            </w:r>
          </w:p>
        </w:tc>
        <w:tc>
          <w:tcPr>
            <w:tcW w:w="1156"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pPr>
          </w:p>
        </w:tc>
        <w:tc>
          <w:tcPr>
            <w:tcW w:w="350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射频场感应的传导骚扰抗扰度</w:t>
            </w:r>
          </w:p>
        </w:tc>
        <w:tc>
          <w:tcPr>
            <w:tcW w:w="1150" w:type="dxa"/>
            <w:tcBorders>
              <w:top w:val="nil"/>
              <w:left w:val="nil"/>
              <w:bottom w:val="single" w:sz="4" w:space="0" w:color="auto"/>
              <w:right w:val="single" w:sz="4" w:space="0" w:color="auto"/>
            </w:tcBorders>
            <w:vAlign w:val="center"/>
          </w:tcPr>
          <w:p w:rsidR="00FF2D83" w:rsidRPr="0098707A" w:rsidRDefault="00FF2D83">
            <w:pPr>
              <w:widowControl/>
              <w:spacing w:line="240" w:lineRule="auto"/>
              <w:jc w:val="center"/>
            </w:pPr>
          </w:p>
        </w:tc>
        <w:tc>
          <w:tcPr>
            <w:tcW w:w="3044"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3级</w:t>
            </w:r>
          </w:p>
        </w:tc>
      </w:tr>
      <w:tr w:rsidR="00FF2D83" w:rsidRPr="0098707A">
        <w:trPr>
          <w:trHeight w:val="450"/>
          <w:jc w:val="center"/>
        </w:trPr>
        <w:tc>
          <w:tcPr>
            <w:tcW w:w="764" w:type="dxa"/>
            <w:tcBorders>
              <w:top w:val="nil"/>
              <w:left w:val="single" w:sz="4" w:space="0" w:color="auto"/>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20</w:t>
            </w:r>
          </w:p>
        </w:tc>
        <w:tc>
          <w:tcPr>
            <w:tcW w:w="1156"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pPr>
          </w:p>
        </w:tc>
        <w:tc>
          <w:tcPr>
            <w:tcW w:w="350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谐波电流限值要求（THD）</w:t>
            </w:r>
          </w:p>
        </w:tc>
        <w:tc>
          <w:tcPr>
            <w:tcW w:w="115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w:t>
            </w:r>
          </w:p>
        </w:tc>
        <w:tc>
          <w:tcPr>
            <w:tcW w:w="3044"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≤8</w:t>
            </w:r>
          </w:p>
        </w:tc>
      </w:tr>
      <w:tr w:rsidR="00FF2D83" w:rsidRPr="0098707A">
        <w:trPr>
          <w:trHeight w:val="479"/>
          <w:jc w:val="center"/>
        </w:trPr>
        <w:tc>
          <w:tcPr>
            <w:tcW w:w="764" w:type="dxa"/>
            <w:tcBorders>
              <w:top w:val="nil"/>
              <w:left w:val="single" w:sz="4" w:space="0" w:color="auto"/>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21</w:t>
            </w:r>
          </w:p>
        </w:tc>
        <w:tc>
          <w:tcPr>
            <w:tcW w:w="1156"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pPr>
          </w:p>
        </w:tc>
        <w:tc>
          <w:tcPr>
            <w:tcW w:w="350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直流输出接口</w:t>
            </w:r>
          </w:p>
        </w:tc>
        <w:tc>
          <w:tcPr>
            <w:tcW w:w="1150" w:type="dxa"/>
            <w:tcBorders>
              <w:top w:val="nil"/>
              <w:left w:val="nil"/>
              <w:bottom w:val="single" w:sz="4" w:space="0" w:color="auto"/>
              <w:right w:val="single" w:sz="4" w:space="0" w:color="auto"/>
            </w:tcBorders>
            <w:vAlign w:val="center"/>
          </w:tcPr>
          <w:p w:rsidR="00FF2D83" w:rsidRPr="0098707A" w:rsidRDefault="00FF2D83">
            <w:pPr>
              <w:widowControl/>
              <w:spacing w:line="240" w:lineRule="auto"/>
              <w:jc w:val="center"/>
            </w:pPr>
          </w:p>
        </w:tc>
        <w:tc>
          <w:tcPr>
            <w:tcW w:w="3044"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pPr>
            <w:r w:rsidRPr="0098707A">
              <w:rPr>
                <w:rFonts w:hint="eastAsia"/>
              </w:rPr>
              <w:t>GB／T20234.3-2015</w:t>
            </w:r>
          </w:p>
        </w:tc>
      </w:tr>
    </w:tbl>
    <w:p w:rsidR="00FF2D83" w:rsidRPr="0098707A" w:rsidRDefault="00FF2D83">
      <w:pPr>
        <w:pStyle w:val="3"/>
        <w:numPr>
          <w:ilvl w:val="2"/>
          <w:numId w:val="0"/>
        </w:numPr>
        <w:rPr>
          <w:sz w:val="24"/>
          <w:szCs w:val="24"/>
        </w:rPr>
      </w:pPr>
    </w:p>
    <w:p w:rsidR="00FF2D83" w:rsidRPr="0098707A" w:rsidRDefault="00F80125">
      <w:pPr>
        <w:pStyle w:val="3"/>
        <w:rPr>
          <w:sz w:val="24"/>
          <w:szCs w:val="24"/>
        </w:rPr>
      </w:pPr>
      <w:bookmarkStart w:id="49" w:name="_Toc428997288"/>
      <w:bookmarkStart w:id="50" w:name="_Toc387646190"/>
      <w:bookmarkStart w:id="51" w:name="_Toc411176426"/>
      <w:r w:rsidRPr="0098707A">
        <w:rPr>
          <w:rFonts w:hint="eastAsia"/>
          <w:sz w:val="24"/>
          <w:szCs w:val="24"/>
        </w:rPr>
        <w:t>充电机柜体（桩体）要求</w:t>
      </w:r>
      <w:bookmarkEnd w:id="39"/>
      <w:bookmarkEnd w:id="49"/>
      <w:bookmarkEnd w:id="50"/>
      <w:bookmarkEnd w:id="51"/>
    </w:p>
    <w:p w:rsidR="00FF2D83" w:rsidRPr="0098707A" w:rsidRDefault="00F80125">
      <w:pPr>
        <w:pStyle w:val="a9"/>
        <w:numPr>
          <w:ilvl w:val="0"/>
          <w:numId w:val="12"/>
        </w:numPr>
        <w:tabs>
          <w:tab w:val="left" w:pos="1140"/>
        </w:tabs>
        <w:spacing w:line="240" w:lineRule="auto"/>
        <w:ind w:left="1134" w:firstLine="480"/>
        <w:rPr>
          <w:szCs w:val="24"/>
        </w:rPr>
      </w:pPr>
      <w:r w:rsidRPr="0098707A">
        <w:rPr>
          <w:rFonts w:hint="eastAsia"/>
          <w:szCs w:val="24"/>
        </w:rPr>
        <w:t>充电机柜体（桩体）应外观线条流畅、整体紧凑、简洁时尚，与安装地点周边环境相协调。</w:t>
      </w:r>
    </w:p>
    <w:p w:rsidR="00FF2D83" w:rsidRPr="0098707A" w:rsidRDefault="00F80125">
      <w:pPr>
        <w:pStyle w:val="a9"/>
        <w:numPr>
          <w:ilvl w:val="0"/>
          <w:numId w:val="12"/>
        </w:numPr>
        <w:tabs>
          <w:tab w:val="left" w:pos="1140"/>
        </w:tabs>
        <w:spacing w:line="240" w:lineRule="auto"/>
        <w:ind w:left="1134" w:firstLine="480"/>
        <w:rPr>
          <w:szCs w:val="24"/>
        </w:rPr>
      </w:pPr>
      <w:r w:rsidRPr="0098707A">
        <w:rPr>
          <w:rFonts w:hint="eastAsia"/>
          <w:szCs w:val="24"/>
        </w:rPr>
        <w:t>充电机柜体（桩体）应具备确保壳体不对通信模块接收信号产生负面影响。</w:t>
      </w:r>
    </w:p>
    <w:p w:rsidR="00FF2D83" w:rsidRPr="0098707A" w:rsidRDefault="00F80125">
      <w:pPr>
        <w:pStyle w:val="a9"/>
        <w:numPr>
          <w:ilvl w:val="0"/>
          <w:numId w:val="12"/>
        </w:numPr>
        <w:tabs>
          <w:tab w:val="left" w:pos="1140"/>
        </w:tabs>
        <w:spacing w:line="240" w:lineRule="auto"/>
        <w:ind w:left="1134" w:firstLine="480"/>
        <w:rPr>
          <w:szCs w:val="24"/>
        </w:rPr>
      </w:pPr>
      <w:r w:rsidRPr="0098707A">
        <w:rPr>
          <w:rFonts w:hint="eastAsia"/>
          <w:szCs w:val="24"/>
        </w:rPr>
        <w:t>充电机柜体（桩体）内部线束，应排布整齐、规整，标识清楚，捆扎牢固。</w:t>
      </w:r>
    </w:p>
    <w:p w:rsidR="00FF2D83" w:rsidRPr="0098707A" w:rsidRDefault="00F80125">
      <w:pPr>
        <w:pStyle w:val="a9"/>
        <w:numPr>
          <w:ilvl w:val="0"/>
          <w:numId w:val="12"/>
        </w:numPr>
        <w:tabs>
          <w:tab w:val="left" w:pos="1140"/>
        </w:tabs>
        <w:spacing w:line="240" w:lineRule="auto"/>
        <w:ind w:left="1134" w:firstLine="480"/>
        <w:rPr>
          <w:szCs w:val="24"/>
        </w:rPr>
      </w:pPr>
      <w:r w:rsidRPr="0098707A">
        <w:rPr>
          <w:rFonts w:hint="eastAsia"/>
          <w:szCs w:val="24"/>
        </w:rPr>
        <w:lastRenderedPageBreak/>
        <w:t>充电机柜体（桩体）内元器件应布局合理，易耗易损元件方便更换。</w:t>
      </w:r>
    </w:p>
    <w:p w:rsidR="00FF2D83" w:rsidRPr="0098707A" w:rsidRDefault="00F80125">
      <w:pPr>
        <w:pStyle w:val="a9"/>
        <w:numPr>
          <w:ilvl w:val="0"/>
          <w:numId w:val="12"/>
        </w:numPr>
        <w:tabs>
          <w:tab w:val="left" w:pos="1140"/>
        </w:tabs>
        <w:spacing w:line="240" w:lineRule="auto"/>
        <w:ind w:left="1134" w:firstLine="480"/>
        <w:rPr>
          <w:szCs w:val="24"/>
        </w:rPr>
      </w:pPr>
      <w:r w:rsidRPr="0098707A">
        <w:rPr>
          <w:rFonts w:hint="eastAsia"/>
          <w:szCs w:val="24"/>
        </w:rPr>
        <w:t>充电机柜体（桩体）安装于户外时，应便于特殊天气条件下的日常维护。</w:t>
      </w:r>
    </w:p>
    <w:p w:rsidR="00FF2D83" w:rsidRPr="0098707A" w:rsidRDefault="00F80125">
      <w:pPr>
        <w:pStyle w:val="a9"/>
        <w:numPr>
          <w:ilvl w:val="0"/>
          <w:numId w:val="12"/>
        </w:numPr>
        <w:tabs>
          <w:tab w:val="left" w:pos="1140"/>
        </w:tabs>
        <w:spacing w:line="240" w:lineRule="auto"/>
        <w:ind w:left="1134" w:firstLine="480"/>
        <w:rPr>
          <w:szCs w:val="24"/>
        </w:rPr>
      </w:pPr>
      <w:r w:rsidRPr="0098707A">
        <w:rPr>
          <w:rFonts w:hint="eastAsia"/>
          <w:szCs w:val="24"/>
        </w:rPr>
        <w:t>充电机柜体（桩体）应采用抗冲击力强、抗老化的材质。</w:t>
      </w:r>
    </w:p>
    <w:p w:rsidR="00FF2D83" w:rsidRPr="0098707A" w:rsidRDefault="00F80125">
      <w:pPr>
        <w:pStyle w:val="a9"/>
        <w:numPr>
          <w:ilvl w:val="0"/>
          <w:numId w:val="12"/>
        </w:numPr>
        <w:tabs>
          <w:tab w:val="left" w:pos="1140"/>
        </w:tabs>
        <w:spacing w:line="240" w:lineRule="auto"/>
        <w:ind w:left="1134" w:firstLine="480"/>
        <w:rPr>
          <w:szCs w:val="24"/>
        </w:rPr>
      </w:pPr>
      <w:r w:rsidRPr="0098707A">
        <w:rPr>
          <w:rFonts w:hint="eastAsia"/>
          <w:szCs w:val="24"/>
        </w:rPr>
        <w:t>充电机柜体（桩体）表面涂覆色泽层应均匀光洁，不起泡、不龟裂、不脱落。</w:t>
      </w:r>
    </w:p>
    <w:p w:rsidR="00FF2D83" w:rsidRPr="0098707A" w:rsidRDefault="00F80125">
      <w:pPr>
        <w:pStyle w:val="a9"/>
        <w:numPr>
          <w:ilvl w:val="0"/>
          <w:numId w:val="12"/>
        </w:numPr>
        <w:tabs>
          <w:tab w:val="left" w:pos="1140"/>
        </w:tabs>
        <w:spacing w:line="240" w:lineRule="auto"/>
        <w:ind w:left="1134" w:firstLine="480"/>
        <w:rPr>
          <w:szCs w:val="24"/>
        </w:rPr>
      </w:pPr>
      <w:r w:rsidRPr="0098707A">
        <w:rPr>
          <w:rFonts w:hint="eastAsia"/>
          <w:szCs w:val="24"/>
        </w:rPr>
        <w:t>非绝缘材料外壳应可靠接地，结构上应防止操作人员触及带电部件。</w:t>
      </w:r>
    </w:p>
    <w:p w:rsidR="00FF2D83" w:rsidRPr="0098707A" w:rsidRDefault="00F80125">
      <w:pPr>
        <w:pStyle w:val="a9"/>
        <w:numPr>
          <w:ilvl w:val="0"/>
          <w:numId w:val="12"/>
        </w:numPr>
        <w:tabs>
          <w:tab w:val="left" w:pos="1140"/>
        </w:tabs>
        <w:spacing w:line="240" w:lineRule="auto"/>
        <w:ind w:left="1134" w:firstLine="480"/>
        <w:rPr>
          <w:szCs w:val="24"/>
        </w:rPr>
      </w:pPr>
      <w:r w:rsidRPr="0098707A">
        <w:rPr>
          <w:rFonts w:hint="eastAsia"/>
          <w:szCs w:val="24"/>
        </w:rPr>
        <w:t>人机交互独立设置，集中操作，操作按键和显示界面应设置在便于人员操作和查看的位置。</w:t>
      </w:r>
    </w:p>
    <w:p w:rsidR="00FF2D83" w:rsidRPr="0098707A" w:rsidRDefault="00F80125">
      <w:pPr>
        <w:pStyle w:val="a9"/>
        <w:numPr>
          <w:ilvl w:val="0"/>
          <w:numId w:val="12"/>
        </w:numPr>
        <w:tabs>
          <w:tab w:val="left" w:pos="1140"/>
        </w:tabs>
        <w:spacing w:line="240" w:lineRule="auto"/>
        <w:ind w:left="1134" w:firstLine="480"/>
        <w:rPr>
          <w:szCs w:val="24"/>
        </w:rPr>
      </w:pPr>
      <w:r w:rsidRPr="0098707A">
        <w:rPr>
          <w:rFonts w:hint="eastAsia"/>
          <w:szCs w:val="24"/>
        </w:rPr>
        <w:t>要求充电枪在非充电状态下，整体不带电，拔下充电枪，就地充电装置没有任何电源，插入充电枪、认证信息后通电，无安全隐患。</w:t>
      </w:r>
    </w:p>
    <w:p w:rsidR="00FF2D83" w:rsidRPr="0098707A" w:rsidRDefault="00F80125">
      <w:pPr>
        <w:pStyle w:val="3"/>
        <w:rPr>
          <w:sz w:val="24"/>
          <w:szCs w:val="24"/>
        </w:rPr>
      </w:pPr>
      <w:r w:rsidRPr="0098707A">
        <w:rPr>
          <w:rFonts w:hint="eastAsia"/>
          <w:sz w:val="24"/>
          <w:szCs w:val="24"/>
        </w:rPr>
        <w:t>关键器件要求</w:t>
      </w:r>
    </w:p>
    <w:p w:rsidR="00FF2D83" w:rsidRPr="0098707A" w:rsidRDefault="00F80125">
      <w:pPr>
        <w:pStyle w:val="a9"/>
        <w:numPr>
          <w:ilvl w:val="0"/>
          <w:numId w:val="13"/>
        </w:numPr>
        <w:tabs>
          <w:tab w:val="left" w:pos="1140"/>
        </w:tabs>
        <w:ind w:firstLine="480"/>
        <w:rPr>
          <w:szCs w:val="24"/>
        </w:rPr>
      </w:pPr>
      <w:r w:rsidRPr="0098707A">
        <w:rPr>
          <w:rFonts w:hint="eastAsia"/>
          <w:szCs w:val="24"/>
        </w:rPr>
        <w:t>要求充电枪品牌厂商选择：永贵、工蜂。</w:t>
      </w:r>
    </w:p>
    <w:p w:rsidR="00FF2D83" w:rsidRPr="0098707A" w:rsidRDefault="00F80125">
      <w:pPr>
        <w:pStyle w:val="a9"/>
        <w:numPr>
          <w:ilvl w:val="0"/>
          <w:numId w:val="13"/>
        </w:numPr>
        <w:tabs>
          <w:tab w:val="left" w:pos="1140"/>
        </w:tabs>
        <w:ind w:firstLine="480"/>
        <w:rPr>
          <w:szCs w:val="24"/>
        </w:rPr>
      </w:pPr>
      <w:r w:rsidRPr="0098707A">
        <w:rPr>
          <w:rFonts w:hint="eastAsia"/>
          <w:szCs w:val="24"/>
        </w:rPr>
        <w:t>要求低压电缆品牌厂商选择：远东、宝胜、上上、正泰。</w:t>
      </w:r>
    </w:p>
    <w:p w:rsidR="00FF2D83" w:rsidRPr="0098707A" w:rsidRDefault="00F80125">
      <w:pPr>
        <w:pStyle w:val="a9"/>
        <w:numPr>
          <w:ilvl w:val="0"/>
          <w:numId w:val="13"/>
        </w:numPr>
        <w:tabs>
          <w:tab w:val="left" w:pos="1140"/>
        </w:tabs>
        <w:ind w:firstLine="480"/>
        <w:rPr>
          <w:szCs w:val="24"/>
        </w:rPr>
      </w:pPr>
      <w:r w:rsidRPr="0098707A">
        <w:rPr>
          <w:rFonts w:hint="eastAsia"/>
          <w:szCs w:val="24"/>
        </w:rPr>
        <w:t>要求高压电缆品牌厂商选择：当地电力三产公司招标入围品牌。</w:t>
      </w:r>
    </w:p>
    <w:p w:rsidR="00FF2D83" w:rsidRPr="0098707A" w:rsidRDefault="00F80125">
      <w:pPr>
        <w:pStyle w:val="a9"/>
        <w:numPr>
          <w:ilvl w:val="0"/>
          <w:numId w:val="13"/>
        </w:numPr>
        <w:tabs>
          <w:tab w:val="left" w:pos="1140"/>
        </w:tabs>
        <w:spacing w:line="240" w:lineRule="auto"/>
        <w:ind w:firstLine="480"/>
        <w:rPr>
          <w:szCs w:val="24"/>
        </w:rPr>
      </w:pPr>
      <w:r w:rsidRPr="0098707A">
        <w:rPr>
          <w:rFonts w:hint="eastAsia"/>
          <w:szCs w:val="24"/>
        </w:rPr>
        <w:t>充电设备含无线接入，无线通过SIM卡（含5年SIM卡流量），每台充电桩均可单独通信、记录。</w:t>
      </w:r>
    </w:p>
    <w:p w:rsidR="00FF2D83" w:rsidRPr="0098707A" w:rsidRDefault="00FF2D83">
      <w:pPr>
        <w:spacing w:line="240" w:lineRule="auto"/>
      </w:pPr>
    </w:p>
    <w:p w:rsidR="00FF2D83" w:rsidRPr="0098707A" w:rsidRDefault="00FF2D83"/>
    <w:p w:rsidR="00FF2D83" w:rsidRPr="0098707A" w:rsidRDefault="00F80125">
      <w:pPr>
        <w:pStyle w:val="2"/>
        <w:jc w:val="left"/>
        <w:rPr>
          <w:rFonts w:cs="宋体"/>
          <w:sz w:val="24"/>
          <w:szCs w:val="24"/>
        </w:rPr>
      </w:pPr>
      <w:r w:rsidRPr="0098707A">
        <w:rPr>
          <w:rFonts w:cs="宋体" w:hint="eastAsia"/>
          <w:sz w:val="24"/>
          <w:szCs w:val="24"/>
        </w:rPr>
        <w:t>箱式变电站技术要求</w:t>
      </w:r>
    </w:p>
    <w:p w:rsidR="00FF2D83" w:rsidRPr="0098707A" w:rsidRDefault="00F80125">
      <w:pPr>
        <w:pStyle w:val="3"/>
        <w:tabs>
          <w:tab w:val="left" w:pos="425"/>
        </w:tabs>
        <w:ind w:firstLine="480"/>
        <w:rPr>
          <w:sz w:val="24"/>
          <w:szCs w:val="24"/>
        </w:rPr>
      </w:pPr>
      <w:r w:rsidRPr="0098707A">
        <w:rPr>
          <w:rFonts w:hint="eastAsia"/>
          <w:sz w:val="24"/>
          <w:szCs w:val="24"/>
        </w:rPr>
        <w:t>基本要求</w:t>
      </w:r>
    </w:p>
    <w:p w:rsidR="00FF2D83" w:rsidRPr="0098707A" w:rsidRDefault="00F80125">
      <w:pPr>
        <w:numPr>
          <w:ilvl w:val="0"/>
          <w:numId w:val="14"/>
        </w:numPr>
        <w:tabs>
          <w:tab w:val="left" w:pos="1134"/>
        </w:tabs>
      </w:pPr>
      <w:r w:rsidRPr="0098707A">
        <w:rPr>
          <w:rFonts w:hint="eastAsia"/>
        </w:rPr>
        <w:t>充电箱变由高压柜体、配电变压器、低压配电柜及外壳四部分组成。</w:t>
      </w:r>
    </w:p>
    <w:p w:rsidR="00FF2D83" w:rsidRPr="0098707A" w:rsidRDefault="00F80125">
      <w:pPr>
        <w:numPr>
          <w:ilvl w:val="0"/>
          <w:numId w:val="14"/>
        </w:numPr>
        <w:tabs>
          <w:tab w:val="left" w:pos="1134"/>
        </w:tabs>
        <w:ind w:left="1134" w:hanging="399"/>
      </w:pPr>
      <w:r w:rsidRPr="0098707A">
        <w:rPr>
          <w:rFonts w:hint="eastAsia"/>
        </w:rPr>
        <w:t>箱变高压环网柜高压单元采用630A母线、电缆带电指示装置，其他绝缘部分采用加强绝缘型，并采用加强绝缘材料。</w:t>
      </w:r>
    </w:p>
    <w:p w:rsidR="00FF2D83" w:rsidRPr="0098707A" w:rsidRDefault="00F80125">
      <w:pPr>
        <w:numPr>
          <w:ilvl w:val="0"/>
          <w:numId w:val="14"/>
        </w:numPr>
        <w:tabs>
          <w:tab w:val="left" w:pos="1134"/>
        </w:tabs>
        <w:ind w:left="1134" w:hanging="399"/>
      </w:pPr>
      <w:r w:rsidRPr="0098707A">
        <w:rPr>
          <w:rFonts w:hint="eastAsia"/>
        </w:rPr>
        <w:t>变压器选用油浸式变压器。</w:t>
      </w:r>
    </w:p>
    <w:p w:rsidR="00FF2D83" w:rsidRPr="0098707A" w:rsidRDefault="00F80125">
      <w:pPr>
        <w:numPr>
          <w:ilvl w:val="0"/>
          <w:numId w:val="14"/>
        </w:numPr>
        <w:tabs>
          <w:tab w:val="left" w:pos="1134"/>
        </w:tabs>
        <w:ind w:left="1134" w:hanging="399"/>
      </w:pPr>
      <w:r w:rsidRPr="0098707A">
        <w:rPr>
          <w:rFonts w:hint="eastAsia"/>
        </w:rPr>
        <w:t>高、低压进出线均采用电缆进出线。</w:t>
      </w:r>
    </w:p>
    <w:p w:rsidR="00FF2D83" w:rsidRPr="0098707A" w:rsidRDefault="00F80125">
      <w:pPr>
        <w:numPr>
          <w:ilvl w:val="0"/>
          <w:numId w:val="14"/>
        </w:numPr>
        <w:tabs>
          <w:tab w:val="left" w:pos="1134"/>
        </w:tabs>
        <w:ind w:left="1134" w:hanging="399"/>
      </w:pPr>
      <w:r w:rsidRPr="0098707A">
        <w:rPr>
          <w:rFonts w:hint="eastAsia"/>
        </w:rPr>
        <w:t>具体设计由投标厂家根据使用需求配置确定。</w:t>
      </w:r>
    </w:p>
    <w:p w:rsidR="00FF2D83" w:rsidRPr="0098707A" w:rsidRDefault="00F80125">
      <w:pPr>
        <w:numPr>
          <w:ilvl w:val="0"/>
          <w:numId w:val="14"/>
        </w:numPr>
        <w:tabs>
          <w:tab w:val="left" w:pos="1134"/>
        </w:tabs>
        <w:ind w:left="1134" w:hanging="399"/>
      </w:pPr>
      <w:r w:rsidRPr="0098707A">
        <w:rPr>
          <w:rFonts w:hint="eastAsia"/>
        </w:rPr>
        <w:t>要求投标人提供国家专业检验检测机构出具的箱式充电箱变型式试验报告。</w:t>
      </w:r>
    </w:p>
    <w:p w:rsidR="00FF2D83" w:rsidRPr="0098707A" w:rsidRDefault="00F80125">
      <w:pPr>
        <w:pStyle w:val="3"/>
        <w:tabs>
          <w:tab w:val="left" w:pos="425"/>
        </w:tabs>
        <w:ind w:firstLine="480"/>
        <w:rPr>
          <w:sz w:val="24"/>
          <w:szCs w:val="24"/>
        </w:rPr>
      </w:pPr>
      <w:r w:rsidRPr="0098707A">
        <w:rPr>
          <w:rFonts w:hint="eastAsia"/>
          <w:sz w:val="24"/>
          <w:szCs w:val="24"/>
        </w:rPr>
        <w:t>变压器要求</w:t>
      </w:r>
    </w:p>
    <w:p w:rsidR="00FF2D83" w:rsidRPr="0098707A" w:rsidRDefault="00F80125">
      <w:pPr>
        <w:tabs>
          <w:tab w:val="left" w:pos="1134"/>
        </w:tabs>
        <w:ind w:firstLineChars="200" w:firstLine="480"/>
      </w:pPr>
      <w:r w:rsidRPr="0098707A">
        <w:rPr>
          <w:rFonts w:hint="eastAsia"/>
        </w:rPr>
        <w:sym w:font="Wingdings 3" w:char="F070"/>
      </w:r>
      <w:r w:rsidRPr="0098707A">
        <w:rPr>
          <w:rFonts w:hint="eastAsia"/>
        </w:rPr>
        <w:t>变压器选用油浸式变压器</w:t>
      </w:r>
    </w:p>
    <w:p w:rsidR="00FF2D83" w:rsidRPr="0098707A" w:rsidRDefault="00F80125">
      <w:pPr>
        <w:pStyle w:val="a9"/>
        <w:ind w:firstLine="480"/>
        <w:rPr>
          <w:szCs w:val="24"/>
        </w:rPr>
      </w:pPr>
      <w:r w:rsidRPr="0098707A">
        <w:rPr>
          <w:rFonts w:hint="eastAsia"/>
          <w:szCs w:val="24"/>
        </w:rPr>
        <w:t>参数如下表所示：</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28"/>
        <w:gridCol w:w="2932"/>
        <w:gridCol w:w="1085"/>
        <w:gridCol w:w="3177"/>
      </w:tblGrid>
      <w:tr w:rsidR="00FF2D83" w:rsidRPr="0098707A">
        <w:trPr>
          <w:trHeight w:val="283"/>
          <w:jc w:val="center"/>
        </w:trPr>
        <w:tc>
          <w:tcPr>
            <w:tcW w:w="1328" w:type="dxa"/>
            <w:tcBorders>
              <w:top w:val="single" w:sz="6" w:space="0" w:color="auto"/>
              <w:left w:val="single" w:sz="6" w:space="0" w:color="auto"/>
              <w:bottom w:val="single" w:sz="6" w:space="0" w:color="auto"/>
              <w:right w:val="single" w:sz="6" w:space="0" w:color="auto"/>
            </w:tcBorders>
            <w:vAlign w:val="center"/>
          </w:tcPr>
          <w:p w:rsidR="00FF2D83" w:rsidRPr="0098707A" w:rsidRDefault="00F80125">
            <w:pPr>
              <w:jc w:val="center"/>
            </w:pPr>
            <w:r w:rsidRPr="0098707A">
              <w:rPr>
                <w:rFonts w:hint="eastAsia"/>
              </w:rPr>
              <w:t>序号</w:t>
            </w:r>
          </w:p>
        </w:tc>
        <w:tc>
          <w:tcPr>
            <w:tcW w:w="2932" w:type="dxa"/>
            <w:tcBorders>
              <w:top w:val="single" w:sz="6" w:space="0" w:color="auto"/>
              <w:left w:val="single" w:sz="6" w:space="0" w:color="auto"/>
              <w:bottom w:val="single" w:sz="6" w:space="0" w:color="auto"/>
              <w:right w:val="single" w:sz="6" w:space="0" w:color="auto"/>
            </w:tcBorders>
            <w:vAlign w:val="center"/>
          </w:tcPr>
          <w:p w:rsidR="00FF2D83" w:rsidRPr="0098707A" w:rsidRDefault="00F80125">
            <w:pPr>
              <w:jc w:val="center"/>
            </w:pPr>
            <w:r w:rsidRPr="0098707A">
              <w:rPr>
                <w:rFonts w:hint="eastAsia"/>
              </w:rPr>
              <w:t>参数名称</w:t>
            </w:r>
          </w:p>
        </w:tc>
        <w:tc>
          <w:tcPr>
            <w:tcW w:w="1085" w:type="dxa"/>
            <w:tcBorders>
              <w:top w:val="single" w:sz="6" w:space="0" w:color="auto"/>
              <w:left w:val="single" w:sz="6" w:space="0" w:color="auto"/>
              <w:bottom w:val="single" w:sz="6" w:space="0" w:color="auto"/>
              <w:right w:val="single" w:sz="6" w:space="0" w:color="auto"/>
            </w:tcBorders>
            <w:vAlign w:val="center"/>
          </w:tcPr>
          <w:p w:rsidR="00FF2D83" w:rsidRPr="0098707A" w:rsidRDefault="00F80125">
            <w:pPr>
              <w:jc w:val="center"/>
            </w:pPr>
            <w:r w:rsidRPr="0098707A">
              <w:rPr>
                <w:rFonts w:hint="eastAsia"/>
              </w:rPr>
              <w:t>单位</w:t>
            </w:r>
          </w:p>
        </w:tc>
        <w:tc>
          <w:tcPr>
            <w:tcW w:w="3177" w:type="dxa"/>
            <w:tcBorders>
              <w:top w:val="single" w:sz="6" w:space="0" w:color="auto"/>
              <w:left w:val="single" w:sz="6" w:space="0" w:color="auto"/>
              <w:bottom w:val="single" w:sz="6" w:space="0" w:color="auto"/>
              <w:right w:val="single" w:sz="6" w:space="0" w:color="auto"/>
            </w:tcBorders>
            <w:vAlign w:val="center"/>
          </w:tcPr>
          <w:p w:rsidR="00FF2D83" w:rsidRPr="0098707A" w:rsidRDefault="00F80125">
            <w:pPr>
              <w:jc w:val="center"/>
            </w:pPr>
            <w:r w:rsidRPr="0098707A">
              <w:rPr>
                <w:rFonts w:hint="eastAsia"/>
              </w:rPr>
              <w:t>参数</w:t>
            </w:r>
          </w:p>
        </w:tc>
      </w:tr>
      <w:tr w:rsidR="00FF2D83" w:rsidRPr="0098707A">
        <w:trPr>
          <w:trHeight w:val="283"/>
          <w:jc w:val="center"/>
        </w:trPr>
        <w:tc>
          <w:tcPr>
            <w:tcW w:w="1328" w:type="dxa"/>
            <w:tcBorders>
              <w:top w:val="single" w:sz="6" w:space="0" w:color="auto"/>
              <w:left w:val="single" w:sz="6" w:space="0" w:color="auto"/>
              <w:bottom w:val="single" w:sz="6" w:space="0" w:color="auto"/>
              <w:right w:val="single" w:sz="6" w:space="0" w:color="auto"/>
            </w:tcBorders>
            <w:vAlign w:val="center"/>
          </w:tcPr>
          <w:p w:rsidR="00FF2D83" w:rsidRPr="0098707A" w:rsidRDefault="00F80125">
            <w:pPr>
              <w:jc w:val="center"/>
            </w:pPr>
            <w:r w:rsidRPr="0098707A">
              <w:rPr>
                <w:rFonts w:hint="eastAsia"/>
              </w:rPr>
              <w:t>1</w:t>
            </w:r>
          </w:p>
        </w:tc>
        <w:tc>
          <w:tcPr>
            <w:tcW w:w="2932" w:type="dxa"/>
            <w:tcBorders>
              <w:top w:val="single" w:sz="6" w:space="0" w:color="auto"/>
              <w:left w:val="single" w:sz="6" w:space="0" w:color="auto"/>
              <w:bottom w:val="single" w:sz="6" w:space="0" w:color="auto"/>
              <w:right w:val="single" w:sz="6" w:space="0" w:color="auto"/>
            </w:tcBorders>
            <w:vAlign w:val="center"/>
          </w:tcPr>
          <w:p w:rsidR="00FF2D83" w:rsidRPr="0098707A" w:rsidRDefault="00F80125">
            <w:pPr>
              <w:jc w:val="center"/>
            </w:pPr>
            <w:r w:rsidRPr="0098707A">
              <w:rPr>
                <w:rFonts w:hint="eastAsia"/>
              </w:rPr>
              <w:t>变压器容量</w:t>
            </w:r>
          </w:p>
        </w:tc>
        <w:tc>
          <w:tcPr>
            <w:tcW w:w="1085" w:type="dxa"/>
            <w:tcBorders>
              <w:top w:val="single" w:sz="6" w:space="0" w:color="auto"/>
              <w:left w:val="single" w:sz="6" w:space="0" w:color="auto"/>
              <w:bottom w:val="single" w:sz="6" w:space="0" w:color="auto"/>
              <w:right w:val="single" w:sz="6" w:space="0" w:color="auto"/>
            </w:tcBorders>
            <w:vAlign w:val="center"/>
          </w:tcPr>
          <w:p w:rsidR="00FF2D83" w:rsidRPr="0098707A" w:rsidRDefault="00F80125">
            <w:pPr>
              <w:jc w:val="center"/>
            </w:pPr>
            <w:r w:rsidRPr="0098707A">
              <w:rPr>
                <w:rFonts w:hint="eastAsia"/>
              </w:rPr>
              <w:t>kVA</w:t>
            </w:r>
          </w:p>
        </w:tc>
        <w:tc>
          <w:tcPr>
            <w:tcW w:w="3177" w:type="dxa"/>
            <w:tcBorders>
              <w:top w:val="single" w:sz="6" w:space="0" w:color="auto"/>
              <w:left w:val="single" w:sz="6" w:space="0" w:color="auto"/>
              <w:bottom w:val="single" w:sz="6" w:space="0" w:color="auto"/>
              <w:right w:val="single" w:sz="6" w:space="0" w:color="auto"/>
            </w:tcBorders>
            <w:vAlign w:val="center"/>
          </w:tcPr>
          <w:p w:rsidR="00FF2D83" w:rsidRPr="0098707A" w:rsidRDefault="00F80125">
            <w:pPr>
              <w:jc w:val="center"/>
            </w:pPr>
            <w:r w:rsidRPr="0098707A">
              <w:rPr>
                <w:rFonts w:hint="eastAsia"/>
              </w:rPr>
              <w:t>根据实际方案确定</w:t>
            </w:r>
          </w:p>
        </w:tc>
      </w:tr>
      <w:tr w:rsidR="00FF2D83" w:rsidRPr="0098707A">
        <w:trPr>
          <w:trHeight w:val="283"/>
          <w:jc w:val="center"/>
        </w:trPr>
        <w:tc>
          <w:tcPr>
            <w:tcW w:w="1328" w:type="dxa"/>
            <w:tcBorders>
              <w:top w:val="single" w:sz="6" w:space="0" w:color="auto"/>
              <w:left w:val="single" w:sz="6" w:space="0" w:color="auto"/>
              <w:bottom w:val="single" w:sz="6" w:space="0" w:color="auto"/>
              <w:right w:val="single" w:sz="6" w:space="0" w:color="auto"/>
            </w:tcBorders>
            <w:vAlign w:val="center"/>
          </w:tcPr>
          <w:p w:rsidR="00FF2D83" w:rsidRPr="0098707A" w:rsidRDefault="00F80125">
            <w:pPr>
              <w:jc w:val="center"/>
            </w:pPr>
            <w:r w:rsidRPr="0098707A">
              <w:rPr>
                <w:rFonts w:hint="eastAsia"/>
              </w:rPr>
              <w:lastRenderedPageBreak/>
              <w:t>2</w:t>
            </w:r>
          </w:p>
        </w:tc>
        <w:tc>
          <w:tcPr>
            <w:tcW w:w="2932" w:type="dxa"/>
            <w:tcBorders>
              <w:top w:val="single" w:sz="6" w:space="0" w:color="auto"/>
              <w:left w:val="single" w:sz="6" w:space="0" w:color="auto"/>
              <w:bottom w:val="single" w:sz="6" w:space="0" w:color="auto"/>
              <w:right w:val="single" w:sz="6" w:space="0" w:color="auto"/>
            </w:tcBorders>
            <w:vAlign w:val="center"/>
          </w:tcPr>
          <w:p w:rsidR="00FF2D83" w:rsidRPr="0098707A" w:rsidRDefault="00F80125">
            <w:pPr>
              <w:jc w:val="center"/>
            </w:pPr>
            <w:r w:rsidRPr="0098707A">
              <w:rPr>
                <w:rFonts w:hint="eastAsia"/>
              </w:rPr>
              <w:t>额定电压</w:t>
            </w:r>
          </w:p>
        </w:tc>
        <w:tc>
          <w:tcPr>
            <w:tcW w:w="1085" w:type="dxa"/>
            <w:tcBorders>
              <w:top w:val="single" w:sz="6" w:space="0" w:color="auto"/>
              <w:left w:val="single" w:sz="6" w:space="0" w:color="auto"/>
              <w:bottom w:val="single" w:sz="6" w:space="0" w:color="auto"/>
              <w:right w:val="single" w:sz="6" w:space="0" w:color="auto"/>
            </w:tcBorders>
            <w:vAlign w:val="center"/>
          </w:tcPr>
          <w:p w:rsidR="00FF2D83" w:rsidRPr="0098707A" w:rsidRDefault="00F80125">
            <w:pPr>
              <w:jc w:val="center"/>
            </w:pPr>
            <w:r w:rsidRPr="0098707A">
              <w:rPr>
                <w:rFonts w:hint="eastAsia"/>
              </w:rPr>
              <w:t>kV</w:t>
            </w:r>
          </w:p>
        </w:tc>
        <w:tc>
          <w:tcPr>
            <w:tcW w:w="3177" w:type="dxa"/>
            <w:tcBorders>
              <w:top w:val="single" w:sz="6" w:space="0" w:color="auto"/>
              <w:left w:val="single" w:sz="6" w:space="0" w:color="auto"/>
              <w:bottom w:val="single" w:sz="6" w:space="0" w:color="auto"/>
              <w:right w:val="single" w:sz="6" w:space="0" w:color="auto"/>
            </w:tcBorders>
            <w:vAlign w:val="center"/>
          </w:tcPr>
          <w:p w:rsidR="00FF2D83" w:rsidRPr="0098707A" w:rsidRDefault="00F80125">
            <w:pPr>
              <w:jc w:val="center"/>
            </w:pPr>
            <w:r w:rsidRPr="0098707A">
              <w:rPr>
                <w:rFonts w:hint="eastAsia"/>
              </w:rPr>
              <w:t>10</w:t>
            </w:r>
          </w:p>
        </w:tc>
      </w:tr>
      <w:tr w:rsidR="00FF2D83" w:rsidRPr="0098707A">
        <w:trPr>
          <w:trHeight w:val="283"/>
          <w:jc w:val="center"/>
        </w:trPr>
        <w:tc>
          <w:tcPr>
            <w:tcW w:w="1328" w:type="dxa"/>
            <w:tcBorders>
              <w:top w:val="single" w:sz="6" w:space="0" w:color="auto"/>
              <w:left w:val="single" w:sz="6" w:space="0" w:color="auto"/>
              <w:bottom w:val="single" w:sz="6" w:space="0" w:color="auto"/>
              <w:right w:val="single" w:sz="6" w:space="0" w:color="auto"/>
            </w:tcBorders>
            <w:vAlign w:val="center"/>
          </w:tcPr>
          <w:p w:rsidR="00FF2D83" w:rsidRPr="0098707A" w:rsidRDefault="00F80125">
            <w:pPr>
              <w:jc w:val="center"/>
            </w:pPr>
            <w:r w:rsidRPr="0098707A">
              <w:rPr>
                <w:rFonts w:hint="eastAsia"/>
              </w:rPr>
              <w:t>3</w:t>
            </w:r>
          </w:p>
        </w:tc>
        <w:tc>
          <w:tcPr>
            <w:tcW w:w="2932" w:type="dxa"/>
            <w:tcBorders>
              <w:top w:val="single" w:sz="6" w:space="0" w:color="auto"/>
              <w:left w:val="single" w:sz="6" w:space="0" w:color="auto"/>
              <w:bottom w:val="single" w:sz="6" w:space="0" w:color="auto"/>
              <w:right w:val="single" w:sz="6" w:space="0" w:color="auto"/>
            </w:tcBorders>
            <w:vAlign w:val="center"/>
          </w:tcPr>
          <w:p w:rsidR="00FF2D83" w:rsidRPr="0098707A" w:rsidRDefault="00F80125">
            <w:pPr>
              <w:jc w:val="center"/>
            </w:pPr>
            <w:r w:rsidRPr="0098707A">
              <w:rPr>
                <w:rFonts w:hint="eastAsia"/>
              </w:rPr>
              <w:t>最高工作电压</w:t>
            </w:r>
          </w:p>
        </w:tc>
        <w:tc>
          <w:tcPr>
            <w:tcW w:w="1085" w:type="dxa"/>
            <w:tcBorders>
              <w:top w:val="single" w:sz="6" w:space="0" w:color="auto"/>
              <w:left w:val="single" w:sz="6" w:space="0" w:color="auto"/>
              <w:bottom w:val="single" w:sz="6" w:space="0" w:color="auto"/>
              <w:right w:val="single" w:sz="6" w:space="0" w:color="auto"/>
            </w:tcBorders>
            <w:vAlign w:val="center"/>
          </w:tcPr>
          <w:p w:rsidR="00FF2D83" w:rsidRPr="0098707A" w:rsidRDefault="00F80125">
            <w:pPr>
              <w:jc w:val="center"/>
            </w:pPr>
            <w:r w:rsidRPr="0098707A">
              <w:rPr>
                <w:rFonts w:hint="eastAsia"/>
              </w:rPr>
              <w:t>kV</w:t>
            </w:r>
          </w:p>
        </w:tc>
        <w:tc>
          <w:tcPr>
            <w:tcW w:w="3177" w:type="dxa"/>
            <w:tcBorders>
              <w:top w:val="single" w:sz="6" w:space="0" w:color="auto"/>
              <w:left w:val="single" w:sz="6" w:space="0" w:color="auto"/>
              <w:bottom w:val="single" w:sz="6" w:space="0" w:color="auto"/>
              <w:right w:val="single" w:sz="6" w:space="0" w:color="auto"/>
            </w:tcBorders>
            <w:vAlign w:val="center"/>
          </w:tcPr>
          <w:p w:rsidR="00FF2D83" w:rsidRPr="0098707A" w:rsidRDefault="00F80125">
            <w:pPr>
              <w:jc w:val="center"/>
            </w:pPr>
            <w:r w:rsidRPr="0098707A">
              <w:rPr>
                <w:rFonts w:hint="eastAsia"/>
              </w:rPr>
              <w:t>12</w:t>
            </w:r>
          </w:p>
        </w:tc>
      </w:tr>
      <w:tr w:rsidR="00FF2D83" w:rsidRPr="0098707A">
        <w:trPr>
          <w:trHeight w:val="283"/>
          <w:jc w:val="center"/>
        </w:trPr>
        <w:tc>
          <w:tcPr>
            <w:tcW w:w="1328" w:type="dxa"/>
            <w:tcBorders>
              <w:top w:val="single" w:sz="6" w:space="0" w:color="auto"/>
              <w:left w:val="single" w:sz="6" w:space="0" w:color="auto"/>
              <w:bottom w:val="single" w:sz="6" w:space="0" w:color="auto"/>
              <w:right w:val="single" w:sz="6" w:space="0" w:color="auto"/>
            </w:tcBorders>
            <w:vAlign w:val="center"/>
          </w:tcPr>
          <w:p w:rsidR="00FF2D83" w:rsidRPr="0098707A" w:rsidRDefault="00F80125">
            <w:pPr>
              <w:jc w:val="center"/>
            </w:pPr>
            <w:r w:rsidRPr="0098707A">
              <w:rPr>
                <w:rFonts w:hint="eastAsia"/>
              </w:rPr>
              <w:t>4</w:t>
            </w:r>
          </w:p>
        </w:tc>
        <w:tc>
          <w:tcPr>
            <w:tcW w:w="2932" w:type="dxa"/>
            <w:tcBorders>
              <w:top w:val="single" w:sz="6" w:space="0" w:color="auto"/>
              <w:left w:val="single" w:sz="6" w:space="0" w:color="auto"/>
              <w:bottom w:val="single" w:sz="6" w:space="0" w:color="auto"/>
              <w:right w:val="single" w:sz="6" w:space="0" w:color="auto"/>
            </w:tcBorders>
            <w:vAlign w:val="center"/>
          </w:tcPr>
          <w:p w:rsidR="00FF2D83" w:rsidRPr="0098707A" w:rsidRDefault="00F80125">
            <w:pPr>
              <w:jc w:val="center"/>
            </w:pPr>
            <w:r w:rsidRPr="0098707A">
              <w:rPr>
                <w:rFonts w:hint="eastAsia"/>
              </w:rPr>
              <w:t>额定频率</w:t>
            </w:r>
          </w:p>
        </w:tc>
        <w:tc>
          <w:tcPr>
            <w:tcW w:w="1085" w:type="dxa"/>
            <w:tcBorders>
              <w:top w:val="single" w:sz="6" w:space="0" w:color="auto"/>
              <w:left w:val="single" w:sz="6" w:space="0" w:color="auto"/>
              <w:bottom w:val="single" w:sz="6" w:space="0" w:color="auto"/>
              <w:right w:val="single" w:sz="6" w:space="0" w:color="auto"/>
            </w:tcBorders>
            <w:vAlign w:val="center"/>
          </w:tcPr>
          <w:p w:rsidR="00FF2D83" w:rsidRPr="0098707A" w:rsidRDefault="00F80125">
            <w:pPr>
              <w:jc w:val="center"/>
            </w:pPr>
            <w:r w:rsidRPr="0098707A">
              <w:rPr>
                <w:rFonts w:hint="eastAsia"/>
              </w:rPr>
              <w:t>Hz</w:t>
            </w:r>
          </w:p>
        </w:tc>
        <w:tc>
          <w:tcPr>
            <w:tcW w:w="3177" w:type="dxa"/>
            <w:tcBorders>
              <w:top w:val="single" w:sz="6" w:space="0" w:color="auto"/>
              <w:left w:val="single" w:sz="6" w:space="0" w:color="auto"/>
              <w:bottom w:val="single" w:sz="6" w:space="0" w:color="auto"/>
              <w:right w:val="single" w:sz="6" w:space="0" w:color="auto"/>
            </w:tcBorders>
            <w:vAlign w:val="center"/>
          </w:tcPr>
          <w:p w:rsidR="00FF2D83" w:rsidRPr="0098707A" w:rsidRDefault="00F80125">
            <w:pPr>
              <w:jc w:val="center"/>
            </w:pPr>
            <w:r w:rsidRPr="0098707A">
              <w:rPr>
                <w:rFonts w:hint="eastAsia"/>
              </w:rPr>
              <w:t>50</w:t>
            </w:r>
          </w:p>
        </w:tc>
      </w:tr>
      <w:tr w:rsidR="00FF2D83" w:rsidRPr="0098707A">
        <w:trPr>
          <w:trHeight w:val="283"/>
          <w:jc w:val="center"/>
        </w:trPr>
        <w:tc>
          <w:tcPr>
            <w:tcW w:w="1328" w:type="dxa"/>
            <w:tcBorders>
              <w:top w:val="single" w:sz="6" w:space="0" w:color="auto"/>
              <w:left w:val="single" w:sz="6" w:space="0" w:color="auto"/>
              <w:bottom w:val="single" w:sz="6" w:space="0" w:color="auto"/>
              <w:right w:val="single" w:sz="6" w:space="0" w:color="auto"/>
            </w:tcBorders>
            <w:vAlign w:val="center"/>
          </w:tcPr>
          <w:p w:rsidR="00FF2D83" w:rsidRPr="0098707A" w:rsidRDefault="00F80125">
            <w:pPr>
              <w:jc w:val="center"/>
            </w:pPr>
            <w:r w:rsidRPr="0098707A">
              <w:rPr>
                <w:rFonts w:hint="eastAsia"/>
              </w:rPr>
              <w:t>5</w:t>
            </w:r>
          </w:p>
        </w:tc>
        <w:tc>
          <w:tcPr>
            <w:tcW w:w="2932" w:type="dxa"/>
            <w:tcBorders>
              <w:top w:val="single" w:sz="6" w:space="0" w:color="auto"/>
              <w:left w:val="single" w:sz="6" w:space="0" w:color="auto"/>
              <w:bottom w:val="single" w:sz="6" w:space="0" w:color="auto"/>
              <w:right w:val="single" w:sz="6" w:space="0" w:color="auto"/>
            </w:tcBorders>
            <w:vAlign w:val="center"/>
          </w:tcPr>
          <w:p w:rsidR="00FF2D83" w:rsidRPr="0098707A" w:rsidRDefault="00F80125">
            <w:pPr>
              <w:jc w:val="center"/>
            </w:pPr>
            <w:r w:rsidRPr="0098707A">
              <w:rPr>
                <w:rFonts w:hint="eastAsia"/>
              </w:rPr>
              <w:t>电压组合</w:t>
            </w:r>
          </w:p>
        </w:tc>
        <w:tc>
          <w:tcPr>
            <w:tcW w:w="1085" w:type="dxa"/>
            <w:tcBorders>
              <w:top w:val="single" w:sz="6" w:space="0" w:color="auto"/>
              <w:left w:val="single" w:sz="6" w:space="0" w:color="auto"/>
              <w:bottom w:val="single" w:sz="6" w:space="0" w:color="auto"/>
              <w:right w:val="single" w:sz="6" w:space="0" w:color="auto"/>
            </w:tcBorders>
            <w:vAlign w:val="center"/>
          </w:tcPr>
          <w:p w:rsidR="00FF2D83" w:rsidRPr="0098707A" w:rsidRDefault="00FF2D83">
            <w:pPr>
              <w:jc w:val="center"/>
            </w:pPr>
          </w:p>
        </w:tc>
        <w:tc>
          <w:tcPr>
            <w:tcW w:w="3177" w:type="dxa"/>
            <w:tcBorders>
              <w:top w:val="single" w:sz="6" w:space="0" w:color="auto"/>
              <w:left w:val="single" w:sz="6" w:space="0" w:color="auto"/>
              <w:bottom w:val="single" w:sz="6" w:space="0" w:color="auto"/>
              <w:right w:val="single" w:sz="6" w:space="0" w:color="auto"/>
            </w:tcBorders>
            <w:vAlign w:val="center"/>
          </w:tcPr>
          <w:p w:rsidR="00FF2D83" w:rsidRPr="0098707A" w:rsidRDefault="00F80125">
            <w:pPr>
              <w:jc w:val="center"/>
            </w:pPr>
            <w:r w:rsidRPr="0098707A">
              <w:rPr>
                <w:rFonts w:hint="eastAsia"/>
              </w:rPr>
              <w:t>10±2×2.5%/0.4kV</w:t>
            </w:r>
          </w:p>
        </w:tc>
      </w:tr>
      <w:tr w:rsidR="00FF2D83" w:rsidRPr="0098707A">
        <w:trPr>
          <w:trHeight w:val="283"/>
          <w:jc w:val="center"/>
        </w:trPr>
        <w:tc>
          <w:tcPr>
            <w:tcW w:w="1328" w:type="dxa"/>
            <w:tcBorders>
              <w:top w:val="single" w:sz="6" w:space="0" w:color="auto"/>
              <w:left w:val="single" w:sz="6" w:space="0" w:color="auto"/>
              <w:bottom w:val="single" w:sz="6" w:space="0" w:color="auto"/>
              <w:right w:val="single" w:sz="6" w:space="0" w:color="auto"/>
            </w:tcBorders>
            <w:vAlign w:val="center"/>
          </w:tcPr>
          <w:p w:rsidR="00FF2D83" w:rsidRPr="0098707A" w:rsidRDefault="00F80125">
            <w:pPr>
              <w:jc w:val="center"/>
            </w:pPr>
            <w:r w:rsidRPr="0098707A">
              <w:rPr>
                <w:rFonts w:hint="eastAsia"/>
              </w:rPr>
              <w:t>6</w:t>
            </w:r>
          </w:p>
        </w:tc>
        <w:tc>
          <w:tcPr>
            <w:tcW w:w="2932" w:type="dxa"/>
            <w:tcBorders>
              <w:top w:val="single" w:sz="6" w:space="0" w:color="auto"/>
              <w:left w:val="single" w:sz="6" w:space="0" w:color="auto"/>
              <w:bottom w:val="single" w:sz="6" w:space="0" w:color="auto"/>
              <w:right w:val="single" w:sz="6" w:space="0" w:color="auto"/>
            </w:tcBorders>
            <w:vAlign w:val="center"/>
          </w:tcPr>
          <w:p w:rsidR="00FF2D83" w:rsidRPr="0098707A" w:rsidRDefault="00F80125">
            <w:pPr>
              <w:jc w:val="center"/>
            </w:pPr>
            <w:r w:rsidRPr="0098707A">
              <w:rPr>
                <w:rFonts w:hint="eastAsia"/>
              </w:rPr>
              <w:t>连接组标号</w:t>
            </w:r>
          </w:p>
        </w:tc>
        <w:tc>
          <w:tcPr>
            <w:tcW w:w="1085" w:type="dxa"/>
            <w:tcBorders>
              <w:top w:val="single" w:sz="6" w:space="0" w:color="auto"/>
              <w:left w:val="single" w:sz="6" w:space="0" w:color="auto"/>
              <w:bottom w:val="single" w:sz="6" w:space="0" w:color="auto"/>
              <w:right w:val="single" w:sz="6" w:space="0" w:color="auto"/>
            </w:tcBorders>
            <w:vAlign w:val="center"/>
          </w:tcPr>
          <w:p w:rsidR="00FF2D83" w:rsidRPr="0098707A" w:rsidRDefault="00FF2D83">
            <w:pPr>
              <w:jc w:val="center"/>
            </w:pPr>
          </w:p>
        </w:tc>
        <w:tc>
          <w:tcPr>
            <w:tcW w:w="3177" w:type="dxa"/>
            <w:tcBorders>
              <w:top w:val="single" w:sz="6" w:space="0" w:color="auto"/>
              <w:left w:val="single" w:sz="6" w:space="0" w:color="auto"/>
              <w:bottom w:val="single" w:sz="6" w:space="0" w:color="auto"/>
              <w:right w:val="single" w:sz="6" w:space="0" w:color="auto"/>
            </w:tcBorders>
            <w:vAlign w:val="center"/>
          </w:tcPr>
          <w:p w:rsidR="00FF2D83" w:rsidRPr="0098707A" w:rsidRDefault="00F80125">
            <w:pPr>
              <w:jc w:val="center"/>
            </w:pPr>
            <w:r w:rsidRPr="0098707A">
              <w:rPr>
                <w:rFonts w:hint="eastAsia"/>
              </w:rPr>
              <w:t>Dyn11</w:t>
            </w:r>
          </w:p>
        </w:tc>
      </w:tr>
      <w:tr w:rsidR="00FF2D83" w:rsidRPr="0098707A">
        <w:trPr>
          <w:trHeight w:val="283"/>
          <w:jc w:val="center"/>
        </w:trPr>
        <w:tc>
          <w:tcPr>
            <w:tcW w:w="1328" w:type="dxa"/>
            <w:tcBorders>
              <w:top w:val="single" w:sz="6" w:space="0" w:color="auto"/>
              <w:left w:val="single" w:sz="6" w:space="0" w:color="auto"/>
              <w:bottom w:val="single" w:sz="6" w:space="0" w:color="auto"/>
              <w:right w:val="single" w:sz="6" w:space="0" w:color="auto"/>
            </w:tcBorders>
            <w:vAlign w:val="center"/>
          </w:tcPr>
          <w:p w:rsidR="00FF2D83" w:rsidRPr="0098707A" w:rsidRDefault="00F80125">
            <w:pPr>
              <w:jc w:val="center"/>
            </w:pPr>
            <w:r w:rsidRPr="0098707A">
              <w:rPr>
                <w:rFonts w:hint="eastAsia"/>
              </w:rPr>
              <w:t>7</w:t>
            </w:r>
          </w:p>
        </w:tc>
        <w:tc>
          <w:tcPr>
            <w:tcW w:w="2932" w:type="dxa"/>
            <w:tcBorders>
              <w:top w:val="single" w:sz="6" w:space="0" w:color="auto"/>
              <w:left w:val="single" w:sz="6" w:space="0" w:color="auto"/>
              <w:bottom w:val="single" w:sz="6" w:space="0" w:color="auto"/>
              <w:right w:val="single" w:sz="6" w:space="0" w:color="auto"/>
            </w:tcBorders>
            <w:vAlign w:val="center"/>
          </w:tcPr>
          <w:p w:rsidR="00FF2D83" w:rsidRPr="0098707A" w:rsidRDefault="00F80125">
            <w:pPr>
              <w:jc w:val="center"/>
            </w:pPr>
            <w:r w:rsidRPr="0098707A">
              <w:rPr>
                <w:rFonts w:hint="eastAsia"/>
              </w:rPr>
              <w:t>短路阻抗</w:t>
            </w:r>
          </w:p>
        </w:tc>
        <w:tc>
          <w:tcPr>
            <w:tcW w:w="1085" w:type="dxa"/>
            <w:tcBorders>
              <w:top w:val="single" w:sz="6" w:space="0" w:color="auto"/>
              <w:left w:val="single" w:sz="6" w:space="0" w:color="auto"/>
              <w:bottom w:val="single" w:sz="6" w:space="0" w:color="auto"/>
              <w:right w:val="single" w:sz="6" w:space="0" w:color="auto"/>
            </w:tcBorders>
            <w:vAlign w:val="center"/>
          </w:tcPr>
          <w:p w:rsidR="00FF2D83" w:rsidRPr="0098707A" w:rsidRDefault="00FF2D83">
            <w:pPr>
              <w:jc w:val="center"/>
            </w:pPr>
          </w:p>
        </w:tc>
        <w:tc>
          <w:tcPr>
            <w:tcW w:w="3177" w:type="dxa"/>
            <w:tcBorders>
              <w:top w:val="single" w:sz="6" w:space="0" w:color="auto"/>
              <w:left w:val="single" w:sz="6" w:space="0" w:color="auto"/>
              <w:bottom w:val="single" w:sz="6" w:space="0" w:color="auto"/>
              <w:right w:val="single" w:sz="6" w:space="0" w:color="auto"/>
            </w:tcBorders>
            <w:vAlign w:val="center"/>
          </w:tcPr>
          <w:p w:rsidR="00FF2D83" w:rsidRPr="0098707A" w:rsidRDefault="00F80125">
            <w:pPr>
              <w:jc w:val="center"/>
            </w:pPr>
            <w:r w:rsidRPr="0098707A">
              <w:rPr>
                <w:rFonts w:hint="eastAsia"/>
              </w:rPr>
              <w:t>6%</w:t>
            </w:r>
          </w:p>
        </w:tc>
      </w:tr>
    </w:tbl>
    <w:p w:rsidR="00FF2D83" w:rsidRPr="0098707A" w:rsidRDefault="00F80125">
      <w:pPr>
        <w:pStyle w:val="a9"/>
        <w:ind w:firstLine="480"/>
        <w:rPr>
          <w:szCs w:val="24"/>
        </w:rPr>
      </w:pPr>
      <w:r w:rsidRPr="0098707A">
        <w:rPr>
          <w:rFonts w:hint="eastAsia"/>
          <w:szCs w:val="24"/>
        </w:rPr>
        <w:t>变压器室应装设可靠的安全隔网门并设闭锁装置，并在隔网门上粘贴有关闭锁装置的操作提示。变压器室门安装轴流风机，确保温度过高情况下风机自动启动，降低变压器室温度。</w:t>
      </w:r>
    </w:p>
    <w:p w:rsidR="00FF2D83" w:rsidRPr="0098707A" w:rsidRDefault="00F80125">
      <w:pPr>
        <w:pStyle w:val="3"/>
        <w:tabs>
          <w:tab w:val="left" w:pos="425"/>
        </w:tabs>
        <w:ind w:firstLine="480"/>
        <w:rPr>
          <w:sz w:val="24"/>
          <w:szCs w:val="24"/>
        </w:rPr>
      </w:pPr>
      <w:r w:rsidRPr="0098707A">
        <w:rPr>
          <w:rFonts w:hint="eastAsia"/>
          <w:sz w:val="24"/>
          <w:szCs w:val="24"/>
        </w:rPr>
        <w:t>低压开关柜</w:t>
      </w:r>
    </w:p>
    <w:p w:rsidR="00FF2D83" w:rsidRPr="0098707A" w:rsidRDefault="00F80125">
      <w:pPr>
        <w:numPr>
          <w:ilvl w:val="0"/>
          <w:numId w:val="15"/>
        </w:numPr>
        <w:tabs>
          <w:tab w:val="left" w:pos="1134"/>
        </w:tabs>
      </w:pPr>
      <w:r w:rsidRPr="0098707A">
        <w:rPr>
          <w:rFonts w:hint="eastAsia"/>
        </w:rPr>
        <w:t>柜体：选用低压固定柜柜型，防护等级： IP3X，柜体进行可靠的防锈处理后，使用耐久性喷塑处理。</w:t>
      </w:r>
    </w:p>
    <w:p w:rsidR="00FF2D83" w:rsidRPr="0098707A" w:rsidRDefault="00F80125">
      <w:pPr>
        <w:numPr>
          <w:ilvl w:val="0"/>
          <w:numId w:val="15"/>
        </w:numPr>
        <w:tabs>
          <w:tab w:val="left" w:pos="1134"/>
        </w:tabs>
      </w:pPr>
      <w:r w:rsidRPr="0098707A">
        <w:rPr>
          <w:rFonts w:hint="eastAsia"/>
        </w:rPr>
        <w:t>柜体仪表门上安装指示灯、按钮、测量仪表等元器件，应排列整齐、层次分明、便于维修和拆装。</w:t>
      </w:r>
    </w:p>
    <w:p w:rsidR="00FF2D83" w:rsidRPr="0098707A" w:rsidRDefault="00F80125">
      <w:pPr>
        <w:numPr>
          <w:ilvl w:val="0"/>
          <w:numId w:val="15"/>
        </w:numPr>
        <w:tabs>
          <w:tab w:val="left" w:pos="1134"/>
        </w:tabs>
      </w:pPr>
      <w:r w:rsidRPr="0098707A">
        <w:rPr>
          <w:rFonts w:hint="eastAsia"/>
        </w:rPr>
        <w:t>柜内配线：柜内配线采用聚氯乙烯绝缘电线，铜芯，可动部分过渡应柔软，并能承受住挠曲而不致疲劳损伤，柜内配线应有相应的线号。电流线采用2.5mm²，电压线采用1.5mm²，其他线采用1.0mm²。计量用电流线采用4mm²，电压线采用2.5mm²</w:t>
      </w:r>
    </w:p>
    <w:p w:rsidR="00FF2D83" w:rsidRPr="0098707A" w:rsidRDefault="00F80125">
      <w:pPr>
        <w:numPr>
          <w:ilvl w:val="0"/>
          <w:numId w:val="15"/>
        </w:numPr>
        <w:tabs>
          <w:tab w:val="left" w:pos="1134"/>
        </w:tabs>
      </w:pPr>
      <w:r w:rsidRPr="0098707A">
        <w:rPr>
          <w:rFonts w:hint="eastAsia"/>
        </w:rPr>
        <w:t>端子排的设置：</w:t>
      </w:r>
    </w:p>
    <w:p w:rsidR="00FF2D83" w:rsidRPr="0098707A" w:rsidRDefault="00F80125">
      <w:pPr>
        <w:pStyle w:val="a9"/>
        <w:ind w:firstLine="480"/>
        <w:rPr>
          <w:szCs w:val="24"/>
        </w:rPr>
      </w:pPr>
      <w:r w:rsidRPr="0098707A">
        <w:rPr>
          <w:rFonts w:hint="eastAsia"/>
          <w:szCs w:val="24"/>
        </w:rPr>
        <w:t>端子排距屏顶及地面均不小于200mm，端子排间距不小于150mm。</w:t>
      </w:r>
    </w:p>
    <w:p w:rsidR="00FF2D83" w:rsidRPr="0098707A" w:rsidRDefault="00F80125">
      <w:pPr>
        <w:pStyle w:val="a9"/>
        <w:ind w:firstLine="480"/>
        <w:rPr>
          <w:szCs w:val="24"/>
        </w:rPr>
      </w:pPr>
      <w:r w:rsidRPr="0098707A">
        <w:rPr>
          <w:rFonts w:hint="eastAsia"/>
          <w:szCs w:val="24"/>
        </w:rPr>
        <w:t>端子排的设置应使运行、检修、调试方便，应考虑设备与端子排的位置对应。端子排导电部分为铜质，端子的选用应根据回路载流量和所接电缆截面确定。</w:t>
      </w:r>
    </w:p>
    <w:p w:rsidR="00FF2D83" w:rsidRPr="0098707A" w:rsidRDefault="00F80125">
      <w:pPr>
        <w:numPr>
          <w:ilvl w:val="0"/>
          <w:numId w:val="15"/>
        </w:numPr>
        <w:tabs>
          <w:tab w:val="left" w:pos="1134"/>
        </w:tabs>
      </w:pPr>
      <w:r w:rsidRPr="0098707A">
        <w:rPr>
          <w:rFonts w:hint="eastAsia"/>
        </w:rPr>
        <w:t>柜内应有安全接地构件，连接处应保证可靠接地并有明显接地标记。</w:t>
      </w:r>
    </w:p>
    <w:p w:rsidR="00FF2D83" w:rsidRPr="0098707A" w:rsidRDefault="00F80125">
      <w:pPr>
        <w:numPr>
          <w:ilvl w:val="0"/>
          <w:numId w:val="15"/>
        </w:numPr>
        <w:tabs>
          <w:tab w:val="left" w:pos="1134"/>
        </w:tabs>
      </w:pPr>
      <w:r w:rsidRPr="0098707A">
        <w:rPr>
          <w:rFonts w:hint="eastAsia"/>
        </w:rPr>
        <w:t>低压主进框架抽屉式断路器（电动操作）</w:t>
      </w:r>
    </w:p>
    <w:p w:rsidR="00FF2D83" w:rsidRPr="0098707A" w:rsidRDefault="00F80125">
      <w:pPr>
        <w:pStyle w:val="a9"/>
        <w:ind w:firstLine="480"/>
        <w:rPr>
          <w:szCs w:val="24"/>
        </w:rPr>
      </w:pPr>
      <w:r w:rsidRPr="0098707A">
        <w:rPr>
          <w:rFonts w:hint="eastAsia"/>
          <w:szCs w:val="24"/>
        </w:rPr>
        <w:t>额定电压: 400V。</w:t>
      </w:r>
    </w:p>
    <w:p w:rsidR="00FF2D83" w:rsidRPr="0098707A" w:rsidRDefault="00F80125">
      <w:pPr>
        <w:pStyle w:val="a9"/>
        <w:ind w:firstLine="480"/>
        <w:rPr>
          <w:szCs w:val="24"/>
        </w:rPr>
      </w:pPr>
      <w:r w:rsidRPr="0098707A">
        <w:rPr>
          <w:rFonts w:hint="eastAsia"/>
          <w:szCs w:val="24"/>
        </w:rPr>
        <w:t>额定频率：50Hz。</w:t>
      </w:r>
    </w:p>
    <w:p w:rsidR="00FF2D83" w:rsidRPr="0098707A" w:rsidRDefault="00F80125">
      <w:pPr>
        <w:pStyle w:val="a9"/>
        <w:ind w:firstLine="480"/>
        <w:rPr>
          <w:szCs w:val="24"/>
        </w:rPr>
      </w:pPr>
      <w:r w:rsidRPr="0098707A">
        <w:rPr>
          <w:rFonts w:hint="eastAsia"/>
          <w:szCs w:val="24"/>
        </w:rPr>
        <w:t>额定电流:</w:t>
      </w:r>
      <w:r w:rsidRPr="0098707A">
        <w:rPr>
          <w:rFonts w:hint="eastAsia"/>
        </w:rPr>
        <w:t xml:space="preserve"> ≥</w:t>
      </w:r>
      <w:r w:rsidRPr="0098707A">
        <w:rPr>
          <w:rFonts w:hint="eastAsia"/>
          <w:szCs w:val="24"/>
        </w:rPr>
        <w:t>1000A。</w:t>
      </w:r>
    </w:p>
    <w:p w:rsidR="00FF2D83" w:rsidRPr="0098707A" w:rsidRDefault="00F80125">
      <w:pPr>
        <w:numPr>
          <w:ilvl w:val="0"/>
          <w:numId w:val="15"/>
        </w:numPr>
        <w:tabs>
          <w:tab w:val="left" w:pos="1134"/>
        </w:tabs>
      </w:pPr>
      <w:r w:rsidRPr="0098707A">
        <w:rPr>
          <w:rFonts w:hint="eastAsia"/>
        </w:rPr>
        <w:t>出线开关（手动操作）</w:t>
      </w:r>
    </w:p>
    <w:p w:rsidR="00FF2D83" w:rsidRPr="0098707A" w:rsidRDefault="00F80125">
      <w:pPr>
        <w:pStyle w:val="a9"/>
        <w:ind w:firstLine="480"/>
        <w:rPr>
          <w:szCs w:val="24"/>
        </w:rPr>
      </w:pPr>
      <w:r w:rsidRPr="0098707A">
        <w:rPr>
          <w:rFonts w:hint="eastAsia"/>
          <w:szCs w:val="24"/>
        </w:rPr>
        <w:t>额定电压: 400V。</w:t>
      </w:r>
    </w:p>
    <w:p w:rsidR="00FF2D83" w:rsidRPr="0098707A" w:rsidRDefault="00F80125">
      <w:pPr>
        <w:pStyle w:val="a9"/>
        <w:ind w:firstLine="480"/>
        <w:rPr>
          <w:szCs w:val="24"/>
        </w:rPr>
      </w:pPr>
      <w:r w:rsidRPr="0098707A">
        <w:rPr>
          <w:rFonts w:hint="eastAsia"/>
          <w:szCs w:val="24"/>
        </w:rPr>
        <w:t>额定频率：50Hz。</w:t>
      </w:r>
    </w:p>
    <w:p w:rsidR="00FF2D83" w:rsidRPr="0098707A" w:rsidRDefault="00F80125">
      <w:pPr>
        <w:pStyle w:val="a9"/>
        <w:ind w:firstLine="480"/>
        <w:rPr>
          <w:szCs w:val="24"/>
        </w:rPr>
      </w:pPr>
      <w:r w:rsidRPr="0098707A">
        <w:rPr>
          <w:rFonts w:hint="eastAsia"/>
          <w:szCs w:val="24"/>
        </w:rPr>
        <w:t>额定电流:</w:t>
      </w:r>
      <w:r w:rsidRPr="0098707A">
        <w:rPr>
          <w:rFonts w:hint="eastAsia"/>
        </w:rPr>
        <w:t xml:space="preserve"> ≥</w:t>
      </w:r>
      <w:r w:rsidRPr="0098707A">
        <w:rPr>
          <w:rFonts w:hint="eastAsia"/>
          <w:szCs w:val="24"/>
        </w:rPr>
        <w:t>350A。</w:t>
      </w:r>
    </w:p>
    <w:p w:rsidR="00FF2D83" w:rsidRPr="0098707A" w:rsidRDefault="00F80125">
      <w:pPr>
        <w:numPr>
          <w:ilvl w:val="0"/>
          <w:numId w:val="15"/>
        </w:numPr>
        <w:tabs>
          <w:tab w:val="left" w:pos="1134"/>
        </w:tabs>
      </w:pPr>
      <w:r w:rsidRPr="0098707A">
        <w:rPr>
          <w:rFonts w:hint="eastAsia"/>
        </w:rPr>
        <w:t>无功补偿</w:t>
      </w:r>
    </w:p>
    <w:p w:rsidR="00FF2D83" w:rsidRPr="0098707A" w:rsidRDefault="00F80125">
      <w:pPr>
        <w:pStyle w:val="a9"/>
        <w:ind w:firstLine="480"/>
        <w:rPr>
          <w:szCs w:val="24"/>
        </w:rPr>
      </w:pPr>
      <w:r w:rsidRPr="0098707A">
        <w:rPr>
          <w:rFonts w:hint="eastAsia"/>
          <w:szCs w:val="24"/>
        </w:rPr>
        <w:lastRenderedPageBreak/>
        <w:t>低压采用智能自动投切无功补偿装置，补偿容量厂家提供。</w:t>
      </w:r>
    </w:p>
    <w:p w:rsidR="00FF2D83" w:rsidRPr="0098707A" w:rsidRDefault="00F80125">
      <w:pPr>
        <w:pStyle w:val="a9"/>
        <w:ind w:firstLine="480"/>
        <w:rPr>
          <w:szCs w:val="24"/>
        </w:rPr>
      </w:pPr>
      <w:r w:rsidRPr="0098707A">
        <w:rPr>
          <w:rFonts w:hint="eastAsia"/>
          <w:szCs w:val="24"/>
        </w:rPr>
        <w:t>无功补偿控制器可实时显示电网功率因数、电压、电流、有功功率、无功功率、电压总畸变率、频率等电参数（A、B、C三相）；设置参数中文提示，数字输入；控制程序支持等容/编码两种投切方式；具有自动补偿工作方式。</w:t>
      </w:r>
    </w:p>
    <w:p w:rsidR="00FF2D83" w:rsidRPr="0098707A" w:rsidRDefault="00F80125">
      <w:pPr>
        <w:pStyle w:val="3"/>
        <w:tabs>
          <w:tab w:val="left" w:pos="425"/>
        </w:tabs>
        <w:ind w:firstLine="480"/>
        <w:rPr>
          <w:sz w:val="24"/>
          <w:szCs w:val="24"/>
        </w:rPr>
      </w:pPr>
      <w:r w:rsidRPr="0098707A">
        <w:rPr>
          <w:rFonts w:hint="eastAsia"/>
          <w:sz w:val="24"/>
          <w:szCs w:val="24"/>
        </w:rPr>
        <w:t>箱体要求</w:t>
      </w:r>
    </w:p>
    <w:p w:rsidR="00FF2D83" w:rsidRPr="0098707A" w:rsidRDefault="00F80125">
      <w:pPr>
        <w:pStyle w:val="a9"/>
        <w:ind w:firstLine="480"/>
        <w:rPr>
          <w:szCs w:val="24"/>
        </w:rPr>
      </w:pPr>
      <w:r w:rsidRPr="0098707A">
        <w:rPr>
          <w:rFonts w:hint="eastAsia"/>
          <w:szCs w:val="24"/>
        </w:rPr>
        <w:sym w:font="Wingdings 3" w:char="F070"/>
      </w:r>
      <w:r w:rsidRPr="0098707A">
        <w:rPr>
          <w:rFonts w:hint="eastAsia"/>
          <w:szCs w:val="24"/>
        </w:rPr>
        <w:t>投标厂家需提供由专业检测机构出具的相应预制舱防腐型式试验报告，并要求防腐报告里盐雾试验数据达到500小时。</w:t>
      </w:r>
    </w:p>
    <w:p w:rsidR="00FF2D83" w:rsidRPr="0098707A" w:rsidRDefault="00F80125">
      <w:pPr>
        <w:pStyle w:val="a9"/>
        <w:ind w:firstLine="480"/>
        <w:rPr>
          <w:szCs w:val="24"/>
        </w:rPr>
      </w:pPr>
      <w:r w:rsidRPr="0098707A">
        <w:rPr>
          <w:rFonts w:hint="eastAsia"/>
          <w:szCs w:val="24"/>
        </w:rPr>
        <w:sym w:font="Wingdings 3" w:char="F070"/>
      </w:r>
      <w:r w:rsidRPr="0098707A">
        <w:rPr>
          <w:rFonts w:hint="eastAsia"/>
          <w:szCs w:val="24"/>
        </w:rPr>
        <w:t>投标厂家需提供由专业检测机构出具的相应预制舱耐火型式试验报告，并要求耐火试验数据达到2小时。</w:t>
      </w:r>
    </w:p>
    <w:p w:rsidR="00FF2D83" w:rsidRPr="0098707A" w:rsidRDefault="00F80125">
      <w:pPr>
        <w:pStyle w:val="a9"/>
        <w:ind w:firstLine="480"/>
        <w:rPr>
          <w:szCs w:val="24"/>
        </w:rPr>
      </w:pPr>
      <w:r w:rsidRPr="0098707A">
        <w:rPr>
          <w:rFonts w:hint="eastAsia"/>
          <w:szCs w:val="24"/>
        </w:rPr>
        <w:sym w:font="Wingdings 3" w:char="F070"/>
      </w:r>
      <w:r w:rsidRPr="0098707A">
        <w:rPr>
          <w:rFonts w:hint="eastAsia"/>
          <w:szCs w:val="24"/>
        </w:rPr>
        <w:t>投标厂家需提供由专业检测机构出具的相应温升型式试验报告，并要求高压给定电流在70A以上时，温度稳定不小于7小时。</w:t>
      </w:r>
    </w:p>
    <w:p w:rsidR="00FF2D83" w:rsidRPr="0098707A" w:rsidRDefault="00F80125">
      <w:pPr>
        <w:pStyle w:val="a9"/>
        <w:ind w:firstLine="480"/>
        <w:rPr>
          <w:szCs w:val="24"/>
        </w:rPr>
      </w:pPr>
      <w:r w:rsidRPr="0098707A">
        <w:rPr>
          <w:rFonts w:hint="eastAsia"/>
          <w:szCs w:val="24"/>
        </w:rPr>
        <w:t>箱体采用高精度焊装式结构。箱体采用双层、密封、防腐蚀、隔温结构，内部采用钢板及阻燃绝缘隔板严密分割成高压室、变压器室、低压室，各室防护等级为IP3X。双层箱体必须都采用2mm厚度以上的冷轧钢板制作，双层之间必须有建设部允许的防火隔温材料。箱体的底架部件由槽钢焊接而成，框架及门采用优质冷轧钢板，框架钢板厚度不得小于2.5mm，门和顶盖钢板厚度不得小于1.5mm。箱变所有门轴必须采用不锈钢材料制作，防止摩擦部位生锈，箱变所有锁盒采用户外铝合金锁盒（防水型）。箱变整体防护等级IP33D，要求提供相关型式试验报告证明。</w:t>
      </w:r>
    </w:p>
    <w:p w:rsidR="00FF2D83" w:rsidRPr="0098707A" w:rsidRDefault="00F80125">
      <w:pPr>
        <w:pStyle w:val="a9"/>
        <w:ind w:firstLine="480"/>
        <w:rPr>
          <w:szCs w:val="24"/>
        </w:rPr>
      </w:pPr>
      <w:r w:rsidRPr="0098707A">
        <w:rPr>
          <w:rFonts w:hint="eastAsia"/>
          <w:szCs w:val="24"/>
        </w:rPr>
        <w:t>箱体金属构件应进行在25年内不锈蚀的防腐处理，箱变双层箱体冷轧钢板采用喷砂、热喷锌、喷锌加防腐、喷户外高档聚氨酯面漆防腐处理，不锈钢板采用喷砂、喷户外高档聚氨酯面漆防腐处理。金属材料经防腐处理后表面覆盖层应有牢固的附着力，并均匀一致。箱体底架槽钢必须经过喷砂、喷锌处理后，采用沥青漆重度防腐处理，保证底架20年不生锈。</w:t>
      </w:r>
    </w:p>
    <w:p w:rsidR="00FF2D83" w:rsidRPr="0098707A" w:rsidRDefault="00F80125">
      <w:pPr>
        <w:pStyle w:val="a9"/>
        <w:ind w:firstLine="480"/>
        <w:rPr>
          <w:szCs w:val="24"/>
        </w:rPr>
      </w:pPr>
      <w:r w:rsidRPr="0098707A">
        <w:rPr>
          <w:rFonts w:hint="eastAsia"/>
          <w:szCs w:val="24"/>
        </w:rPr>
        <w:t>箱体密封所采用的密封条必须是长寿命、高弹性产品，高压和低压的进出线电缆孔采用方便于密封的敲落孔并配有足够数量的密封胶圈。</w:t>
      </w:r>
    </w:p>
    <w:p w:rsidR="00FF2D83" w:rsidRPr="0098707A" w:rsidRDefault="00F80125">
      <w:pPr>
        <w:pStyle w:val="a9"/>
        <w:ind w:firstLine="480"/>
        <w:rPr>
          <w:szCs w:val="24"/>
        </w:rPr>
      </w:pPr>
      <w:r w:rsidRPr="0098707A">
        <w:rPr>
          <w:rFonts w:hint="eastAsia"/>
          <w:szCs w:val="24"/>
        </w:rPr>
        <w:t>箱体外壳必须设计足够的机械强度，在起吊、运输和隧道内搬运、安装时不会变形或损伤；箱变外壳必须设计有方便钩挂的吊装机构，并保证吊装机构与箱体重心的协调，不会导致吊装过程中箱变倾斜；设计的外壳形状应不易积尘、积水；尽量少用外露紧固件，以免螺钉穿通外壳使水导入壳内；对穿通外壳的孔，均应采取相应的密封措施；外壳应防水、防震、防腐、防尘、防电燃。</w:t>
      </w:r>
    </w:p>
    <w:p w:rsidR="00FF2D83" w:rsidRPr="0098707A" w:rsidRDefault="00F80125">
      <w:pPr>
        <w:pStyle w:val="a9"/>
        <w:ind w:firstLine="480"/>
        <w:rPr>
          <w:szCs w:val="24"/>
        </w:rPr>
      </w:pPr>
      <w:r w:rsidRPr="0098707A">
        <w:rPr>
          <w:rFonts w:hint="eastAsia"/>
          <w:szCs w:val="24"/>
        </w:rPr>
        <w:t>所有门应向外开，开启角度大于100°，并设置定位装置。门有密封措施，并装有把手</w:t>
      </w:r>
      <w:r w:rsidRPr="0098707A">
        <w:rPr>
          <w:rFonts w:hint="eastAsia"/>
          <w:szCs w:val="24"/>
        </w:rPr>
        <w:lastRenderedPageBreak/>
        <w:t>和暗锁，门的设计尺寸与所装设备的尺寸相配合。设门控自动开闭的照明设施。箱体顶盖应有明显散水坡度，不应小于5°，顶盖边沿应设有滴水沿，防止雨水回流进入箱体。</w:t>
      </w:r>
    </w:p>
    <w:p w:rsidR="00FF2D83" w:rsidRPr="0098707A" w:rsidRDefault="00F80125">
      <w:pPr>
        <w:pStyle w:val="a9"/>
        <w:ind w:firstLine="480"/>
        <w:rPr>
          <w:szCs w:val="24"/>
        </w:rPr>
      </w:pPr>
      <w:r w:rsidRPr="0098707A">
        <w:rPr>
          <w:rFonts w:hint="eastAsia"/>
          <w:szCs w:val="24"/>
        </w:rPr>
        <w:t>变压器室采用通风结构，门板带有为防尘通风防水百叶窗门。</w:t>
      </w:r>
    </w:p>
    <w:p w:rsidR="00FF2D83" w:rsidRPr="0098707A" w:rsidRDefault="00F80125">
      <w:pPr>
        <w:pStyle w:val="a9"/>
        <w:ind w:firstLine="480"/>
        <w:rPr>
          <w:szCs w:val="24"/>
        </w:rPr>
      </w:pPr>
      <w:r w:rsidRPr="0098707A">
        <w:rPr>
          <w:rFonts w:hint="eastAsia"/>
          <w:szCs w:val="24"/>
        </w:rPr>
        <w:t>箱式变电站的箱体应设专用接地导体，高低压接地贯通，该接地导体上应设有与接地网相连接的固定接地端子，箱变内部各个隔室接地端子数量不少于2个，箱变外部接地端子数量不少于四个，并应有明显的接地标志。接地端子为直径不小于12mm的钢质螺栓。箱式变电站的金属骨架，高压配电装置、低压配电装置和变压器室的金属支架均应有符合技术条件的接地端子，并与专用接地导体可靠地连接在一起，箱变的接地电阻阻值符合标准。</w:t>
      </w:r>
    </w:p>
    <w:p w:rsidR="00FF2D83" w:rsidRPr="0098707A" w:rsidRDefault="00F80125">
      <w:pPr>
        <w:pStyle w:val="2"/>
        <w:jc w:val="left"/>
        <w:rPr>
          <w:rFonts w:cs="宋体"/>
          <w:sz w:val="24"/>
          <w:szCs w:val="24"/>
        </w:rPr>
      </w:pPr>
      <w:r w:rsidRPr="0098707A">
        <w:rPr>
          <w:rFonts w:cs="宋体" w:hint="eastAsia"/>
          <w:sz w:val="24"/>
          <w:szCs w:val="24"/>
        </w:rPr>
        <w:t>充电站智能监控平台</w:t>
      </w:r>
    </w:p>
    <w:p w:rsidR="00FF2D83" w:rsidRPr="0098707A" w:rsidRDefault="00F80125">
      <w:pPr>
        <w:spacing w:line="440" w:lineRule="exact"/>
        <w:ind w:firstLineChars="100" w:firstLine="240"/>
      </w:pPr>
      <w:r w:rsidRPr="0098707A">
        <w:rPr>
          <w:rFonts w:hint="eastAsia"/>
        </w:rPr>
        <w:t>1、充电操作方式：支持多种方式的充电操作，支持通过刷卡（CPU卡）方式、手机扫描充电桩/充电终端二维码方式、集中式充电操作台、VIN码充电（需要车辆厂家支持此功能）等方式进行充电控制。</w:t>
      </w:r>
    </w:p>
    <w:p w:rsidR="00FF2D83" w:rsidRPr="0098707A" w:rsidRDefault="00F80125">
      <w:pPr>
        <w:spacing w:line="440" w:lineRule="exact"/>
        <w:ind w:firstLineChars="100" w:firstLine="240"/>
      </w:pPr>
      <w:r w:rsidRPr="0098707A">
        <w:rPr>
          <w:rFonts w:hint="eastAsia"/>
        </w:rPr>
        <w:t>2、充电监控需求：监控每个充电桩/充电终端的工作状态，包括充电枪状态、充电回路的电压、电流、功率，充电回路的启动、停止、暂停，直流充电的电压、电流、调节、控制等，实现场站所有充电设施监控，实现按权限监控单站充电设施。</w:t>
      </w:r>
    </w:p>
    <w:p w:rsidR="00FF2D83" w:rsidRPr="0098707A" w:rsidRDefault="00F80125">
      <w:pPr>
        <w:spacing w:line="440" w:lineRule="exact"/>
        <w:ind w:firstLineChars="100" w:firstLine="240"/>
      </w:pPr>
      <w:r w:rsidRPr="0098707A">
        <w:rPr>
          <w:rFonts w:hint="eastAsia"/>
        </w:rPr>
        <w:t>3、车辆监控需求：系统具备和各车厂数据对接的技术条件。通过公交智能系统实现对车辆的实时运行情况（如位置、速度、状态、电池电量、电池问题、电池电压、电池电流等）、行驶轨迹、故障报警等的监控。监控系统上可直接看到车辆行驶状态，并可通过多种方式提供故障报警信息，并对监控的车辆在不同维度进行统计分析。</w:t>
      </w:r>
    </w:p>
    <w:p w:rsidR="00FF2D83" w:rsidRPr="0098707A" w:rsidRDefault="00F80125">
      <w:pPr>
        <w:spacing w:line="440" w:lineRule="exact"/>
        <w:ind w:firstLineChars="100" w:firstLine="240"/>
      </w:pPr>
      <w:r w:rsidRPr="0098707A">
        <w:rPr>
          <w:rFonts w:hint="eastAsia"/>
        </w:rPr>
        <w:t>4、计费系统需求：计费系统应具有完善的资费管理、账务管理以及统计、查询、汇总、分析等功能。</w:t>
      </w:r>
    </w:p>
    <w:p w:rsidR="00FF2D83" w:rsidRPr="0098707A" w:rsidRDefault="00F80125">
      <w:pPr>
        <w:spacing w:line="440" w:lineRule="exact"/>
        <w:ind w:firstLineChars="100" w:firstLine="240"/>
      </w:pPr>
      <w:r w:rsidRPr="0098707A">
        <w:rPr>
          <w:rFonts w:hint="eastAsia"/>
        </w:rPr>
        <w:t>5、收费支付方式包含刷卡和使用手机APP进行操作。支持支付宝支付、微信支付等主流支付功能，应支持充电站位置查询与导航、充电终端状态查询，充电历史记录查询、电站及充电终端收藏、账户余额查询与充电过程监控等功能。</w:t>
      </w:r>
    </w:p>
    <w:p w:rsidR="00FF2D83" w:rsidRPr="0098707A" w:rsidRDefault="00F80125">
      <w:pPr>
        <w:spacing w:line="440" w:lineRule="exact"/>
        <w:ind w:firstLineChars="100" w:firstLine="240"/>
      </w:pPr>
      <w:r w:rsidRPr="0098707A">
        <w:rPr>
          <w:rFonts w:hint="eastAsia"/>
        </w:rPr>
        <w:t>6、收费计量实现采集、记录各充电支路的充电电量。记录充电过程中电量的变化，并保存与充电过程有关的各种信息，如起始时间、充电账户、计费时段、峰谷电费结算等信息。</w:t>
      </w:r>
    </w:p>
    <w:p w:rsidR="00FF2D83" w:rsidRPr="0098707A" w:rsidRDefault="00F80125">
      <w:pPr>
        <w:spacing w:line="440" w:lineRule="exact"/>
        <w:ind w:firstLineChars="100" w:firstLine="240"/>
      </w:pPr>
      <w:r w:rsidRPr="0098707A">
        <w:rPr>
          <w:rFonts w:hint="eastAsia"/>
        </w:rPr>
        <w:t>7、为确保系统和设备的无缝连接，避免后续其它问题，设备同等性能条件下的优先选择具备自主开发充电智能监控系统的设备厂家。</w:t>
      </w:r>
    </w:p>
    <w:p w:rsidR="00FF2D83" w:rsidRPr="0098707A" w:rsidRDefault="00F80125">
      <w:pPr>
        <w:spacing w:line="440" w:lineRule="exact"/>
        <w:ind w:firstLineChars="100" w:firstLine="240"/>
      </w:pPr>
      <w:r w:rsidRPr="0098707A">
        <w:rPr>
          <w:rFonts w:hint="eastAsia"/>
        </w:rPr>
        <w:t>8、投标人提供充电监控与运营系统的相关服务，并负责整个系统的建设、调试和售后服务。</w:t>
      </w:r>
    </w:p>
    <w:p w:rsidR="00FF2D83" w:rsidRPr="0098707A" w:rsidRDefault="00F80125">
      <w:pPr>
        <w:spacing w:line="240" w:lineRule="auto"/>
        <w:ind w:firstLineChars="100" w:firstLine="240"/>
      </w:pPr>
      <w:r w:rsidRPr="0098707A">
        <w:rPr>
          <w:rFonts w:hint="eastAsia"/>
        </w:rPr>
        <w:t>9、系统硬件的配置，根据各投标人的系统运行需求和采购人对系统的功能及性能需求，由投标人自行提供配置清单并报价。投标人需要保证所配置的各类硬件的性能，足以满足充电监控与运营管理系统的可靠运行，满足50TB数据数据存储，双备份。涉及的操作系统、数据</w:t>
      </w:r>
      <w:r w:rsidRPr="0098707A">
        <w:rPr>
          <w:rFonts w:hint="eastAsia"/>
        </w:rPr>
        <w:lastRenderedPageBreak/>
        <w:t>库等配套软件（数据库应采用Oracle数据库，与公交系统对接），应为正版产品，在知识产权和版权方面保证合法、合规。</w:t>
      </w:r>
    </w:p>
    <w:p w:rsidR="00FF2D83" w:rsidRPr="0098707A" w:rsidRDefault="00F80125">
      <w:pPr>
        <w:spacing w:line="240" w:lineRule="auto"/>
        <w:ind w:firstLineChars="100" w:firstLine="240"/>
      </w:pPr>
      <w:r w:rsidRPr="0098707A">
        <w:rPr>
          <w:rFonts w:hint="eastAsia"/>
        </w:rPr>
        <w:t>10、充电监控</w:t>
      </w:r>
    </w:p>
    <w:p w:rsidR="00FF2D83" w:rsidRPr="0098707A" w:rsidRDefault="00F80125">
      <w:pPr>
        <w:spacing w:line="240" w:lineRule="auto"/>
        <w:ind w:firstLineChars="200" w:firstLine="480"/>
      </w:pPr>
      <w:r w:rsidRPr="0098707A">
        <w:rPr>
          <w:rFonts w:hint="eastAsia"/>
        </w:rPr>
        <w:t>10.1系统控制操作响应时间（从按执行键到设备执行）：＜15秒</w:t>
      </w:r>
    </w:p>
    <w:p w:rsidR="00FF2D83" w:rsidRPr="0098707A" w:rsidRDefault="00F80125">
      <w:pPr>
        <w:spacing w:line="240" w:lineRule="auto"/>
        <w:ind w:firstLineChars="200" w:firstLine="480"/>
      </w:pPr>
      <w:r w:rsidRPr="0098707A">
        <w:rPr>
          <w:rFonts w:hint="eastAsia"/>
        </w:rPr>
        <w:t>10.2画面调用时间：＜3秒</w:t>
      </w:r>
    </w:p>
    <w:p w:rsidR="00FF2D83" w:rsidRPr="0098707A" w:rsidRDefault="00F80125">
      <w:pPr>
        <w:spacing w:line="240" w:lineRule="auto"/>
        <w:ind w:firstLineChars="200" w:firstLine="480"/>
      </w:pPr>
      <w:r w:rsidRPr="0098707A">
        <w:rPr>
          <w:rFonts w:hint="eastAsia"/>
        </w:rPr>
        <w:t>10.3画面实时数据刷新时间：5秒～30秒</w:t>
      </w:r>
    </w:p>
    <w:p w:rsidR="00FF2D83" w:rsidRPr="0098707A" w:rsidRDefault="00F80125">
      <w:pPr>
        <w:spacing w:line="240" w:lineRule="auto"/>
        <w:ind w:firstLineChars="200" w:firstLine="480"/>
      </w:pPr>
      <w:r w:rsidRPr="0098707A">
        <w:rPr>
          <w:rFonts w:hint="eastAsia"/>
        </w:rPr>
        <w:t>10.4实时数据查询响应时间：＜5秒</w:t>
      </w:r>
    </w:p>
    <w:p w:rsidR="00FF2D83" w:rsidRPr="0098707A" w:rsidRDefault="00F80125">
      <w:pPr>
        <w:spacing w:line="240" w:lineRule="auto"/>
        <w:ind w:firstLineChars="200" w:firstLine="480"/>
      </w:pPr>
      <w:r w:rsidRPr="0098707A">
        <w:rPr>
          <w:rFonts w:hint="eastAsia"/>
        </w:rPr>
        <w:t>10.5历史数据查询响应时间：＜15秒</w:t>
      </w:r>
    </w:p>
    <w:p w:rsidR="00FF2D83" w:rsidRPr="0098707A" w:rsidRDefault="00F80125">
      <w:pPr>
        <w:spacing w:line="240" w:lineRule="auto"/>
        <w:ind w:firstLineChars="100" w:firstLine="240"/>
      </w:pPr>
      <w:r w:rsidRPr="0098707A">
        <w:rPr>
          <w:rFonts w:hint="eastAsia"/>
        </w:rPr>
        <w:t>11、直流电度表</w:t>
      </w:r>
    </w:p>
    <w:p w:rsidR="00FF2D83" w:rsidRPr="0098707A" w:rsidRDefault="00F80125">
      <w:pPr>
        <w:spacing w:line="240" w:lineRule="auto"/>
        <w:ind w:firstLineChars="200" w:firstLine="480"/>
      </w:pPr>
      <w:r w:rsidRPr="0098707A">
        <w:rPr>
          <w:rFonts w:hint="eastAsia"/>
        </w:rPr>
        <w:t>11.1系统指标：精确度等级1.0级。</w:t>
      </w:r>
    </w:p>
    <w:p w:rsidR="00FF2D83" w:rsidRPr="0098707A" w:rsidRDefault="00F80125">
      <w:pPr>
        <w:spacing w:line="240" w:lineRule="auto"/>
        <w:ind w:firstLineChars="200" w:firstLine="480"/>
      </w:pPr>
      <w:r w:rsidRPr="0098707A">
        <w:rPr>
          <w:rFonts w:hint="eastAsia"/>
        </w:rPr>
        <w:t>11.2具备1个CAN接口。</w:t>
      </w:r>
    </w:p>
    <w:p w:rsidR="00FF2D83" w:rsidRPr="0098707A" w:rsidRDefault="00F80125">
      <w:pPr>
        <w:spacing w:line="240" w:lineRule="auto"/>
        <w:ind w:firstLineChars="100" w:firstLine="240"/>
      </w:pPr>
      <w:r w:rsidRPr="0098707A">
        <w:rPr>
          <w:rFonts w:hint="eastAsia"/>
        </w:rPr>
        <w:t>12、平台需开放接口（OPEN API），可实现与采购人今后延伸拓展应用所需的其他平台、系统对接。</w:t>
      </w:r>
    </w:p>
    <w:p w:rsidR="00FF2D83" w:rsidRPr="0098707A" w:rsidRDefault="00F80125">
      <w:pPr>
        <w:spacing w:line="240" w:lineRule="auto"/>
        <w:ind w:firstLineChars="100" w:firstLine="240"/>
      </w:pPr>
      <w:r w:rsidRPr="0098707A">
        <w:rPr>
          <w:rFonts w:hint="eastAsia"/>
        </w:rPr>
        <w:t>13、平台需支持符合规范的充电设施、新能源汽车信息源的接入，将充电设备的运行状态、充电业务状态信息、新能源汽车的行驶信息、电池信息集成到平台。</w:t>
      </w:r>
    </w:p>
    <w:p w:rsidR="00FF2D83" w:rsidRPr="0098707A" w:rsidRDefault="00F80125">
      <w:pPr>
        <w:spacing w:line="240" w:lineRule="auto"/>
        <w:ind w:firstLineChars="100" w:firstLine="240"/>
      </w:pPr>
      <w:r w:rsidRPr="0098707A">
        <w:rPr>
          <w:rFonts w:hint="eastAsia"/>
        </w:rPr>
        <w:t>14、平台支持多种接入方式，包括：面向公众的网站、政府监管门户、厂商管理门户、个人用户门户、移动APP等。根据入口的差异，做好业务的对接与用户权限管理。保证所有的业务对外部是管控式开放的，让不同用户可以通过多种渠道使用平台提供的服务。</w:t>
      </w:r>
    </w:p>
    <w:p w:rsidR="00FF2D83" w:rsidRPr="0098707A" w:rsidRDefault="00F80125">
      <w:pPr>
        <w:spacing w:line="240" w:lineRule="auto"/>
        <w:ind w:firstLineChars="100" w:firstLine="240"/>
      </w:pPr>
      <w:r w:rsidRPr="0098707A">
        <w:rPr>
          <w:rFonts w:hint="eastAsia"/>
        </w:rPr>
        <w:t>15、投标人需配合采购人信息化建设过程需与本平台对接的工作，并提供技术支持。</w:t>
      </w:r>
    </w:p>
    <w:p w:rsidR="00FF2D83" w:rsidRPr="0098707A" w:rsidRDefault="00F80125">
      <w:pPr>
        <w:spacing w:line="240" w:lineRule="auto"/>
        <w:ind w:firstLineChars="100" w:firstLine="240"/>
      </w:pPr>
      <w:r w:rsidRPr="0098707A">
        <w:rPr>
          <w:rFonts w:hint="eastAsia"/>
        </w:rPr>
        <w:t>16、充电桩</w:t>
      </w:r>
    </w:p>
    <w:p w:rsidR="00FF2D83" w:rsidRPr="0098707A" w:rsidRDefault="00F80125">
      <w:pPr>
        <w:spacing w:line="240" w:lineRule="auto"/>
        <w:ind w:firstLineChars="200" w:firstLine="480"/>
      </w:pPr>
      <w:r w:rsidRPr="0098707A">
        <w:rPr>
          <w:rFonts w:hint="eastAsia"/>
        </w:rPr>
        <w:t>信息管理：存贮和记录每个充电回路的信息，用于对每个充电回路的识别和管理，应包括但不限于：充电桩的ID编号（二维码）、CAN地址、所属充电站、行政区划的省市信息等。</w:t>
      </w:r>
    </w:p>
    <w:p w:rsidR="00FF2D83" w:rsidRPr="0098707A" w:rsidRDefault="00F80125">
      <w:pPr>
        <w:spacing w:line="240" w:lineRule="auto"/>
        <w:ind w:firstLineChars="100" w:firstLine="240"/>
      </w:pPr>
      <w:r w:rsidRPr="0098707A">
        <w:rPr>
          <w:rFonts w:hint="eastAsia"/>
        </w:rPr>
        <w:t>17、充电计量采集和管理：采集、记录各充电支路的充电电量。记录充电过程中电量变化，并保存与充电过程有关的各种信息，如起始时间、充电账户、计费时段、峰谷电费结算等信息。实现充电数据的汇总、存储、统计、分析。</w:t>
      </w:r>
    </w:p>
    <w:p w:rsidR="00FF2D83" w:rsidRPr="0098707A" w:rsidRDefault="00F80125">
      <w:pPr>
        <w:spacing w:line="240" w:lineRule="auto"/>
        <w:ind w:firstLineChars="100" w:firstLine="240"/>
      </w:pPr>
      <w:r w:rsidRPr="0098707A">
        <w:rPr>
          <w:rFonts w:hint="eastAsia"/>
        </w:rPr>
        <w:t>18、设备集群管理数据实时性：保存所有充电设备的实时状态映射，投标人应出具在系统确保用户端的数据实时与准确的同时，降低充电站智能监控系统对通讯通道的占用的措施。</w:t>
      </w:r>
    </w:p>
    <w:p w:rsidR="00FF2D83" w:rsidRPr="0098707A" w:rsidRDefault="00F80125">
      <w:pPr>
        <w:spacing w:line="240" w:lineRule="auto"/>
        <w:ind w:firstLineChars="100" w:firstLine="240"/>
      </w:pPr>
      <w:r w:rsidRPr="0098707A">
        <w:rPr>
          <w:rFonts w:hint="eastAsia"/>
        </w:rPr>
        <w:t>19、区域负荷采集分配：系统可采集和记录充电系统所在区域的负荷信息，并进行短、中、长期负荷预测的分析，进而实现区域负荷调配。</w:t>
      </w:r>
    </w:p>
    <w:p w:rsidR="00FF2D83" w:rsidRPr="0098707A" w:rsidRDefault="00F80125">
      <w:pPr>
        <w:spacing w:line="240" w:lineRule="auto"/>
        <w:ind w:firstLineChars="100" w:firstLine="240"/>
      </w:pPr>
      <w:r w:rsidRPr="0098707A">
        <w:rPr>
          <w:rFonts w:hint="eastAsia"/>
        </w:rPr>
        <w:t>20、负荷动态管理：采集区域负荷，实现充电负荷的实时调节，进而实现安全负荷调度、负荷平衡调度、峰谷用电调度。</w:t>
      </w:r>
    </w:p>
    <w:p w:rsidR="00FF2D83" w:rsidRPr="0098707A" w:rsidRDefault="00F80125">
      <w:pPr>
        <w:spacing w:line="240" w:lineRule="auto"/>
        <w:ind w:firstLineChars="100" w:firstLine="240"/>
      </w:pPr>
      <w:r w:rsidRPr="0098707A">
        <w:rPr>
          <w:rFonts w:hint="eastAsia"/>
        </w:rPr>
        <w:t>21、预约管理充电预约：提供充电预约接口，实现预约充电。</w:t>
      </w:r>
    </w:p>
    <w:p w:rsidR="00FF2D83" w:rsidRPr="0098707A" w:rsidRDefault="00F80125">
      <w:pPr>
        <w:spacing w:line="240" w:lineRule="auto"/>
        <w:ind w:firstLineChars="100" w:firstLine="240"/>
      </w:pPr>
      <w:r w:rsidRPr="0098707A">
        <w:rPr>
          <w:rFonts w:hint="eastAsia"/>
        </w:rPr>
        <w:t>22、充电服务管理：应包括但不限于充电站及充电终端的监控管理、充电作业的控制管理、充电故障的警报处理、充电费用结算及财务管理、充电服务的查询统计分析等功能，并可通过多种途径将信息反馈给充电站管理者。</w:t>
      </w:r>
    </w:p>
    <w:p w:rsidR="00FF2D83" w:rsidRPr="0098707A" w:rsidRDefault="00F80125">
      <w:pPr>
        <w:spacing w:line="240" w:lineRule="auto"/>
        <w:ind w:firstLineChars="100" w:firstLine="240"/>
      </w:pPr>
      <w:r w:rsidRPr="0098707A">
        <w:rPr>
          <w:rFonts w:hint="eastAsia"/>
        </w:rPr>
        <w:t>23、收费方式：同时支持VIN自动识别充电、支持充电用户手机APP扫描充电桩二维码进行充电支付、支持刷卡（CPU卡）进行充电支付。</w:t>
      </w:r>
    </w:p>
    <w:p w:rsidR="00FF2D83" w:rsidRPr="0098707A" w:rsidRDefault="00F80125">
      <w:pPr>
        <w:spacing w:line="240" w:lineRule="auto"/>
        <w:ind w:firstLineChars="100" w:firstLine="240"/>
      </w:pPr>
      <w:r w:rsidRPr="0098707A">
        <w:rPr>
          <w:rFonts w:hint="eastAsia"/>
        </w:rPr>
        <w:t>24、手机APP：拥有手机APP，且应是在iOS App Store和主流Android应用市场中正式发布的，面向社会车辆运营服务，支持支付宝支付、微信支付等主流支付功能，支持充电站位置查询与导航、充电终端充电状态查询、充电历史记录查询、电站及充电终端收藏、账户余额查询与充电过程监控等功能，需要现场演示主流应用市场下载、安装、充电、监控、查询、搜索等功能。</w:t>
      </w:r>
    </w:p>
    <w:p w:rsidR="00FF2D83" w:rsidRPr="0098707A" w:rsidRDefault="00FF2D83">
      <w:pPr>
        <w:spacing w:line="240" w:lineRule="auto"/>
        <w:ind w:firstLineChars="100" w:firstLine="240"/>
      </w:pPr>
    </w:p>
    <w:p w:rsidR="00FF2D83" w:rsidRPr="0098707A" w:rsidRDefault="00FF2D83">
      <w:pPr>
        <w:spacing w:line="240" w:lineRule="auto"/>
        <w:ind w:firstLineChars="100" w:firstLine="240"/>
      </w:pPr>
    </w:p>
    <w:p w:rsidR="00FF2D83" w:rsidRPr="0098707A" w:rsidRDefault="00FF2D83">
      <w:pPr>
        <w:spacing w:line="440" w:lineRule="exact"/>
        <w:ind w:firstLineChars="100" w:firstLine="240"/>
      </w:pPr>
    </w:p>
    <w:tbl>
      <w:tblPr>
        <w:tblW w:w="9432" w:type="dxa"/>
        <w:jc w:val="center"/>
        <w:tblLayout w:type="fixed"/>
        <w:tblLook w:val="04A0"/>
      </w:tblPr>
      <w:tblGrid>
        <w:gridCol w:w="660"/>
        <w:gridCol w:w="740"/>
        <w:gridCol w:w="1460"/>
        <w:gridCol w:w="2030"/>
        <w:gridCol w:w="4542"/>
      </w:tblGrid>
      <w:tr w:rsidR="00FF2D83" w:rsidRPr="0098707A">
        <w:trPr>
          <w:trHeight w:val="550"/>
          <w:jc w:val="center"/>
        </w:trPr>
        <w:tc>
          <w:tcPr>
            <w:tcW w:w="660" w:type="dxa"/>
            <w:tcBorders>
              <w:top w:val="single" w:sz="4" w:space="0" w:color="auto"/>
              <w:left w:val="single" w:sz="4" w:space="0" w:color="auto"/>
              <w:bottom w:val="single" w:sz="4" w:space="0" w:color="auto"/>
              <w:right w:val="single" w:sz="4" w:space="0" w:color="auto"/>
            </w:tcBorders>
            <w:vAlign w:val="center"/>
          </w:tcPr>
          <w:p w:rsidR="00FF2D83" w:rsidRPr="0098707A" w:rsidRDefault="00F80125">
            <w:pPr>
              <w:widowControl/>
              <w:spacing w:line="240" w:lineRule="auto"/>
              <w:jc w:val="center"/>
              <w:rPr>
                <w:b/>
                <w:bCs/>
                <w:kern w:val="0"/>
              </w:rPr>
            </w:pPr>
            <w:r w:rsidRPr="0098707A">
              <w:rPr>
                <w:rFonts w:hint="eastAsia"/>
                <w:b/>
                <w:bCs/>
                <w:kern w:val="0"/>
              </w:rPr>
              <w:lastRenderedPageBreak/>
              <w:t>序号</w:t>
            </w:r>
          </w:p>
        </w:tc>
        <w:tc>
          <w:tcPr>
            <w:tcW w:w="740" w:type="dxa"/>
            <w:tcBorders>
              <w:top w:val="single" w:sz="4" w:space="0" w:color="auto"/>
              <w:left w:val="nil"/>
              <w:bottom w:val="single" w:sz="4" w:space="0" w:color="auto"/>
              <w:right w:val="single" w:sz="4" w:space="0" w:color="auto"/>
            </w:tcBorders>
            <w:vAlign w:val="center"/>
          </w:tcPr>
          <w:p w:rsidR="00FF2D83" w:rsidRPr="0098707A" w:rsidRDefault="00F80125">
            <w:pPr>
              <w:widowControl/>
              <w:spacing w:line="240" w:lineRule="auto"/>
              <w:jc w:val="center"/>
              <w:rPr>
                <w:b/>
                <w:bCs/>
                <w:kern w:val="0"/>
              </w:rPr>
            </w:pPr>
            <w:r w:rsidRPr="0098707A">
              <w:rPr>
                <w:rFonts w:hint="eastAsia"/>
                <w:b/>
                <w:bCs/>
                <w:kern w:val="0"/>
              </w:rPr>
              <w:t>功能模块</w:t>
            </w:r>
          </w:p>
        </w:tc>
        <w:tc>
          <w:tcPr>
            <w:tcW w:w="1460" w:type="dxa"/>
            <w:tcBorders>
              <w:top w:val="single" w:sz="4" w:space="0" w:color="auto"/>
              <w:left w:val="nil"/>
              <w:bottom w:val="single" w:sz="4" w:space="0" w:color="auto"/>
              <w:right w:val="single" w:sz="4" w:space="0" w:color="auto"/>
            </w:tcBorders>
            <w:vAlign w:val="center"/>
          </w:tcPr>
          <w:p w:rsidR="00FF2D83" w:rsidRPr="0098707A" w:rsidRDefault="00F80125">
            <w:pPr>
              <w:widowControl/>
              <w:spacing w:line="240" w:lineRule="auto"/>
              <w:jc w:val="center"/>
              <w:rPr>
                <w:b/>
                <w:bCs/>
                <w:kern w:val="0"/>
              </w:rPr>
            </w:pPr>
            <w:r w:rsidRPr="0098707A">
              <w:rPr>
                <w:rFonts w:hint="eastAsia"/>
                <w:b/>
                <w:bCs/>
                <w:kern w:val="0"/>
              </w:rPr>
              <w:t>功能组</w:t>
            </w:r>
          </w:p>
        </w:tc>
        <w:tc>
          <w:tcPr>
            <w:tcW w:w="2030" w:type="dxa"/>
            <w:tcBorders>
              <w:top w:val="single" w:sz="4" w:space="0" w:color="auto"/>
              <w:left w:val="nil"/>
              <w:bottom w:val="single" w:sz="4" w:space="0" w:color="auto"/>
              <w:right w:val="single" w:sz="4" w:space="0" w:color="auto"/>
            </w:tcBorders>
            <w:vAlign w:val="center"/>
          </w:tcPr>
          <w:p w:rsidR="00FF2D83" w:rsidRPr="0098707A" w:rsidRDefault="00F80125">
            <w:pPr>
              <w:widowControl/>
              <w:spacing w:line="240" w:lineRule="auto"/>
              <w:jc w:val="center"/>
              <w:rPr>
                <w:b/>
                <w:bCs/>
                <w:kern w:val="0"/>
              </w:rPr>
            </w:pPr>
            <w:r w:rsidRPr="0098707A">
              <w:rPr>
                <w:rFonts w:hint="eastAsia"/>
                <w:b/>
                <w:bCs/>
                <w:kern w:val="0"/>
              </w:rPr>
              <w:t>功能名称</w:t>
            </w:r>
          </w:p>
        </w:tc>
        <w:tc>
          <w:tcPr>
            <w:tcW w:w="4542" w:type="dxa"/>
            <w:tcBorders>
              <w:top w:val="single" w:sz="4" w:space="0" w:color="auto"/>
              <w:left w:val="nil"/>
              <w:bottom w:val="single" w:sz="4" w:space="0" w:color="auto"/>
              <w:right w:val="single" w:sz="4" w:space="0" w:color="auto"/>
            </w:tcBorders>
            <w:vAlign w:val="center"/>
          </w:tcPr>
          <w:p w:rsidR="00FF2D83" w:rsidRPr="0098707A" w:rsidRDefault="00F80125">
            <w:pPr>
              <w:widowControl/>
              <w:spacing w:line="240" w:lineRule="auto"/>
              <w:jc w:val="center"/>
              <w:rPr>
                <w:b/>
                <w:bCs/>
                <w:kern w:val="0"/>
              </w:rPr>
            </w:pPr>
            <w:r w:rsidRPr="0098707A">
              <w:rPr>
                <w:rFonts w:hint="eastAsia"/>
                <w:b/>
                <w:bCs/>
                <w:kern w:val="0"/>
              </w:rPr>
              <w:t>功能描述</w:t>
            </w:r>
          </w:p>
        </w:tc>
      </w:tr>
      <w:tr w:rsidR="00FF2D83" w:rsidRPr="0098707A">
        <w:trPr>
          <w:trHeight w:val="300"/>
          <w:jc w:val="center"/>
        </w:trPr>
        <w:tc>
          <w:tcPr>
            <w:tcW w:w="660" w:type="dxa"/>
            <w:tcBorders>
              <w:top w:val="nil"/>
              <w:left w:val="single" w:sz="4" w:space="0" w:color="auto"/>
              <w:bottom w:val="single" w:sz="4" w:space="0" w:color="auto"/>
              <w:right w:val="single" w:sz="4" w:space="0" w:color="auto"/>
            </w:tcBorders>
            <w:vAlign w:val="center"/>
          </w:tcPr>
          <w:p w:rsidR="00FF2D83" w:rsidRPr="0098707A" w:rsidRDefault="00F80125">
            <w:pPr>
              <w:widowControl/>
              <w:jc w:val="left"/>
              <w:textAlignment w:val="center"/>
              <w:rPr>
                <w:kern w:val="0"/>
              </w:rPr>
            </w:pPr>
            <w:r w:rsidRPr="0098707A">
              <w:rPr>
                <w:rFonts w:hint="eastAsia"/>
                <w:kern w:val="0"/>
              </w:rPr>
              <w:t>1</w:t>
            </w:r>
          </w:p>
        </w:tc>
        <w:tc>
          <w:tcPr>
            <w:tcW w:w="740" w:type="dxa"/>
            <w:vMerge w:val="restart"/>
            <w:tcBorders>
              <w:top w:val="nil"/>
              <w:left w:val="single" w:sz="4" w:space="0" w:color="auto"/>
              <w:bottom w:val="single" w:sz="4" w:space="0" w:color="000000"/>
              <w:right w:val="single" w:sz="4" w:space="0" w:color="auto"/>
            </w:tcBorders>
            <w:vAlign w:val="center"/>
          </w:tcPr>
          <w:p w:rsidR="00FF2D83" w:rsidRPr="0098707A" w:rsidRDefault="00F80125">
            <w:pPr>
              <w:widowControl/>
              <w:spacing w:line="240" w:lineRule="auto"/>
              <w:jc w:val="center"/>
              <w:rPr>
                <w:kern w:val="0"/>
              </w:rPr>
            </w:pPr>
            <w:r w:rsidRPr="0098707A">
              <w:rPr>
                <w:rFonts w:hint="eastAsia"/>
                <w:kern w:val="0"/>
              </w:rPr>
              <w:t>业务管理</w:t>
            </w:r>
          </w:p>
        </w:tc>
        <w:tc>
          <w:tcPr>
            <w:tcW w:w="1460" w:type="dxa"/>
            <w:tcBorders>
              <w:top w:val="nil"/>
              <w:left w:val="nil"/>
              <w:bottom w:val="nil"/>
              <w:right w:val="single" w:sz="4" w:space="0" w:color="auto"/>
            </w:tcBorders>
            <w:vAlign w:val="center"/>
          </w:tcPr>
          <w:p w:rsidR="00FF2D83" w:rsidRPr="0098707A" w:rsidRDefault="00F80125">
            <w:pPr>
              <w:widowControl/>
              <w:spacing w:line="240" w:lineRule="auto"/>
              <w:jc w:val="center"/>
              <w:rPr>
                <w:kern w:val="0"/>
              </w:rPr>
            </w:pPr>
            <w:r w:rsidRPr="0098707A">
              <w:rPr>
                <w:rFonts w:hint="eastAsia"/>
                <w:kern w:val="0"/>
              </w:rPr>
              <w:t>账户管理</w:t>
            </w:r>
          </w:p>
        </w:tc>
        <w:tc>
          <w:tcPr>
            <w:tcW w:w="203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企业账户一览</w:t>
            </w:r>
          </w:p>
        </w:tc>
        <w:tc>
          <w:tcPr>
            <w:tcW w:w="454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查看企业账户在运营平台中的信息</w:t>
            </w:r>
          </w:p>
        </w:tc>
      </w:tr>
      <w:tr w:rsidR="00FF2D83" w:rsidRPr="0098707A">
        <w:trPr>
          <w:trHeight w:val="300"/>
          <w:jc w:val="center"/>
        </w:trPr>
        <w:tc>
          <w:tcPr>
            <w:tcW w:w="660" w:type="dxa"/>
            <w:tcBorders>
              <w:top w:val="nil"/>
              <w:left w:val="single" w:sz="4" w:space="0" w:color="auto"/>
              <w:bottom w:val="single" w:sz="4" w:space="0" w:color="auto"/>
              <w:right w:val="single" w:sz="4" w:space="0" w:color="auto"/>
            </w:tcBorders>
            <w:vAlign w:val="center"/>
          </w:tcPr>
          <w:p w:rsidR="00FF2D83" w:rsidRPr="0098707A" w:rsidRDefault="00F80125">
            <w:pPr>
              <w:widowControl/>
              <w:jc w:val="left"/>
              <w:textAlignment w:val="center"/>
              <w:rPr>
                <w:kern w:val="0"/>
              </w:rPr>
            </w:pPr>
            <w:r w:rsidRPr="0098707A">
              <w:rPr>
                <w:rFonts w:hint="eastAsia"/>
                <w:kern w:val="0"/>
              </w:rPr>
              <w:t>2</w:t>
            </w:r>
          </w:p>
        </w:tc>
        <w:tc>
          <w:tcPr>
            <w:tcW w:w="740" w:type="dxa"/>
            <w:vMerge/>
            <w:tcBorders>
              <w:top w:val="nil"/>
              <w:left w:val="single" w:sz="4" w:space="0" w:color="auto"/>
              <w:bottom w:val="single" w:sz="4" w:space="0" w:color="000000"/>
              <w:right w:val="single" w:sz="4" w:space="0" w:color="auto"/>
            </w:tcBorders>
            <w:vAlign w:val="center"/>
          </w:tcPr>
          <w:p w:rsidR="00FF2D83" w:rsidRPr="0098707A" w:rsidRDefault="00FF2D83">
            <w:pPr>
              <w:widowControl/>
              <w:spacing w:line="240" w:lineRule="auto"/>
              <w:jc w:val="left"/>
              <w:rPr>
                <w:kern w:val="0"/>
              </w:rPr>
            </w:pPr>
          </w:p>
        </w:tc>
        <w:tc>
          <w:tcPr>
            <w:tcW w:w="1460" w:type="dxa"/>
            <w:vMerge w:val="restart"/>
            <w:tcBorders>
              <w:top w:val="single" w:sz="4" w:space="0" w:color="auto"/>
              <w:left w:val="single" w:sz="4" w:space="0" w:color="auto"/>
              <w:bottom w:val="single" w:sz="4" w:space="0" w:color="000000"/>
              <w:right w:val="single" w:sz="4" w:space="0" w:color="auto"/>
            </w:tcBorders>
            <w:vAlign w:val="center"/>
          </w:tcPr>
          <w:p w:rsidR="00FF2D83" w:rsidRPr="0098707A" w:rsidRDefault="00F80125">
            <w:pPr>
              <w:widowControl/>
              <w:spacing w:line="240" w:lineRule="auto"/>
              <w:jc w:val="center"/>
              <w:rPr>
                <w:kern w:val="0"/>
              </w:rPr>
            </w:pPr>
            <w:r w:rsidRPr="0098707A">
              <w:rPr>
                <w:rFonts w:hint="eastAsia"/>
                <w:kern w:val="0"/>
              </w:rPr>
              <w:t>业务数据</w:t>
            </w:r>
          </w:p>
        </w:tc>
        <w:tc>
          <w:tcPr>
            <w:tcW w:w="203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设备信息管理</w:t>
            </w:r>
          </w:p>
        </w:tc>
        <w:tc>
          <w:tcPr>
            <w:tcW w:w="454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充电设施基础信息维护</w:t>
            </w:r>
          </w:p>
        </w:tc>
      </w:tr>
      <w:tr w:rsidR="00FF2D83" w:rsidRPr="0098707A">
        <w:trPr>
          <w:trHeight w:val="560"/>
          <w:jc w:val="center"/>
        </w:trPr>
        <w:tc>
          <w:tcPr>
            <w:tcW w:w="660" w:type="dxa"/>
            <w:tcBorders>
              <w:top w:val="nil"/>
              <w:left w:val="single" w:sz="4" w:space="0" w:color="auto"/>
              <w:bottom w:val="single" w:sz="4" w:space="0" w:color="auto"/>
              <w:right w:val="single" w:sz="4" w:space="0" w:color="auto"/>
            </w:tcBorders>
            <w:vAlign w:val="center"/>
          </w:tcPr>
          <w:p w:rsidR="00FF2D83" w:rsidRPr="0098707A" w:rsidRDefault="00F80125">
            <w:pPr>
              <w:widowControl/>
              <w:jc w:val="left"/>
              <w:textAlignment w:val="center"/>
              <w:rPr>
                <w:kern w:val="0"/>
              </w:rPr>
            </w:pPr>
            <w:r w:rsidRPr="0098707A">
              <w:rPr>
                <w:rFonts w:hint="eastAsia"/>
                <w:kern w:val="0"/>
              </w:rPr>
              <w:t>3</w:t>
            </w:r>
          </w:p>
        </w:tc>
        <w:tc>
          <w:tcPr>
            <w:tcW w:w="740" w:type="dxa"/>
            <w:vMerge/>
            <w:tcBorders>
              <w:top w:val="nil"/>
              <w:left w:val="single" w:sz="4" w:space="0" w:color="auto"/>
              <w:bottom w:val="single" w:sz="4" w:space="0" w:color="000000"/>
              <w:right w:val="single" w:sz="4" w:space="0" w:color="auto"/>
            </w:tcBorders>
            <w:vAlign w:val="center"/>
          </w:tcPr>
          <w:p w:rsidR="00FF2D83" w:rsidRPr="0098707A" w:rsidRDefault="00FF2D83">
            <w:pPr>
              <w:widowControl/>
              <w:spacing w:line="240" w:lineRule="auto"/>
              <w:jc w:val="left"/>
              <w:rPr>
                <w:kern w:val="0"/>
              </w:rPr>
            </w:pPr>
          </w:p>
        </w:tc>
        <w:tc>
          <w:tcPr>
            <w:tcW w:w="1460" w:type="dxa"/>
            <w:vMerge/>
            <w:tcBorders>
              <w:top w:val="single" w:sz="4" w:space="0" w:color="auto"/>
              <w:left w:val="single" w:sz="4" w:space="0" w:color="auto"/>
              <w:bottom w:val="single" w:sz="4" w:space="0" w:color="000000"/>
              <w:right w:val="single" w:sz="4" w:space="0" w:color="auto"/>
            </w:tcBorders>
            <w:vAlign w:val="center"/>
          </w:tcPr>
          <w:p w:rsidR="00FF2D83" w:rsidRPr="0098707A" w:rsidRDefault="00FF2D83">
            <w:pPr>
              <w:widowControl/>
              <w:spacing w:line="240" w:lineRule="auto"/>
              <w:jc w:val="left"/>
              <w:rPr>
                <w:kern w:val="0"/>
              </w:rPr>
            </w:pPr>
          </w:p>
        </w:tc>
        <w:tc>
          <w:tcPr>
            <w:tcW w:w="203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车辆信息管理</w:t>
            </w:r>
          </w:p>
        </w:tc>
        <w:tc>
          <w:tcPr>
            <w:tcW w:w="454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用户通过此功能维护车辆信息，用于实现车充识别充电。</w:t>
            </w:r>
          </w:p>
        </w:tc>
      </w:tr>
      <w:tr w:rsidR="00FF2D83" w:rsidRPr="0098707A">
        <w:trPr>
          <w:trHeight w:val="300"/>
          <w:jc w:val="center"/>
        </w:trPr>
        <w:tc>
          <w:tcPr>
            <w:tcW w:w="660" w:type="dxa"/>
            <w:tcBorders>
              <w:top w:val="nil"/>
              <w:left w:val="single" w:sz="4" w:space="0" w:color="auto"/>
              <w:bottom w:val="single" w:sz="4" w:space="0" w:color="auto"/>
              <w:right w:val="single" w:sz="4" w:space="0" w:color="auto"/>
            </w:tcBorders>
            <w:vAlign w:val="center"/>
          </w:tcPr>
          <w:p w:rsidR="00FF2D83" w:rsidRPr="0098707A" w:rsidRDefault="00F80125">
            <w:pPr>
              <w:widowControl/>
              <w:jc w:val="left"/>
              <w:textAlignment w:val="center"/>
              <w:rPr>
                <w:kern w:val="0"/>
              </w:rPr>
            </w:pPr>
            <w:r w:rsidRPr="0098707A">
              <w:rPr>
                <w:rFonts w:hint="eastAsia"/>
                <w:kern w:val="0"/>
              </w:rPr>
              <w:t>4</w:t>
            </w:r>
          </w:p>
        </w:tc>
        <w:tc>
          <w:tcPr>
            <w:tcW w:w="740" w:type="dxa"/>
            <w:vMerge/>
            <w:tcBorders>
              <w:top w:val="nil"/>
              <w:left w:val="single" w:sz="4" w:space="0" w:color="auto"/>
              <w:bottom w:val="single" w:sz="4" w:space="0" w:color="000000"/>
              <w:right w:val="single" w:sz="4" w:space="0" w:color="auto"/>
            </w:tcBorders>
            <w:vAlign w:val="center"/>
          </w:tcPr>
          <w:p w:rsidR="00FF2D83" w:rsidRPr="0098707A" w:rsidRDefault="00FF2D83">
            <w:pPr>
              <w:widowControl/>
              <w:spacing w:line="240" w:lineRule="auto"/>
              <w:jc w:val="left"/>
              <w:rPr>
                <w:kern w:val="0"/>
              </w:rPr>
            </w:pPr>
          </w:p>
        </w:tc>
        <w:tc>
          <w:tcPr>
            <w:tcW w:w="1460" w:type="dxa"/>
            <w:vMerge/>
            <w:tcBorders>
              <w:top w:val="nil"/>
              <w:left w:val="single" w:sz="4" w:space="0" w:color="auto"/>
              <w:bottom w:val="single" w:sz="4" w:space="0" w:color="000000"/>
              <w:right w:val="single" w:sz="4" w:space="0" w:color="auto"/>
            </w:tcBorders>
            <w:vAlign w:val="center"/>
          </w:tcPr>
          <w:p w:rsidR="00FF2D83" w:rsidRPr="0098707A" w:rsidRDefault="00FF2D83">
            <w:pPr>
              <w:widowControl/>
              <w:spacing w:line="240" w:lineRule="auto"/>
              <w:jc w:val="left"/>
              <w:rPr>
                <w:kern w:val="0"/>
              </w:rPr>
            </w:pPr>
          </w:p>
        </w:tc>
        <w:tc>
          <w:tcPr>
            <w:tcW w:w="203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SIM卡管理</w:t>
            </w:r>
          </w:p>
        </w:tc>
        <w:tc>
          <w:tcPr>
            <w:tcW w:w="454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管理目前的SIM卡，可以发放、作废、解绑SIM。</w:t>
            </w:r>
          </w:p>
        </w:tc>
      </w:tr>
      <w:tr w:rsidR="00FF2D83" w:rsidRPr="0098707A">
        <w:trPr>
          <w:trHeight w:val="840"/>
          <w:jc w:val="center"/>
        </w:trPr>
        <w:tc>
          <w:tcPr>
            <w:tcW w:w="660" w:type="dxa"/>
            <w:tcBorders>
              <w:top w:val="nil"/>
              <w:left w:val="single" w:sz="4" w:space="0" w:color="auto"/>
              <w:bottom w:val="single" w:sz="4" w:space="0" w:color="auto"/>
              <w:right w:val="single" w:sz="4" w:space="0" w:color="auto"/>
            </w:tcBorders>
            <w:vAlign w:val="center"/>
          </w:tcPr>
          <w:p w:rsidR="00FF2D83" w:rsidRPr="0098707A" w:rsidRDefault="00F80125">
            <w:pPr>
              <w:widowControl/>
              <w:jc w:val="left"/>
              <w:textAlignment w:val="center"/>
              <w:rPr>
                <w:kern w:val="0"/>
              </w:rPr>
            </w:pPr>
            <w:r w:rsidRPr="0098707A">
              <w:rPr>
                <w:rFonts w:hint="eastAsia"/>
                <w:kern w:val="0"/>
              </w:rPr>
              <w:t>5</w:t>
            </w:r>
          </w:p>
        </w:tc>
        <w:tc>
          <w:tcPr>
            <w:tcW w:w="740" w:type="dxa"/>
            <w:vMerge/>
            <w:tcBorders>
              <w:top w:val="nil"/>
              <w:left w:val="single" w:sz="4" w:space="0" w:color="auto"/>
              <w:bottom w:val="single" w:sz="4" w:space="0" w:color="000000"/>
              <w:right w:val="single" w:sz="4" w:space="0" w:color="auto"/>
            </w:tcBorders>
            <w:vAlign w:val="center"/>
          </w:tcPr>
          <w:p w:rsidR="00FF2D83" w:rsidRPr="0098707A" w:rsidRDefault="00FF2D83">
            <w:pPr>
              <w:widowControl/>
              <w:spacing w:line="240" w:lineRule="auto"/>
              <w:jc w:val="left"/>
              <w:rPr>
                <w:kern w:val="0"/>
              </w:rPr>
            </w:pPr>
          </w:p>
        </w:tc>
        <w:tc>
          <w:tcPr>
            <w:tcW w:w="1460" w:type="dxa"/>
            <w:vMerge w:val="restart"/>
            <w:tcBorders>
              <w:top w:val="nil"/>
              <w:left w:val="single" w:sz="4" w:space="0" w:color="auto"/>
              <w:bottom w:val="single" w:sz="4" w:space="0" w:color="000000"/>
              <w:right w:val="single" w:sz="4" w:space="0" w:color="auto"/>
            </w:tcBorders>
            <w:vAlign w:val="center"/>
          </w:tcPr>
          <w:p w:rsidR="00FF2D83" w:rsidRPr="0098707A" w:rsidRDefault="00F80125">
            <w:pPr>
              <w:widowControl/>
              <w:spacing w:line="240" w:lineRule="auto"/>
              <w:jc w:val="center"/>
              <w:rPr>
                <w:kern w:val="0"/>
              </w:rPr>
            </w:pPr>
            <w:r w:rsidRPr="0098707A">
              <w:rPr>
                <w:rFonts w:hint="eastAsia"/>
                <w:kern w:val="0"/>
              </w:rPr>
              <w:t>充电卡管理</w:t>
            </w:r>
          </w:p>
        </w:tc>
        <w:tc>
          <w:tcPr>
            <w:tcW w:w="203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预制单申请</w:t>
            </w:r>
          </w:p>
        </w:tc>
        <w:tc>
          <w:tcPr>
            <w:tcW w:w="454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当客户或者市场部门提出刷卡充电需求时，需要给客户提供客户卡。这时首先需要通过此功能对客户卡进行申请。</w:t>
            </w:r>
          </w:p>
        </w:tc>
      </w:tr>
      <w:tr w:rsidR="00FF2D83" w:rsidRPr="0098707A">
        <w:trPr>
          <w:trHeight w:val="590"/>
          <w:jc w:val="center"/>
        </w:trPr>
        <w:tc>
          <w:tcPr>
            <w:tcW w:w="660" w:type="dxa"/>
            <w:tcBorders>
              <w:top w:val="nil"/>
              <w:left w:val="single" w:sz="4" w:space="0" w:color="auto"/>
              <w:bottom w:val="single" w:sz="4" w:space="0" w:color="auto"/>
              <w:right w:val="single" w:sz="4" w:space="0" w:color="auto"/>
            </w:tcBorders>
            <w:vAlign w:val="center"/>
          </w:tcPr>
          <w:p w:rsidR="00FF2D83" w:rsidRPr="0098707A" w:rsidRDefault="00F80125">
            <w:pPr>
              <w:widowControl/>
              <w:jc w:val="left"/>
              <w:textAlignment w:val="center"/>
              <w:rPr>
                <w:kern w:val="0"/>
              </w:rPr>
            </w:pPr>
            <w:r w:rsidRPr="0098707A">
              <w:rPr>
                <w:rFonts w:hint="eastAsia"/>
                <w:kern w:val="0"/>
              </w:rPr>
              <w:t>6</w:t>
            </w:r>
          </w:p>
        </w:tc>
        <w:tc>
          <w:tcPr>
            <w:tcW w:w="740" w:type="dxa"/>
            <w:vMerge/>
            <w:tcBorders>
              <w:top w:val="nil"/>
              <w:left w:val="single" w:sz="4" w:space="0" w:color="auto"/>
              <w:bottom w:val="single" w:sz="4" w:space="0" w:color="000000"/>
              <w:right w:val="single" w:sz="4" w:space="0" w:color="auto"/>
            </w:tcBorders>
            <w:vAlign w:val="center"/>
          </w:tcPr>
          <w:p w:rsidR="00FF2D83" w:rsidRPr="0098707A" w:rsidRDefault="00FF2D83">
            <w:pPr>
              <w:widowControl/>
              <w:spacing w:line="240" w:lineRule="auto"/>
              <w:jc w:val="left"/>
              <w:rPr>
                <w:kern w:val="0"/>
              </w:rPr>
            </w:pPr>
          </w:p>
        </w:tc>
        <w:tc>
          <w:tcPr>
            <w:tcW w:w="1460" w:type="dxa"/>
            <w:vMerge/>
            <w:tcBorders>
              <w:top w:val="nil"/>
              <w:left w:val="single" w:sz="4" w:space="0" w:color="auto"/>
              <w:bottom w:val="single" w:sz="4" w:space="0" w:color="000000"/>
              <w:right w:val="single" w:sz="4" w:space="0" w:color="auto"/>
            </w:tcBorders>
            <w:vAlign w:val="center"/>
          </w:tcPr>
          <w:p w:rsidR="00FF2D83" w:rsidRPr="0098707A" w:rsidRDefault="00FF2D83">
            <w:pPr>
              <w:widowControl/>
              <w:spacing w:line="240" w:lineRule="auto"/>
              <w:jc w:val="left"/>
              <w:rPr>
                <w:kern w:val="0"/>
              </w:rPr>
            </w:pPr>
          </w:p>
        </w:tc>
        <w:tc>
          <w:tcPr>
            <w:tcW w:w="203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预制单管理</w:t>
            </w:r>
          </w:p>
        </w:tc>
        <w:tc>
          <w:tcPr>
            <w:tcW w:w="454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审批制作卡片的申请单。</w:t>
            </w:r>
          </w:p>
        </w:tc>
      </w:tr>
      <w:tr w:rsidR="00FF2D83" w:rsidRPr="0098707A">
        <w:trPr>
          <w:trHeight w:val="560"/>
          <w:jc w:val="center"/>
        </w:trPr>
        <w:tc>
          <w:tcPr>
            <w:tcW w:w="660" w:type="dxa"/>
            <w:tcBorders>
              <w:top w:val="nil"/>
              <w:left w:val="single" w:sz="4" w:space="0" w:color="auto"/>
              <w:bottom w:val="single" w:sz="4" w:space="0" w:color="auto"/>
              <w:right w:val="single" w:sz="4" w:space="0" w:color="auto"/>
            </w:tcBorders>
            <w:vAlign w:val="center"/>
          </w:tcPr>
          <w:p w:rsidR="00FF2D83" w:rsidRPr="0098707A" w:rsidRDefault="00F80125">
            <w:pPr>
              <w:widowControl/>
              <w:jc w:val="left"/>
              <w:textAlignment w:val="center"/>
              <w:rPr>
                <w:kern w:val="0"/>
              </w:rPr>
            </w:pPr>
            <w:r w:rsidRPr="0098707A">
              <w:rPr>
                <w:rFonts w:hint="eastAsia"/>
                <w:kern w:val="0"/>
              </w:rPr>
              <w:t>7</w:t>
            </w:r>
          </w:p>
        </w:tc>
        <w:tc>
          <w:tcPr>
            <w:tcW w:w="740" w:type="dxa"/>
            <w:vMerge/>
            <w:tcBorders>
              <w:top w:val="nil"/>
              <w:left w:val="single" w:sz="4" w:space="0" w:color="auto"/>
              <w:bottom w:val="single" w:sz="4" w:space="0" w:color="000000"/>
              <w:right w:val="single" w:sz="4" w:space="0" w:color="auto"/>
            </w:tcBorders>
            <w:vAlign w:val="center"/>
          </w:tcPr>
          <w:p w:rsidR="00FF2D83" w:rsidRPr="0098707A" w:rsidRDefault="00FF2D83">
            <w:pPr>
              <w:widowControl/>
              <w:spacing w:line="240" w:lineRule="auto"/>
              <w:jc w:val="left"/>
              <w:rPr>
                <w:kern w:val="0"/>
              </w:rPr>
            </w:pPr>
          </w:p>
        </w:tc>
        <w:tc>
          <w:tcPr>
            <w:tcW w:w="1460" w:type="dxa"/>
            <w:vMerge/>
            <w:tcBorders>
              <w:top w:val="nil"/>
              <w:left w:val="single" w:sz="4" w:space="0" w:color="auto"/>
              <w:bottom w:val="single" w:sz="4" w:space="0" w:color="000000"/>
              <w:right w:val="single" w:sz="4" w:space="0" w:color="auto"/>
            </w:tcBorders>
            <w:vAlign w:val="center"/>
          </w:tcPr>
          <w:p w:rsidR="00FF2D83" w:rsidRPr="0098707A" w:rsidRDefault="00FF2D83">
            <w:pPr>
              <w:widowControl/>
              <w:spacing w:line="240" w:lineRule="auto"/>
              <w:jc w:val="left"/>
              <w:rPr>
                <w:kern w:val="0"/>
              </w:rPr>
            </w:pPr>
          </w:p>
        </w:tc>
        <w:tc>
          <w:tcPr>
            <w:tcW w:w="203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充电卡绑定</w:t>
            </w:r>
          </w:p>
        </w:tc>
        <w:tc>
          <w:tcPr>
            <w:tcW w:w="454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可以批量绑定卡到个人账户，也可以批量绑定卡到企业账户。</w:t>
            </w:r>
          </w:p>
        </w:tc>
      </w:tr>
      <w:tr w:rsidR="00FF2D83" w:rsidRPr="0098707A">
        <w:trPr>
          <w:trHeight w:val="840"/>
          <w:jc w:val="center"/>
        </w:trPr>
        <w:tc>
          <w:tcPr>
            <w:tcW w:w="660" w:type="dxa"/>
            <w:tcBorders>
              <w:top w:val="nil"/>
              <w:left w:val="single" w:sz="4" w:space="0" w:color="auto"/>
              <w:bottom w:val="single" w:sz="4" w:space="0" w:color="auto"/>
              <w:right w:val="single" w:sz="4" w:space="0" w:color="auto"/>
            </w:tcBorders>
            <w:vAlign w:val="center"/>
          </w:tcPr>
          <w:p w:rsidR="00FF2D83" w:rsidRPr="0098707A" w:rsidRDefault="00F80125">
            <w:pPr>
              <w:widowControl/>
              <w:jc w:val="left"/>
              <w:textAlignment w:val="center"/>
              <w:rPr>
                <w:kern w:val="0"/>
              </w:rPr>
            </w:pPr>
            <w:r w:rsidRPr="0098707A">
              <w:rPr>
                <w:rFonts w:hint="eastAsia"/>
                <w:kern w:val="0"/>
              </w:rPr>
              <w:t>8</w:t>
            </w:r>
          </w:p>
        </w:tc>
        <w:tc>
          <w:tcPr>
            <w:tcW w:w="740" w:type="dxa"/>
            <w:vMerge/>
            <w:tcBorders>
              <w:top w:val="nil"/>
              <w:left w:val="single" w:sz="4" w:space="0" w:color="auto"/>
              <w:bottom w:val="single" w:sz="4" w:space="0" w:color="000000"/>
              <w:right w:val="single" w:sz="4" w:space="0" w:color="auto"/>
            </w:tcBorders>
            <w:vAlign w:val="center"/>
          </w:tcPr>
          <w:p w:rsidR="00FF2D83" w:rsidRPr="0098707A" w:rsidRDefault="00FF2D83">
            <w:pPr>
              <w:widowControl/>
              <w:spacing w:line="240" w:lineRule="auto"/>
              <w:jc w:val="left"/>
              <w:rPr>
                <w:kern w:val="0"/>
              </w:rPr>
            </w:pPr>
          </w:p>
        </w:tc>
        <w:tc>
          <w:tcPr>
            <w:tcW w:w="1460" w:type="dxa"/>
            <w:vMerge/>
            <w:tcBorders>
              <w:top w:val="nil"/>
              <w:left w:val="single" w:sz="4" w:space="0" w:color="auto"/>
              <w:bottom w:val="single" w:sz="4" w:space="0" w:color="000000"/>
              <w:right w:val="single" w:sz="4" w:space="0" w:color="auto"/>
            </w:tcBorders>
            <w:vAlign w:val="center"/>
          </w:tcPr>
          <w:p w:rsidR="00FF2D83" w:rsidRPr="0098707A" w:rsidRDefault="00FF2D83">
            <w:pPr>
              <w:widowControl/>
              <w:spacing w:line="240" w:lineRule="auto"/>
              <w:jc w:val="left"/>
              <w:rPr>
                <w:kern w:val="0"/>
              </w:rPr>
            </w:pPr>
          </w:p>
        </w:tc>
        <w:tc>
          <w:tcPr>
            <w:tcW w:w="203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充电卡信息管理</w:t>
            </w:r>
          </w:p>
        </w:tc>
        <w:tc>
          <w:tcPr>
            <w:tcW w:w="454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当客户卡制卡完成之后，运营人员可以对客户卡进行维护管理，可以对客户卡进行冻结、取消冻结、解绑、作废和激活。</w:t>
            </w:r>
          </w:p>
        </w:tc>
      </w:tr>
      <w:tr w:rsidR="00FF2D83" w:rsidRPr="0098707A">
        <w:trPr>
          <w:trHeight w:val="290"/>
          <w:jc w:val="center"/>
        </w:trPr>
        <w:tc>
          <w:tcPr>
            <w:tcW w:w="660" w:type="dxa"/>
            <w:tcBorders>
              <w:top w:val="nil"/>
              <w:left w:val="single" w:sz="4" w:space="0" w:color="auto"/>
              <w:bottom w:val="single" w:sz="4" w:space="0" w:color="auto"/>
              <w:right w:val="single" w:sz="4" w:space="0" w:color="auto"/>
            </w:tcBorders>
            <w:vAlign w:val="center"/>
          </w:tcPr>
          <w:p w:rsidR="00FF2D83" w:rsidRPr="0098707A" w:rsidRDefault="00F80125">
            <w:pPr>
              <w:widowControl/>
              <w:jc w:val="left"/>
              <w:textAlignment w:val="center"/>
              <w:rPr>
                <w:kern w:val="0"/>
              </w:rPr>
            </w:pPr>
            <w:r w:rsidRPr="0098707A">
              <w:rPr>
                <w:rFonts w:hint="eastAsia"/>
                <w:kern w:val="0"/>
              </w:rPr>
              <w:t>9</w:t>
            </w:r>
          </w:p>
        </w:tc>
        <w:tc>
          <w:tcPr>
            <w:tcW w:w="740" w:type="dxa"/>
            <w:vMerge w:val="restart"/>
            <w:tcBorders>
              <w:top w:val="nil"/>
              <w:left w:val="single" w:sz="4" w:space="0" w:color="auto"/>
              <w:bottom w:val="single" w:sz="4" w:space="0" w:color="000000"/>
              <w:right w:val="single" w:sz="4" w:space="0" w:color="auto"/>
            </w:tcBorders>
            <w:vAlign w:val="center"/>
          </w:tcPr>
          <w:p w:rsidR="00FF2D83" w:rsidRPr="0098707A" w:rsidRDefault="00F80125">
            <w:pPr>
              <w:widowControl/>
              <w:spacing w:line="240" w:lineRule="auto"/>
              <w:jc w:val="center"/>
              <w:rPr>
                <w:kern w:val="0"/>
              </w:rPr>
            </w:pPr>
            <w:r w:rsidRPr="0098707A">
              <w:rPr>
                <w:rFonts w:hint="eastAsia"/>
                <w:kern w:val="0"/>
              </w:rPr>
              <w:t>充电管理</w:t>
            </w:r>
          </w:p>
        </w:tc>
        <w:tc>
          <w:tcPr>
            <w:tcW w:w="1460" w:type="dxa"/>
            <w:tcBorders>
              <w:top w:val="nil"/>
              <w:left w:val="single" w:sz="4" w:space="0" w:color="auto"/>
              <w:bottom w:val="single" w:sz="4" w:space="0" w:color="auto"/>
              <w:right w:val="single" w:sz="4" w:space="0" w:color="auto"/>
            </w:tcBorders>
            <w:vAlign w:val="center"/>
          </w:tcPr>
          <w:p w:rsidR="00FF2D83" w:rsidRPr="0098707A" w:rsidRDefault="00F80125">
            <w:pPr>
              <w:widowControl/>
              <w:spacing w:line="240" w:lineRule="auto"/>
              <w:jc w:val="center"/>
              <w:rPr>
                <w:kern w:val="0"/>
              </w:rPr>
            </w:pPr>
            <w:r w:rsidRPr="0098707A">
              <w:rPr>
                <w:rFonts w:hint="eastAsia"/>
                <w:kern w:val="0"/>
              </w:rPr>
              <w:t>电站调度</w:t>
            </w:r>
          </w:p>
        </w:tc>
        <w:tc>
          <w:tcPr>
            <w:tcW w:w="203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页面调度充电</w:t>
            </w:r>
          </w:p>
        </w:tc>
        <w:tc>
          <w:tcPr>
            <w:tcW w:w="454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提供调度充电页面，满足同一控制的充电场景</w:t>
            </w:r>
          </w:p>
        </w:tc>
      </w:tr>
      <w:tr w:rsidR="00FF2D83" w:rsidRPr="0098707A">
        <w:trPr>
          <w:trHeight w:val="300"/>
          <w:jc w:val="center"/>
        </w:trPr>
        <w:tc>
          <w:tcPr>
            <w:tcW w:w="660" w:type="dxa"/>
            <w:tcBorders>
              <w:top w:val="nil"/>
              <w:left w:val="single" w:sz="4" w:space="0" w:color="auto"/>
              <w:bottom w:val="single" w:sz="4" w:space="0" w:color="auto"/>
              <w:right w:val="single" w:sz="4" w:space="0" w:color="auto"/>
            </w:tcBorders>
            <w:vAlign w:val="center"/>
          </w:tcPr>
          <w:p w:rsidR="00FF2D83" w:rsidRPr="0098707A" w:rsidRDefault="00F80125">
            <w:pPr>
              <w:widowControl/>
              <w:jc w:val="left"/>
              <w:textAlignment w:val="center"/>
              <w:rPr>
                <w:kern w:val="0"/>
              </w:rPr>
            </w:pPr>
            <w:r w:rsidRPr="0098707A">
              <w:rPr>
                <w:rFonts w:hint="eastAsia"/>
                <w:kern w:val="0"/>
              </w:rPr>
              <w:t>10</w:t>
            </w:r>
          </w:p>
        </w:tc>
        <w:tc>
          <w:tcPr>
            <w:tcW w:w="740" w:type="dxa"/>
            <w:vMerge/>
            <w:tcBorders>
              <w:top w:val="nil"/>
              <w:left w:val="single" w:sz="4" w:space="0" w:color="auto"/>
              <w:bottom w:val="single" w:sz="4" w:space="0" w:color="000000"/>
              <w:right w:val="single" w:sz="4" w:space="0" w:color="auto"/>
            </w:tcBorders>
            <w:vAlign w:val="center"/>
          </w:tcPr>
          <w:p w:rsidR="00FF2D83" w:rsidRPr="0098707A" w:rsidRDefault="00FF2D83">
            <w:pPr>
              <w:widowControl/>
              <w:spacing w:line="240" w:lineRule="auto"/>
              <w:jc w:val="left"/>
              <w:rPr>
                <w:kern w:val="0"/>
              </w:rPr>
            </w:pPr>
          </w:p>
        </w:tc>
        <w:tc>
          <w:tcPr>
            <w:tcW w:w="146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rPr>
                <w:kern w:val="0"/>
              </w:rPr>
            </w:pPr>
            <w:r w:rsidRPr="0098707A">
              <w:rPr>
                <w:rFonts w:hint="eastAsia"/>
                <w:kern w:val="0"/>
              </w:rPr>
              <w:t>功率分配</w:t>
            </w:r>
          </w:p>
        </w:tc>
        <w:tc>
          <w:tcPr>
            <w:tcW w:w="203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功率分配</w:t>
            </w:r>
          </w:p>
        </w:tc>
        <w:tc>
          <w:tcPr>
            <w:tcW w:w="454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直流充电功率分配</w:t>
            </w:r>
          </w:p>
        </w:tc>
      </w:tr>
      <w:tr w:rsidR="00FF2D83" w:rsidRPr="0098707A">
        <w:trPr>
          <w:trHeight w:val="560"/>
          <w:jc w:val="center"/>
        </w:trPr>
        <w:tc>
          <w:tcPr>
            <w:tcW w:w="660" w:type="dxa"/>
            <w:tcBorders>
              <w:top w:val="nil"/>
              <w:left w:val="single" w:sz="4" w:space="0" w:color="auto"/>
              <w:bottom w:val="single" w:sz="4" w:space="0" w:color="auto"/>
              <w:right w:val="single" w:sz="4" w:space="0" w:color="auto"/>
            </w:tcBorders>
            <w:vAlign w:val="center"/>
          </w:tcPr>
          <w:p w:rsidR="00FF2D83" w:rsidRPr="0098707A" w:rsidRDefault="00F80125">
            <w:pPr>
              <w:widowControl/>
              <w:jc w:val="left"/>
              <w:textAlignment w:val="center"/>
              <w:rPr>
                <w:kern w:val="0"/>
              </w:rPr>
            </w:pPr>
            <w:r w:rsidRPr="0098707A">
              <w:rPr>
                <w:rFonts w:hint="eastAsia"/>
                <w:kern w:val="0"/>
                <w:sz w:val="22"/>
                <w:szCs w:val="22"/>
              </w:rPr>
              <w:t>11</w:t>
            </w:r>
          </w:p>
        </w:tc>
        <w:tc>
          <w:tcPr>
            <w:tcW w:w="740" w:type="dxa"/>
            <w:vMerge/>
            <w:tcBorders>
              <w:top w:val="nil"/>
              <w:left w:val="single" w:sz="4" w:space="0" w:color="auto"/>
              <w:bottom w:val="single" w:sz="4" w:space="0" w:color="000000"/>
              <w:right w:val="single" w:sz="4" w:space="0" w:color="auto"/>
            </w:tcBorders>
            <w:vAlign w:val="center"/>
          </w:tcPr>
          <w:p w:rsidR="00FF2D83" w:rsidRPr="0098707A" w:rsidRDefault="00FF2D83">
            <w:pPr>
              <w:widowControl/>
              <w:spacing w:line="240" w:lineRule="auto"/>
              <w:jc w:val="left"/>
              <w:rPr>
                <w:kern w:val="0"/>
              </w:rPr>
            </w:pPr>
          </w:p>
        </w:tc>
        <w:tc>
          <w:tcPr>
            <w:tcW w:w="146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rPr>
                <w:kern w:val="0"/>
              </w:rPr>
            </w:pPr>
            <w:r w:rsidRPr="0098707A">
              <w:rPr>
                <w:rFonts w:hint="eastAsia"/>
                <w:kern w:val="0"/>
              </w:rPr>
              <w:t>电站运维监控</w:t>
            </w:r>
          </w:p>
        </w:tc>
        <w:tc>
          <w:tcPr>
            <w:tcW w:w="203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充电实时状况监控</w:t>
            </w:r>
          </w:p>
        </w:tc>
        <w:tc>
          <w:tcPr>
            <w:tcW w:w="454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用于展示全国或某个城市的充电实时状态，用于运维人员了解现在的现状，合理安排运维任务。</w:t>
            </w:r>
          </w:p>
        </w:tc>
      </w:tr>
      <w:tr w:rsidR="00FF2D83" w:rsidRPr="0098707A">
        <w:trPr>
          <w:trHeight w:val="560"/>
          <w:jc w:val="center"/>
        </w:trPr>
        <w:tc>
          <w:tcPr>
            <w:tcW w:w="660" w:type="dxa"/>
            <w:tcBorders>
              <w:top w:val="nil"/>
              <w:left w:val="single" w:sz="4" w:space="0" w:color="auto"/>
              <w:bottom w:val="single" w:sz="4" w:space="0" w:color="auto"/>
              <w:right w:val="single" w:sz="4" w:space="0" w:color="auto"/>
            </w:tcBorders>
            <w:vAlign w:val="center"/>
          </w:tcPr>
          <w:p w:rsidR="00FF2D83" w:rsidRPr="0098707A" w:rsidRDefault="00F80125">
            <w:pPr>
              <w:widowControl/>
              <w:jc w:val="left"/>
              <w:textAlignment w:val="center"/>
              <w:rPr>
                <w:kern w:val="0"/>
              </w:rPr>
            </w:pPr>
            <w:r w:rsidRPr="0098707A">
              <w:rPr>
                <w:rFonts w:hint="eastAsia"/>
                <w:kern w:val="0"/>
                <w:sz w:val="22"/>
                <w:szCs w:val="22"/>
              </w:rPr>
              <w:t>12</w:t>
            </w:r>
          </w:p>
        </w:tc>
        <w:tc>
          <w:tcPr>
            <w:tcW w:w="740" w:type="dxa"/>
            <w:vMerge/>
            <w:tcBorders>
              <w:top w:val="nil"/>
              <w:left w:val="single" w:sz="4" w:space="0" w:color="auto"/>
              <w:bottom w:val="single" w:sz="4" w:space="0" w:color="000000"/>
              <w:right w:val="single" w:sz="4" w:space="0" w:color="auto"/>
            </w:tcBorders>
            <w:vAlign w:val="center"/>
          </w:tcPr>
          <w:p w:rsidR="00FF2D83" w:rsidRPr="0098707A" w:rsidRDefault="00FF2D83">
            <w:pPr>
              <w:widowControl/>
              <w:spacing w:line="240" w:lineRule="auto"/>
              <w:jc w:val="left"/>
              <w:rPr>
                <w:kern w:val="0"/>
              </w:rPr>
            </w:pPr>
          </w:p>
        </w:tc>
        <w:tc>
          <w:tcPr>
            <w:tcW w:w="1460" w:type="dxa"/>
            <w:vMerge w:val="restart"/>
            <w:tcBorders>
              <w:top w:val="nil"/>
              <w:left w:val="single" w:sz="4" w:space="0" w:color="auto"/>
              <w:bottom w:val="single" w:sz="4" w:space="0" w:color="auto"/>
              <w:right w:val="single" w:sz="4" w:space="0" w:color="auto"/>
            </w:tcBorders>
            <w:vAlign w:val="center"/>
          </w:tcPr>
          <w:p w:rsidR="00FF2D83" w:rsidRPr="0098707A" w:rsidRDefault="00F80125">
            <w:pPr>
              <w:widowControl/>
              <w:spacing w:line="240" w:lineRule="auto"/>
              <w:jc w:val="center"/>
              <w:rPr>
                <w:kern w:val="0"/>
              </w:rPr>
            </w:pPr>
            <w:r w:rsidRPr="0098707A">
              <w:rPr>
                <w:rFonts w:hint="eastAsia"/>
                <w:kern w:val="0"/>
              </w:rPr>
              <w:t>单站</w:t>
            </w:r>
          </w:p>
        </w:tc>
        <w:tc>
          <w:tcPr>
            <w:tcW w:w="203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电站情况一览</w:t>
            </w:r>
          </w:p>
        </w:tc>
        <w:tc>
          <w:tcPr>
            <w:tcW w:w="454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本页面可以查看电站的基本信息、电站汇总数据、电站终端明细状态信息</w:t>
            </w:r>
          </w:p>
        </w:tc>
      </w:tr>
      <w:tr w:rsidR="00FF2D83" w:rsidRPr="0098707A">
        <w:trPr>
          <w:trHeight w:val="840"/>
          <w:jc w:val="center"/>
        </w:trPr>
        <w:tc>
          <w:tcPr>
            <w:tcW w:w="660" w:type="dxa"/>
            <w:tcBorders>
              <w:top w:val="nil"/>
              <w:left w:val="single" w:sz="4" w:space="0" w:color="auto"/>
              <w:bottom w:val="single" w:sz="4" w:space="0" w:color="auto"/>
              <w:right w:val="single" w:sz="4" w:space="0" w:color="auto"/>
            </w:tcBorders>
            <w:vAlign w:val="center"/>
          </w:tcPr>
          <w:p w:rsidR="00FF2D83" w:rsidRPr="0098707A" w:rsidRDefault="00F80125">
            <w:pPr>
              <w:widowControl/>
              <w:jc w:val="left"/>
              <w:textAlignment w:val="center"/>
              <w:rPr>
                <w:kern w:val="0"/>
              </w:rPr>
            </w:pPr>
            <w:r w:rsidRPr="0098707A">
              <w:rPr>
                <w:rFonts w:hint="eastAsia"/>
                <w:kern w:val="0"/>
                <w:sz w:val="22"/>
                <w:szCs w:val="22"/>
              </w:rPr>
              <w:t>13</w:t>
            </w:r>
          </w:p>
        </w:tc>
        <w:tc>
          <w:tcPr>
            <w:tcW w:w="740" w:type="dxa"/>
            <w:vMerge/>
            <w:tcBorders>
              <w:top w:val="nil"/>
              <w:left w:val="single" w:sz="4" w:space="0" w:color="auto"/>
              <w:bottom w:val="single" w:sz="4" w:space="0" w:color="000000"/>
              <w:right w:val="single" w:sz="4" w:space="0" w:color="auto"/>
            </w:tcBorders>
            <w:vAlign w:val="center"/>
          </w:tcPr>
          <w:p w:rsidR="00FF2D83" w:rsidRPr="0098707A" w:rsidRDefault="00FF2D83">
            <w:pPr>
              <w:widowControl/>
              <w:spacing w:line="240" w:lineRule="auto"/>
              <w:jc w:val="left"/>
              <w:rPr>
                <w:kern w:val="0"/>
              </w:rPr>
            </w:pPr>
          </w:p>
        </w:tc>
        <w:tc>
          <w:tcPr>
            <w:tcW w:w="1460"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rPr>
                <w:kern w:val="0"/>
              </w:rPr>
            </w:pPr>
          </w:p>
        </w:tc>
        <w:tc>
          <w:tcPr>
            <w:tcW w:w="203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电站历史数据</w:t>
            </w:r>
          </w:p>
        </w:tc>
        <w:tc>
          <w:tcPr>
            <w:tcW w:w="454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该页面可以显示电站基本信息、历史订单数据。并可以做充电量日趋势分析、充电时长日趋势分析、利用率日趋势分析。</w:t>
            </w:r>
          </w:p>
        </w:tc>
      </w:tr>
      <w:tr w:rsidR="00FF2D83" w:rsidRPr="0098707A">
        <w:trPr>
          <w:trHeight w:val="560"/>
          <w:jc w:val="center"/>
        </w:trPr>
        <w:tc>
          <w:tcPr>
            <w:tcW w:w="660" w:type="dxa"/>
            <w:tcBorders>
              <w:top w:val="nil"/>
              <w:left w:val="single" w:sz="4" w:space="0" w:color="auto"/>
              <w:bottom w:val="single" w:sz="4" w:space="0" w:color="auto"/>
              <w:right w:val="single" w:sz="4" w:space="0" w:color="auto"/>
            </w:tcBorders>
            <w:vAlign w:val="center"/>
          </w:tcPr>
          <w:p w:rsidR="00FF2D83" w:rsidRPr="0098707A" w:rsidRDefault="00F80125">
            <w:pPr>
              <w:widowControl/>
              <w:jc w:val="left"/>
              <w:textAlignment w:val="center"/>
              <w:rPr>
                <w:kern w:val="0"/>
              </w:rPr>
            </w:pPr>
            <w:r w:rsidRPr="0098707A">
              <w:rPr>
                <w:rFonts w:hint="eastAsia"/>
                <w:kern w:val="0"/>
                <w:sz w:val="22"/>
                <w:szCs w:val="22"/>
              </w:rPr>
              <w:t>14</w:t>
            </w:r>
          </w:p>
        </w:tc>
        <w:tc>
          <w:tcPr>
            <w:tcW w:w="740" w:type="dxa"/>
            <w:vMerge/>
            <w:tcBorders>
              <w:top w:val="nil"/>
              <w:left w:val="single" w:sz="4" w:space="0" w:color="auto"/>
              <w:bottom w:val="single" w:sz="4" w:space="0" w:color="000000"/>
              <w:right w:val="single" w:sz="4" w:space="0" w:color="auto"/>
            </w:tcBorders>
            <w:vAlign w:val="center"/>
          </w:tcPr>
          <w:p w:rsidR="00FF2D83" w:rsidRPr="0098707A" w:rsidRDefault="00FF2D83">
            <w:pPr>
              <w:widowControl/>
              <w:spacing w:line="240" w:lineRule="auto"/>
              <w:jc w:val="left"/>
              <w:rPr>
                <w:kern w:val="0"/>
              </w:rPr>
            </w:pPr>
          </w:p>
        </w:tc>
        <w:tc>
          <w:tcPr>
            <w:tcW w:w="1460"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rPr>
                <w:kern w:val="0"/>
              </w:rPr>
            </w:pPr>
          </w:p>
        </w:tc>
        <w:tc>
          <w:tcPr>
            <w:tcW w:w="203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电站实时监控</w:t>
            </w:r>
          </w:p>
        </w:tc>
        <w:tc>
          <w:tcPr>
            <w:tcW w:w="454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页面展示电站包含终端的汇总信息，并通过图形化的方式对查看电站的终端实时状态信息。</w:t>
            </w:r>
          </w:p>
        </w:tc>
      </w:tr>
      <w:tr w:rsidR="00FF2D83" w:rsidRPr="0098707A">
        <w:trPr>
          <w:trHeight w:val="1120"/>
          <w:jc w:val="center"/>
        </w:trPr>
        <w:tc>
          <w:tcPr>
            <w:tcW w:w="660" w:type="dxa"/>
            <w:tcBorders>
              <w:top w:val="nil"/>
              <w:left w:val="single" w:sz="4" w:space="0" w:color="auto"/>
              <w:bottom w:val="single" w:sz="4" w:space="0" w:color="auto"/>
              <w:right w:val="single" w:sz="4" w:space="0" w:color="auto"/>
            </w:tcBorders>
            <w:vAlign w:val="center"/>
          </w:tcPr>
          <w:p w:rsidR="00FF2D83" w:rsidRPr="0098707A" w:rsidRDefault="00F80125">
            <w:pPr>
              <w:widowControl/>
              <w:jc w:val="left"/>
              <w:textAlignment w:val="center"/>
              <w:rPr>
                <w:kern w:val="0"/>
              </w:rPr>
            </w:pPr>
            <w:r w:rsidRPr="0098707A">
              <w:rPr>
                <w:rFonts w:hint="eastAsia"/>
                <w:kern w:val="0"/>
                <w:sz w:val="22"/>
                <w:szCs w:val="22"/>
              </w:rPr>
              <w:t>15</w:t>
            </w:r>
          </w:p>
        </w:tc>
        <w:tc>
          <w:tcPr>
            <w:tcW w:w="740" w:type="dxa"/>
            <w:vMerge/>
            <w:tcBorders>
              <w:top w:val="nil"/>
              <w:left w:val="single" w:sz="4" w:space="0" w:color="auto"/>
              <w:bottom w:val="single" w:sz="4" w:space="0" w:color="000000"/>
              <w:right w:val="single" w:sz="4" w:space="0" w:color="auto"/>
            </w:tcBorders>
            <w:vAlign w:val="center"/>
          </w:tcPr>
          <w:p w:rsidR="00FF2D83" w:rsidRPr="0098707A" w:rsidRDefault="00FF2D83">
            <w:pPr>
              <w:widowControl/>
              <w:spacing w:line="240" w:lineRule="auto"/>
              <w:jc w:val="left"/>
              <w:rPr>
                <w:kern w:val="0"/>
              </w:rPr>
            </w:pPr>
          </w:p>
        </w:tc>
        <w:tc>
          <w:tcPr>
            <w:tcW w:w="1460"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rPr>
                <w:kern w:val="0"/>
              </w:rPr>
            </w:pPr>
          </w:p>
        </w:tc>
        <w:tc>
          <w:tcPr>
            <w:tcW w:w="203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电站数据分析</w:t>
            </w:r>
          </w:p>
        </w:tc>
        <w:tc>
          <w:tcPr>
            <w:tcW w:w="454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针对单个电站的运营情况进行分析，首先实现电站充电运营的汇总信息。</w:t>
            </w:r>
          </w:p>
        </w:tc>
      </w:tr>
      <w:tr w:rsidR="00FF2D83" w:rsidRPr="0098707A">
        <w:trPr>
          <w:trHeight w:val="560"/>
          <w:jc w:val="center"/>
        </w:trPr>
        <w:tc>
          <w:tcPr>
            <w:tcW w:w="660" w:type="dxa"/>
            <w:tcBorders>
              <w:top w:val="nil"/>
              <w:left w:val="single" w:sz="4" w:space="0" w:color="auto"/>
              <w:bottom w:val="single" w:sz="4" w:space="0" w:color="auto"/>
              <w:right w:val="single" w:sz="4" w:space="0" w:color="auto"/>
            </w:tcBorders>
            <w:vAlign w:val="center"/>
          </w:tcPr>
          <w:p w:rsidR="00FF2D83" w:rsidRPr="0098707A" w:rsidRDefault="00F80125">
            <w:pPr>
              <w:widowControl/>
              <w:jc w:val="left"/>
              <w:textAlignment w:val="center"/>
              <w:rPr>
                <w:kern w:val="0"/>
              </w:rPr>
            </w:pPr>
            <w:r w:rsidRPr="0098707A">
              <w:rPr>
                <w:rFonts w:hint="eastAsia"/>
                <w:kern w:val="0"/>
                <w:sz w:val="22"/>
                <w:szCs w:val="22"/>
              </w:rPr>
              <w:t>16</w:t>
            </w:r>
          </w:p>
        </w:tc>
        <w:tc>
          <w:tcPr>
            <w:tcW w:w="74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rPr>
                <w:kern w:val="0"/>
              </w:rPr>
            </w:pPr>
            <w:r w:rsidRPr="0098707A">
              <w:rPr>
                <w:rFonts w:hint="eastAsia"/>
                <w:kern w:val="0"/>
              </w:rPr>
              <w:t>开放平台</w:t>
            </w:r>
          </w:p>
        </w:tc>
        <w:tc>
          <w:tcPr>
            <w:tcW w:w="146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rPr>
                <w:kern w:val="0"/>
              </w:rPr>
            </w:pPr>
            <w:r w:rsidRPr="0098707A">
              <w:rPr>
                <w:rFonts w:hint="eastAsia"/>
                <w:kern w:val="0"/>
              </w:rPr>
              <w:t xml:space="preserve">　</w:t>
            </w:r>
          </w:p>
        </w:tc>
        <w:tc>
          <w:tcPr>
            <w:tcW w:w="203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互联互通接口</w:t>
            </w:r>
          </w:p>
        </w:tc>
        <w:tc>
          <w:tcPr>
            <w:tcW w:w="454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支持与其他管理系统的数据整合、共享</w:t>
            </w:r>
          </w:p>
        </w:tc>
      </w:tr>
      <w:tr w:rsidR="00FF2D83" w:rsidRPr="0098707A">
        <w:trPr>
          <w:trHeight w:val="300"/>
          <w:jc w:val="center"/>
        </w:trPr>
        <w:tc>
          <w:tcPr>
            <w:tcW w:w="660" w:type="dxa"/>
            <w:tcBorders>
              <w:top w:val="nil"/>
              <w:left w:val="single" w:sz="4" w:space="0" w:color="auto"/>
              <w:bottom w:val="single" w:sz="4" w:space="0" w:color="auto"/>
              <w:right w:val="single" w:sz="4" w:space="0" w:color="auto"/>
            </w:tcBorders>
            <w:vAlign w:val="center"/>
          </w:tcPr>
          <w:p w:rsidR="00FF2D83" w:rsidRPr="0098707A" w:rsidRDefault="00F80125">
            <w:pPr>
              <w:widowControl/>
              <w:jc w:val="left"/>
              <w:textAlignment w:val="center"/>
              <w:rPr>
                <w:kern w:val="0"/>
              </w:rPr>
            </w:pPr>
            <w:r w:rsidRPr="0098707A">
              <w:rPr>
                <w:rFonts w:hint="eastAsia"/>
                <w:kern w:val="0"/>
                <w:sz w:val="22"/>
                <w:szCs w:val="22"/>
              </w:rPr>
              <w:t>17</w:t>
            </w:r>
          </w:p>
        </w:tc>
        <w:tc>
          <w:tcPr>
            <w:tcW w:w="740" w:type="dxa"/>
            <w:vMerge w:val="restart"/>
            <w:tcBorders>
              <w:top w:val="nil"/>
              <w:left w:val="single" w:sz="4" w:space="0" w:color="auto"/>
              <w:bottom w:val="single" w:sz="4" w:space="0" w:color="auto"/>
              <w:right w:val="single" w:sz="4" w:space="0" w:color="auto"/>
            </w:tcBorders>
            <w:vAlign w:val="center"/>
          </w:tcPr>
          <w:p w:rsidR="00FF2D83" w:rsidRPr="0098707A" w:rsidRDefault="00F80125">
            <w:pPr>
              <w:widowControl/>
              <w:spacing w:line="240" w:lineRule="auto"/>
              <w:jc w:val="center"/>
              <w:rPr>
                <w:kern w:val="0"/>
              </w:rPr>
            </w:pPr>
            <w:r w:rsidRPr="0098707A">
              <w:rPr>
                <w:rFonts w:hint="eastAsia"/>
                <w:kern w:val="0"/>
              </w:rPr>
              <w:t>社交管理</w:t>
            </w:r>
          </w:p>
        </w:tc>
        <w:tc>
          <w:tcPr>
            <w:tcW w:w="146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rPr>
                <w:kern w:val="0"/>
              </w:rPr>
            </w:pPr>
            <w:r w:rsidRPr="0098707A">
              <w:rPr>
                <w:rFonts w:hint="eastAsia"/>
                <w:kern w:val="0"/>
              </w:rPr>
              <w:t>反馈内容管理</w:t>
            </w:r>
          </w:p>
        </w:tc>
        <w:tc>
          <w:tcPr>
            <w:tcW w:w="203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反馈内容管理</w:t>
            </w:r>
          </w:p>
        </w:tc>
        <w:tc>
          <w:tcPr>
            <w:tcW w:w="454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电站故障反馈、报修</w:t>
            </w:r>
          </w:p>
        </w:tc>
      </w:tr>
      <w:tr w:rsidR="00FF2D83" w:rsidRPr="0098707A">
        <w:trPr>
          <w:trHeight w:val="300"/>
          <w:jc w:val="center"/>
        </w:trPr>
        <w:tc>
          <w:tcPr>
            <w:tcW w:w="660" w:type="dxa"/>
            <w:tcBorders>
              <w:top w:val="nil"/>
              <w:left w:val="single" w:sz="4" w:space="0" w:color="auto"/>
              <w:bottom w:val="single" w:sz="4" w:space="0" w:color="auto"/>
              <w:right w:val="single" w:sz="4" w:space="0" w:color="auto"/>
            </w:tcBorders>
            <w:vAlign w:val="center"/>
          </w:tcPr>
          <w:p w:rsidR="00FF2D83" w:rsidRPr="0098707A" w:rsidRDefault="00F80125">
            <w:pPr>
              <w:widowControl/>
              <w:jc w:val="left"/>
              <w:textAlignment w:val="center"/>
              <w:rPr>
                <w:kern w:val="0"/>
              </w:rPr>
            </w:pPr>
            <w:r w:rsidRPr="0098707A">
              <w:rPr>
                <w:rFonts w:hint="eastAsia"/>
                <w:kern w:val="0"/>
                <w:sz w:val="22"/>
                <w:szCs w:val="22"/>
              </w:rPr>
              <w:t>18</w:t>
            </w:r>
          </w:p>
        </w:tc>
        <w:tc>
          <w:tcPr>
            <w:tcW w:w="740"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rPr>
                <w:kern w:val="0"/>
              </w:rPr>
            </w:pPr>
          </w:p>
        </w:tc>
        <w:tc>
          <w:tcPr>
            <w:tcW w:w="146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center"/>
              <w:rPr>
                <w:kern w:val="0"/>
              </w:rPr>
            </w:pPr>
            <w:r w:rsidRPr="0098707A">
              <w:rPr>
                <w:rFonts w:hint="eastAsia"/>
                <w:kern w:val="0"/>
              </w:rPr>
              <w:t>系统社交管理</w:t>
            </w:r>
          </w:p>
        </w:tc>
        <w:tc>
          <w:tcPr>
            <w:tcW w:w="203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系统消息管理</w:t>
            </w:r>
          </w:p>
        </w:tc>
        <w:tc>
          <w:tcPr>
            <w:tcW w:w="454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维护通过APP推送的系统消息</w:t>
            </w:r>
          </w:p>
        </w:tc>
      </w:tr>
      <w:tr w:rsidR="00FF2D83" w:rsidRPr="0098707A">
        <w:trPr>
          <w:trHeight w:val="1120"/>
          <w:jc w:val="center"/>
        </w:trPr>
        <w:tc>
          <w:tcPr>
            <w:tcW w:w="660" w:type="dxa"/>
            <w:tcBorders>
              <w:top w:val="nil"/>
              <w:left w:val="single" w:sz="4" w:space="0" w:color="auto"/>
              <w:bottom w:val="single" w:sz="4" w:space="0" w:color="auto"/>
              <w:right w:val="single" w:sz="4" w:space="0" w:color="auto"/>
            </w:tcBorders>
            <w:vAlign w:val="center"/>
          </w:tcPr>
          <w:p w:rsidR="00FF2D83" w:rsidRPr="0098707A" w:rsidRDefault="00F80125">
            <w:pPr>
              <w:widowControl/>
              <w:jc w:val="left"/>
              <w:textAlignment w:val="center"/>
              <w:rPr>
                <w:kern w:val="0"/>
              </w:rPr>
            </w:pPr>
            <w:r w:rsidRPr="0098707A">
              <w:rPr>
                <w:rFonts w:hint="eastAsia"/>
                <w:kern w:val="0"/>
                <w:sz w:val="22"/>
                <w:szCs w:val="22"/>
              </w:rPr>
              <w:lastRenderedPageBreak/>
              <w:t>19</w:t>
            </w:r>
          </w:p>
        </w:tc>
        <w:tc>
          <w:tcPr>
            <w:tcW w:w="740" w:type="dxa"/>
            <w:vMerge w:val="restart"/>
            <w:tcBorders>
              <w:top w:val="nil"/>
              <w:left w:val="single" w:sz="4" w:space="0" w:color="auto"/>
              <w:bottom w:val="single" w:sz="4" w:space="0" w:color="auto"/>
              <w:right w:val="single" w:sz="4" w:space="0" w:color="auto"/>
            </w:tcBorders>
            <w:vAlign w:val="center"/>
          </w:tcPr>
          <w:p w:rsidR="00FF2D83" w:rsidRPr="0098707A" w:rsidRDefault="00F80125">
            <w:pPr>
              <w:widowControl/>
              <w:spacing w:line="240" w:lineRule="auto"/>
              <w:jc w:val="center"/>
              <w:rPr>
                <w:kern w:val="0"/>
              </w:rPr>
            </w:pPr>
            <w:r w:rsidRPr="0098707A">
              <w:rPr>
                <w:rFonts w:hint="eastAsia"/>
                <w:kern w:val="0"/>
              </w:rPr>
              <w:t>报表中心</w:t>
            </w:r>
          </w:p>
        </w:tc>
        <w:tc>
          <w:tcPr>
            <w:tcW w:w="1460" w:type="dxa"/>
            <w:vMerge w:val="restart"/>
            <w:tcBorders>
              <w:top w:val="nil"/>
              <w:left w:val="single" w:sz="4" w:space="0" w:color="auto"/>
              <w:bottom w:val="single" w:sz="4" w:space="0" w:color="auto"/>
              <w:right w:val="single" w:sz="4" w:space="0" w:color="auto"/>
            </w:tcBorders>
            <w:vAlign w:val="center"/>
          </w:tcPr>
          <w:p w:rsidR="00FF2D83" w:rsidRPr="0098707A" w:rsidRDefault="00F80125">
            <w:pPr>
              <w:widowControl/>
              <w:spacing w:line="240" w:lineRule="auto"/>
              <w:jc w:val="center"/>
              <w:rPr>
                <w:kern w:val="0"/>
              </w:rPr>
            </w:pPr>
            <w:r w:rsidRPr="0098707A">
              <w:rPr>
                <w:rFonts w:hint="eastAsia"/>
                <w:kern w:val="0"/>
              </w:rPr>
              <w:t>电站信息</w:t>
            </w:r>
          </w:p>
        </w:tc>
        <w:tc>
          <w:tcPr>
            <w:tcW w:w="203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终端信息明细</w:t>
            </w:r>
          </w:p>
        </w:tc>
        <w:tc>
          <w:tcPr>
            <w:tcW w:w="454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提供终端详细信息查询统计，包括终端编号、终端名称、电站名称、集控器类型、地址、名称、所属城市、运营公司信息、电站运营类型、终端型号、功率、充电类型等详细信息</w:t>
            </w:r>
          </w:p>
        </w:tc>
      </w:tr>
      <w:tr w:rsidR="00FF2D83" w:rsidRPr="0098707A">
        <w:trPr>
          <w:trHeight w:val="840"/>
          <w:jc w:val="center"/>
        </w:trPr>
        <w:tc>
          <w:tcPr>
            <w:tcW w:w="660" w:type="dxa"/>
            <w:tcBorders>
              <w:top w:val="nil"/>
              <w:left w:val="single" w:sz="4" w:space="0" w:color="auto"/>
              <w:bottom w:val="single" w:sz="4" w:space="0" w:color="auto"/>
              <w:right w:val="single" w:sz="4" w:space="0" w:color="auto"/>
            </w:tcBorders>
            <w:vAlign w:val="center"/>
          </w:tcPr>
          <w:p w:rsidR="00FF2D83" w:rsidRPr="0098707A" w:rsidRDefault="00F80125">
            <w:pPr>
              <w:widowControl/>
              <w:jc w:val="left"/>
              <w:textAlignment w:val="center"/>
              <w:rPr>
                <w:kern w:val="0"/>
              </w:rPr>
            </w:pPr>
            <w:r w:rsidRPr="0098707A">
              <w:rPr>
                <w:rFonts w:hint="eastAsia"/>
                <w:kern w:val="0"/>
                <w:sz w:val="22"/>
                <w:szCs w:val="22"/>
              </w:rPr>
              <w:t>20</w:t>
            </w:r>
          </w:p>
        </w:tc>
        <w:tc>
          <w:tcPr>
            <w:tcW w:w="740"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rPr>
                <w:kern w:val="0"/>
              </w:rPr>
            </w:pPr>
          </w:p>
        </w:tc>
        <w:tc>
          <w:tcPr>
            <w:tcW w:w="1460"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rPr>
                <w:kern w:val="0"/>
              </w:rPr>
            </w:pPr>
          </w:p>
        </w:tc>
        <w:tc>
          <w:tcPr>
            <w:tcW w:w="203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集控器信息明细</w:t>
            </w:r>
          </w:p>
        </w:tc>
        <w:tc>
          <w:tcPr>
            <w:tcW w:w="454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提供集控器详细信息查询统计，包括集控器编号、名称、电站编号、电站名称、所属城市、集控器型号、类型、版本号、所属电站等</w:t>
            </w:r>
          </w:p>
        </w:tc>
      </w:tr>
      <w:tr w:rsidR="00FF2D83" w:rsidRPr="0098707A">
        <w:trPr>
          <w:trHeight w:val="560"/>
          <w:jc w:val="center"/>
        </w:trPr>
        <w:tc>
          <w:tcPr>
            <w:tcW w:w="660" w:type="dxa"/>
            <w:tcBorders>
              <w:top w:val="nil"/>
              <w:left w:val="single" w:sz="4" w:space="0" w:color="auto"/>
              <w:bottom w:val="single" w:sz="4" w:space="0" w:color="auto"/>
              <w:right w:val="single" w:sz="4" w:space="0" w:color="auto"/>
            </w:tcBorders>
            <w:vAlign w:val="center"/>
          </w:tcPr>
          <w:p w:rsidR="00FF2D83" w:rsidRPr="0098707A" w:rsidRDefault="00F80125">
            <w:pPr>
              <w:widowControl/>
              <w:jc w:val="left"/>
              <w:textAlignment w:val="center"/>
              <w:rPr>
                <w:kern w:val="0"/>
              </w:rPr>
            </w:pPr>
            <w:r w:rsidRPr="0098707A">
              <w:rPr>
                <w:rFonts w:hint="eastAsia"/>
                <w:kern w:val="0"/>
                <w:sz w:val="22"/>
                <w:szCs w:val="22"/>
              </w:rPr>
              <w:t>21</w:t>
            </w:r>
          </w:p>
        </w:tc>
        <w:tc>
          <w:tcPr>
            <w:tcW w:w="740"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rPr>
                <w:kern w:val="0"/>
              </w:rPr>
            </w:pPr>
          </w:p>
        </w:tc>
        <w:tc>
          <w:tcPr>
            <w:tcW w:w="1460"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rPr>
                <w:kern w:val="0"/>
              </w:rPr>
            </w:pPr>
          </w:p>
        </w:tc>
        <w:tc>
          <w:tcPr>
            <w:tcW w:w="203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电站信息明细</w:t>
            </w:r>
          </w:p>
        </w:tc>
        <w:tc>
          <w:tcPr>
            <w:tcW w:w="454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提供电站详细信息查询统计，包括电站编号、名称、项目编号、所属城市、电站类型电站终端详情等</w:t>
            </w:r>
          </w:p>
        </w:tc>
      </w:tr>
      <w:tr w:rsidR="00FF2D83" w:rsidRPr="0098707A">
        <w:trPr>
          <w:trHeight w:val="560"/>
          <w:jc w:val="center"/>
        </w:trPr>
        <w:tc>
          <w:tcPr>
            <w:tcW w:w="660" w:type="dxa"/>
            <w:tcBorders>
              <w:top w:val="nil"/>
              <w:left w:val="single" w:sz="4" w:space="0" w:color="auto"/>
              <w:bottom w:val="single" w:sz="4" w:space="0" w:color="auto"/>
              <w:right w:val="single" w:sz="4" w:space="0" w:color="auto"/>
            </w:tcBorders>
            <w:vAlign w:val="center"/>
          </w:tcPr>
          <w:p w:rsidR="00FF2D83" w:rsidRPr="0098707A" w:rsidRDefault="00F80125">
            <w:pPr>
              <w:widowControl/>
              <w:jc w:val="left"/>
              <w:textAlignment w:val="center"/>
              <w:rPr>
                <w:kern w:val="0"/>
              </w:rPr>
            </w:pPr>
            <w:r w:rsidRPr="0098707A">
              <w:rPr>
                <w:rFonts w:hint="eastAsia"/>
                <w:kern w:val="0"/>
                <w:sz w:val="22"/>
                <w:szCs w:val="22"/>
              </w:rPr>
              <w:t>22</w:t>
            </w:r>
          </w:p>
        </w:tc>
        <w:tc>
          <w:tcPr>
            <w:tcW w:w="740"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rPr>
                <w:kern w:val="0"/>
              </w:rPr>
            </w:pPr>
          </w:p>
        </w:tc>
        <w:tc>
          <w:tcPr>
            <w:tcW w:w="1460" w:type="dxa"/>
            <w:vMerge w:val="restart"/>
            <w:tcBorders>
              <w:top w:val="nil"/>
              <w:left w:val="single" w:sz="4" w:space="0" w:color="auto"/>
              <w:bottom w:val="single" w:sz="4" w:space="0" w:color="auto"/>
              <w:right w:val="single" w:sz="4" w:space="0" w:color="auto"/>
            </w:tcBorders>
            <w:vAlign w:val="center"/>
          </w:tcPr>
          <w:p w:rsidR="00FF2D83" w:rsidRPr="0098707A" w:rsidRDefault="00F80125">
            <w:pPr>
              <w:widowControl/>
              <w:spacing w:line="240" w:lineRule="auto"/>
              <w:jc w:val="center"/>
              <w:rPr>
                <w:kern w:val="0"/>
              </w:rPr>
            </w:pPr>
            <w:r w:rsidRPr="0098707A">
              <w:rPr>
                <w:rFonts w:hint="eastAsia"/>
                <w:kern w:val="0"/>
              </w:rPr>
              <w:t>充电业务</w:t>
            </w:r>
          </w:p>
        </w:tc>
        <w:tc>
          <w:tcPr>
            <w:tcW w:w="203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车辆充电情况</w:t>
            </w:r>
          </w:p>
        </w:tc>
        <w:tc>
          <w:tcPr>
            <w:tcW w:w="454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提供车辆充电明细统计报表，包括车辆信息、运营公司、充电次数、充电电量、充电时长、充电电费等</w:t>
            </w:r>
          </w:p>
        </w:tc>
      </w:tr>
      <w:tr w:rsidR="00FF2D83" w:rsidRPr="0098707A">
        <w:trPr>
          <w:trHeight w:val="560"/>
          <w:jc w:val="center"/>
        </w:trPr>
        <w:tc>
          <w:tcPr>
            <w:tcW w:w="660" w:type="dxa"/>
            <w:tcBorders>
              <w:top w:val="nil"/>
              <w:left w:val="single" w:sz="4" w:space="0" w:color="auto"/>
              <w:bottom w:val="single" w:sz="4" w:space="0" w:color="auto"/>
              <w:right w:val="single" w:sz="4" w:space="0" w:color="auto"/>
            </w:tcBorders>
            <w:vAlign w:val="center"/>
          </w:tcPr>
          <w:p w:rsidR="00FF2D83" w:rsidRPr="0098707A" w:rsidRDefault="00F80125">
            <w:pPr>
              <w:widowControl/>
              <w:jc w:val="left"/>
              <w:textAlignment w:val="center"/>
              <w:rPr>
                <w:kern w:val="0"/>
              </w:rPr>
            </w:pPr>
            <w:r w:rsidRPr="0098707A">
              <w:rPr>
                <w:rFonts w:hint="eastAsia"/>
                <w:kern w:val="0"/>
                <w:sz w:val="22"/>
                <w:szCs w:val="22"/>
              </w:rPr>
              <w:t>23</w:t>
            </w:r>
          </w:p>
        </w:tc>
        <w:tc>
          <w:tcPr>
            <w:tcW w:w="740"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rPr>
                <w:kern w:val="0"/>
              </w:rPr>
            </w:pPr>
          </w:p>
        </w:tc>
        <w:tc>
          <w:tcPr>
            <w:tcW w:w="1460"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rPr>
                <w:kern w:val="0"/>
              </w:rPr>
            </w:pPr>
          </w:p>
        </w:tc>
        <w:tc>
          <w:tcPr>
            <w:tcW w:w="203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充电记录明细</w:t>
            </w:r>
          </w:p>
        </w:tc>
        <w:tc>
          <w:tcPr>
            <w:tcW w:w="454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提供充电明细统计报表，包括订单编号、状态、设备信息、用户信息、充电时长、充电策略、订单费用等</w:t>
            </w:r>
          </w:p>
        </w:tc>
      </w:tr>
      <w:tr w:rsidR="00FF2D83" w:rsidRPr="0098707A">
        <w:trPr>
          <w:trHeight w:val="840"/>
          <w:jc w:val="center"/>
        </w:trPr>
        <w:tc>
          <w:tcPr>
            <w:tcW w:w="660" w:type="dxa"/>
            <w:tcBorders>
              <w:top w:val="nil"/>
              <w:left w:val="single" w:sz="4" w:space="0" w:color="auto"/>
              <w:bottom w:val="single" w:sz="4" w:space="0" w:color="auto"/>
              <w:right w:val="single" w:sz="4" w:space="0" w:color="auto"/>
            </w:tcBorders>
            <w:vAlign w:val="center"/>
          </w:tcPr>
          <w:p w:rsidR="00FF2D83" w:rsidRPr="0098707A" w:rsidRDefault="00F80125">
            <w:pPr>
              <w:widowControl/>
              <w:jc w:val="left"/>
              <w:textAlignment w:val="center"/>
              <w:rPr>
                <w:kern w:val="0"/>
              </w:rPr>
            </w:pPr>
            <w:r w:rsidRPr="0098707A">
              <w:rPr>
                <w:rFonts w:hint="eastAsia"/>
                <w:kern w:val="0"/>
                <w:sz w:val="22"/>
                <w:szCs w:val="22"/>
              </w:rPr>
              <w:t>24</w:t>
            </w:r>
          </w:p>
        </w:tc>
        <w:tc>
          <w:tcPr>
            <w:tcW w:w="740"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rPr>
                <w:kern w:val="0"/>
              </w:rPr>
            </w:pPr>
          </w:p>
        </w:tc>
        <w:tc>
          <w:tcPr>
            <w:tcW w:w="1460"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rPr>
                <w:kern w:val="0"/>
              </w:rPr>
            </w:pPr>
          </w:p>
        </w:tc>
        <w:tc>
          <w:tcPr>
            <w:tcW w:w="203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充电信息汇总</w:t>
            </w:r>
          </w:p>
        </w:tc>
        <w:tc>
          <w:tcPr>
            <w:tcW w:w="454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提供企业充电情况统计报表，包括车单位编码、单位名称、充值金额、充电电量、充电电费、充电服务费、充电费用等</w:t>
            </w:r>
          </w:p>
        </w:tc>
      </w:tr>
      <w:tr w:rsidR="00FF2D83" w:rsidRPr="0098707A">
        <w:trPr>
          <w:trHeight w:val="840"/>
          <w:jc w:val="center"/>
        </w:trPr>
        <w:tc>
          <w:tcPr>
            <w:tcW w:w="660" w:type="dxa"/>
            <w:tcBorders>
              <w:top w:val="nil"/>
              <w:left w:val="single" w:sz="4" w:space="0" w:color="auto"/>
              <w:bottom w:val="single" w:sz="4" w:space="0" w:color="auto"/>
              <w:right w:val="single" w:sz="4" w:space="0" w:color="auto"/>
            </w:tcBorders>
            <w:vAlign w:val="center"/>
          </w:tcPr>
          <w:p w:rsidR="00FF2D83" w:rsidRPr="0098707A" w:rsidRDefault="00F80125">
            <w:pPr>
              <w:widowControl/>
              <w:jc w:val="left"/>
              <w:textAlignment w:val="center"/>
              <w:rPr>
                <w:kern w:val="0"/>
              </w:rPr>
            </w:pPr>
            <w:r w:rsidRPr="0098707A">
              <w:rPr>
                <w:rFonts w:hint="eastAsia"/>
                <w:kern w:val="0"/>
                <w:sz w:val="22"/>
                <w:szCs w:val="22"/>
              </w:rPr>
              <w:t>25</w:t>
            </w:r>
          </w:p>
        </w:tc>
        <w:tc>
          <w:tcPr>
            <w:tcW w:w="740"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rPr>
                <w:kern w:val="0"/>
              </w:rPr>
            </w:pPr>
          </w:p>
        </w:tc>
        <w:tc>
          <w:tcPr>
            <w:tcW w:w="1460"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rPr>
                <w:kern w:val="0"/>
              </w:rPr>
            </w:pPr>
          </w:p>
        </w:tc>
        <w:tc>
          <w:tcPr>
            <w:tcW w:w="203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分段充电信息汇总</w:t>
            </w:r>
          </w:p>
        </w:tc>
        <w:tc>
          <w:tcPr>
            <w:tcW w:w="454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提供依据分时电价分段统计充电明细报表，包括电站名称、编号、车辆编号、计费策略、充电时间、充电电量等</w:t>
            </w:r>
          </w:p>
        </w:tc>
      </w:tr>
      <w:tr w:rsidR="00FF2D83" w:rsidRPr="0098707A">
        <w:trPr>
          <w:trHeight w:val="1400"/>
          <w:jc w:val="center"/>
        </w:trPr>
        <w:tc>
          <w:tcPr>
            <w:tcW w:w="660" w:type="dxa"/>
            <w:tcBorders>
              <w:top w:val="nil"/>
              <w:left w:val="single" w:sz="4" w:space="0" w:color="auto"/>
              <w:bottom w:val="single" w:sz="4" w:space="0" w:color="auto"/>
              <w:right w:val="single" w:sz="4" w:space="0" w:color="auto"/>
            </w:tcBorders>
            <w:vAlign w:val="center"/>
          </w:tcPr>
          <w:p w:rsidR="00FF2D83" w:rsidRPr="0098707A" w:rsidRDefault="00F80125">
            <w:pPr>
              <w:widowControl/>
              <w:jc w:val="left"/>
              <w:textAlignment w:val="center"/>
              <w:rPr>
                <w:kern w:val="0"/>
              </w:rPr>
            </w:pPr>
            <w:r w:rsidRPr="0098707A">
              <w:rPr>
                <w:rFonts w:hint="eastAsia"/>
                <w:kern w:val="0"/>
                <w:sz w:val="22"/>
                <w:szCs w:val="22"/>
              </w:rPr>
              <w:t>26</w:t>
            </w:r>
          </w:p>
        </w:tc>
        <w:tc>
          <w:tcPr>
            <w:tcW w:w="740"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rPr>
                <w:kern w:val="0"/>
              </w:rPr>
            </w:pPr>
          </w:p>
        </w:tc>
        <w:tc>
          <w:tcPr>
            <w:tcW w:w="1460" w:type="dxa"/>
            <w:vMerge w:val="restart"/>
            <w:tcBorders>
              <w:top w:val="nil"/>
              <w:left w:val="single" w:sz="4" w:space="0" w:color="auto"/>
              <w:bottom w:val="single" w:sz="4" w:space="0" w:color="auto"/>
              <w:right w:val="single" w:sz="4" w:space="0" w:color="auto"/>
            </w:tcBorders>
            <w:vAlign w:val="center"/>
          </w:tcPr>
          <w:p w:rsidR="00FF2D83" w:rsidRPr="0098707A" w:rsidRDefault="00F80125">
            <w:pPr>
              <w:widowControl/>
              <w:spacing w:line="240" w:lineRule="auto"/>
              <w:jc w:val="center"/>
              <w:rPr>
                <w:kern w:val="0"/>
              </w:rPr>
            </w:pPr>
            <w:r w:rsidRPr="0098707A">
              <w:rPr>
                <w:rFonts w:hint="eastAsia"/>
                <w:kern w:val="0"/>
              </w:rPr>
              <w:t>电站运维监控</w:t>
            </w:r>
          </w:p>
        </w:tc>
        <w:tc>
          <w:tcPr>
            <w:tcW w:w="203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终端状态明细</w:t>
            </w:r>
          </w:p>
        </w:tc>
        <w:tc>
          <w:tcPr>
            <w:tcW w:w="454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提供终端状态明细统计报表，包括终端编号、名称、状态，状态变化时间、数据收集时间、上报时间、数据延迟时长、集控器地址、集控名称、电站编号、电站名称、所属城市、终端型号、充电接口、充电功率等</w:t>
            </w:r>
          </w:p>
        </w:tc>
      </w:tr>
      <w:tr w:rsidR="00FF2D83" w:rsidRPr="0098707A">
        <w:trPr>
          <w:trHeight w:val="1120"/>
          <w:jc w:val="center"/>
        </w:trPr>
        <w:tc>
          <w:tcPr>
            <w:tcW w:w="660" w:type="dxa"/>
            <w:tcBorders>
              <w:top w:val="nil"/>
              <w:left w:val="single" w:sz="4" w:space="0" w:color="auto"/>
              <w:bottom w:val="single" w:sz="4" w:space="0" w:color="auto"/>
              <w:right w:val="single" w:sz="4" w:space="0" w:color="auto"/>
            </w:tcBorders>
            <w:vAlign w:val="center"/>
          </w:tcPr>
          <w:p w:rsidR="00FF2D83" w:rsidRPr="0098707A" w:rsidRDefault="00F80125">
            <w:pPr>
              <w:widowControl/>
              <w:jc w:val="left"/>
              <w:textAlignment w:val="center"/>
              <w:rPr>
                <w:kern w:val="0"/>
              </w:rPr>
            </w:pPr>
            <w:r w:rsidRPr="0098707A">
              <w:rPr>
                <w:rFonts w:hint="eastAsia"/>
                <w:kern w:val="0"/>
                <w:sz w:val="22"/>
                <w:szCs w:val="22"/>
              </w:rPr>
              <w:t>27</w:t>
            </w:r>
          </w:p>
        </w:tc>
        <w:tc>
          <w:tcPr>
            <w:tcW w:w="740"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rPr>
                <w:kern w:val="0"/>
              </w:rPr>
            </w:pPr>
          </w:p>
        </w:tc>
        <w:tc>
          <w:tcPr>
            <w:tcW w:w="1460"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rPr>
                <w:kern w:val="0"/>
              </w:rPr>
            </w:pPr>
          </w:p>
        </w:tc>
        <w:tc>
          <w:tcPr>
            <w:tcW w:w="203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充电异常明细</w:t>
            </w:r>
          </w:p>
        </w:tc>
        <w:tc>
          <w:tcPr>
            <w:tcW w:w="454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提供充电异常信息统计报表，包括订单编号、异常类型、充电时长、充电量、异常停止原因、电站编号、电站名称、所属城市、终端编号、名称、充电开始时间、结束时间、充电启动策略等</w:t>
            </w:r>
          </w:p>
        </w:tc>
      </w:tr>
      <w:tr w:rsidR="00FF2D83" w:rsidRPr="0098707A">
        <w:trPr>
          <w:trHeight w:val="1120"/>
          <w:jc w:val="center"/>
        </w:trPr>
        <w:tc>
          <w:tcPr>
            <w:tcW w:w="660" w:type="dxa"/>
            <w:tcBorders>
              <w:top w:val="nil"/>
              <w:left w:val="single" w:sz="4" w:space="0" w:color="auto"/>
              <w:bottom w:val="single" w:sz="4" w:space="0" w:color="auto"/>
              <w:right w:val="single" w:sz="4" w:space="0" w:color="auto"/>
            </w:tcBorders>
            <w:vAlign w:val="center"/>
          </w:tcPr>
          <w:p w:rsidR="00FF2D83" w:rsidRPr="0098707A" w:rsidRDefault="00F80125">
            <w:pPr>
              <w:widowControl/>
              <w:jc w:val="left"/>
              <w:textAlignment w:val="center"/>
              <w:rPr>
                <w:kern w:val="0"/>
              </w:rPr>
            </w:pPr>
            <w:r w:rsidRPr="0098707A">
              <w:rPr>
                <w:rFonts w:hint="eastAsia"/>
                <w:kern w:val="0"/>
                <w:sz w:val="22"/>
                <w:szCs w:val="22"/>
              </w:rPr>
              <w:t>28</w:t>
            </w:r>
          </w:p>
        </w:tc>
        <w:tc>
          <w:tcPr>
            <w:tcW w:w="740"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rPr>
                <w:kern w:val="0"/>
              </w:rPr>
            </w:pPr>
          </w:p>
        </w:tc>
        <w:tc>
          <w:tcPr>
            <w:tcW w:w="1460" w:type="dxa"/>
            <w:vMerge/>
            <w:tcBorders>
              <w:top w:val="nil"/>
              <w:left w:val="single" w:sz="4" w:space="0" w:color="auto"/>
              <w:bottom w:val="single" w:sz="4" w:space="0" w:color="auto"/>
              <w:right w:val="single" w:sz="4" w:space="0" w:color="auto"/>
            </w:tcBorders>
            <w:vAlign w:val="center"/>
          </w:tcPr>
          <w:p w:rsidR="00FF2D83" w:rsidRPr="0098707A" w:rsidRDefault="00FF2D83">
            <w:pPr>
              <w:widowControl/>
              <w:spacing w:line="240" w:lineRule="auto"/>
              <w:jc w:val="left"/>
              <w:rPr>
                <w:kern w:val="0"/>
              </w:rPr>
            </w:pPr>
          </w:p>
        </w:tc>
        <w:tc>
          <w:tcPr>
            <w:tcW w:w="2030"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设备故障信息</w:t>
            </w:r>
          </w:p>
        </w:tc>
        <w:tc>
          <w:tcPr>
            <w:tcW w:w="4542" w:type="dxa"/>
            <w:tcBorders>
              <w:top w:val="nil"/>
              <w:left w:val="nil"/>
              <w:bottom w:val="single" w:sz="4" w:space="0" w:color="auto"/>
              <w:right w:val="single" w:sz="4" w:space="0" w:color="auto"/>
            </w:tcBorders>
            <w:vAlign w:val="center"/>
          </w:tcPr>
          <w:p w:rsidR="00FF2D83" w:rsidRPr="0098707A" w:rsidRDefault="00F80125">
            <w:pPr>
              <w:widowControl/>
              <w:spacing w:line="240" w:lineRule="auto"/>
              <w:jc w:val="left"/>
              <w:rPr>
                <w:kern w:val="0"/>
              </w:rPr>
            </w:pPr>
            <w:r w:rsidRPr="0098707A">
              <w:rPr>
                <w:rFonts w:hint="eastAsia"/>
                <w:kern w:val="0"/>
              </w:rPr>
              <w:t>提供设备故障信息统计报表，包括电站编号、电站名称、集控器编号、名称、CAN地址、终端编号、名称、故障状态、故障发生时间、恢复时间、持续时间、恢复状态等</w:t>
            </w:r>
          </w:p>
        </w:tc>
      </w:tr>
      <w:bookmarkEnd w:id="3"/>
    </w:tbl>
    <w:p w:rsidR="00FF2D83" w:rsidRPr="0098707A" w:rsidRDefault="00FF2D83">
      <w:pPr>
        <w:spacing w:line="240" w:lineRule="auto"/>
        <w:rPr>
          <w:b/>
          <w:bCs/>
        </w:rPr>
      </w:pPr>
    </w:p>
    <w:p w:rsidR="00FF2D83" w:rsidRPr="0098707A" w:rsidRDefault="00F80125">
      <w:pPr>
        <w:spacing w:line="240" w:lineRule="auto"/>
        <w:rPr>
          <w:b/>
          <w:bCs/>
        </w:rPr>
      </w:pPr>
      <w:r w:rsidRPr="0098707A">
        <w:rPr>
          <w:rFonts w:hint="eastAsia"/>
          <w:b/>
          <w:bCs/>
        </w:rPr>
        <w:t>4.</w:t>
      </w:r>
      <w:r w:rsidRPr="0098707A">
        <w:rPr>
          <w:rFonts w:hint="eastAsia"/>
        </w:rPr>
        <w:t xml:space="preserve"> </w:t>
      </w:r>
      <w:r w:rsidRPr="0098707A">
        <w:rPr>
          <w:rFonts w:hint="eastAsia"/>
          <w:b/>
          <w:bCs/>
        </w:rPr>
        <w:t>膜结构遮阳雨棚</w:t>
      </w:r>
    </w:p>
    <w:p w:rsidR="00FF2D83" w:rsidRPr="0098707A" w:rsidRDefault="00F80125">
      <w:pPr>
        <w:spacing w:line="240" w:lineRule="auto"/>
        <w:ind w:firstLineChars="200" w:firstLine="480"/>
      </w:pPr>
      <w:r w:rsidRPr="0098707A">
        <w:rPr>
          <w:rFonts w:hint="eastAsia"/>
        </w:rPr>
        <w:t>膜材选用赛普斯SPS6618，佳硕M065，修誉X8517（三种膜材三选一）；钢材要求符合国家相关规定；</w:t>
      </w:r>
    </w:p>
    <w:p w:rsidR="00FF2D83" w:rsidRPr="0098707A" w:rsidRDefault="00F80125">
      <w:pPr>
        <w:spacing w:line="240" w:lineRule="auto"/>
        <w:ind w:firstLineChars="200" w:firstLine="480"/>
      </w:pPr>
      <w:r w:rsidRPr="0098707A">
        <w:rPr>
          <w:rFonts w:hint="eastAsia"/>
        </w:rPr>
        <w:t xml:space="preserve"> </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040"/>
        <w:gridCol w:w="2351"/>
        <w:gridCol w:w="3556"/>
      </w:tblGrid>
      <w:tr w:rsidR="00FF2D83" w:rsidRPr="0098707A">
        <w:trPr>
          <w:tblHeader/>
          <w:jc w:val="center"/>
        </w:trPr>
        <w:tc>
          <w:tcPr>
            <w:tcW w:w="710" w:type="dxa"/>
            <w:vAlign w:val="center"/>
          </w:tcPr>
          <w:p w:rsidR="00FF2D83" w:rsidRPr="0098707A" w:rsidRDefault="00F80125">
            <w:pPr>
              <w:spacing w:line="300" w:lineRule="auto"/>
              <w:jc w:val="center"/>
            </w:pPr>
            <w:r w:rsidRPr="0098707A">
              <w:rPr>
                <w:rFonts w:hint="eastAsia"/>
              </w:rPr>
              <w:lastRenderedPageBreak/>
              <w:t>序号</w:t>
            </w:r>
          </w:p>
        </w:tc>
        <w:tc>
          <w:tcPr>
            <w:tcW w:w="2040" w:type="dxa"/>
            <w:vAlign w:val="center"/>
          </w:tcPr>
          <w:p w:rsidR="00FF2D83" w:rsidRPr="0098707A" w:rsidRDefault="00F80125">
            <w:pPr>
              <w:spacing w:line="300" w:lineRule="auto"/>
              <w:jc w:val="center"/>
            </w:pPr>
            <w:r w:rsidRPr="0098707A">
              <w:rPr>
                <w:rFonts w:hint="eastAsia"/>
              </w:rPr>
              <w:t>生产工艺</w:t>
            </w:r>
          </w:p>
        </w:tc>
        <w:tc>
          <w:tcPr>
            <w:tcW w:w="2351" w:type="dxa"/>
            <w:vAlign w:val="center"/>
          </w:tcPr>
          <w:p w:rsidR="00FF2D83" w:rsidRPr="0098707A" w:rsidRDefault="00F80125">
            <w:pPr>
              <w:spacing w:line="300" w:lineRule="auto"/>
              <w:jc w:val="center"/>
            </w:pPr>
            <w:r w:rsidRPr="0098707A">
              <w:rPr>
                <w:rFonts w:hint="eastAsia"/>
              </w:rPr>
              <w:t>技术数据</w:t>
            </w:r>
          </w:p>
        </w:tc>
        <w:tc>
          <w:tcPr>
            <w:tcW w:w="3556" w:type="dxa"/>
            <w:vAlign w:val="center"/>
          </w:tcPr>
          <w:p w:rsidR="00FF2D83" w:rsidRPr="0098707A" w:rsidRDefault="00F80125">
            <w:pPr>
              <w:spacing w:line="300" w:lineRule="auto"/>
              <w:jc w:val="center"/>
            </w:pPr>
            <w:r w:rsidRPr="0098707A">
              <w:rPr>
                <w:rFonts w:hint="eastAsia"/>
              </w:rPr>
              <w:t>执行标准</w:t>
            </w:r>
          </w:p>
        </w:tc>
      </w:tr>
      <w:tr w:rsidR="00FF2D83" w:rsidRPr="0098707A">
        <w:trPr>
          <w:jc w:val="center"/>
        </w:trPr>
        <w:tc>
          <w:tcPr>
            <w:tcW w:w="710" w:type="dxa"/>
            <w:vAlign w:val="center"/>
          </w:tcPr>
          <w:p w:rsidR="00FF2D83" w:rsidRPr="0098707A" w:rsidRDefault="00F80125">
            <w:pPr>
              <w:spacing w:line="300" w:lineRule="auto"/>
              <w:jc w:val="center"/>
            </w:pPr>
            <w:r w:rsidRPr="0098707A">
              <w:rPr>
                <w:rFonts w:hint="eastAsia"/>
              </w:rPr>
              <w:t>1</w:t>
            </w:r>
          </w:p>
        </w:tc>
        <w:tc>
          <w:tcPr>
            <w:tcW w:w="2040" w:type="dxa"/>
            <w:vAlign w:val="center"/>
          </w:tcPr>
          <w:p w:rsidR="00FF2D83" w:rsidRPr="0098707A" w:rsidRDefault="00F80125">
            <w:pPr>
              <w:spacing w:line="300" w:lineRule="auto"/>
              <w:jc w:val="center"/>
            </w:pPr>
            <w:r w:rsidRPr="0098707A">
              <w:rPr>
                <w:rFonts w:hint="eastAsia"/>
              </w:rPr>
              <w:t>基布</w:t>
            </w:r>
          </w:p>
        </w:tc>
        <w:tc>
          <w:tcPr>
            <w:tcW w:w="2351" w:type="dxa"/>
            <w:vAlign w:val="center"/>
          </w:tcPr>
          <w:p w:rsidR="00FF2D83" w:rsidRPr="0098707A" w:rsidRDefault="00F80125">
            <w:pPr>
              <w:spacing w:line="300" w:lineRule="auto"/>
              <w:jc w:val="center"/>
            </w:pPr>
            <w:r w:rsidRPr="0098707A">
              <w:rPr>
                <w:rFonts w:hint="eastAsia"/>
              </w:rPr>
              <w:t>高强度低纱聚酯丝</w:t>
            </w:r>
          </w:p>
        </w:tc>
        <w:tc>
          <w:tcPr>
            <w:tcW w:w="3556" w:type="dxa"/>
            <w:vAlign w:val="center"/>
          </w:tcPr>
          <w:p w:rsidR="00FF2D83" w:rsidRPr="0098707A" w:rsidRDefault="00F80125">
            <w:pPr>
              <w:spacing w:line="300" w:lineRule="auto"/>
              <w:jc w:val="center"/>
            </w:pPr>
            <w:r w:rsidRPr="0098707A">
              <w:rPr>
                <w:rFonts w:hint="eastAsia"/>
              </w:rPr>
              <w:t>DIN EN 60001</w:t>
            </w:r>
          </w:p>
        </w:tc>
      </w:tr>
      <w:tr w:rsidR="00FF2D83" w:rsidRPr="0098707A">
        <w:trPr>
          <w:jc w:val="center"/>
        </w:trPr>
        <w:tc>
          <w:tcPr>
            <w:tcW w:w="710" w:type="dxa"/>
            <w:vAlign w:val="center"/>
          </w:tcPr>
          <w:p w:rsidR="00FF2D83" w:rsidRPr="0098707A" w:rsidRDefault="00F80125">
            <w:pPr>
              <w:spacing w:line="300" w:lineRule="auto"/>
              <w:jc w:val="center"/>
            </w:pPr>
            <w:r w:rsidRPr="0098707A">
              <w:rPr>
                <w:rFonts w:hint="eastAsia"/>
              </w:rPr>
              <w:t>2</w:t>
            </w:r>
          </w:p>
        </w:tc>
        <w:tc>
          <w:tcPr>
            <w:tcW w:w="2040" w:type="dxa"/>
            <w:vAlign w:val="center"/>
          </w:tcPr>
          <w:p w:rsidR="00FF2D83" w:rsidRPr="0098707A" w:rsidRDefault="00F80125">
            <w:pPr>
              <w:spacing w:line="300" w:lineRule="auto"/>
              <w:jc w:val="center"/>
            </w:pPr>
            <w:r w:rsidRPr="0098707A">
              <w:rPr>
                <w:rFonts w:hint="eastAsia"/>
              </w:rPr>
              <w:t>织造丝规格</w:t>
            </w:r>
          </w:p>
        </w:tc>
        <w:tc>
          <w:tcPr>
            <w:tcW w:w="2351" w:type="dxa"/>
            <w:vAlign w:val="center"/>
          </w:tcPr>
          <w:p w:rsidR="00FF2D83" w:rsidRPr="0098707A" w:rsidRDefault="00F80125">
            <w:pPr>
              <w:spacing w:line="300" w:lineRule="auto"/>
              <w:jc w:val="center"/>
            </w:pPr>
            <w:r w:rsidRPr="0098707A">
              <w:rPr>
                <w:rFonts w:hint="eastAsia"/>
              </w:rPr>
              <w:t>1000（dtex）30*30</w:t>
            </w:r>
          </w:p>
        </w:tc>
        <w:tc>
          <w:tcPr>
            <w:tcW w:w="3556" w:type="dxa"/>
            <w:vAlign w:val="center"/>
          </w:tcPr>
          <w:p w:rsidR="00FF2D83" w:rsidRPr="0098707A" w:rsidRDefault="00F80125">
            <w:pPr>
              <w:spacing w:line="300" w:lineRule="auto"/>
              <w:jc w:val="center"/>
            </w:pPr>
            <w:r w:rsidRPr="0098707A">
              <w:rPr>
                <w:rFonts w:hint="eastAsia"/>
              </w:rPr>
              <w:t>DIN EN 60001</w:t>
            </w:r>
          </w:p>
        </w:tc>
      </w:tr>
      <w:tr w:rsidR="00FF2D83" w:rsidRPr="0098707A">
        <w:trPr>
          <w:trHeight w:val="70"/>
          <w:jc w:val="center"/>
        </w:trPr>
        <w:tc>
          <w:tcPr>
            <w:tcW w:w="710" w:type="dxa"/>
            <w:vAlign w:val="center"/>
          </w:tcPr>
          <w:p w:rsidR="00FF2D83" w:rsidRPr="0098707A" w:rsidRDefault="00F80125">
            <w:pPr>
              <w:spacing w:line="300" w:lineRule="auto"/>
              <w:jc w:val="center"/>
            </w:pPr>
            <w:r w:rsidRPr="0098707A">
              <w:rPr>
                <w:rFonts w:hint="eastAsia"/>
              </w:rPr>
              <w:t>3</w:t>
            </w:r>
          </w:p>
        </w:tc>
        <w:tc>
          <w:tcPr>
            <w:tcW w:w="2040" w:type="dxa"/>
            <w:vAlign w:val="center"/>
          </w:tcPr>
          <w:p w:rsidR="00FF2D83" w:rsidRPr="0098707A" w:rsidRDefault="00F80125">
            <w:pPr>
              <w:spacing w:line="300" w:lineRule="auto"/>
              <w:jc w:val="center"/>
            </w:pPr>
            <w:r w:rsidRPr="0098707A">
              <w:rPr>
                <w:rFonts w:hint="eastAsia"/>
              </w:rPr>
              <w:t>织造方式</w:t>
            </w:r>
          </w:p>
        </w:tc>
        <w:tc>
          <w:tcPr>
            <w:tcW w:w="2351" w:type="dxa"/>
            <w:vAlign w:val="center"/>
          </w:tcPr>
          <w:p w:rsidR="00FF2D83" w:rsidRPr="0098707A" w:rsidRDefault="00F80125">
            <w:pPr>
              <w:spacing w:line="300" w:lineRule="auto"/>
              <w:jc w:val="center"/>
            </w:pPr>
            <w:r w:rsidRPr="0098707A">
              <w:rPr>
                <w:rFonts w:hint="eastAsia"/>
              </w:rPr>
              <w:t>机织布P 1/1</w:t>
            </w:r>
          </w:p>
        </w:tc>
        <w:tc>
          <w:tcPr>
            <w:tcW w:w="3556" w:type="dxa"/>
            <w:vAlign w:val="center"/>
          </w:tcPr>
          <w:p w:rsidR="00FF2D83" w:rsidRPr="0098707A" w:rsidRDefault="00F80125">
            <w:pPr>
              <w:spacing w:line="300" w:lineRule="auto"/>
              <w:jc w:val="center"/>
            </w:pPr>
            <w:r w:rsidRPr="0098707A">
              <w:rPr>
                <w:rFonts w:hint="eastAsia"/>
              </w:rPr>
              <w:t>DIN EN 9356</w:t>
            </w:r>
          </w:p>
        </w:tc>
      </w:tr>
      <w:tr w:rsidR="00FF2D83" w:rsidRPr="0098707A">
        <w:trPr>
          <w:trHeight w:val="100"/>
          <w:jc w:val="center"/>
        </w:trPr>
        <w:tc>
          <w:tcPr>
            <w:tcW w:w="710" w:type="dxa"/>
            <w:vAlign w:val="center"/>
          </w:tcPr>
          <w:p w:rsidR="00FF2D83" w:rsidRPr="0098707A" w:rsidRDefault="00F80125">
            <w:pPr>
              <w:spacing w:line="300" w:lineRule="auto"/>
              <w:jc w:val="center"/>
            </w:pPr>
            <w:r w:rsidRPr="0098707A">
              <w:rPr>
                <w:rFonts w:hint="eastAsia"/>
              </w:rPr>
              <w:t>4</w:t>
            </w:r>
          </w:p>
        </w:tc>
        <w:tc>
          <w:tcPr>
            <w:tcW w:w="2040" w:type="dxa"/>
            <w:vAlign w:val="center"/>
          </w:tcPr>
          <w:p w:rsidR="00FF2D83" w:rsidRPr="0098707A" w:rsidRDefault="00F80125">
            <w:pPr>
              <w:spacing w:line="300" w:lineRule="auto"/>
              <w:jc w:val="center"/>
            </w:pPr>
            <w:r w:rsidRPr="0098707A">
              <w:rPr>
                <w:rFonts w:hint="eastAsia"/>
              </w:rPr>
              <w:t>基布重量(g/㎡）</w:t>
            </w:r>
          </w:p>
        </w:tc>
        <w:tc>
          <w:tcPr>
            <w:tcW w:w="2351" w:type="dxa"/>
            <w:vAlign w:val="center"/>
          </w:tcPr>
          <w:p w:rsidR="00FF2D83" w:rsidRPr="0098707A" w:rsidRDefault="00F80125">
            <w:pPr>
              <w:spacing w:line="300" w:lineRule="auto"/>
              <w:jc w:val="center"/>
            </w:pPr>
            <w:r w:rsidRPr="0098707A">
              <w:rPr>
                <w:rFonts w:hint="eastAsia"/>
              </w:rPr>
              <w:t>285g/㎡</w:t>
            </w:r>
          </w:p>
        </w:tc>
        <w:tc>
          <w:tcPr>
            <w:tcW w:w="3556" w:type="dxa"/>
            <w:vAlign w:val="center"/>
          </w:tcPr>
          <w:p w:rsidR="00FF2D83" w:rsidRPr="0098707A" w:rsidRDefault="00F80125">
            <w:pPr>
              <w:spacing w:line="300" w:lineRule="auto"/>
              <w:jc w:val="center"/>
            </w:pPr>
            <w:r w:rsidRPr="0098707A">
              <w:rPr>
                <w:rFonts w:hint="eastAsia"/>
              </w:rPr>
              <w:t>DIN EN 12128</w:t>
            </w:r>
          </w:p>
        </w:tc>
      </w:tr>
      <w:tr w:rsidR="00FF2D83" w:rsidRPr="0098707A">
        <w:trPr>
          <w:jc w:val="center"/>
        </w:trPr>
        <w:tc>
          <w:tcPr>
            <w:tcW w:w="710" w:type="dxa"/>
            <w:vAlign w:val="center"/>
          </w:tcPr>
          <w:p w:rsidR="00FF2D83" w:rsidRPr="0098707A" w:rsidRDefault="00F80125">
            <w:pPr>
              <w:spacing w:line="300" w:lineRule="auto"/>
              <w:jc w:val="center"/>
            </w:pPr>
            <w:r w:rsidRPr="0098707A">
              <w:rPr>
                <w:rFonts w:hint="eastAsia"/>
              </w:rPr>
              <w:t>5</w:t>
            </w:r>
          </w:p>
        </w:tc>
        <w:tc>
          <w:tcPr>
            <w:tcW w:w="2040" w:type="dxa"/>
            <w:vAlign w:val="center"/>
          </w:tcPr>
          <w:p w:rsidR="00FF2D83" w:rsidRPr="0098707A" w:rsidRDefault="00F80125">
            <w:pPr>
              <w:spacing w:line="300" w:lineRule="auto"/>
              <w:jc w:val="center"/>
            </w:pPr>
            <w:r w:rsidRPr="0098707A">
              <w:rPr>
                <w:rFonts w:hint="eastAsia"/>
              </w:rPr>
              <w:t>总重量(g/㎡）</w:t>
            </w:r>
          </w:p>
        </w:tc>
        <w:tc>
          <w:tcPr>
            <w:tcW w:w="2351" w:type="dxa"/>
            <w:vAlign w:val="center"/>
          </w:tcPr>
          <w:p w:rsidR="00FF2D83" w:rsidRPr="0098707A" w:rsidRDefault="00F80125">
            <w:pPr>
              <w:spacing w:line="300" w:lineRule="auto"/>
              <w:jc w:val="center"/>
            </w:pPr>
            <w:r w:rsidRPr="0098707A">
              <w:rPr>
                <w:rFonts w:hint="eastAsia"/>
              </w:rPr>
              <w:t>1100g/㎡</w:t>
            </w:r>
          </w:p>
        </w:tc>
        <w:tc>
          <w:tcPr>
            <w:tcW w:w="3556" w:type="dxa"/>
            <w:vAlign w:val="center"/>
          </w:tcPr>
          <w:p w:rsidR="00FF2D83" w:rsidRPr="0098707A" w:rsidRDefault="00F80125">
            <w:pPr>
              <w:spacing w:line="300" w:lineRule="auto"/>
              <w:jc w:val="center"/>
            </w:pPr>
            <w:r w:rsidRPr="0098707A">
              <w:rPr>
                <w:rFonts w:hint="eastAsia"/>
              </w:rPr>
              <w:t>DIN ENI S0 2286-2</w:t>
            </w:r>
          </w:p>
        </w:tc>
      </w:tr>
      <w:tr w:rsidR="00FF2D83" w:rsidRPr="0098707A">
        <w:trPr>
          <w:jc w:val="center"/>
        </w:trPr>
        <w:tc>
          <w:tcPr>
            <w:tcW w:w="710" w:type="dxa"/>
            <w:vAlign w:val="center"/>
          </w:tcPr>
          <w:p w:rsidR="00FF2D83" w:rsidRPr="0098707A" w:rsidRDefault="00F80125">
            <w:pPr>
              <w:spacing w:line="300" w:lineRule="auto"/>
              <w:jc w:val="center"/>
            </w:pPr>
            <w:r w:rsidRPr="0098707A">
              <w:rPr>
                <w:rFonts w:hint="eastAsia"/>
              </w:rPr>
              <w:t>6</w:t>
            </w:r>
          </w:p>
        </w:tc>
        <w:tc>
          <w:tcPr>
            <w:tcW w:w="2040" w:type="dxa"/>
            <w:vAlign w:val="center"/>
          </w:tcPr>
          <w:p w:rsidR="00FF2D83" w:rsidRPr="0098707A" w:rsidRDefault="00F80125">
            <w:pPr>
              <w:spacing w:line="300" w:lineRule="auto"/>
              <w:jc w:val="center"/>
            </w:pPr>
            <w:r w:rsidRPr="0098707A">
              <w:rPr>
                <w:rFonts w:hint="eastAsia"/>
              </w:rPr>
              <w:t>总厚度（mm）</w:t>
            </w:r>
          </w:p>
        </w:tc>
        <w:tc>
          <w:tcPr>
            <w:tcW w:w="2351" w:type="dxa"/>
            <w:vAlign w:val="center"/>
          </w:tcPr>
          <w:p w:rsidR="00FF2D83" w:rsidRPr="0098707A" w:rsidRDefault="00F80125">
            <w:pPr>
              <w:spacing w:line="300" w:lineRule="auto"/>
              <w:jc w:val="center"/>
            </w:pPr>
            <w:r w:rsidRPr="0098707A">
              <w:rPr>
                <w:rFonts w:hint="eastAsia"/>
              </w:rPr>
              <w:t>0.85mm</w:t>
            </w:r>
          </w:p>
        </w:tc>
        <w:tc>
          <w:tcPr>
            <w:tcW w:w="3556" w:type="dxa"/>
            <w:vAlign w:val="center"/>
          </w:tcPr>
          <w:p w:rsidR="00FF2D83" w:rsidRPr="0098707A" w:rsidRDefault="00FF2D83">
            <w:pPr>
              <w:spacing w:line="300" w:lineRule="auto"/>
              <w:jc w:val="center"/>
            </w:pPr>
          </w:p>
        </w:tc>
      </w:tr>
      <w:tr w:rsidR="00FF2D83" w:rsidRPr="0098707A">
        <w:trPr>
          <w:jc w:val="center"/>
        </w:trPr>
        <w:tc>
          <w:tcPr>
            <w:tcW w:w="710" w:type="dxa"/>
            <w:shd w:val="clear" w:color="auto" w:fill="FFFFFF" w:themeFill="background1"/>
            <w:vAlign w:val="center"/>
          </w:tcPr>
          <w:p w:rsidR="00FF2D83" w:rsidRPr="0098707A" w:rsidRDefault="00F80125">
            <w:pPr>
              <w:spacing w:line="300" w:lineRule="auto"/>
              <w:jc w:val="center"/>
            </w:pPr>
            <w:r w:rsidRPr="0098707A">
              <w:rPr>
                <w:rFonts w:hint="eastAsia"/>
              </w:rPr>
              <w:t>7</w:t>
            </w:r>
          </w:p>
        </w:tc>
        <w:tc>
          <w:tcPr>
            <w:tcW w:w="2040" w:type="dxa"/>
            <w:shd w:val="clear" w:color="auto" w:fill="FFFFFF" w:themeFill="background1"/>
            <w:vAlign w:val="center"/>
          </w:tcPr>
          <w:p w:rsidR="00FF2D83" w:rsidRPr="0098707A" w:rsidRDefault="00F80125">
            <w:pPr>
              <w:spacing w:line="300" w:lineRule="auto"/>
              <w:jc w:val="center"/>
            </w:pPr>
            <w:r w:rsidRPr="0098707A">
              <w:rPr>
                <w:rFonts w:hint="eastAsia"/>
              </w:rPr>
              <w:t>剥离强度</w:t>
            </w:r>
          </w:p>
        </w:tc>
        <w:tc>
          <w:tcPr>
            <w:tcW w:w="2351" w:type="dxa"/>
            <w:shd w:val="clear" w:color="auto" w:fill="FFFFFF" w:themeFill="background1"/>
            <w:vAlign w:val="center"/>
          </w:tcPr>
          <w:p w:rsidR="00FF2D83" w:rsidRPr="0098707A" w:rsidRDefault="00F80125">
            <w:pPr>
              <w:spacing w:line="300" w:lineRule="auto"/>
              <w:ind w:firstLineChars="200" w:firstLine="480"/>
            </w:pPr>
            <w:r w:rsidRPr="0098707A">
              <w:rPr>
                <w:rFonts w:hint="eastAsia"/>
              </w:rPr>
              <w:t>＞130N/5cm</w:t>
            </w:r>
          </w:p>
        </w:tc>
        <w:tc>
          <w:tcPr>
            <w:tcW w:w="3556" w:type="dxa"/>
            <w:shd w:val="clear" w:color="auto" w:fill="FFFFFF" w:themeFill="background1"/>
            <w:vAlign w:val="center"/>
          </w:tcPr>
          <w:p w:rsidR="00FF2D83" w:rsidRPr="0098707A" w:rsidRDefault="00F80125">
            <w:pPr>
              <w:spacing w:line="300" w:lineRule="auto"/>
              <w:jc w:val="center"/>
            </w:pPr>
            <w:r w:rsidRPr="0098707A">
              <w:rPr>
                <w:rFonts w:hint="eastAsia"/>
              </w:rPr>
              <w:t>DIN ENI 53136</w:t>
            </w:r>
          </w:p>
        </w:tc>
      </w:tr>
      <w:tr w:rsidR="00FF2D83" w:rsidRPr="0098707A">
        <w:trPr>
          <w:jc w:val="center"/>
        </w:trPr>
        <w:tc>
          <w:tcPr>
            <w:tcW w:w="710" w:type="dxa"/>
            <w:vAlign w:val="center"/>
          </w:tcPr>
          <w:p w:rsidR="00FF2D83" w:rsidRPr="0098707A" w:rsidRDefault="00F80125">
            <w:pPr>
              <w:spacing w:line="300" w:lineRule="auto"/>
              <w:jc w:val="center"/>
            </w:pPr>
            <w:r w:rsidRPr="0098707A">
              <w:rPr>
                <w:rFonts w:hint="eastAsia"/>
              </w:rPr>
              <w:t>8</w:t>
            </w:r>
          </w:p>
        </w:tc>
        <w:tc>
          <w:tcPr>
            <w:tcW w:w="2040" w:type="dxa"/>
            <w:vAlign w:val="center"/>
          </w:tcPr>
          <w:p w:rsidR="00FF2D83" w:rsidRPr="0098707A" w:rsidRDefault="00F80125">
            <w:pPr>
              <w:spacing w:line="300" w:lineRule="auto"/>
              <w:jc w:val="center"/>
            </w:pPr>
            <w:r w:rsidRPr="0098707A">
              <w:rPr>
                <w:rFonts w:hint="eastAsia"/>
              </w:rPr>
              <w:t>抗拉强度（经/纬）</w:t>
            </w:r>
          </w:p>
        </w:tc>
        <w:tc>
          <w:tcPr>
            <w:tcW w:w="2351" w:type="dxa"/>
            <w:vAlign w:val="center"/>
          </w:tcPr>
          <w:p w:rsidR="00FF2D83" w:rsidRPr="0098707A" w:rsidRDefault="00F80125">
            <w:pPr>
              <w:spacing w:line="300" w:lineRule="auto"/>
              <w:jc w:val="center"/>
            </w:pPr>
            <w:r w:rsidRPr="0098707A">
              <w:rPr>
                <w:rFonts w:hint="eastAsia"/>
              </w:rPr>
              <w:t>4700N/4400N/5cm</w:t>
            </w:r>
          </w:p>
        </w:tc>
        <w:tc>
          <w:tcPr>
            <w:tcW w:w="3556" w:type="dxa"/>
            <w:vAlign w:val="center"/>
          </w:tcPr>
          <w:p w:rsidR="00FF2D83" w:rsidRPr="0098707A" w:rsidRDefault="00F80125">
            <w:pPr>
              <w:spacing w:line="300" w:lineRule="auto"/>
              <w:jc w:val="center"/>
            </w:pPr>
            <w:r w:rsidRPr="0098707A">
              <w:rPr>
                <w:rFonts w:hint="eastAsia"/>
              </w:rPr>
              <w:t>DIN ENI 63364</w:t>
            </w:r>
          </w:p>
        </w:tc>
      </w:tr>
      <w:tr w:rsidR="00FF2D83" w:rsidRPr="0098707A">
        <w:trPr>
          <w:trHeight w:val="70"/>
          <w:jc w:val="center"/>
        </w:trPr>
        <w:tc>
          <w:tcPr>
            <w:tcW w:w="710" w:type="dxa"/>
            <w:shd w:val="clear" w:color="auto" w:fill="FFFFFF" w:themeFill="background1"/>
            <w:vAlign w:val="center"/>
          </w:tcPr>
          <w:p w:rsidR="00FF2D83" w:rsidRPr="0098707A" w:rsidRDefault="00F80125">
            <w:pPr>
              <w:spacing w:line="300" w:lineRule="auto"/>
              <w:jc w:val="center"/>
            </w:pPr>
            <w:r w:rsidRPr="0098707A">
              <w:rPr>
                <w:rFonts w:hint="eastAsia"/>
              </w:rPr>
              <w:t>9</w:t>
            </w:r>
          </w:p>
        </w:tc>
        <w:tc>
          <w:tcPr>
            <w:tcW w:w="2040" w:type="dxa"/>
            <w:shd w:val="clear" w:color="auto" w:fill="FFFFFF" w:themeFill="background1"/>
            <w:vAlign w:val="center"/>
          </w:tcPr>
          <w:p w:rsidR="00FF2D83" w:rsidRPr="0098707A" w:rsidRDefault="00F80125">
            <w:pPr>
              <w:spacing w:line="300" w:lineRule="auto"/>
              <w:jc w:val="center"/>
            </w:pPr>
            <w:r w:rsidRPr="0098707A">
              <w:rPr>
                <w:rFonts w:hint="eastAsia"/>
              </w:rPr>
              <w:t>抗撕裂强度（经/纬）</w:t>
            </w:r>
          </w:p>
        </w:tc>
        <w:tc>
          <w:tcPr>
            <w:tcW w:w="2351" w:type="dxa"/>
            <w:shd w:val="clear" w:color="auto" w:fill="FFFFFF" w:themeFill="background1"/>
            <w:vAlign w:val="center"/>
          </w:tcPr>
          <w:p w:rsidR="00FF2D83" w:rsidRPr="0098707A" w:rsidRDefault="00F80125">
            <w:pPr>
              <w:spacing w:line="300" w:lineRule="auto"/>
              <w:jc w:val="center"/>
            </w:pPr>
            <w:r w:rsidRPr="0098707A">
              <w:rPr>
                <w:rFonts w:hint="eastAsia"/>
              </w:rPr>
              <w:t>500N/450N/5cm</w:t>
            </w:r>
          </w:p>
        </w:tc>
        <w:tc>
          <w:tcPr>
            <w:tcW w:w="3556" w:type="dxa"/>
            <w:shd w:val="clear" w:color="auto" w:fill="FFFFFF" w:themeFill="background1"/>
            <w:vAlign w:val="center"/>
          </w:tcPr>
          <w:p w:rsidR="00FF2D83" w:rsidRPr="0098707A" w:rsidRDefault="00F80125">
            <w:pPr>
              <w:spacing w:line="300" w:lineRule="auto"/>
              <w:jc w:val="center"/>
            </w:pPr>
            <w:r w:rsidRPr="0098707A">
              <w:rPr>
                <w:rFonts w:hint="eastAsia"/>
              </w:rPr>
              <w:t>DIN ENI 63363</w:t>
            </w:r>
          </w:p>
        </w:tc>
      </w:tr>
      <w:tr w:rsidR="00FF2D83" w:rsidRPr="0098707A">
        <w:trPr>
          <w:trHeight w:val="70"/>
          <w:jc w:val="center"/>
        </w:trPr>
        <w:tc>
          <w:tcPr>
            <w:tcW w:w="710" w:type="dxa"/>
            <w:vAlign w:val="center"/>
          </w:tcPr>
          <w:p w:rsidR="00FF2D83" w:rsidRPr="0098707A" w:rsidRDefault="00F80125">
            <w:pPr>
              <w:spacing w:line="300" w:lineRule="auto"/>
              <w:jc w:val="center"/>
            </w:pPr>
            <w:r w:rsidRPr="0098707A">
              <w:rPr>
                <w:rFonts w:hint="eastAsia"/>
              </w:rPr>
              <w:t>10</w:t>
            </w:r>
          </w:p>
        </w:tc>
        <w:tc>
          <w:tcPr>
            <w:tcW w:w="2040" w:type="dxa"/>
            <w:vAlign w:val="center"/>
          </w:tcPr>
          <w:p w:rsidR="00FF2D83" w:rsidRPr="0098707A" w:rsidRDefault="00F80125">
            <w:pPr>
              <w:spacing w:line="300" w:lineRule="auto"/>
              <w:jc w:val="center"/>
            </w:pPr>
            <w:r w:rsidRPr="0098707A">
              <w:rPr>
                <w:rFonts w:hint="eastAsia"/>
              </w:rPr>
              <w:t>透光率</w:t>
            </w:r>
          </w:p>
        </w:tc>
        <w:tc>
          <w:tcPr>
            <w:tcW w:w="2351" w:type="dxa"/>
            <w:vAlign w:val="center"/>
          </w:tcPr>
          <w:p w:rsidR="00FF2D83" w:rsidRPr="0098707A" w:rsidRDefault="00F80125">
            <w:pPr>
              <w:spacing w:line="300" w:lineRule="auto"/>
              <w:jc w:val="center"/>
            </w:pPr>
            <w:r w:rsidRPr="0098707A">
              <w:rPr>
                <w:rFonts w:hint="eastAsia"/>
              </w:rPr>
              <w:t>9%</w:t>
            </w:r>
          </w:p>
        </w:tc>
        <w:tc>
          <w:tcPr>
            <w:tcW w:w="3556" w:type="dxa"/>
            <w:vAlign w:val="center"/>
          </w:tcPr>
          <w:p w:rsidR="00FF2D83" w:rsidRPr="0098707A" w:rsidRDefault="00F80125">
            <w:pPr>
              <w:spacing w:line="300" w:lineRule="auto"/>
              <w:jc w:val="center"/>
            </w:pPr>
            <w:r w:rsidRPr="0098707A">
              <w:rPr>
                <w:rFonts w:hint="eastAsia"/>
              </w:rPr>
              <w:t>DIN ENI 63364</w:t>
            </w:r>
          </w:p>
        </w:tc>
      </w:tr>
      <w:tr w:rsidR="00FF2D83" w:rsidRPr="0098707A">
        <w:trPr>
          <w:trHeight w:val="70"/>
          <w:jc w:val="center"/>
        </w:trPr>
        <w:tc>
          <w:tcPr>
            <w:tcW w:w="710" w:type="dxa"/>
            <w:vAlign w:val="center"/>
          </w:tcPr>
          <w:p w:rsidR="00FF2D83" w:rsidRPr="0098707A" w:rsidRDefault="00F80125">
            <w:pPr>
              <w:spacing w:line="300" w:lineRule="auto"/>
              <w:jc w:val="center"/>
            </w:pPr>
            <w:r w:rsidRPr="0098707A">
              <w:rPr>
                <w:rFonts w:hint="eastAsia"/>
              </w:rPr>
              <w:t>11</w:t>
            </w:r>
          </w:p>
        </w:tc>
        <w:tc>
          <w:tcPr>
            <w:tcW w:w="2040" w:type="dxa"/>
            <w:vAlign w:val="center"/>
          </w:tcPr>
          <w:p w:rsidR="00FF2D83" w:rsidRPr="0098707A" w:rsidRDefault="00F80125">
            <w:pPr>
              <w:spacing w:line="300" w:lineRule="auto"/>
              <w:jc w:val="center"/>
            </w:pPr>
            <w:r w:rsidRPr="0098707A">
              <w:rPr>
                <w:rFonts w:hint="eastAsia"/>
              </w:rPr>
              <w:t>降噪参数</w:t>
            </w:r>
          </w:p>
        </w:tc>
        <w:tc>
          <w:tcPr>
            <w:tcW w:w="2351" w:type="dxa"/>
            <w:vAlign w:val="center"/>
          </w:tcPr>
          <w:p w:rsidR="00FF2D83" w:rsidRPr="0098707A" w:rsidRDefault="00F80125">
            <w:pPr>
              <w:spacing w:line="300" w:lineRule="auto"/>
              <w:jc w:val="center"/>
            </w:pPr>
            <w:r w:rsidRPr="0098707A">
              <w:rPr>
                <w:rFonts w:hint="eastAsia"/>
              </w:rPr>
              <w:t>16dBA</w:t>
            </w:r>
          </w:p>
        </w:tc>
        <w:tc>
          <w:tcPr>
            <w:tcW w:w="3556" w:type="dxa"/>
            <w:vAlign w:val="center"/>
          </w:tcPr>
          <w:p w:rsidR="00FF2D83" w:rsidRPr="0098707A" w:rsidRDefault="00F80125">
            <w:pPr>
              <w:spacing w:line="300" w:lineRule="auto"/>
              <w:jc w:val="center"/>
            </w:pPr>
            <w:r w:rsidRPr="0098707A">
              <w:rPr>
                <w:rFonts w:hint="eastAsia"/>
              </w:rPr>
              <w:t>DIN ENI 63364</w:t>
            </w:r>
          </w:p>
        </w:tc>
      </w:tr>
      <w:tr w:rsidR="00FF2D83" w:rsidRPr="0098707A">
        <w:trPr>
          <w:jc w:val="center"/>
        </w:trPr>
        <w:tc>
          <w:tcPr>
            <w:tcW w:w="710" w:type="dxa"/>
            <w:vAlign w:val="center"/>
          </w:tcPr>
          <w:p w:rsidR="00FF2D83" w:rsidRPr="0098707A" w:rsidRDefault="00F80125">
            <w:pPr>
              <w:spacing w:line="300" w:lineRule="auto"/>
              <w:jc w:val="center"/>
            </w:pPr>
            <w:r w:rsidRPr="0098707A">
              <w:rPr>
                <w:rFonts w:hint="eastAsia"/>
              </w:rPr>
              <w:t>12</w:t>
            </w:r>
          </w:p>
        </w:tc>
        <w:tc>
          <w:tcPr>
            <w:tcW w:w="2040" w:type="dxa"/>
            <w:vAlign w:val="center"/>
          </w:tcPr>
          <w:p w:rsidR="00FF2D83" w:rsidRPr="0098707A" w:rsidRDefault="00F80125">
            <w:pPr>
              <w:spacing w:line="300" w:lineRule="auto"/>
              <w:jc w:val="center"/>
            </w:pPr>
            <w:r w:rsidRPr="0098707A">
              <w:rPr>
                <w:rFonts w:hint="eastAsia"/>
              </w:rPr>
              <w:t>技术处理</w:t>
            </w:r>
          </w:p>
        </w:tc>
        <w:tc>
          <w:tcPr>
            <w:tcW w:w="2351" w:type="dxa"/>
            <w:vAlign w:val="center"/>
          </w:tcPr>
          <w:p w:rsidR="00FF2D83" w:rsidRPr="0098707A" w:rsidRDefault="00F80125">
            <w:pPr>
              <w:spacing w:line="300" w:lineRule="auto"/>
              <w:jc w:val="center"/>
            </w:pPr>
            <w:r w:rsidRPr="0098707A">
              <w:rPr>
                <w:rFonts w:hint="eastAsia"/>
              </w:rPr>
              <w:t>防霉、防腐处理</w:t>
            </w:r>
          </w:p>
        </w:tc>
        <w:tc>
          <w:tcPr>
            <w:tcW w:w="3556" w:type="dxa"/>
            <w:vAlign w:val="center"/>
          </w:tcPr>
          <w:p w:rsidR="00FF2D83" w:rsidRPr="0098707A" w:rsidRDefault="00FF2D83">
            <w:pPr>
              <w:spacing w:line="300" w:lineRule="auto"/>
              <w:jc w:val="center"/>
            </w:pPr>
          </w:p>
        </w:tc>
      </w:tr>
      <w:tr w:rsidR="00FF2D83" w:rsidRPr="0098707A">
        <w:trPr>
          <w:jc w:val="center"/>
        </w:trPr>
        <w:tc>
          <w:tcPr>
            <w:tcW w:w="710" w:type="dxa"/>
            <w:vAlign w:val="center"/>
          </w:tcPr>
          <w:p w:rsidR="00FF2D83" w:rsidRPr="0098707A" w:rsidRDefault="00F80125">
            <w:pPr>
              <w:spacing w:line="300" w:lineRule="auto"/>
              <w:jc w:val="center"/>
            </w:pPr>
            <w:r w:rsidRPr="0098707A">
              <w:rPr>
                <w:rFonts w:hint="eastAsia"/>
              </w:rPr>
              <w:t>13</w:t>
            </w:r>
          </w:p>
        </w:tc>
        <w:tc>
          <w:tcPr>
            <w:tcW w:w="2040" w:type="dxa"/>
            <w:vAlign w:val="center"/>
          </w:tcPr>
          <w:p w:rsidR="00FF2D83" w:rsidRPr="0098707A" w:rsidRDefault="00F80125">
            <w:pPr>
              <w:spacing w:line="300" w:lineRule="auto"/>
              <w:jc w:val="center"/>
            </w:pPr>
            <w:r w:rsidRPr="0098707A">
              <w:rPr>
                <w:rFonts w:hint="eastAsia"/>
              </w:rPr>
              <w:t>试用温度</w:t>
            </w:r>
          </w:p>
        </w:tc>
        <w:tc>
          <w:tcPr>
            <w:tcW w:w="2351" w:type="dxa"/>
            <w:vAlign w:val="center"/>
          </w:tcPr>
          <w:p w:rsidR="00FF2D83" w:rsidRPr="0098707A" w:rsidRDefault="00F80125">
            <w:pPr>
              <w:spacing w:line="300" w:lineRule="auto"/>
              <w:jc w:val="center"/>
            </w:pPr>
            <w:r w:rsidRPr="0098707A">
              <w:rPr>
                <w:rFonts w:hint="eastAsia"/>
              </w:rPr>
              <w:t>（-32）℃～（+68）℃</w:t>
            </w:r>
          </w:p>
        </w:tc>
        <w:tc>
          <w:tcPr>
            <w:tcW w:w="3556" w:type="dxa"/>
            <w:vAlign w:val="center"/>
          </w:tcPr>
          <w:p w:rsidR="00FF2D83" w:rsidRPr="0098707A" w:rsidRDefault="00F80125">
            <w:pPr>
              <w:spacing w:line="300" w:lineRule="auto"/>
              <w:jc w:val="center"/>
            </w:pPr>
            <w:r w:rsidRPr="0098707A">
              <w:rPr>
                <w:rFonts w:hint="eastAsia"/>
              </w:rPr>
              <w:t>DIN EN 1876-2</w:t>
            </w:r>
          </w:p>
        </w:tc>
      </w:tr>
      <w:tr w:rsidR="00FF2D83" w:rsidRPr="0098707A">
        <w:trPr>
          <w:jc w:val="center"/>
        </w:trPr>
        <w:tc>
          <w:tcPr>
            <w:tcW w:w="710" w:type="dxa"/>
            <w:vAlign w:val="center"/>
          </w:tcPr>
          <w:p w:rsidR="00FF2D83" w:rsidRPr="0098707A" w:rsidRDefault="00F80125">
            <w:pPr>
              <w:spacing w:line="300" w:lineRule="auto"/>
              <w:jc w:val="center"/>
            </w:pPr>
            <w:r w:rsidRPr="0098707A">
              <w:rPr>
                <w:rFonts w:hint="eastAsia"/>
              </w:rPr>
              <w:t>14</w:t>
            </w:r>
          </w:p>
        </w:tc>
        <w:tc>
          <w:tcPr>
            <w:tcW w:w="2040" w:type="dxa"/>
            <w:vAlign w:val="center"/>
          </w:tcPr>
          <w:p w:rsidR="00FF2D83" w:rsidRPr="0098707A" w:rsidRDefault="00F80125">
            <w:pPr>
              <w:spacing w:line="300" w:lineRule="auto"/>
              <w:jc w:val="center"/>
            </w:pPr>
            <w:r w:rsidRPr="0098707A">
              <w:rPr>
                <w:rFonts w:hint="eastAsia"/>
              </w:rPr>
              <w:t>表面处理</w:t>
            </w:r>
          </w:p>
        </w:tc>
        <w:tc>
          <w:tcPr>
            <w:tcW w:w="2351" w:type="dxa"/>
            <w:vAlign w:val="center"/>
          </w:tcPr>
          <w:p w:rsidR="00FF2D83" w:rsidRPr="0098707A" w:rsidRDefault="00F80125">
            <w:pPr>
              <w:spacing w:line="300" w:lineRule="auto"/>
              <w:jc w:val="center"/>
            </w:pPr>
            <w:r w:rsidRPr="0098707A">
              <w:rPr>
                <w:rFonts w:hint="eastAsia"/>
              </w:rPr>
              <w:t>正PVDF/反Acruoc</w:t>
            </w:r>
          </w:p>
        </w:tc>
        <w:tc>
          <w:tcPr>
            <w:tcW w:w="3556" w:type="dxa"/>
            <w:vAlign w:val="center"/>
          </w:tcPr>
          <w:p w:rsidR="00FF2D83" w:rsidRPr="0098707A" w:rsidRDefault="00F80125">
            <w:pPr>
              <w:spacing w:line="300" w:lineRule="auto"/>
              <w:jc w:val="center"/>
            </w:pPr>
            <w:r w:rsidRPr="0098707A">
              <w:rPr>
                <w:rFonts w:hint="eastAsia"/>
              </w:rPr>
              <w:t>DIN EN 1876-1</w:t>
            </w:r>
          </w:p>
        </w:tc>
      </w:tr>
      <w:tr w:rsidR="00FF2D83" w:rsidRPr="0098707A">
        <w:trPr>
          <w:jc w:val="center"/>
        </w:trPr>
        <w:tc>
          <w:tcPr>
            <w:tcW w:w="710" w:type="dxa"/>
            <w:vAlign w:val="center"/>
          </w:tcPr>
          <w:p w:rsidR="00FF2D83" w:rsidRPr="0098707A" w:rsidRDefault="00F80125">
            <w:pPr>
              <w:spacing w:line="300" w:lineRule="auto"/>
              <w:jc w:val="center"/>
            </w:pPr>
            <w:r w:rsidRPr="0098707A">
              <w:rPr>
                <w:rFonts w:hint="eastAsia"/>
              </w:rPr>
              <w:t>15</w:t>
            </w:r>
          </w:p>
        </w:tc>
        <w:tc>
          <w:tcPr>
            <w:tcW w:w="2040" w:type="dxa"/>
            <w:vAlign w:val="center"/>
          </w:tcPr>
          <w:p w:rsidR="00FF2D83" w:rsidRPr="0098707A" w:rsidRDefault="00F80125">
            <w:pPr>
              <w:spacing w:line="300" w:lineRule="auto"/>
              <w:jc w:val="center"/>
            </w:pPr>
            <w:r w:rsidRPr="0098707A">
              <w:rPr>
                <w:rFonts w:hint="eastAsia"/>
              </w:rPr>
              <w:t>防火标准</w:t>
            </w:r>
          </w:p>
        </w:tc>
        <w:tc>
          <w:tcPr>
            <w:tcW w:w="2351" w:type="dxa"/>
            <w:vAlign w:val="center"/>
          </w:tcPr>
          <w:p w:rsidR="00FF2D83" w:rsidRPr="0098707A" w:rsidRDefault="00F80125">
            <w:pPr>
              <w:spacing w:line="300" w:lineRule="auto"/>
              <w:jc w:val="center"/>
            </w:pPr>
            <w:r w:rsidRPr="0098707A">
              <w:rPr>
                <w:rFonts w:hint="eastAsia"/>
              </w:rPr>
              <w:t>B1</w:t>
            </w:r>
          </w:p>
        </w:tc>
        <w:tc>
          <w:tcPr>
            <w:tcW w:w="3556" w:type="dxa"/>
            <w:vAlign w:val="center"/>
          </w:tcPr>
          <w:p w:rsidR="00FF2D83" w:rsidRPr="0098707A" w:rsidRDefault="00F80125">
            <w:pPr>
              <w:spacing w:line="300" w:lineRule="auto"/>
              <w:jc w:val="center"/>
            </w:pPr>
            <w:r w:rsidRPr="0098707A">
              <w:rPr>
                <w:rFonts w:hint="eastAsia"/>
              </w:rPr>
              <w:t>中国GB8624 B1</w:t>
            </w:r>
          </w:p>
        </w:tc>
      </w:tr>
      <w:tr w:rsidR="00FF2D83" w:rsidRPr="0098707A">
        <w:trPr>
          <w:jc w:val="center"/>
        </w:trPr>
        <w:tc>
          <w:tcPr>
            <w:tcW w:w="710" w:type="dxa"/>
            <w:vAlign w:val="center"/>
          </w:tcPr>
          <w:p w:rsidR="00FF2D83" w:rsidRPr="0098707A" w:rsidRDefault="00F80125">
            <w:pPr>
              <w:spacing w:line="300" w:lineRule="auto"/>
              <w:jc w:val="center"/>
            </w:pPr>
            <w:r w:rsidRPr="0098707A">
              <w:rPr>
                <w:rFonts w:hint="eastAsia"/>
              </w:rPr>
              <w:t>16</w:t>
            </w:r>
          </w:p>
        </w:tc>
        <w:tc>
          <w:tcPr>
            <w:tcW w:w="2040" w:type="dxa"/>
            <w:vAlign w:val="center"/>
          </w:tcPr>
          <w:p w:rsidR="00FF2D83" w:rsidRPr="0098707A" w:rsidRDefault="00F80125">
            <w:pPr>
              <w:spacing w:line="300" w:lineRule="auto"/>
              <w:jc w:val="center"/>
            </w:pPr>
            <w:r w:rsidRPr="0098707A">
              <w:rPr>
                <w:rFonts w:hint="eastAsia"/>
              </w:rPr>
              <w:t>生产标准（质量标准体系）</w:t>
            </w:r>
          </w:p>
        </w:tc>
        <w:tc>
          <w:tcPr>
            <w:tcW w:w="5907" w:type="dxa"/>
            <w:gridSpan w:val="2"/>
            <w:vAlign w:val="center"/>
          </w:tcPr>
          <w:p w:rsidR="00FF2D83" w:rsidRPr="0098707A" w:rsidRDefault="00F80125">
            <w:pPr>
              <w:spacing w:line="300" w:lineRule="auto"/>
              <w:jc w:val="center"/>
            </w:pPr>
            <w:r w:rsidRPr="0098707A">
              <w:rPr>
                <w:rFonts w:hint="eastAsia"/>
              </w:rPr>
              <w:t>DIN ISO9001</w:t>
            </w:r>
          </w:p>
        </w:tc>
      </w:tr>
      <w:tr w:rsidR="00FF2D83" w:rsidRPr="0098707A">
        <w:trPr>
          <w:jc w:val="center"/>
        </w:trPr>
        <w:tc>
          <w:tcPr>
            <w:tcW w:w="710" w:type="dxa"/>
            <w:vAlign w:val="center"/>
          </w:tcPr>
          <w:p w:rsidR="00FF2D83" w:rsidRPr="0098707A" w:rsidRDefault="00F80125">
            <w:pPr>
              <w:spacing w:line="300" w:lineRule="auto"/>
              <w:jc w:val="center"/>
            </w:pPr>
            <w:r w:rsidRPr="0098707A">
              <w:rPr>
                <w:rFonts w:hint="eastAsia"/>
              </w:rPr>
              <w:t>17</w:t>
            </w:r>
          </w:p>
        </w:tc>
        <w:tc>
          <w:tcPr>
            <w:tcW w:w="2040" w:type="dxa"/>
            <w:vAlign w:val="center"/>
          </w:tcPr>
          <w:p w:rsidR="00FF2D83" w:rsidRPr="0098707A" w:rsidRDefault="00F80125">
            <w:pPr>
              <w:spacing w:line="300" w:lineRule="auto"/>
              <w:jc w:val="center"/>
            </w:pPr>
            <w:r w:rsidRPr="0098707A">
              <w:rPr>
                <w:rFonts w:hint="eastAsia"/>
              </w:rPr>
              <w:t>标准幅宽</w:t>
            </w:r>
          </w:p>
        </w:tc>
        <w:tc>
          <w:tcPr>
            <w:tcW w:w="5907" w:type="dxa"/>
            <w:gridSpan w:val="2"/>
            <w:vAlign w:val="center"/>
          </w:tcPr>
          <w:p w:rsidR="00FF2D83" w:rsidRPr="0098707A" w:rsidRDefault="00F80125">
            <w:pPr>
              <w:spacing w:line="300" w:lineRule="auto"/>
              <w:jc w:val="center"/>
            </w:pPr>
            <w:r w:rsidRPr="0098707A">
              <w:rPr>
                <w:rFonts w:hint="eastAsia"/>
              </w:rPr>
              <w:t>3m</w:t>
            </w:r>
          </w:p>
        </w:tc>
      </w:tr>
    </w:tbl>
    <w:p w:rsidR="00FF2D83" w:rsidRPr="0098707A" w:rsidRDefault="00FF2D83">
      <w:pPr>
        <w:spacing w:line="240" w:lineRule="auto"/>
        <w:ind w:firstLineChars="200" w:firstLine="480"/>
      </w:pPr>
    </w:p>
    <w:p w:rsidR="00FF2D83" w:rsidRPr="0098707A" w:rsidRDefault="00F80125">
      <w:pPr>
        <w:spacing w:line="240" w:lineRule="auto"/>
        <w:rPr>
          <w:b/>
          <w:bCs/>
        </w:rPr>
      </w:pPr>
      <w:r w:rsidRPr="0098707A">
        <w:rPr>
          <w:rFonts w:hint="eastAsia"/>
          <w:b/>
          <w:bCs/>
        </w:rPr>
        <w:t>四、工作范围：</w:t>
      </w:r>
    </w:p>
    <w:p w:rsidR="00FF2D83" w:rsidRPr="0098707A" w:rsidRDefault="00F80125">
      <w:pPr>
        <w:spacing w:line="240" w:lineRule="auto"/>
      </w:pPr>
      <w:r w:rsidRPr="0098707A">
        <w:rPr>
          <w:rFonts w:hint="eastAsia"/>
        </w:rPr>
        <w:t>根据招标文件，各供应商须按国家有关标准及规范完成下列工作：</w:t>
      </w:r>
    </w:p>
    <w:p w:rsidR="00FF2D83" w:rsidRPr="0098707A" w:rsidRDefault="00F80125">
      <w:pPr>
        <w:spacing w:line="240" w:lineRule="auto"/>
      </w:pPr>
      <w:r w:rsidRPr="0098707A">
        <w:rPr>
          <w:rFonts w:hint="eastAsia"/>
        </w:rPr>
        <w:t>1.提供本项目除高压设计以外的所有设计服务</w:t>
      </w:r>
    </w:p>
    <w:p w:rsidR="00FF2D83" w:rsidRPr="0098707A" w:rsidRDefault="00F80125">
      <w:pPr>
        <w:spacing w:line="240" w:lineRule="auto"/>
      </w:pPr>
      <w:r w:rsidRPr="0098707A">
        <w:rPr>
          <w:rFonts w:hint="eastAsia"/>
        </w:rPr>
        <w:t>2.提供完整成套的货物</w:t>
      </w:r>
    </w:p>
    <w:p w:rsidR="00FF2D83" w:rsidRPr="0098707A" w:rsidRDefault="00F80125">
      <w:pPr>
        <w:spacing w:line="240" w:lineRule="auto"/>
      </w:pPr>
      <w:r w:rsidRPr="0098707A">
        <w:rPr>
          <w:rFonts w:hint="eastAsia"/>
        </w:rPr>
        <w:t xml:space="preserve">3.货物及相关附件的提供、运输、装卸、就位、安装、调试、检验、通过验收； </w:t>
      </w:r>
    </w:p>
    <w:p w:rsidR="00FF2D83" w:rsidRPr="0098707A" w:rsidRDefault="00F80125">
      <w:pPr>
        <w:spacing w:line="240" w:lineRule="auto"/>
      </w:pPr>
      <w:r w:rsidRPr="0098707A">
        <w:rPr>
          <w:rFonts w:hint="eastAsia"/>
        </w:rPr>
        <w:t>4.完成各项安装、调试、检验、测试工作，并在采购人的配合下进行验收；提供各种数据资料；直至通过验收。</w:t>
      </w:r>
    </w:p>
    <w:p w:rsidR="00FF2D83" w:rsidRPr="0098707A" w:rsidRDefault="00F80125">
      <w:pPr>
        <w:spacing w:line="240" w:lineRule="auto"/>
      </w:pPr>
      <w:r w:rsidRPr="0098707A">
        <w:rPr>
          <w:rFonts w:hint="eastAsia"/>
        </w:rPr>
        <w:t>5.对业主的操作人员及维修人员进行技术培训；</w:t>
      </w:r>
    </w:p>
    <w:p w:rsidR="00FF2D83" w:rsidRPr="0098707A" w:rsidRDefault="00F80125">
      <w:pPr>
        <w:spacing w:line="240" w:lineRule="auto"/>
      </w:pPr>
      <w:r w:rsidRPr="0098707A">
        <w:rPr>
          <w:rFonts w:hint="eastAsia"/>
        </w:rPr>
        <w:t>6.质保期内系统的维保及维修；</w:t>
      </w:r>
    </w:p>
    <w:p w:rsidR="00FF2D83" w:rsidRPr="0098707A" w:rsidRDefault="00F80125">
      <w:pPr>
        <w:spacing w:line="240" w:lineRule="auto"/>
      </w:pPr>
      <w:r w:rsidRPr="0098707A">
        <w:rPr>
          <w:rFonts w:hint="eastAsia"/>
        </w:rPr>
        <w:t>7.售后服务的措施及承诺。</w:t>
      </w:r>
    </w:p>
    <w:p w:rsidR="00FF2D83" w:rsidRPr="0098707A" w:rsidRDefault="00F80125">
      <w:pPr>
        <w:spacing w:line="240" w:lineRule="auto"/>
      </w:pPr>
      <w:r w:rsidRPr="0098707A">
        <w:rPr>
          <w:rFonts w:hint="eastAsia"/>
        </w:rPr>
        <w:t>以上工作内容的费用均包含在投标总价中。</w:t>
      </w:r>
    </w:p>
    <w:p w:rsidR="00FF2D83" w:rsidRPr="0098707A" w:rsidRDefault="00F80125">
      <w:pPr>
        <w:spacing w:line="240" w:lineRule="auto"/>
        <w:rPr>
          <w:b/>
          <w:bCs/>
        </w:rPr>
      </w:pPr>
      <w:r w:rsidRPr="0098707A">
        <w:rPr>
          <w:rFonts w:hint="eastAsia"/>
          <w:b/>
          <w:bCs/>
        </w:rPr>
        <w:t>五、技术支持及售后服务要求：</w:t>
      </w:r>
    </w:p>
    <w:p w:rsidR="00FF2D83" w:rsidRPr="0098707A" w:rsidRDefault="00F80125">
      <w:pPr>
        <w:spacing w:line="240" w:lineRule="auto"/>
      </w:pPr>
      <w:r w:rsidRPr="0098707A">
        <w:rPr>
          <w:rFonts w:hint="eastAsia"/>
        </w:rPr>
        <w:t xml:space="preserve">1、投标方负责对所售出的产品免费送货、安装、调试等 。 </w:t>
      </w:r>
    </w:p>
    <w:p w:rsidR="00FF2D83" w:rsidRPr="0098707A" w:rsidRDefault="00F80125">
      <w:pPr>
        <w:spacing w:line="240" w:lineRule="auto"/>
      </w:pPr>
      <w:r w:rsidRPr="0098707A">
        <w:rPr>
          <w:rFonts w:hint="eastAsia"/>
        </w:rPr>
        <w:t>2、对用户的服务响应时间为2小时之内。当现场不能解决问题时，必须在24小时内解决故障问题。</w:t>
      </w:r>
    </w:p>
    <w:p w:rsidR="00FF2D83" w:rsidRPr="0098707A" w:rsidRDefault="00F80125">
      <w:pPr>
        <w:spacing w:line="240" w:lineRule="auto"/>
      </w:pPr>
      <w:r w:rsidRPr="0098707A">
        <w:rPr>
          <w:rFonts w:hint="eastAsia"/>
        </w:rPr>
        <w:t>3、免费为用户单位培训，讲解工作原理、操作使用方法及简单维护等。</w:t>
      </w:r>
    </w:p>
    <w:p w:rsidR="00FF2D83" w:rsidRPr="0098707A" w:rsidRDefault="00F80125">
      <w:pPr>
        <w:spacing w:line="240" w:lineRule="auto"/>
      </w:pPr>
      <w:r w:rsidRPr="0098707A">
        <w:rPr>
          <w:rFonts w:hint="eastAsia"/>
        </w:rPr>
        <w:t>4、设备保修5年，保修期内，每三个月免费上门检修一次。</w:t>
      </w:r>
      <w:bookmarkStart w:id="52" w:name="_Toc329849379"/>
      <w:bookmarkStart w:id="53" w:name="_Toc422492603"/>
      <w:bookmarkStart w:id="54" w:name="_Toc386630184"/>
      <w:bookmarkStart w:id="55" w:name="_Toc226195897"/>
      <w:bookmarkStart w:id="56" w:name="_Toc104776218"/>
      <w:bookmarkStart w:id="57" w:name="_Toc385967293"/>
      <w:bookmarkStart w:id="58" w:name="_Toc432342684"/>
    </w:p>
    <w:p w:rsidR="00FF2D83" w:rsidRPr="0098707A" w:rsidRDefault="00F80125">
      <w:pPr>
        <w:spacing w:line="240" w:lineRule="auto"/>
        <w:rPr>
          <w:b/>
          <w:bCs/>
        </w:rPr>
      </w:pPr>
      <w:r w:rsidRPr="0098707A">
        <w:rPr>
          <w:rFonts w:hint="eastAsia"/>
          <w:b/>
          <w:bCs/>
        </w:rPr>
        <w:t>六、免费保修</w:t>
      </w:r>
      <w:bookmarkEnd w:id="52"/>
      <w:bookmarkEnd w:id="53"/>
      <w:bookmarkEnd w:id="54"/>
      <w:bookmarkEnd w:id="55"/>
      <w:bookmarkEnd w:id="56"/>
      <w:bookmarkEnd w:id="57"/>
      <w:r w:rsidRPr="0098707A">
        <w:rPr>
          <w:rFonts w:hint="eastAsia"/>
          <w:b/>
          <w:bCs/>
        </w:rPr>
        <w:t>期</w:t>
      </w:r>
      <w:bookmarkEnd w:id="58"/>
    </w:p>
    <w:p w:rsidR="00FF2D83" w:rsidRPr="0098707A" w:rsidRDefault="00F80125">
      <w:pPr>
        <w:spacing w:line="240" w:lineRule="auto"/>
        <w:ind w:firstLineChars="200" w:firstLine="480"/>
      </w:pPr>
      <w:r w:rsidRPr="0098707A">
        <w:rPr>
          <w:rFonts w:hint="eastAsia"/>
        </w:rPr>
        <w:t>本次招标的设备要求提供终验合格后不少于5年的保修期。其保修价应已含在设备报价</w:t>
      </w:r>
      <w:r w:rsidRPr="0098707A">
        <w:rPr>
          <w:rFonts w:hint="eastAsia"/>
        </w:rPr>
        <w:lastRenderedPageBreak/>
        <w:t>内。保修范围包括所有主、配件及现场上门服务。在保修期内，如果系统发生故障，卖方要调查故障原因并免费修复直至满足最终验收指标和性能的要求，或者免费更换整个或部分有缺陷的材料或软件。</w:t>
      </w:r>
    </w:p>
    <w:p w:rsidR="00FF2D83" w:rsidRPr="0098707A" w:rsidRDefault="00F80125">
      <w:pPr>
        <w:spacing w:line="240" w:lineRule="auto"/>
        <w:rPr>
          <w:b/>
          <w:bCs/>
        </w:rPr>
      </w:pPr>
      <w:r w:rsidRPr="0098707A">
        <w:rPr>
          <w:rFonts w:hint="eastAsia"/>
          <w:b/>
          <w:bCs/>
        </w:rPr>
        <w:t>七、供货要求：</w:t>
      </w:r>
    </w:p>
    <w:p w:rsidR="00FF2D83" w:rsidRPr="0098707A" w:rsidRDefault="00F80125">
      <w:pPr>
        <w:spacing w:line="240" w:lineRule="auto"/>
      </w:pPr>
      <w:r w:rsidRPr="0098707A">
        <w:rPr>
          <w:rFonts w:hint="eastAsia"/>
        </w:rPr>
        <w:t>1、供方所供的货物必须为全新的，符合国家标准的合格产品；</w:t>
      </w:r>
    </w:p>
    <w:p w:rsidR="00FF2D83" w:rsidRPr="0098707A" w:rsidRDefault="00F80125">
      <w:pPr>
        <w:spacing w:line="240" w:lineRule="auto"/>
      </w:pPr>
      <w:r w:rsidRPr="0098707A">
        <w:rPr>
          <w:rFonts w:hint="eastAsia"/>
        </w:rPr>
        <w:t>2、所供货物不会侵犯任何第三方知识产权；</w:t>
      </w:r>
    </w:p>
    <w:p w:rsidR="00FF2D83" w:rsidRPr="0098707A" w:rsidRDefault="00F80125">
      <w:r w:rsidRPr="0098707A">
        <w:rPr>
          <w:rFonts w:hint="eastAsia"/>
        </w:rPr>
        <w:t>3、工期要求：合同签订后50天内安装调试完毕且验收合格</w:t>
      </w:r>
    </w:p>
    <w:p w:rsidR="00FF2D83" w:rsidRPr="0098707A" w:rsidRDefault="00F80125">
      <w:pPr>
        <w:rPr>
          <w:b/>
          <w:bCs/>
        </w:rPr>
      </w:pPr>
      <w:r w:rsidRPr="0098707A">
        <w:rPr>
          <w:rFonts w:hint="eastAsia"/>
          <w:b/>
          <w:bCs/>
        </w:rPr>
        <w:t>八、售后服务要求：</w:t>
      </w:r>
    </w:p>
    <w:p w:rsidR="00FF2D83" w:rsidRPr="0098707A" w:rsidRDefault="00F80125">
      <w:r w:rsidRPr="0098707A">
        <w:rPr>
          <w:rFonts w:hint="eastAsia"/>
        </w:rPr>
        <w:t xml:space="preserve"> 1、质保期要求：</w:t>
      </w:r>
    </w:p>
    <w:p w:rsidR="00FF2D83" w:rsidRPr="0098707A" w:rsidRDefault="00F80125">
      <w:r w:rsidRPr="0098707A">
        <w:rPr>
          <w:rFonts w:hint="eastAsia"/>
        </w:rPr>
        <w:t>（1）质保期内：实行“三包”，所购设备各部件发生非人为故障，供货方免费更换同种品牌不低于原价位、规格、型号的部件。</w:t>
      </w:r>
    </w:p>
    <w:p w:rsidR="00FF2D83" w:rsidRPr="0098707A" w:rsidRDefault="00F80125">
      <w:r w:rsidRPr="0098707A">
        <w:rPr>
          <w:rFonts w:hint="eastAsia"/>
        </w:rPr>
        <w:t>（2）质保期后：供货方提供终身优惠服务和技术支持，设备出现故障需要修理时，所换零件按成本价收取。修理费用按厂家收费标准（包含出差费及更换配件费）进行结算。</w:t>
      </w:r>
    </w:p>
    <w:p w:rsidR="00FF2D83" w:rsidRPr="0098707A" w:rsidRDefault="00F80125">
      <w:pPr>
        <w:ind w:firstLineChars="100" w:firstLine="240"/>
      </w:pPr>
      <w:r w:rsidRPr="0098707A">
        <w:rPr>
          <w:rFonts w:hint="eastAsia"/>
        </w:rPr>
        <w:t>2、培训要求：应为采购人培训2名设备操作人员，保证需方参培人员能完全独立操作，并提供后续电话咨询等服务；</w:t>
      </w:r>
    </w:p>
    <w:p w:rsidR="00FF2D83" w:rsidRPr="0098707A" w:rsidRDefault="00FF2D83"/>
    <w:p w:rsidR="00FF2D83" w:rsidRPr="0098707A" w:rsidRDefault="00F80125">
      <w:pPr>
        <w:rPr>
          <w:b/>
          <w:bCs/>
        </w:rPr>
      </w:pPr>
      <w:r w:rsidRPr="0098707A">
        <w:rPr>
          <w:rFonts w:hint="eastAsia"/>
          <w:b/>
          <w:bCs/>
        </w:rPr>
        <w:t xml:space="preserve">  本章所有内容必须实质性响应，否则作无效标处理。</w:t>
      </w:r>
    </w:p>
    <w:p w:rsidR="00FF2D83" w:rsidRPr="0098707A" w:rsidRDefault="00FF2D83">
      <w:pPr>
        <w:rPr>
          <w:b/>
          <w:bCs/>
        </w:rPr>
        <w:sectPr w:rsidR="00FF2D83" w:rsidRPr="0098707A">
          <w:headerReference w:type="default" r:id="rId9"/>
          <w:footerReference w:type="default" r:id="rId10"/>
          <w:type w:val="nextColumn"/>
          <w:pgSz w:w="11906" w:h="16838"/>
          <w:pgMar w:top="1134" w:right="1134" w:bottom="1134" w:left="1134" w:header="851" w:footer="992" w:gutter="0"/>
          <w:pgNumType w:start="1"/>
          <w:cols w:space="720"/>
          <w:docGrid w:type="lines" w:linePitch="312"/>
        </w:sectPr>
      </w:pPr>
    </w:p>
    <w:p w:rsidR="00FF2D83" w:rsidRPr="0098707A" w:rsidRDefault="00F80125">
      <w:pPr>
        <w:pStyle w:val="af0"/>
        <w:snapToGrid w:val="0"/>
        <w:jc w:val="center"/>
        <w:rPr>
          <w:rFonts w:hAnsi="宋体" w:cs="宋体"/>
          <w:b/>
          <w:sz w:val="36"/>
          <w:szCs w:val="36"/>
        </w:rPr>
      </w:pPr>
      <w:r w:rsidRPr="0098707A">
        <w:rPr>
          <w:rFonts w:hAnsi="宋体" w:cs="宋体" w:hint="eastAsia"/>
          <w:b/>
          <w:sz w:val="36"/>
          <w:szCs w:val="36"/>
        </w:rPr>
        <w:lastRenderedPageBreak/>
        <w:t>第五章 评标办法及评分标准</w:t>
      </w:r>
    </w:p>
    <w:p w:rsidR="00FF2D83" w:rsidRPr="0098707A" w:rsidRDefault="00F80125" w:rsidP="00CA5F50">
      <w:pPr>
        <w:pStyle w:val="af0"/>
        <w:snapToGrid w:val="0"/>
        <w:spacing w:beforeLines="50" w:afterLines="50"/>
        <w:rPr>
          <w:rFonts w:hAnsi="宋体" w:cs="宋体"/>
          <w:b/>
          <w:sz w:val="28"/>
          <w:szCs w:val="28"/>
        </w:rPr>
      </w:pPr>
      <w:r w:rsidRPr="0098707A">
        <w:rPr>
          <w:rFonts w:hAnsi="宋体" w:cs="宋体" w:hint="eastAsia"/>
          <w:b/>
          <w:sz w:val="28"/>
          <w:szCs w:val="28"/>
        </w:rPr>
        <w:t>一、评标原则</w:t>
      </w:r>
    </w:p>
    <w:p w:rsidR="00FF2D83" w:rsidRPr="0098707A" w:rsidRDefault="00F80125">
      <w:pPr>
        <w:pStyle w:val="af0"/>
        <w:snapToGrid w:val="0"/>
        <w:ind w:firstLineChars="100" w:firstLine="240"/>
        <w:rPr>
          <w:rFonts w:hAnsi="宋体" w:cs="宋体"/>
        </w:rPr>
      </w:pPr>
      <w:r w:rsidRPr="0098707A">
        <w:rPr>
          <w:rFonts w:hAnsi="宋体" w:cs="宋体" w:hint="eastAsia"/>
        </w:rPr>
        <w:t>评标委员会必须公平、公正、客观，不带任何倾向性和启发性，不得向外界透露任何与评标有关的内容；任何单位和个人不得干扰、影响评标的正常进行；评标委员会及有关工作人员不得私下与投标人接触。</w:t>
      </w:r>
    </w:p>
    <w:p w:rsidR="00FF2D83" w:rsidRPr="0098707A" w:rsidRDefault="00F80125" w:rsidP="00CA5F50">
      <w:pPr>
        <w:pStyle w:val="af0"/>
        <w:snapToGrid w:val="0"/>
        <w:spacing w:beforeLines="50"/>
        <w:rPr>
          <w:rFonts w:hAnsi="宋体" w:cs="宋体"/>
          <w:b/>
          <w:sz w:val="28"/>
          <w:szCs w:val="28"/>
        </w:rPr>
      </w:pPr>
      <w:r w:rsidRPr="0098707A">
        <w:rPr>
          <w:rFonts w:hAnsi="宋体" w:cs="宋体" w:hint="eastAsia"/>
          <w:b/>
          <w:sz w:val="28"/>
          <w:szCs w:val="28"/>
        </w:rPr>
        <w:t>二、评标办法：采用综合评分法总得分为100分，其中技术得分70分，价格得分30分</w:t>
      </w:r>
    </w:p>
    <w:p w:rsidR="00FF2D83" w:rsidRPr="0098707A" w:rsidRDefault="00F80125">
      <w:pPr>
        <w:autoSpaceDE w:val="0"/>
        <w:autoSpaceDN w:val="0"/>
        <w:adjustRightInd w:val="0"/>
        <w:spacing w:before="156"/>
        <w:rPr>
          <w:b/>
          <w:bCs/>
          <w:lang w:val="zh-CN"/>
        </w:rPr>
      </w:pPr>
      <w:r w:rsidRPr="0098707A">
        <w:rPr>
          <w:rFonts w:hint="eastAsia"/>
          <w:b/>
          <w:bCs/>
          <w:lang w:val="zh-CN"/>
        </w:rPr>
        <w:t>（一）评标要求</w:t>
      </w:r>
    </w:p>
    <w:p w:rsidR="00FF2D83" w:rsidRPr="0098707A" w:rsidRDefault="00F80125">
      <w:pPr>
        <w:autoSpaceDE w:val="0"/>
        <w:autoSpaceDN w:val="0"/>
        <w:adjustRightInd w:val="0"/>
        <w:spacing w:before="156"/>
        <w:ind w:firstLineChars="98" w:firstLine="235"/>
        <w:rPr>
          <w:lang w:val="zh-CN"/>
        </w:rPr>
      </w:pPr>
      <w:r w:rsidRPr="0098707A">
        <w:rPr>
          <w:rFonts w:hint="eastAsia"/>
          <w:bCs/>
          <w:lang w:val="zh-CN"/>
        </w:rPr>
        <w:t>1、</w:t>
      </w:r>
      <w:r w:rsidRPr="0098707A">
        <w:rPr>
          <w:rFonts w:hint="eastAsia"/>
          <w:lang w:val="zh-CN"/>
        </w:rPr>
        <w:t>评标委员会将对投标文件的内容进行评审，凡投标文件实质性内容不响应招标文件要求和关键格式不符合招标文件规定的，经评标委员会认定作为无效标处理。评标委员会经过审标、询标，在对各投标人及其投标文件进行充分分析、评议的基础上进行打分。</w:t>
      </w:r>
    </w:p>
    <w:p w:rsidR="00FF2D83" w:rsidRPr="0098707A" w:rsidRDefault="00F80125">
      <w:pPr>
        <w:autoSpaceDE w:val="0"/>
        <w:autoSpaceDN w:val="0"/>
        <w:adjustRightInd w:val="0"/>
        <w:spacing w:before="156"/>
        <w:ind w:firstLineChars="100" w:firstLine="240"/>
        <w:rPr>
          <w:lang w:val="zh-CN"/>
        </w:rPr>
      </w:pPr>
      <w:r w:rsidRPr="0098707A">
        <w:rPr>
          <w:rFonts w:hint="eastAsia"/>
          <w:lang w:val="zh-CN"/>
        </w:rPr>
        <w:t>2、总得分为100分。在规定的分值范围内由评委自行评定打分，如某个单项的打分超过所规定的分值范围，则该项打分无效。</w:t>
      </w:r>
    </w:p>
    <w:p w:rsidR="00FF2D83" w:rsidRPr="0098707A" w:rsidRDefault="00F80125">
      <w:pPr>
        <w:autoSpaceDE w:val="0"/>
        <w:autoSpaceDN w:val="0"/>
        <w:adjustRightInd w:val="0"/>
        <w:spacing w:before="156"/>
        <w:ind w:firstLineChars="100" w:firstLine="240"/>
        <w:rPr>
          <w:lang w:val="zh-CN"/>
        </w:rPr>
      </w:pPr>
      <w:r w:rsidRPr="0098707A">
        <w:rPr>
          <w:rFonts w:hint="eastAsia"/>
          <w:lang w:val="zh-CN"/>
        </w:rPr>
        <w:t>3、根据评委打分累计后再取平均分作为投标人的最终得分。</w:t>
      </w:r>
    </w:p>
    <w:p w:rsidR="00FF2D83" w:rsidRPr="0098707A" w:rsidRDefault="00F80125">
      <w:pPr>
        <w:autoSpaceDE w:val="0"/>
        <w:autoSpaceDN w:val="0"/>
        <w:adjustRightInd w:val="0"/>
        <w:spacing w:before="156"/>
        <w:ind w:firstLineChars="100" w:firstLine="240"/>
        <w:rPr>
          <w:lang w:val="zh-CN"/>
        </w:rPr>
      </w:pPr>
      <w:r w:rsidRPr="0098707A">
        <w:rPr>
          <w:rFonts w:hint="eastAsia"/>
          <w:lang w:val="zh-CN"/>
        </w:rPr>
        <w:t>4、所有计算结果小数点后保留2位，第3位四舍五入。</w:t>
      </w:r>
    </w:p>
    <w:p w:rsidR="00FF2D83" w:rsidRPr="0098707A" w:rsidRDefault="00F80125">
      <w:pPr>
        <w:spacing w:line="440" w:lineRule="exact"/>
        <w:rPr>
          <w:b/>
        </w:rPr>
      </w:pPr>
      <w:r w:rsidRPr="0098707A">
        <w:rPr>
          <w:rFonts w:hint="eastAsia"/>
          <w:b/>
        </w:rPr>
        <w:t>（二）评标</w:t>
      </w:r>
    </w:p>
    <w:p w:rsidR="00FF2D83" w:rsidRPr="0098707A" w:rsidRDefault="00F80125" w:rsidP="00CA5F50">
      <w:pPr>
        <w:spacing w:afterLines="50" w:line="440" w:lineRule="exact"/>
        <w:ind w:firstLineChars="98" w:firstLine="236"/>
      </w:pPr>
      <w:r w:rsidRPr="0098707A">
        <w:rPr>
          <w:rFonts w:hint="eastAsia"/>
          <w:b/>
        </w:rPr>
        <w:t>1、商务文件评审</w:t>
      </w:r>
    </w:p>
    <w:p w:rsidR="00FF2D83" w:rsidRPr="0098707A" w:rsidRDefault="00F80125">
      <w:pPr>
        <w:snapToGrid w:val="0"/>
        <w:spacing w:line="400" w:lineRule="exact"/>
        <w:ind w:firstLineChars="100" w:firstLine="240"/>
      </w:pPr>
      <w:r w:rsidRPr="0098707A">
        <w:rPr>
          <w:rFonts w:hint="eastAsia"/>
        </w:rPr>
        <w:t>评标委员会对投标人的商务文件的完整性、合法性、资格条件等进行审查。合格的进入技术文件评审，不合格的按无效标处理不再进入技术文件评审。</w:t>
      </w:r>
    </w:p>
    <w:p w:rsidR="00FF2D83" w:rsidRPr="0098707A" w:rsidRDefault="00F80125" w:rsidP="00CA5F50">
      <w:pPr>
        <w:spacing w:afterLines="50" w:line="440" w:lineRule="exact"/>
      </w:pPr>
      <w:r w:rsidRPr="0098707A">
        <w:rPr>
          <w:rFonts w:hint="eastAsia"/>
          <w:b/>
        </w:rPr>
        <w:t xml:space="preserve">  2、技术文件评审</w:t>
      </w:r>
    </w:p>
    <w:p w:rsidR="00FF2D83" w:rsidRPr="0098707A" w:rsidRDefault="00F80125">
      <w:pPr>
        <w:snapToGrid w:val="0"/>
        <w:spacing w:line="400" w:lineRule="exact"/>
        <w:ind w:firstLineChars="100" w:firstLine="240"/>
      </w:pPr>
      <w:r w:rsidRPr="0098707A">
        <w:rPr>
          <w:rFonts w:hint="eastAsia"/>
        </w:rPr>
        <w:t>2.1评标委员会审查各投标人技术文件中产品性能、技术指标、组织实施方案、投标人情况、培训方案、功能满足情况、货物清单、售后服务承诺内容等是否响应招标文件要求。如果技术文件实质上不响应招标文件各项要求，评标委员会将按无效标处理。</w:t>
      </w:r>
    </w:p>
    <w:p w:rsidR="00FF2D83" w:rsidRPr="0098707A" w:rsidRDefault="00F80125">
      <w:pPr>
        <w:snapToGrid w:val="0"/>
        <w:spacing w:line="400" w:lineRule="exact"/>
        <w:ind w:firstLineChars="100" w:firstLine="241"/>
      </w:pPr>
      <w:r w:rsidRPr="0098707A">
        <w:rPr>
          <w:rFonts w:hint="eastAsia"/>
          <w:b/>
        </w:rPr>
        <w:t>2.2技术得分计算方法如下</w:t>
      </w:r>
      <w:r w:rsidRPr="0098707A">
        <w:rPr>
          <w:rFonts w:hint="eastAsia"/>
        </w:rPr>
        <w:t xml:space="preserve">： </w:t>
      </w:r>
    </w:p>
    <w:p w:rsidR="00FF2D83" w:rsidRPr="0098707A" w:rsidRDefault="00F80125">
      <w:pPr>
        <w:ind w:firstLineChars="100" w:firstLine="240"/>
      </w:pPr>
      <w:r w:rsidRPr="0098707A">
        <w:rPr>
          <w:rFonts w:hint="eastAsia"/>
        </w:rPr>
        <w:t>①技术评定分值为</w:t>
      </w:r>
      <w:r w:rsidRPr="0098707A">
        <w:rPr>
          <w:rFonts w:hint="eastAsia"/>
          <w:b/>
        </w:rPr>
        <w:t>70</w:t>
      </w:r>
      <w:r w:rsidRPr="0098707A">
        <w:rPr>
          <w:rFonts w:hint="eastAsia"/>
        </w:rPr>
        <w:t>分。</w:t>
      </w:r>
    </w:p>
    <w:p w:rsidR="00FF2D83" w:rsidRPr="0098707A" w:rsidRDefault="00F80125">
      <w:pPr>
        <w:ind w:firstLineChars="100" w:firstLine="240"/>
      </w:pPr>
      <w:r w:rsidRPr="0098707A">
        <w:rPr>
          <w:rFonts w:hint="eastAsia"/>
        </w:rPr>
        <w:t>②评标委员会按评分标准（详见表）中的内容，对各投标人技术文件进行评审打分，</w:t>
      </w:r>
      <w:r w:rsidRPr="0098707A">
        <w:rPr>
          <w:rFonts w:hint="eastAsia"/>
        </w:rPr>
        <w:lastRenderedPageBreak/>
        <w:t>合计得出各投标人的技术得分。</w:t>
      </w:r>
    </w:p>
    <w:p w:rsidR="00FF2D83" w:rsidRPr="0098707A" w:rsidRDefault="00F80125">
      <w:pPr>
        <w:ind w:firstLineChars="100" w:firstLine="240"/>
      </w:pPr>
      <w:r w:rsidRPr="0098707A">
        <w:rPr>
          <w:rFonts w:hint="eastAsia"/>
        </w:rPr>
        <w:t>③各投标人技术得分由评委自行评议，技术得分评分的最终得分为所有评委评分的平均值。</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1"/>
        <w:gridCol w:w="6153"/>
        <w:gridCol w:w="1362"/>
      </w:tblGrid>
      <w:tr w:rsidR="00FF2D83" w:rsidRPr="0098707A">
        <w:trPr>
          <w:trHeight w:val="3393"/>
        </w:trPr>
        <w:tc>
          <w:tcPr>
            <w:tcW w:w="1881" w:type="dxa"/>
            <w:vAlign w:val="center"/>
          </w:tcPr>
          <w:p w:rsidR="00FF2D83" w:rsidRPr="0098707A" w:rsidRDefault="00F80125">
            <w:pPr>
              <w:spacing w:line="360" w:lineRule="exact"/>
            </w:pPr>
            <w:r w:rsidRPr="0098707A">
              <w:rPr>
                <w:rFonts w:hint="eastAsia"/>
              </w:rPr>
              <w:t>企业实力</w:t>
            </w:r>
          </w:p>
        </w:tc>
        <w:tc>
          <w:tcPr>
            <w:tcW w:w="6153" w:type="dxa"/>
            <w:vAlign w:val="center"/>
          </w:tcPr>
          <w:p w:rsidR="00FF2D83" w:rsidRPr="0098707A" w:rsidRDefault="00F80125">
            <w:pPr>
              <w:spacing w:line="240" w:lineRule="auto"/>
            </w:pPr>
            <w:r w:rsidRPr="0098707A">
              <w:rPr>
                <w:rFonts w:hint="eastAsia"/>
              </w:rPr>
              <w:t>（1）投标人或其产品获得国家级的荣誉或认证，得2分。</w:t>
            </w:r>
            <w:r w:rsidRPr="0098707A">
              <w:rPr>
                <w:rFonts w:hint="eastAsia"/>
                <w:b/>
                <w:bCs/>
              </w:rPr>
              <w:t>提供证书或证明材料原件、复印件加盖公章，未提供不得分</w:t>
            </w:r>
            <w:r w:rsidRPr="0098707A">
              <w:rPr>
                <w:rFonts w:hint="eastAsia"/>
              </w:rPr>
              <w:t>。</w:t>
            </w:r>
          </w:p>
          <w:p w:rsidR="00FF2D83" w:rsidRPr="0098707A" w:rsidRDefault="00F80125">
            <w:pPr>
              <w:spacing w:line="240" w:lineRule="auto"/>
            </w:pPr>
            <w:r w:rsidRPr="0098707A">
              <w:rPr>
                <w:rFonts w:hint="eastAsia"/>
              </w:rPr>
              <w:t>（2）投标人具有科技部相关部门颁发的国家国际科技合作基地认定证书的，或其他受省部级及以上部门颁发的充电桩技术类的认证证书，得2分。</w:t>
            </w:r>
            <w:r w:rsidRPr="0098707A">
              <w:rPr>
                <w:rFonts w:hint="eastAsia"/>
                <w:b/>
                <w:bCs/>
              </w:rPr>
              <w:t>提供证书或证明材料原件、复印件加盖公章，未提供不得分</w:t>
            </w:r>
            <w:r w:rsidRPr="0098707A">
              <w:rPr>
                <w:rFonts w:hint="eastAsia"/>
              </w:rPr>
              <w:t>。</w:t>
            </w:r>
          </w:p>
          <w:p w:rsidR="00FF2D83" w:rsidRPr="0098707A" w:rsidRDefault="00F80125">
            <w:pPr>
              <w:spacing w:line="240" w:lineRule="auto"/>
            </w:pPr>
            <w:r w:rsidRPr="0098707A">
              <w:rPr>
                <w:rFonts w:hint="eastAsia"/>
              </w:rPr>
              <w:t>（3）投标人或其员工（需提供社保缴纳证明）入选国家电动汽车充电标准专家委员会成员、入选国家电动汽车充电基础设施促进联盟专家委员会委员或其他国家电动汽车充电协会成员，每一项得1分，满分2分。</w:t>
            </w:r>
            <w:r w:rsidRPr="0098707A">
              <w:rPr>
                <w:rFonts w:hint="eastAsia"/>
                <w:b/>
                <w:bCs/>
              </w:rPr>
              <w:t>提供成员证明材料和社保证明原件或复印件加盖公章，未提供不得分</w:t>
            </w:r>
            <w:r w:rsidRPr="0098707A">
              <w:rPr>
                <w:rFonts w:hint="eastAsia"/>
              </w:rPr>
              <w:t>。</w:t>
            </w:r>
          </w:p>
          <w:p w:rsidR="00FF2D83" w:rsidRPr="0098707A" w:rsidRDefault="00F80125">
            <w:pPr>
              <w:spacing w:line="240" w:lineRule="auto"/>
            </w:pPr>
            <w:r w:rsidRPr="0098707A">
              <w:rPr>
                <w:rFonts w:hint="eastAsia"/>
              </w:rPr>
              <w:t>（4）投标人拥有有效的质量管理体系认证证书、环境管理体系认证证书、职业健康安全管理体系认证证书的得2分, 少一个不等分，</w:t>
            </w:r>
            <w:r w:rsidRPr="0098707A">
              <w:rPr>
                <w:rFonts w:hint="eastAsia"/>
                <w:b/>
                <w:bCs/>
              </w:rPr>
              <w:t>提供证书或证明材料原件、复印件加盖公章，未提供不得分</w:t>
            </w:r>
            <w:r w:rsidRPr="0098707A">
              <w:rPr>
                <w:rFonts w:hint="eastAsia"/>
              </w:rPr>
              <w:t>。</w:t>
            </w:r>
          </w:p>
        </w:tc>
        <w:tc>
          <w:tcPr>
            <w:tcW w:w="1362" w:type="dxa"/>
            <w:vAlign w:val="center"/>
          </w:tcPr>
          <w:p w:rsidR="00FF2D83" w:rsidRPr="0098707A" w:rsidRDefault="00F80125">
            <w:pPr>
              <w:spacing w:line="360" w:lineRule="exact"/>
            </w:pPr>
            <w:r w:rsidRPr="0098707A">
              <w:rPr>
                <w:rFonts w:hint="eastAsia"/>
              </w:rPr>
              <w:t>8分</w:t>
            </w:r>
          </w:p>
        </w:tc>
      </w:tr>
      <w:tr w:rsidR="00FF2D83" w:rsidRPr="0098707A">
        <w:trPr>
          <w:trHeight w:val="1090"/>
        </w:trPr>
        <w:tc>
          <w:tcPr>
            <w:tcW w:w="1881" w:type="dxa"/>
            <w:vAlign w:val="center"/>
          </w:tcPr>
          <w:p w:rsidR="00FF2D83" w:rsidRPr="0098707A" w:rsidRDefault="00F80125">
            <w:pPr>
              <w:spacing w:line="360" w:lineRule="exact"/>
            </w:pPr>
            <w:r w:rsidRPr="0098707A">
              <w:rPr>
                <w:rFonts w:hint="eastAsia"/>
              </w:rPr>
              <w:t>投标人信用</w:t>
            </w:r>
          </w:p>
        </w:tc>
        <w:tc>
          <w:tcPr>
            <w:tcW w:w="6153" w:type="dxa"/>
            <w:vAlign w:val="center"/>
          </w:tcPr>
          <w:p w:rsidR="00FF2D83" w:rsidRPr="0098707A" w:rsidRDefault="00F80125">
            <w:pPr>
              <w:spacing w:line="240" w:lineRule="auto"/>
            </w:pPr>
            <w:r w:rsidRPr="0098707A">
              <w:rPr>
                <w:rFonts w:hint="eastAsia"/>
              </w:rPr>
              <w:t>投标人具有省部级及以上行政监督部门颁发的企业“守合同重信用”或“重合同守信用”得2分。</w:t>
            </w:r>
          </w:p>
          <w:p w:rsidR="00FF2D83" w:rsidRPr="0098707A" w:rsidRDefault="00F80125">
            <w:pPr>
              <w:spacing w:line="240" w:lineRule="auto"/>
            </w:pPr>
            <w:r w:rsidRPr="0098707A">
              <w:rPr>
                <w:rFonts w:hint="eastAsia"/>
              </w:rPr>
              <w:t>注：</w:t>
            </w:r>
            <w:r w:rsidRPr="0098707A">
              <w:rPr>
                <w:rFonts w:hint="eastAsia"/>
                <w:b/>
                <w:bCs/>
              </w:rPr>
              <w:t>本项最高得2分，提供信用证书原件或复印件加盖公章，未提供不得分</w:t>
            </w:r>
            <w:r w:rsidRPr="0098707A">
              <w:rPr>
                <w:rFonts w:hint="eastAsia"/>
              </w:rPr>
              <w:t>。</w:t>
            </w:r>
          </w:p>
        </w:tc>
        <w:tc>
          <w:tcPr>
            <w:tcW w:w="1362" w:type="dxa"/>
            <w:vAlign w:val="center"/>
          </w:tcPr>
          <w:p w:rsidR="00FF2D83" w:rsidRPr="0098707A" w:rsidRDefault="00F80125">
            <w:pPr>
              <w:spacing w:line="360" w:lineRule="exact"/>
            </w:pPr>
            <w:r w:rsidRPr="0098707A">
              <w:rPr>
                <w:rFonts w:hint="eastAsia"/>
              </w:rPr>
              <w:t>2分</w:t>
            </w:r>
          </w:p>
        </w:tc>
      </w:tr>
      <w:tr w:rsidR="00FF2D83" w:rsidRPr="0098707A">
        <w:trPr>
          <w:trHeight w:val="1341"/>
        </w:trPr>
        <w:tc>
          <w:tcPr>
            <w:tcW w:w="1881" w:type="dxa"/>
            <w:vAlign w:val="center"/>
          </w:tcPr>
          <w:p w:rsidR="00FF2D83" w:rsidRPr="0098707A" w:rsidRDefault="00F80125">
            <w:pPr>
              <w:spacing w:line="360" w:lineRule="exact"/>
            </w:pPr>
            <w:r w:rsidRPr="0098707A">
              <w:rPr>
                <w:rFonts w:hint="eastAsia"/>
              </w:rPr>
              <w:t>同类产品实施业绩及运行业绩</w:t>
            </w:r>
          </w:p>
        </w:tc>
        <w:tc>
          <w:tcPr>
            <w:tcW w:w="6153" w:type="dxa"/>
            <w:vAlign w:val="center"/>
          </w:tcPr>
          <w:p w:rsidR="00FF2D83" w:rsidRPr="0098707A" w:rsidRDefault="00F80125">
            <w:pPr>
              <w:spacing w:line="240" w:lineRule="auto"/>
            </w:pPr>
            <w:r w:rsidRPr="0098707A">
              <w:rPr>
                <w:rFonts w:hint="eastAsia"/>
              </w:rPr>
              <w:t>2015年1月1日以来，投标人的投标产品或同类产品在全国有销售业绩，必须同时含变配电设备及充电设备，且合同额在</w:t>
            </w:r>
            <w:r w:rsidRPr="0098707A">
              <w:rPr>
                <w:rFonts w:hint="eastAsia"/>
                <w:shd w:val="clear" w:color="auto" w:fill="FFFFFF" w:themeFill="background1"/>
              </w:rPr>
              <w:t>200</w:t>
            </w:r>
            <w:r w:rsidRPr="0098707A">
              <w:rPr>
                <w:rFonts w:hint="eastAsia"/>
              </w:rPr>
              <w:t>万及以上得1分，最多得4分。</w:t>
            </w:r>
            <w:r w:rsidRPr="0098707A">
              <w:rPr>
                <w:rFonts w:hint="eastAsia"/>
                <w:b/>
                <w:bCs/>
              </w:rPr>
              <w:t>须提供合同原件或复印件加盖公章，未提供不得分</w:t>
            </w:r>
            <w:r w:rsidRPr="0098707A">
              <w:rPr>
                <w:rFonts w:hint="eastAsia"/>
              </w:rPr>
              <w:t xml:space="preserve">。 </w:t>
            </w:r>
          </w:p>
        </w:tc>
        <w:tc>
          <w:tcPr>
            <w:tcW w:w="1362" w:type="dxa"/>
            <w:vAlign w:val="center"/>
          </w:tcPr>
          <w:p w:rsidR="00FF2D83" w:rsidRPr="0098707A" w:rsidRDefault="00F80125">
            <w:pPr>
              <w:spacing w:line="360" w:lineRule="exact"/>
            </w:pPr>
            <w:r w:rsidRPr="0098707A">
              <w:rPr>
                <w:rFonts w:hint="eastAsia"/>
              </w:rPr>
              <w:t>4分</w:t>
            </w:r>
          </w:p>
        </w:tc>
      </w:tr>
      <w:tr w:rsidR="00FF2D83" w:rsidRPr="0098707A">
        <w:trPr>
          <w:trHeight w:val="1201"/>
        </w:trPr>
        <w:tc>
          <w:tcPr>
            <w:tcW w:w="1881" w:type="dxa"/>
            <w:vMerge w:val="restart"/>
            <w:vAlign w:val="center"/>
          </w:tcPr>
          <w:p w:rsidR="00FF2D83" w:rsidRPr="0098707A" w:rsidRDefault="00F80125">
            <w:pPr>
              <w:spacing w:line="273" w:lineRule="auto"/>
            </w:pPr>
            <w:r w:rsidRPr="0098707A">
              <w:rPr>
                <w:rFonts w:hint="eastAsia"/>
              </w:rPr>
              <w:t>技术参数及要求响应情况</w:t>
            </w:r>
          </w:p>
        </w:tc>
        <w:tc>
          <w:tcPr>
            <w:tcW w:w="6153" w:type="dxa"/>
            <w:vAlign w:val="center"/>
          </w:tcPr>
          <w:p w:rsidR="00FF2D83" w:rsidRPr="0098707A" w:rsidRDefault="00F80125">
            <w:pPr>
              <w:spacing w:line="240" w:lineRule="auto"/>
            </w:pPr>
            <w:r w:rsidRPr="0098707A">
              <w:rPr>
                <w:rFonts w:hint="eastAsia"/>
              </w:rPr>
              <w:t>根据所投产品详细配置，技术参数、制造工艺、设备性能，整体性能等全部都满足招标文件要求的，得5分，否则作无效标处理。（属某一品牌型号特有的技术参数且不影响产品使用功能的细微偏差视为响应要求）。</w:t>
            </w:r>
          </w:p>
        </w:tc>
        <w:tc>
          <w:tcPr>
            <w:tcW w:w="1362" w:type="dxa"/>
            <w:vAlign w:val="center"/>
          </w:tcPr>
          <w:p w:rsidR="00FF2D83" w:rsidRPr="0098707A" w:rsidRDefault="00F80125">
            <w:pPr>
              <w:spacing w:line="360" w:lineRule="exact"/>
            </w:pPr>
            <w:r w:rsidRPr="0098707A">
              <w:rPr>
                <w:rFonts w:hint="eastAsia"/>
              </w:rPr>
              <w:t>5分</w:t>
            </w:r>
          </w:p>
        </w:tc>
      </w:tr>
      <w:tr w:rsidR="00FF2D83" w:rsidRPr="0098707A">
        <w:trPr>
          <w:trHeight w:val="1056"/>
        </w:trPr>
        <w:tc>
          <w:tcPr>
            <w:tcW w:w="1881" w:type="dxa"/>
            <w:vMerge/>
            <w:vAlign w:val="center"/>
          </w:tcPr>
          <w:p w:rsidR="00FF2D83" w:rsidRPr="0098707A" w:rsidRDefault="00FF2D83">
            <w:pPr>
              <w:spacing w:line="273" w:lineRule="auto"/>
            </w:pPr>
          </w:p>
        </w:tc>
        <w:tc>
          <w:tcPr>
            <w:tcW w:w="6153" w:type="dxa"/>
            <w:vAlign w:val="center"/>
          </w:tcPr>
          <w:p w:rsidR="00FF2D83" w:rsidRPr="0098707A" w:rsidRDefault="00F80125">
            <w:pPr>
              <w:spacing w:line="240" w:lineRule="auto"/>
            </w:pPr>
            <w:r w:rsidRPr="0098707A">
              <w:rPr>
                <w:rFonts w:hint="eastAsia"/>
              </w:rPr>
              <w:t>投标人提供满足本次招标要求的主要产品（直流充电系统、箱式变电站、智能充电系统）的参数材料，</w:t>
            </w:r>
            <w:r w:rsidRPr="0098707A">
              <w:rPr>
                <w:rFonts w:hint="eastAsia"/>
                <w:b/>
                <w:bCs/>
              </w:rPr>
              <w:t>提供相关产品科技评价报告或鉴定证书原件或复印件加盖公章</w:t>
            </w:r>
            <w:r w:rsidRPr="0098707A">
              <w:rPr>
                <w:rFonts w:hint="eastAsia"/>
              </w:rPr>
              <w:t>，提供一个产品得2分，最多得6分，未提供不得分。</w:t>
            </w:r>
          </w:p>
        </w:tc>
        <w:tc>
          <w:tcPr>
            <w:tcW w:w="1362" w:type="dxa"/>
            <w:vAlign w:val="center"/>
          </w:tcPr>
          <w:p w:rsidR="00FF2D83" w:rsidRPr="0098707A" w:rsidRDefault="00F80125">
            <w:pPr>
              <w:spacing w:line="360" w:lineRule="exact"/>
            </w:pPr>
            <w:r w:rsidRPr="0098707A">
              <w:rPr>
                <w:rFonts w:hint="eastAsia"/>
              </w:rPr>
              <w:t>6分</w:t>
            </w:r>
          </w:p>
        </w:tc>
      </w:tr>
      <w:tr w:rsidR="00FF2D83" w:rsidRPr="0098707A">
        <w:trPr>
          <w:trHeight w:val="394"/>
        </w:trPr>
        <w:tc>
          <w:tcPr>
            <w:tcW w:w="1881" w:type="dxa"/>
            <w:vMerge/>
            <w:vAlign w:val="center"/>
          </w:tcPr>
          <w:p w:rsidR="00FF2D83" w:rsidRPr="0098707A" w:rsidRDefault="00FF2D83">
            <w:pPr>
              <w:spacing w:line="273" w:lineRule="auto"/>
            </w:pPr>
          </w:p>
        </w:tc>
        <w:tc>
          <w:tcPr>
            <w:tcW w:w="6153" w:type="dxa"/>
            <w:vAlign w:val="center"/>
          </w:tcPr>
          <w:p w:rsidR="00FF2D83" w:rsidRPr="0098707A" w:rsidRDefault="00F80125">
            <w:pPr>
              <w:spacing w:line="240" w:lineRule="auto"/>
            </w:pPr>
            <w:r w:rsidRPr="0098707A">
              <w:rPr>
                <w:rFonts w:hint="eastAsia"/>
              </w:rPr>
              <w:t>充电模块为自主研发且最大输出电流不少于25A，得3分，</w:t>
            </w:r>
            <w:r w:rsidRPr="0098707A">
              <w:rPr>
                <w:rFonts w:hint="eastAsia"/>
                <w:b/>
                <w:bCs/>
              </w:rPr>
              <w:t>须提供国网电科院对充电模块的相关检验检测报告原件或复印件加盖公章，未提供不得分</w:t>
            </w:r>
          </w:p>
        </w:tc>
        <w:tc>
          <w:tcPr>
            <w:tcW w:w="1362" w:type="dxa"/>
            <w:vAlign w:val="center"/>
          </w:tcPr>
          <w:p w:rsidR="00FF2D83" w:rsidRPr="0098707A" w:rsidRDefault="00F80125">
            <w:pPr>
              <w:spacing w:line="360" w:lineRule="exact"/>
            </w:pPr>
            <w:r w:rsidRPr="0098707A">
              <w:rPr>
                <w:rFonts w:hint="eastAsia"/>
              </w:rPr>
              <w:t>3分</w:t>
            </w:r>
          </w:p>
        </w:tc>
      </w:tr>
      <w:tr w:rsidR="00FF2D83" w:rsidRPr="0098707A">
        <w:trPr>
          <w:trHeight w:val="602"/>
        </w:trPr>
        <w:tc>
          <w:tcPr>
            <w:tcW w:w="1881" w:type="dxa"/>
            <w:vAlign w:val="center"/>
          </w:tcPr>
          <w:p w:rsidR="00FF2D83" w:rsidRPr="0098707A" w:rsidRDefault="00F80125">
            <w:pPr>
              <w:spacing w:line="360" w:lineRule="exact"/>
            </w:pPr>
            <w:r w:rsidRPr="0098707A">
              <w:rPr>
                <w:rFonts w:hint="eastAsia"/>
              </w:rPr>
              <w:t>实用技术</w:t>
            </w:r>
          </w:p>
        </w:tc>
        <w:tc>
          <w:tcPr>
            <w:tcW w:w="6153" w:type="dxa"/>
            <w:vAlign w:val="center"/>
          </w:tcPr>
          <w:p w:rsidR="00FF2D83" w:rsidRPr="0098707A" w:rsidRDefault="00F80125">
            <w:pPr>
              <w:spacing w:line="240" w:lineRule="auto"/>
            </w:pPr>
            <w:r w:rsidRPr="0098707A">
              <w:rPr>
                <w:rFonts w:hint="eastAsia"/>
              </w:rPr>
              <w:t>（1）投标人在充电产品高效性、安全性、延长电池寿命方面技术的鉴定或证明。每具有一项得2分，最多4分，</w:t>
            </w:r>
            <w:r w:rsidRPr="0098707A">
              <w:rPr>
                <w:rFonts w:hint="eastAsia"/>
                <w:b/>
                <w:bCs/>
              </w:rPr>
              <w:lastRenderedPageBreak/>
              <w:t>须提供国家权威机构出具的相关证明材料与鉴定报告、证书原件或复印件加盖公章，否则不得分</w:t>
            </w:r>
            <w:r w:rsidRPr="0098707A">
              <w:rPr>
                <w:rFonts w:hint="eastAsia"/>
              </w:rPr>
              <w:t>。</w:t>
            </w:r>
          </w:p>
          <w:p w:rsidR="00FF2D83" w:rsidRPr="0098707A" w:rsidRDefault="00F80125">
            <w:pPr>
              <w:spacing w:line="240" w:lineRule="auto"/>
            </w:pPr>
            <w:r w:rsidRPr="0098707A">
              <w:rPr>
                <w:rFonts w:hint="eastAsia"/>
              </w:rPr>
              <w:t>（2）投标人的充电产品具有创新性技术，投标人须</w:t>
            </w:r>
            <w:r w:rsidRPr="0098707A">
              <w:rPr>
                <w:rFonts w:hint="eastAsia"/>
                <w:b/>
                <w:bCs/>
              </w:rPr>
              <w:t>提供充电产品的相关发明专利证书原件、复印件加盖公章</w:t>
            </w:r>
            <w:r w:rsidRPr="0098707A">
              <w:rPr>
                <w:rFonts w:hint="eastAsia"/>
              </w:rPr>
              <w:t>，提供一个得2分，最多得4分，未提供不得分。</w:t>
            </w:r>
          </w:p>
        </w:tc>
        <w:tc>
          <w:tcPr>
            <w:tcW w:w="1362" w:type="dxa"/>
            <w:vAlign w:val="center"/>
          </w:tcPr>
          <w:p w:rsidR="00FF2D83" w:rsidRPr="0098707A" w:rsidRDefault="00F80125">
            <w:pPr>
              <w:spacing w:line="360" w:lineRule="exact"/>
            </w:pPr>
            <w:r w:rsidRPr="0098707A">
              <w:rPr>
                <w:rFonts w:hint="eastAsia"/>
              </w:rPr>
              <w:lastRenderedPageBreak/>
              <w:t>8分</w:t>
            </w:r>
          </w:p>
        </w:tc>
      </w:tr>
      <w:tr w:rsidR="00FF2D83" w:rsidRPr="0098707A">
        <w:trPr>
          <w:trHeight w:val="602"/>
        </w:trPr>
        <w:tc>
          <w:tcPr>
            <w:tcW w:w="1881" w:type="dxa"/>
            <w:vAlign w:val="center"/>
          </w:tcPr>
          <w:p w:rsidR="00FF2D83" w:rsidRPr="0098707A" w:rsidRDefault="00F80125">
            <w:pPr>
              <w:spacing w:line="360" w:lineRule="exact"/>
            </w:pPr>
            <w:r w:rsidRPr="0098707A">
              <w:rPr>
                <w:rFonts w:hint="eastAsia"/>
              </w:rPr>
              <w:lastRenderedPageBreak/>
              <w:t>箱变产品</w:t>
            </w:r>
          </w:p>
        </w:tc>
        <w:tc>
          <w:tcPr>
            <w:tcW w:w="6153" w:type="dxa"/>
            <w:vAlign w:val="center"/>
          </w:tcPr>
          <w:p w:rsidR="00FF2D83" w:rsidRPr="0098707A" w:rsidRDefault="00F80125">
            <w:pPr>
              <w:spacing w:line="240" w:lineRule="auto"/>
            </w:pPr>
            <w:r w:rsidRPr="0098707A">
              <w:rPr>
                <w:rFonts w:hint="eastAsia"/>
              </w:rPr>
              <w:t>针对箱式变电站提供以下国家专业检验检测机构出具的试验报告：</w:t>
            </w:r>
          </w:p>
          <w:p w:rsidR="00FF2D83" w:rsidRPr="0098707A" w:rsidRDefault="00F80125">
            <w:pPr>
              <w:pStyle w:val="aff0"/>
              <w:numPr>
                <w:ilvl w:val="0"/>
                <w:numId w:val="16"/>
              </w:numPr>
              <w:spacing w:line="240" w:lineRule="auto"/>
              <w:ind w:firstLineChars="0"/>
            </w:pPr>
            <w:r w:rsidRPr="0098707A">
              <w:rPr>
                <w:rFonts w:hint="eastAsia"/>
              </w:rPr>
              <w:t>箱体防腐测试报告</w:t>
            </w:r>
          </w:p>
          <w:p w:rsidR="00FF2D83" w:rsidRPr="0098707A" w:rsidRDefault="00F80125">
            <w:pPr>
              <w:pStyle w:val="aff0"/>
              <w:numPr>
                <w:ilvl w:val="0"/>
                <w:numId w:val="16"/>
              </w:numPr>
              <w:spacing w:line="240" w:lineRule="auto"/>
              <w:ind w:firstLineChars="0"/>
            </w:pPr>
            <w:r w:rsidRPr="0098707A">
              <w:rPr>
                <w:rFonts w:hint="eastAsia"/>
              </w:rPr>
              <w:t>箱变抗燃弧能力报告</w:t>
            </w:r>
          </w:p>
          <w:p w:rsidR="00FF2D83" w:rsidRPr="0098707A" w:rsidRDefault="00F80125">
            <w:pPr>
              <w:pStyle w:val="aff0"/>
              <w:numPr>
                <w:ilvl w:val="0"/>
                <w:numId w:val="16"/>
              </w:numPr>
              <w:spacing w:line="240" w:lineRule="auto"/>
              <w:ind w:firstLineChars="0"/>
            </w:pPr>
            <w:r w:rsidRPr="0098707A">
              <w:rPr>
                <w:rFonts w:hint="eastAsia"/>
              </w:rPr>
              <w:t>箱变抗震性能计算报告</w:t>
            </w:r>
          </w:p>
          <w:p w:rsidR="00FF2D83" w:rsidRPr="0098707A" w:rsidRDefault="00F80125">
            <w:pPr>
              <w:spacing w:line="240" w:lineRule="auto"/>
            </w:pPr>
            <w:r w:rsidRPr="0098707A">
              <w:rPr>
                <w:rFonts w:hint="eastAsia"/>
              </w:rPr>
              <w:t xml:space="preserve">    每具备一项报告得1分，满分3分，</w:t>
            </w:r>
            <w:r w:rsidRPr="0098707A">
              <w:rPr>
                <w:rFonts w:hint="eastAsia"/>
                <w:b/>
                <w:bCs/>
              </w:rPr>
              <w:t>提供报告原件或复印件加盖公章，未提供不得分</w:t>
            </w:r>
            <w:r w:rsidRPr="0098707A">
              <w:rPr>
                <w:rFonts w:hint="eastAsia"/>
              </w:rPr>
              <w:t>。</w:t>
            </w:r>
          </w:p>
        </w:tc>
        <w:tc>
          <w:tcPr>
            <w:tcW w:w="1362" w:type="dxa"/>
            <w:vAlign w:val="center"/>
          </w:tcPr>
          <w:p w:rsidR="00FF2D83" w:rsidRPr="0098707A" w:rsidRDefault="00F80125">
            <w:pPr>
              <w:spacing w:line="360" w:lineRule="exact"/>
            </w:pPr>
            <w:r w:rsidRPr="0098707A">
              <w:rPr>
                <w:rFonts w:hint="eastAsia"/>
              </w:rPr>
              <w:t>3分</w:t>
            </w:r>
          </w:p>
        </w:tc>
      </w:tr>
      <w:tr w:rsidR="00FF2D83" w:rsidRPr="0098707A">
        <w:trPr>
          <w:trHeight w:val="602"/>
        </w:trPr>
        <w:tc>
          <w:tcPr>
            <w:tcW w:w="1881" w:type="dxa"/>
            <w:vAlign w:val="center"/>
          </w:tcPr>
          <w:p w:rsidR="00FF2D83" w:rsidRPr="0098707A" w:rsidRDefault="00F80125">
            <w:pPr>
              <w:spacing w:line="360" w:lineRule="exact"/>
            </w:pPr>
            <w:r w:rsidRPr="0098707A">
              <w:rPr>
                <w:rFonts w:hint="eastAsia"/>
              </w:rPr>
              <w:t>充电服务手机客户端功能</w:t>
            </w:r>
          </w:p>
        </w:tc>
        <w:tc>
          <w:tcPr>
            <w:tcW w:w="6153" w:type="dxa"/>
            <w:vAlign w:val="center"/>
          </w:tcPr>
          <w:p w:rsidR="00FF2D83" w:rsidRPr="0098707A" w:rsidRDefault="00F80125">
            <w:pPr>
              <w:spacing w:line="240" w:lineRule="auto"/>
              <w:rPr>
                <w:lang w:val="zh-TW"/>
              </w:rPr>
            </w:pPr>
            <w:r w:rsidRPr="0098707A">
              <w:rPr>
                <w:rFonts w:hint="eastAsia"/>
                <w:lang w:val="zh-TW"/>
              </w:rPr>
              <w:t>提供充电服务手机</w:t>
            </w:r>
            <w:r w:rsidRPr="0098707A">
              <w:rPr>
                <w:rFonts w:hint="eastAsia"/>
              </w:rPr>
              <w:t>APP，APP</w:t>
            </w:r>
            <w:r w:rsidRPr="0098707A">
              <w:rPr>
                <w:rFonts w:hint="eastAsia"/>
                <w:lang w:val="zh-TW"/>
              </w:rPr>
              <w:t>应是在</w:t>
            </w:r>
            <w:r w:rsidRPr="0098707A">
              <w:rPr>
                <w:rFonts w:hint="eastAsia"/>
              </w:rPr>
              <w:t>iOS App Store</w:t>
            </w:r>
            <w:r w:rsidRPr="0098707A">
              <w:rPr>
                <w:rFonts w:hint="eastAsia"/>
                <w:lang w:val="zh-TW"/>
              </w:rPr>
              <w:t>和主流</w:t>
            </w:r>
            <w:r w:rsidRPr="0098707A">
              <w:rPr>
                <w:rFonts w:hint="eastAsia"/>
              </w:rPr>
              <w:t>Android</w:t>
            </w:r>
            <w:r w:rsidRPr="0098707A">
              <w:rPr>
                <w:rFonts w:hint="eastAsia"/>
                <w:lang w:val="zh-TW"/>
              </w:rPr>
              <w:t>应用市场中正式发布的，支持支付宝支付、微信支付等主流支付功能，支持充电站位置查询与导航、充电终端充电状态查询、充电历史记录查询、电站及充电终端收藏、账户余额查询与充电过程监控等功能。得</w:t>
            </w:r>
            <w:r w:rsidRPr="0098707A">
              <w:rPr>
                <w:rFonts w:hint="eastAsia"/>
              </w:rPr>
              <w:t>3分，功能不齐全不得分</w:t>
            </w:r>
            <w:r w:rsidRPr="0098707A">
              <w:rPr>
                <w:rFonts w:hint="eastAsia"/>
                <w:lang w:val="zh-TW"/>
              </w:rPr>
              <w:t>。</w:t>
            </w:r>
          </w:p>
          <w:p w:rsidR="00FF2D83" w:rsidRPr="0098707A" w:rsidRDefault="00F80125">
            <w:pPr>
              <w:spacing w:line="240" w:lineRule="auto"/>
            </w:pPr>
            <w:r w:rsidRPr="0098707A">
              <w:rPr>
                <w:rFonts w:hint="eastAsia"/>
                <w:lang w:val="zh-TW"/>
              </w:rPr>
              <w:t>投标人</w:t>
            </w:r>
            <w:r w:rsidRPr="0098707A">
              <w:rPr>
                <w:rFonts w:hint="eastAsia"/>
              </w:rPr>
              <w:t>具有该手机APP应用相关软件著作权登记证书并承诺在本项目投入使用时能提供上述功能要求的手机APP应用，加2分，</w:t>
            </w:r>
            <w:r w:rsidRPr="0098707A">
              <w:rPr>
                <w:rFonts w:hint="eastAsia"/>
                <w:b/>
                <w:bCs/>
              </w:rPr>
              <w:t>提供证书原件或复印件加盖公章，未提供不得分。</w:t>
            </w:r>
          </w:p>
        </w:tc>
        <w:tc>
          <w:tcPr>
            <w:tcW w:w="1362" w:type="dxa"/>
            <w:vAlign w:val="center"/>
          </w:tcPr>
          <w:p w:rsidR="00FF2D83" w:rsidRPr="0098707A" w:rsidRDefault="00F80125">
            <w:pPr>
              <w:spacing w:line="360" w:lineRule="exact"/>
            </w:pPr>
            <w:r w:rsidRPr="0098707A">
              <w:rPr>
                <w:rFonts w:hint="eastAsia"/>
              </w:rPr>
              <w:t>5分</w:t>
            </w:r>
          </w:p>
        </w:tc>
      </w:tr>
      <w:tr w:rsidR="00FF2D83" w:rsidRPr="0098707A">
        <w:trPr>
          <w:trHeight w:val="602"/>
        </w:trPr>
        <w:tc>
          <w:tcPr>
            <w:tcW w:w="1881" w:type="dxa"/>
            <w:vAlign w:val="center"/>
          </w:tcPr>
          <w:p w:rsidR="00FF2D83" w:rsidRPr="0098707A" w:rsidRDefault="00F80125">
            <w:pPr>
              <w:spacing w:line="360" w:lineRule="exact"/>
            </w:pPr>
            <w:r w:rsidRPr="0098707A">
              <w:rPr>
                <w:rFonts w:hint="eastAsia"/>
              </w:rPr>
              <w:t>运营管理及监控平台</w:t>
            </w:r>
          </w:p>
        </w:tc>
        <w:tc>
          <w:tcPr>
            <w:tcW w:w="6153" w:type="dxa"/>
            <w:vAlign w:val="center"/>
          </w:tcPr>
          <w:p w:rsidR="00FF2D83" w:rsidRPr="0098707A" w:rsidRDefault="00F80125">
            <w:pPr>
              <w:spacing w:line="240" w:lineRule="auto"/>
            </w:pPr>
            <w:r w:rsidRPr="0098707A">
              <w:rPr>
                <w:rFonts w:hint="eastAsia"/>
              </w:rPr>
              <w:t>综合评价运营管理及充电智能监控平台的技术和性能，是投标人自主开发、性能完备, 充电监控平台、汽车监控平台，且须</w:t>
            </w:r>
            <w:r w:rsidRPr="0098707A">
              <w:rPr>
                <w:rFonts w:hint="eastAsia"/>
                <w:b/>
                <w:bCs/>
              </w:rPr>
              <w:t>提供软件著作权原件或复印件加盖公章</w:t>
            </w:r>
            <w:r w:rsidRPr="0098707A">
              <w:rPr>
                <w:rFonts w:hint="eastAsia"/>
              </w:rPr>
              <w:t>，每提供1项得2分，满分6分，未提供不得分。</w:t>
            </w:r>
          </w:p>
        </w:tc>
        <w:tc>
          <w:tcPr>
            <w:tcW w:w="1362" w:type="dxa"/>
            <w:vAlign w:val="center"/>
          </w:tcPr>
          <w:p w:rsidR="00FF2D83" w:rsidRPr="0098707A" w:rsidRDefault="00F80125">
            <w:pPr>
              <w:spacing w:line="360" w:lineRule="exact"/>
            </w:pPr>
            <w:r w:rsidRPr="0098707A">
              <w:rPr>
                <w:rFonts w:hint="eastAsia"/>
              </w:rPr>
              <w:t>6分</w:t>
            </w:r>
          </w:p>
        </w:tc>
      </w:tr>
      <w:tr w:rsidR="00FF2D83" w:rsidRPr="0098707A">
        <w:trPr>
          <w:trHeight w:val="1530"/>
        </w:trPr>
        <w:tc>
          <w:tcPr>
            <w:tcW w:w="1881" w:type="dxa"/>
            <w:vAlign w:val="center"/>
          </w:tcPr>
          <w:p w:rsidR="00FF2D83" w:rsidRPr="0098707A" w:rsidRDefault="00F80125">
            <w:pPr>
              <w:spacing w:line="360" w:lineRule="exact"/>
            </w:pPr>
            <w:r w:rsidRPr="0098707A">
              <w:rPr>
                <w:rFonts w:hint="eastAsia"/>
              </w:rPr>
              <w:t>方案设计</w:t>
            </w:r>
          </w:p>
        </w:tc>
        <w:tc>
          <w:tcPr>
            <w:tcW w:w="6153" w:type="dxa"/>
            <w:vAlign w:val="center"/>
          </w:tcPr>
          <w:p w:rsidR="00FF2D83" w:rsidRPr="0098707A" w:rsidRDefault="00F80125">
            <w:pPr>
              <w:spacing w:line="240" w:lineRule="auto"/>
            </w:pPr>
            <w:r w:rsidRPr="0098707A">
              <w:rPr>
                <w:rFonts w:hint="eastAsia"/>
              </w:rPr>
              <w:t>依据系统技术架构、整体设计方案的合规性、先进性、安全性、实用性、灵活性、产品美观等维度进行综合评价。场地布置设计合理、高效，提供两个场地的布置规划图，加以描述，好的得8-5分，较好的得4.9-2.5分，一般的得2.4-0分。</w:t>
            </w:r>
          </w:p>
        </w:tc>
        <w:tc>
          <w:tcPr>
            <w:tcW w:w="1362" w:type="dxa"/>
            <w:vAlign w:val="center"/>
          </w:tcPr>
          <w:p w:rsidR="00FF2D83" w:rsidRPr="0098707A" w:rsidRDefault="00F80125">
            <w:pPr>
              <w:spacing w:line="360" w:lineRule="exact"/>
            </w:pPr>
            <w:r w:rsidRPr="0098707A">
              <w:rPr>
                <w:rFonts w:hint="eastAsia"/>
              </w:rPr>
              <w:t>8分</w:t>
            </w:r>
          </w:p>
        </w:tc>
      </w:tr>
      <w:tr w:rsidR="00FF2D83" w:rsidRPr="0098707A">
        <w:trPr>
          <w:trHeight w:val="602"/>
        </w:trPr>
        <w:tc>
          <w:tcPr>
            <w:tcW w:w="1881" w:type="dxa"/>
            <w:vAlign w:val="center"/>
          </w:tcPr>
          <w:p w:rsidR="00FF2D83" w:rsidRPr="0098707A" w:rsidRDefault="00F80125">
            <w:pPr>
              <w:spacing w:line="360" w:lineRule="exact"/>
            </w:pPr>
            <w:r w:rsidRPr="0098707A">
              <w:rPr>
                <w:rFonts w:hint="eastAsia"/>
              </w:rPr>
              <w:t>施工安装实施说明</w:t>
            </w:r>
          </w:p>
        </w:tc>
        <w:tc>
          <w:tcPr>
            <w:tcW w:w="6153" w:type="dxa"/>
            <w:vAlign w:val="center"/>
          </w:tcPr>
          <w:p w:rsidR="00FF2D83" w:rsidRPr="0098707A" w:rsidRDefault="00F80125">
            <w:pPr>
              <w:spacing w:line="240" w:lineRule="auto"/>
            </w:pPr>
            <w:r w:rsidRPr="0098707A">
              <w:rPr>
                <w:rFonts w:hint="eastAsia"/>
              </w:rPr>
              <w:t>依据以下方面进行综合评价（包含但不仅限于）：项目管理机构及协调、施工准备、施工进度控制、主要施工工艺、质量管理措施、安全文明施工管理措施等。好的得3分，较好的得2分，一般的得1分。</w:t>
            </w:r>
          </w:p>
        </w:tc>
        <w:tc>
          <w:tcPr>
            <w:tcW w:w="1362" w:type="dxa"/>
            <w:vAlign w:val="center"/>
          </w:tcPr>
          <w:p w:rsidR="00FF2D83" w:rsidRPr="0098707A" w:rsidRDefault="00F80125">
            <w:pPr>
              <w:spacing w:line="360" w:lineRule="exact"/>
            </w:pPr>
            <w:r w:rsidRPr="0098707A">
              <w:rPr>
                <w:rFonts w:hint="eastAsia"/>
              </w:rPr>
              <w:t>3分</w:t>
            </w:r>
          </w:p>
        </w:tc>
      </w:tr>
      <w:tr w:rsidR="00FF2D83" w:rsidRPr="0098707A">
        <w:trPr>
          <w:trHeight w:val="602"/>
        </w:trPr>
        <w:tc>
          <w:tcPr>
            <w:tcW w:w="1881" w:type="dxa"/>
            <w:vAlign w:val="center"/>
          </w:tcPr>
          <w:p w:rsidR="00FF2D83" w:rsidRPr="0098707A" w:rsidRDefault="00F80125">
            <w:pPr>
              <w:spacing w:line="360" w:lineRule="exact"/>
            </w:pPr>
            <w:r w:rsidRPr="0098707A">
              <w:rPr>
                <w:rFonts w:hint="eastAsia"/>
              </w:rPr>
              <w:t>售后服务</w:t>
            </w:r>
          </w:p>
        </w:tc>
        <w:tc>
          <w:tcPr>
            <w:tcW w:w="6153" w:type="dxa"/>
            <w:vAlign w:val="center"/>
          </w:tcPr>
          <w:p w:rsidR="00FF2D83" w:rsidRPr="0098707A" w:rsidRDefault="00F80125">
            <w:pPr>
              <w:spacing w:line="240" w:lineRule="auto"/>
            </w:pPr>
            <w:r w:rsidRPr="0098707A">
              <w:rPr>
                <w:rFonts w:hint="eastAsia"/>
              </w:rPr>
              <w:t>（1）提供完善的售后服务计划和技术支持，培训方案可操作性强，</w:t>
            </w:r>
            <w:bookmarkStart w:id="59" w:name="OLE_LINK60"/>
            <w:r w:rsidRPr="0098707A">
              <w:rPr>
                <w:rFonts w:hint="eastAsia"/>
              </w:rPr>
              <w:t>且有针对不同培训对象有具体针对性的解决措施，提供详尽的售</w:t>
            </w:r>
            <w:bookmarkEnd w:id="59"/>
            <w:r w:rsidRPr="0098707A">
              <w:rPr>
                <w:rFonts w:hint="eastAsia"/>
              </w:rPr>
              <w:t>后维护计划和培训方案。好的得3分，较好的得2分，一般的得1分。</w:t>
            </w:r>
          </w:p>
          <w:p w:rsidR="00FF2D83" w:rsidRPr="0098707A" w:rsidRDefault="00F80125">
            <w:pPr>
              <w:spacing w:line="240" w:lineRule="auto"/>
            </w:pPr>
            <w:r w:rsidRPr="0098707A">
              <w:rPr>
                <w:rFonts w:hint="eastAsia"/>
              </w:rPr>
              <w:t>（2）公司针对售后设有专门</w:t>
            </w:r>
            <w:r w:rsidR="002A1C14" w:rsidRPr="0098707A">
              <w:rPr>
                <w:rFonts w:hint="eastAsia"/>
              </w:rPr>
              <w:t>售后服务</w:t>
            </w:r>
            <w:r w:rsidRPr="0098707A">
              <w:rPr>
                <w:rFonts w:hint="eastAsia"/>
              </w:rPr>
              <w:t>电话；能做到售后服务人员接到通知后在3分钟之内对问题进行确认，1小时内响应，6小时故障排除者，得2分。24小时故障排除者，得1分。</w:t>
            </w:r>
          </w:p>
          <w:p w:rsidR="00FF2D83" w:rsidRPr="0098707A" w:rsidRDefault="00F80125">
            <w:pPr>
              <w:spacing w:line="240" w:lineRule="auto"/>
            </w:pPr>
            <w:r w:rsidRPr="0098707A">
              <w:rPr>
                <w:rFonts w:hint="eastAsia"/>
              </w:rPr>
              <w:lastRenderedPageBreak/>
              <w:t>（3）投标人在台州市已有本地化服务团队，成立合资公司或独资公司，且参与运营运维人员不少于15人，满足得2分，以提供营业执照和社保证明资料（社保满足时间最低为3个月）为准，不满足不得分。</w:t>
            </w:r>
          </w:p>
        </w:tc>
        <w:tc>
          <w:tcPr>
            <w:tcW w:w="1362" w:type="dxa"/>
            <w:vAlign w:val="center"/>
          </w:tcPr>
          <w:p w:rsidR="00FF2D83" w:rsidRPr="0098707A" w:rsidRDefault="00F80125">
            <w:pPr>
              <w:spacing w:line="360" w:lineRule="exact"/>
            </w:pPr>
            <w:r w:rsidRPr="0098707A">
              <w:rPr>
                <w:rFonts w:hint="eastAsia"/>
              </w:rPr>
              <w:lastRenderedPageBreak/>
              <w:t>6分</w:t>
            </w:r>
          </w:p>
        </w:tc>
      </w:tr>
      <w:tr w:rsidR="00FF2D83" w:rsidRPr="0098707A">
        <w:trPr>
          <w:trHeight w:val="602"/>
        </w:trPr>
        <w:tc>
          <w:tcPr>
            <w:tcW w:w="1881" w:type="dxa"/>
            <w:vAlign w:val="center"/>
          </w:tcPr>
          <w:p w:rsidR="00FF2D83" w:rsidRPr="0098707A" w:rsidRDefault="00F80125">
            <w:pPr>
              <w:spacing w:line="360" w:lineRule="exact"/>
            </w:pPr>
            <w:r w:rsidRPr="0098707A">
              <w:rPr>
                <w:rFonts w:hint="eastAsia"/>
              </w:rPr>
              <w:lastRenderedPageBreak/>
              <w:t>投标文件编制</w:t>
            </w:r>
          </w:p>
        </w:tc>
        <w:tc>
          <w:tcPr>
            <w:tcW w:w="6153" w:type="dxa"/>
            <w:vAlign w:val="center"/>
          </w:tcPr>
          <w:p w:rsidR="00FF2D83" w:rsidRPr="0098707A" w:rsidRDefault="00F80125">
            <w:pPr>
              <w:spacing w:line="240" w:lineRule="auto"/>
            </w:pPr>
            <w:r w:rsidRPr="0098707A">
              <w:rPr>
                <w:rFonts w:hint="eastAsia"/>
                <w:bCs/>
                <w:szCs w:val="21"/>
              </w:rPr>
              <w:t>投标文件编制完整性，格式规范性、装订整齐</w:t>
            </w:r>
            <w:r w:rsidRPr="0098707A">
              <w:rPr>
                <w:rFonts w:hint="eastAsia"/>
                <w:szCs w:val="21"/>
              </w:rPr>
              <w:t>、条理清晰、符合招标文件要求的，优得3分，良得2分，一般的得1分</w:t>
            </w:r>
            <w:r w:rsidRPr="0098707A">
              <w:rPr>
                <w:rFonts w:hint="eastAsia"/>
                <w:bCs/>
                <w:szCs w:val="21"/>
              </w:rPr>
              <w:t>。</w:t>
            </w:r>
          </w:p>
        </w:tc>
        <w:tc>
          <w:tcPr>
            <w:tcW w:w="1362" w:type="dxa"/>
            <w:vAlign w:val="center"/>
          </w:tcPr>
          <w:p w:rsidR="00FF2D83" w:rsidRPr="0098707A" w:rsidRDefault="00F80125">
            <w:pPr>
              <w:spacing w:line="360" w:lineRule="exact"/>
            </w:pPr>
            <w:r w:rsidRPr="0098707A">
              <w:rPr>
                <w:rFonts w:hint="eastAsia"/>
              </w:rPr>
              <w:t>3</w:t>
            </w:r>
            <w:bookmarkStart w:id="60" w:name="_GoBack"/>
            <w:bookmarkEnd w:id="60"/>
            <w:r w:rsidRPr="0098707A">
              <w:rPr>
                <w:rFonts w:hint="eastAsia"/>
              </w:rPr>
              <w:t>分</w:t>
            </w:r>
          </w:p>
        </w:tc>
      </w:tr>
    </w:tbl>
    <w:p w:rsidR="00FF2D83" w:rsidRPr="0098707A" w:rsidRDefault="00FF2D83">
      <w:pPr>
        <w:ind w:firstLineChars="100" w:firstLine="240"/>
      </w:pPr>
    </w:p>
    <w:p w:rsidR="00FF2D83" w:rsidRPr="0098707A" w:rsidRDefault="00F80125" w:rsidP="00CA5F50">
      <w:pPr>
        <w:spacing w:afterLines="50" w:line="440" w:lineRule="exact"/>
        <w:ind w:firstLineChars="98" w:firstLine="236"/>
        <w:rPr>
          <w:b/>
        </w:rPr>
      </w:pPr>
      <w:r w:rsidRPr="0098707A">
        <w:rPr>
          <w:rFonts w:hint="eastAsia"/>
          <w:b/>
        </w:rPr>
        <w:t>3、报价文件评审</w:t>
      </w:r>
    </w:p>
    <w:p w:rsidR="00FF2D83" w:rsidRPr="0098707A" w:rsidRDefault="00F80125">
      <w:pPr>
        <w:ind w:firstLineChars="100" w:firstLine="240"/>
      </w:pPr>
      <w:r w:rsidRPr="0098707A">
        <w:rPr>
          <w:rFonts w:hint="eastAsia"/>
        </w:rPr>
        <w:t>①评标委员会对报价文件进行评审，如报价文件出现下列情形的按无效报价处理，该报价得分为零分，不予推荐为中标候选供应商。</w:t>
      </w:r>
    </w:p>
    <w:p w:rsidR="00FF2D83" w:rsidRPr="0098707A" w:rsidRDefault="00F80125">
      <w:pPr>
        <w:ind w:firstLineChars="100" w:firstLine="240"/>
      </w:pPr>
      <w:r w:rsidRPr="0098707A">
        <w:rPr>
          <w:rFonts w:hint="eastAsia"/>
        </w:rPr>
        <w:t>A、报价超过上限价的；</w:t>
      </w:r>
    </w:p>
    <w:p w:rsidR="00FF2D83" w:rsidRPr="0098707A" w:rsidRDefault="00F80125">
      <w:pPr>
        <w:ind w:firstLineChars="100" w:firstLine="240"/>
      </w:pPr>
      <w:r w:rsidRPr="0098707A">
        <w:rPr>
          <w:rFonts w:hint="eastAsia"/>
        </w:rPr>
        <w:t>B、投标函、报价表、报价明细表内容填写不完整的；</w:t>
      </w:r>
    </w:p>
    <w:p w:rsidR="00FF2D83" w:rsidRPr="0098707A" w:rsidRDefault="00F80125">
      <w:pPr>
        <w:ind w:firstLineChars="100" w:firstLine="240"/>
      </w:pPr>
      <w:r w:rsidRPr="0098707A">
        <w:rPr>
          <w:rFonts w:hint="eastAsia"/>
        </w:rPr>
        <w:t>C、交货期、质保期等不符合招标文件要求的。</w:t>
      </w:r>
    </w:p>
    <w:p w:rsidR="00FF2D83" w:rsidRPr="0098707A" w:rsidRDefault="00F80125">
      <w:pPr>
        <w:ind w:firstLineChars="100" w:firstLine="240"/>
      </w:pPr>
      <w:r w:rsidRPr="0098707A">
        <w:rPr>
          <w:rFonts w:hint="eastAsia"/>
        </w:rPr>
        <w:t>②如有效报价不足3家，评标委员会认为投标缺乏竞争的，有权作出否决全部投标的决定。</w:t>
      </w:r>
    </w:p>
    <w:p w:rsidR="00FF2D83" w:rsidRPr="0098707A" w:rsidRDefault="00F80125">
      <w:pPr>
        <w:ind w:firstLineChars="100" w:firstLine="241"/>
        <w:rPr>
          <w:b/>
        </w:rPr>
      </w:pPr>
      <w:r w:rsidRPr="0098707A">
        <w:rPr>
          <w:rFonts w:hint="eastAsia"/>
          <w:b/>
        </w:rPr>
        <w:t>3.1报价得分计算方法如下：</w:t>
      </w:r>
    </w:p>
    <w:p w:rsidR="00FF2D83" w:rsidRPr="0098707A" w:rsidRDefault="00F80125">
      <w:pPr>
        <w:ind w:firstLineChars="100" w:firstLine="240"/>
      </w:pPr>
      <w:r w:rsidRPr="0098707A">
        <w:rPr>
          <w:rFonts w:hint="eastAsia"/>
        </w:rPr>
        <w:t xml:space="preserve">①价格评定分值为30分。 </w:t>
      </w:r>
    </w:p>
    <w:p w:rsidR="00FF2D83" w:rsidRPr="0098707A" w:rsidRDefault="00F80125">
      <w:pPr>
        <w:ind w:firstLineChars="100" w:firstLine="240"/>
      </w:pPr>
      <w:r w:rsidRPr="0098707A">
        <w:rPr>
          <w:rFonts w:hint="eastAsia"/>
        </w:rPr>
        <w:t>②评标基准价的确定：</w:t>
      </w:r>
    </w:p>
    <w:p w:rsidR="00FF2D83" w:rsidRPr="0098707A" w:rsidRDefault="00F80125">
      <w:pPr>
        <w:ind w:firstLineChars="100" w:firstLine="240"/>
      </w:pPr>
      <w:r w:rsidRPr="0098707A">
        <w:rPr>
          <w:rFonts w:hint="eastAsia"/>
        </w:rPr>
        <w:t>A、评标委员会认为投标人的投标报价有可能低于其成本的，应当要求该投标人在评标委员会要求的时间内作出书面说明。投标人不能合理说明且不能提供相关证明材料或评标委员会认为其所作出的书面说明不合理的，由评标委员会认定该投标人以低于其成本报价竞标，该投标作无效标处理。</w:t>
      </w:r>
    </w:p>
    <w:p w:rsidR="00FF2D83" w:rsidRPr="0098707A" w:rsidRDefault="00F80125">
      <w:pPr>
        <w:ind w:firstLineChars="100" w:firstLine="240"/>
      </w:pPr>
      <w:r w:rsidRPr="0098707A">
        <w:rPr>
          <w:rFonts w:hint="eastAsia"/>
        </w:rPr>
        <w:t>B、价格分统一采用低价优先法计算,即满足招标文件要求且投标价格最低的有效投标报价为评标基准价,其价格分为满分。投标人的价格分按照下列公式计算:</w:t>
      </w:r>
    </w:p>
    <w:p w:rsidR="00FF2D83" w:rsidRPr="0098707A" w:rsidRDefault="00F80125" w:rsidP="00CA5F50">
      <w:pPr>
        <w:widowControl/>
        <w:spacing w:beforeLines="50" w:afterLines="50"/>
        <w:ind w:firstLineChars="100" w:firstLine="241"/>
        <w:jc w:val="left"/>
        <w:rPr>
          <w:b/>
        </w:rPr>
      </w:pPr>
      <w:r w:rsidRPr="0098707A">
        <w:rPr>
          <w:rFonts w:hint="eastAsia"/>
          <w:b/>
        </w:rPr>
        <w:t>报价得分=(评标基准价/投标报价)×30%×100</w:t>
      </w:r>
    </w:p>
    <w:p w:rsidR="00FF2D83" w:rsidRPr="0098707A" w:rsidRDefault="00F80125">
      <w:pPr>
        <w:ind w:firstLineChars="100" w:firstLine="240"/>
      </w:pPr>
      <w:r w:rsidRPr="0098707A">
        <w:rPr>
          <w:rFonts w:hint="eastAsia"/>
        </w:rPr>
        <w:t>③评标委员会评审复核过程中发现存在投标人自身原因引起的计算或结转差错、笔误，每发现一处报价得分扣0.3分。如因一处差错引起的连锁差错，只按一处差错扣分。</w:t>
      </w:r>
    </w:p>
    <w:p w:rsidR="00FF2D83" w:rsidRPr="0098707A" w:rsidRDefault="00F80125">
      <w:pPr>
        <w:spacing w:line="440" w:lineRule="atLeast"/>
        <w:rPr>
          <w:b/>
        </w:rPr>
      </w:pPr>
      <w:r w:rsidRPr="0098707A">
        <w:rPr>
          <w:rFonts w:hint="eastAsia"/>
          <w:b/>
        </w:rPr>
        <w:t xml:space="preserve">  4、评委对各部分得分汇总,得出本项目各投标人的最终得分：</w:t>
      </w:r>
    </w:p>
    <w:p w:rsidR="00FF2D83" w:rsidRPr="0098707A" w:rsidRDefault="00F80125">
      <w:pPr>
        <w:spacing w:line="440" w:lineRule="atLeast"/>
        <w:rPr>
          <w:b/>
        </w:rPr>
      </w:pPr>
      <w:r w:rsidRPr="0098707A">
        <w:rPr>
          <w:rFonts w:hint="eastAsia"/>
          <w:b/>
        </w:rPr>
        <w:t xml:space="preserve">     投标人的总得分=技术得分+报价得分</w:t>
      </w:r>
    </w:p>
    <w:p w:rsidR="00FF2D83" w:rsidRPr="0098707A" w:rsidRDefault="00F80125" w:rsidP="00CA5F50">
      <w:pPr>
        <w:spacing w:afterLines="50" w:line="440" w:lineRule="atLeast"/>
        <w:ind w:firstLineChars="98" w:firstLine="236"/>
        <w:rPr>
          <w:b/>
        </w:rPr>
      </w:pPr>
      <w:r w:rsidRPr="0098707A">
        <w:rPr>
          <w:rFonts w:hint="eastAsia"/>
          <w:b/>
        </w:rPr>
        <w:lastRenderedPageBreak/>
        <w:t>5、中标候选供应商的确定：</w:t>
      </w:r>
    </w:p>
    <w:p w:rsidR="00FF2D83" w:rsidRPr="0098707A" w:rsidRDefault="00F80125">
      <w:pPr>
        <w:ind w:firstLineChars="98" w:firstLine="236"/>
        <w:jc w:val="left"/>
        <w:rPr>
          <w:b/>
        </w:rPr>
      </w:pPr>
      <w:r w:rsidRPr="0098707A">
        <w:rPr>
          <w:rFonts w:hint="eastAsia"/>
          <w:b/>
        </w:rPr>
        <w:t>评标委员会按评标总得分由高到低顺序排列。推荐总得分最高的投标人为中标候选供应商；总得分相同的，取投标报价低者为中标候选供应商；总得分和投标报价都相同的，则抽签确定。</w:t>
      </w:r>
    </w:p>
    <w:p w:rsidR="00FF2D83" w:rsidRPr="0098707A" w:rsidRDefault="00FF2D83">
      <w:pPr>
        <w:ind w:firstLineChars="98" w:firstLine="236"/>
        <w:jc w:val="left"/>
        <w:rPr>
          <w:b/>
        </w:rPr>
      </w:pPr>
    </w:p>
    <w:p w:rsidR="00FF2D83" w:rsidRPr="0098707A" w:rsidRDefault="00FF2D83">
      <w:pPr>
        <w:ind w:firstLineChars="98" w:firstLine="236"/>
        <w:jc w:val="left"/>
        <w:rPr>
          <w:b/>
        </w:rPr>
      </w:pPr>
    </w:p>
    <w:p w:rsidR="00FF2D83" w:rsidRPr="0098707A" w:rsidRDefault="00F80125">
      <w:pPr>
        <w:ind w:firstLineChars="98" w:firstLine="354"/>
        <w:jc w:val="center"/>
        <w:rPr>
          <w:b/>
          <w:sz w:val="36"/>
          <w:szCs w:val="36"/>
        </w:rPr>
      </w:pPr>
      <w:r w:rsidRPr="0098707A">
        <w:rPr>
          <w:rFonts w:hint="eastAsia"/>
          <w:b/>
          <w:sz w:val="36"/>
          <w:szCs w:val="36"/>
        </w:rPr>
        <w:br w:type="page"/>
      </w:r>
      <w:r w:rsidRPr="0098707A">
        <w:rPr>
          <w:rFonts w:hint="eastAsia"/>
          <w:b/>
          <w:sz w:val="36"/>
          <w:szCs w:val="36"/>
        </w:rPr>
        <w:lastRenderedPageBreak/>
        <w:t>第六章  投标文件格式</w:t>
      </w:r>
    </w:p>
    <w:p w:rsidR="00FF2D83" w:rsidRPr="0098707A" w:rsidRDefault="00F80125">
      <w:pPr>
        <w:tabs>
          <w:tab w:val="left" w:pos="7530"/>
        </w:tabs>
        <w:spacing w:line="520" w:lineRule="exact"/>
        <w:rPr>
          <w:bCs/>
        </w:rPr>
      </w:pPr>
      <w:r w:rsidRPr="0098707A">
        <w:rPr>
          <w:rFonts w:hint="eastAsia"/>
          <w:bCs/>
        </w:rPr>
        <w:t>附件一：</w:t>
      </w:r>
      <w:r w:rsidRPr="0098707A">
        <w:rPr>
          <w:rFonts w:hint="eastAsia"/>
          <w:bCs/>
        </w:rPr>
        <w:tab/>
      </w:r>
    </w:p>
    <w:p w:rsidR="00FF2D83" w:rsidRPr="0098707A" w:rsidRDefault="00F80125">
      <w:pPr>
        <w:spacing w:line="520" w:lineRule="exact"/>
        <w:jc w:val="center"/>
        <w:rPr>
          <w:bCs/>
          <w:sz w:val="44"/>
          <w:szCs w:val="44"/>
        </w:rPr>
      </w:pPr>
      <w:r w:rsidRPr="0098707A">
        <w:rPr>
          <w:rFonts w:hint="eastAsia"/>
          <w:bCs/>
          <w:sz w:val="44"/>
          <w:szCs w:val="44"/>
        </w:rPr>
        <w:t>法定代表人（负责人）资格证明书</w:t>
      </w:r>
    </w:p>
    <w:p w:rsidR="00FF2D83" w:rsidRPr="0098707A" w:rsidRDefault="00FF2D83">
      <w:pPr>
        <w:spacing w:line="520" w:lineRule="exact"/>
        <w:jc w:val="center"/>
        <w:rPr>
          <w:bCs/>
          <w:sz w:val="44"/>
          <w:szCs w:val="44"/>
        </w:rPr>
      </w:pPr>
    </w:p>
    <w:p w:rsidR="00FF2D83" w:rsidRPr="0098707A" w:rsidRDefault="00F80125">
      <w:pPr>
        <w:spacing w:line="700" w:lineRule="exact"/>
        <w:rPr>
          <w:bCs/>
          <w:sz w:val="28"/>
          <w:szCs w:val="28"/>
        </w:rPr>
      </w:pPr>
      <w:r w:rsidRPr="0098707A">
        <w:rPr>
          <w:rFonts w:hint="eastAsia"/>
          <w:bCs/>
          <w:sz w:val="28"/>
          <w:szCs w:val="28"/>
        </w:rPr>
        <w:t>投标人名称：</w:t>
      </w:r>
      <w:r w:rsidRPr="0098707A">
        <w:rPr>
          <w:rFonts w:hint="eastAsia"/>
          <w:sz w:val="28"/>
          <w:szCs w:val="28"/>
          <w:u w:val="single"/>
        </w:rPr>
        <w:t xml:space="preserve">                                               </w:t>
      </w:r>
    </w:p>
    <w:p w:rsidR="00FF2D83" w:rsidRPr="0098707A" w:rsidRDefault="00F80125">
      <w:pPr>
        <w:spacing w:line="700" w:lineRule="exact"/>
        <w:rPr>
          <w:bCs/>
          <w:sz w:val="28"/>
          <w:szCs w:val="28"/>
        </w:rPr>
      </w:pPr>
      <w:r w:rsidRPr="0098707A">
        <w:rPr>
          <w:rFonts w:hint="eastAsia"/>
          <w:bCs/>
          <w:sz w:val="28"/>
          <w:szCs w:val="28"/>
        </w:rPr>
        <w:t>地址：</w:t>
      </w:r>
      <w:r w:rsidRPr="0098707A">
        <w:rPr>
          <w:rFonts w:hint="eastAsia"/>
          <w:sz w:val="28"/>
          <w:szCs w:val="28"/>
          <w:u w:val="single"/>
        </w:rPr>
        <w:t xml:space="preserve">                                                     </w:t>
      </w:r>
    </w:p>
    <w:p w:rsidR="00FF2D83" w:rsidRPr="0098707A" w:rsidRDefault="00F80125">
      <w:pPr>
        <w:spacing w:line="700" w:lineRule="exact"/>
        <w:rPr>
          <w:bCs/>
          <w:sz w:val="28"/>
          <w:szCs w:val="28"/>
        </w:rPr>
      </w:pPr>
      <w:r w:rsidRPr="0098707A">
        <w:rPr>
          <w:rFonts w:hint="eastAsia"/>
          <w:bCs/>
          <w:sz w:val="28"/>
          <w:szCs w:val="28"/>
        </w:rPr>
        <w:t>成立时间：</w:t>
      </w:r>
      <w:r w:rsidRPr="0098707A">
        <w:rPr>
          <w:rFonts w:hint="eastAsia"/>
          <w:sz w:val="28"/>
          <w:szCs w:val="28"/>
          <w:u w:val="single"/>
        </w:rPr>
        <w:t xml:space="preserve">            </w:t>
      </w:r>
      <w:r w:rsidRPr="0098707A">
        <w:rPr>
          <w:rFonts w:hint="eastAsia"/>
          <w:bCs/>
          <w:sz w:val="28"/>
          <w:szCs w:val="28"/>
        </w:rPr>
        <w:t xml:space="preserve"> 年</w:t>
      </w:r>
      <w:r w:rsidRPr="0098707A">
        <w:rPr>
          <w:rFonts w:hint="eastAsia"/>
          <w:sz w:val="28"/>
          <w:szCs w:val="28"/>
          <w:u w:val="single"/>
        </w:rPr>
        <w:t xml:space="preserve">       </w:t>
      </w:r>
      <w:r w:rsidRPr="0098707A">
        <w:rPr>
          <w:rFonts w:hint="eastAsia"/>
          <w:bCs/>
          <w:sz w:val="28"/>
          <w:szCs w:val="28"/>
        </w:rPr>
        <w:t>月</w:t>
      </w:r>
      <w:r w:rsidRPr="0098707A">
        <w:rPr>
          <w:rFonts w:hint="eastAsia"/>
          <w:sz w:val="28"/>
          <w:szCs w:val="28"/>
          <w:u w:val="single"/>
        </w:rPr>
        <w:t xml:space="preserve">      </w:t>
      </w:r>
      <w:r w:rsidRPr="0098707A">
        <w:rPr>
          <w:rFonts w:hint="eastAsia"/>
          <w:bCs/>
          <w:sz w:val="28"/>
          <w:szCs w:val="28"/>
        </w:rPr>
        <w:t>日</w:t>
      </w:r>
    </w:p>
    <w:p w:rsidR="00FF2D83" w:rsidRPr="0098707A" w:rsidRDefault="00F80125">
      <w:pPr>
        <w:spacing w:line="700" w:lineRule="exact"/>
        <w:rPr>
          <w:sz w:val="28"/>
          <w:szCs w:val="28"/>
          <w:u w:val="single"/>
        </w:rPr>
      </w:pPr>
      <w:r w:rsidRPr="0098707A">
        <w:rPr>
          <w:rFonts w:hint="eastAsia"/>
          <w:bCs/>
          <w:sz w:val="28"/>
          <w:szCs w:val="28"/>
        </w:rPr>
        <w:t>经营期限：</w:t>
      </w:r>
      <w:r w:rsidRPr="0098707A">
        <w:rPr>
          <w:rFonts w:hint="eastAsia"/>
          <w:sz w:val="28"/>
          <w:szCs w:val="28"/>
          <w:u w:val="single"/>
        </w:rPr>
        <w:t xml:space="preserve">                                                  </w:t>
      </w:r>
    </w:p>
    <w:p w:rsidR="00FF2D83" w:rsidRPr="0098707A" w:rsidRDefault="00F80125">
      <w:pPr>
        <w:spacing w:line="700" w:lineRule="exact"/>
        <w:rPr>
          <w:bCs/>
          <w:sz w:val="28"/>
          <w:szCs w:val="28"/>
        </w:rPr>
      </w:pPr>
      <w:r w:rsidRPr="0098707A">
        <w:rPr>
          <w:rFonts w:hint="eastAsia"/>
          <w:bCs/>
          <w:sz w:val="28"/>
          <w:szCs w:val="28"/>
        </w:rPr>
        <w:t>姓名：</w:t>
      </w:r>
      <w:r w:rsidRPr="0098707A">
        <w:rPr>
          <w:rFonts w:hint="eastAsia"/>
          <w:sz w:val="28"/>
          <w:szCs w:val="28"/>
          <w:u w:val="single"/>
        </w:rPr>
        <w:t xml:space="preserve">                  </w:t>
      </w:r>
      <w:r w:rsidRPr="0098707A">
        <w:rPr>
          <w:rFonts w:hint="eastAsia"/>
          <w:bCs/>
          <w:sz w:val="28"/>
          <w:szCs w:val="28"/>
        </w:rPr>
        <w:t>性别：</w:t>
      </w:r>
      <w:r w:rsidRPr="0098707A">
        <w:rPr>
          <w:rFonts w:hint="eastAsia"/>
          <w:sz w:val="28"/>
          <w:szCs w:val="28"/>
          <w:u w:val="single"/>
        </w:rPr>
        <w:t xml:space="preserve">           </w:t>
      </w:r>
      <w:r w:rsidRPr="0098707A">
        <w:rPr>
          <w:rFonts w:hint="eastAsia"/>
          <w:bCs/>
          <w:sz w:val="28"/>
          <w:szCs w:val="28"/>
        </w:rPr>
        <w:t>年龄：</w:t>
      </w:r>
      <w:r w:rsidRPr="0098707A">
        <w:rPr>
          <w:rFonts w:hint="eastAsia"/>
          <w:sz w:val="28"/>
          <w:szCs w:val="28"/>
          <w:u w:val="single"/>
        </w:rPr>
        <w:t xml:space="preserve">              </w:t>
      </w:r>
      <w:r w:rsidRPr="0098707A">
        <w:rPr>
          <w:rFonts w:hint="eastAsia"/>
          <w:bCs/>
          <w:sz w:val="28"/>
          <w:szCs w:val="28"/>
        </w:rPr>
        <w:t xml:space="preserve">            </w:t>
      </w:r>
    </w:p>
    <w:p w:rsidR="00FF2D83" w:rsidRPr="0098707A" w:rsidRDefault="00F80125">
      <w:pPr>
        <w:spacing w:line="700" w:lineRule="exact"/>
        <w:ind w:left="140" w:hangingChars="50" w:hanging="140"/>
        <w:rPr>
          <w:bCs/>
          <w:sz w:val="28"/>
          <w:szCs w:val="28"/>
        </w:rPr>
      </w:pPr>
      <w:r w:rsidRPr="0098707A">
        <w:rPr>
          <w:rFonts w:hint="eastAsia"/>
          <w:bCs/>
          <w:sz w:val="28"/>
          <w:szCs w:val="28"/>
        </w:rPr>
        <w:t xml:space="preserve">身份证号码： </w:t>
      </w:r>
      <w:r w:rsidRPr="0098707A">
        <w:rPr>
          <w:rFonts w:hint="eastAsia"/>
          <w:sz w:val="28"/>
          <w:szCs w:val="28"/>
          <w:u w:val="single"/>
        </w:rPr>
        <w:t xml:space="preserve">                           </w:t>
      </w:r>
      <w:r w:rsidRPr="0098707A">
        <w:rPr>
          <w:rFonts w:hint="eastAsia"/>
          <w:bCs/>
          <w:sz w:val="28"/>
          <w:szCs w:val="28"/>
        </w:rPr>
        <w:t>职务：</w:t>
      </w:r>
      <w:r w:rsidRPr="0098707A">
        <w:rPr>
          <w:rFonts w:hint="eastAsia"/>
          <w:sz w:val="28"/>
          <w:szCs w:val="28"/>
          <w:u w:val="single"/>
        </w:rPr>
        <w:t xml:space="preserve">               </w:t>
      </w:r>
      <w:r w:rsidRPr="0098707A">
        <w:rPr>
          <w:rFonts w:hint="eastAsia"/>
          <w:bCs/>
          <w:sz w:val="28"/>
          <w:szCs w:val="28"/>
        </w:rPr>
        <w:t xml:space="preserve">               </w:t>
      </w:r>
    </w:p>
    <w:p w:rsidR="00FF2D83" w:rsidRPr="0098707A" w:rsidRDefault="00F80125">
      <w:pPr>
        <w:spacing w:line="700" w:lineRule="exact"/>
        <w:ind w:left="140" w:hangingChars="50" w:hanging="140"/>
        <w:rPr>
          <w:bCs/>
          <w:sz w:val="28"/>
          <w:szCs w:val="28"/>
        </w:rPr>
      </w:pPr>
      <w:r w:rsidRPr="0098707A">
        <w:rPr>
          <w:rFonts w:hint="eastAsia"/>
          <w:bCs/>
          <w:sz w:val="28"/>
          <w:szCs w:val="28"/>
        </w:rPr>
        <w:t xml:space="preserve">系  </w:t>
      </w:r>
      <w:r w:rsidRPr="0098707A">
        <w:rPr>
          <w:rFonts w:hint="eastAsia"/>
          <w:sz w:val="28"/>
          <w:szCs w:val="28"/>
          <w:u w:val="single"/>
        </w:rPr>
        <w:t xml:space="preserve">                         </w:t>
      </w:r>
      <w:r w:rsidRPr="0098707A">
        <w:rPr>
          <w:rFonts w:hint="eastAsia"/>
          <w:bCs/>
          <w:sz w:val="28"/>
          <w:szCs w:val="28"/>
        </w:rPr>
        <w:t>（投标人名称）的法定代表人（负责人）。</w:t>
      </w:r>
    </w:p>
    <w:p w:rsidR="00FF2D83" w:rsidRPr="0098707A" w:rsidRDefault="00FF2D83">
      <w:pPr>
        <w:spacing w:line="700" w:lineRule="exact"/>
        <w:rPr>
          <w:bCs/>
          <w:sz w:val="28"/>
          <w:szCs w:val="28"/>
        </w:rPr>
      </w:pPr>
    </w:p>
    <w:p w:rsidR="00FF2D83" w:rsidRPr="0098707A" w:rsidRDefault="00FF2D83">
      <w:pPr>
        <w:spacing w:line="520" w:lineRule="exact"/>
        <w:rPr>
          <w:bCs/>
          <w:sz w:val="28"/>
          <w:szCs w:val="28"/>
        </w:rPr>
      </w:pPr>
    </w:p>
    <w:p w:rsidR="00FF2D83" w:rsidRPr="0098707A" w:rsidRDefault="00F80125">
      <w:pPr>
        <w:spacing w:line="520" w:lineRule="exact"/>
        <w:rPr>
          <w:bCs/>
          <w:sz w:val="28"/>
          <w:szCs w:val="28"/>
        </w:rPr>
      </w:pPr>
      <w:r w:rsidRPr="0098707A">
        <w:rPr>
          <w:rFonts w:hint="eastAsia"/>
          <w:bCs/>
          <w:sz w:val="28"/>
          <w:szCs w:val="28"/>
        </w:rPr>
        <w:t>特此证明。</w:t>
      </w:r>
    </w:p>
    <w:p w:rsidR="00FF2D83" w:rsidRPr="0098707A" w:rsidRDefault="00FF2D83">
      <w:pPr>
        <w:spacing w:line="520" w:lineRule="exact"/>
        <w:jc w:val="right"/>
        <w:rPr>
          <w:bCs/>
          <w:sz w:val="28"/>
          <w:szCs w:val="28"/>
        </w:rPr>
      </w:pPr>
    </w:p>
    <w:p w:rsidR="00FF2D83" w:rsidRPr="0098707A" w:rsidRDefault="00F80125">
      <w:pPr>
        <w:wordWrap w:val="0"/>
        <w:spacing w:line="520" w:lineRule="exact"/>
        <w:jc w:val="right"/>
        <w:rPr>
          <w:bCs/>
          <w:sz w:val="28"/>
          <w:szCs w:val="28"/>
        </w:rPr>
      </w:pPr>
      <w:r w:rsidRPr="0098707A">
        <w:rPr>
          <w:rFonts w:hint="eastAsia"/>
          <w:bCs/>
          <w:sz w:val="28"/>
          <w:szCs w:val="28"/>
        </w:rPr>
        <w:t xml:space="preserve">投标人全称： </w:t>
      </w:r>
      <w:r w:rsidRPr="0098707A">
        <w:rPr>
          <w:rFonts w:hint="eastAsia"/>
          <w:sz w:val="28"/>
          <w:szCs w:val="28"/>
          <w:u w:val="single"/>
        </w:rPr>
        <w:t xml:space="preserve">                     </w:t>
      </w:r>
      <w:r w:rsidRPr="0098707A">
        <w:rPr>
          <w:rFonts w:hint="eastAsia"/>
          <w:bCs/>
          <w:sz w:val="28"/>
          <w:szCs w:val="28"/>
        </w:rPr>
        <w:t>（盖公章）</w:t>
      </w:r>
    </w:p>
    <w:p w:rsidR="00FF2D83" w:rsidRPr="0098707A" w:rsidRDefault="00FF2D83">
      <w:pPr>
        <w:spacing w:line="520" w:lineRule="exact"/>
        <w:ind w:firstLineChars="1750" w:firstLine="4900"/>
        <w:rPr>
          <w:bCs/>
          <w:sz w:val="28"/>
          <w:szCs w:val="28"/>
        </w:rPr>
      </w:pPr>
    </w:p>
    <w:p w:rsidR="00FF2D83" w:rsidRPr="0098707A" w:rsidRDefault="00F80125">
      <w:pPr>
        <w:spacing w:line="520" w:lineRule="exact"/>
        <w:ind w:firstLineChars="1750" w:firstLine="4900"/>
        <w:rPr>
          <w:bCs/>
          <w:sz w:val="28"/>
          <w:szCs w:val="28"/>
        </w:rPr>
      </w:pPr>
      <w:r w:rsidRPr="0098707A">
        <w:rPr>
          <w:rFonts w:hint="eastAsia"/>
          <w:bCs/>
          <w:sz w:val="28"/>
          <w:szCs w:val="28"/>
        </w:rPr>
        <w:t xml:space="preserve">      年    月    日</w:t>
      </w:r>
    </w:p>
    <w:p w:rsidR="00FF2D83" w:rsidRPr="0098707A" w:rsidRDefault="00FF2D83">
      <w:pPr>
        <w:spacing w:line="520" w:lineRule="exact"/>
        <w:rPr>
          <w:bCs/>
          <w:sz w:val="28"/>
          <w:szCs w:val="28"/>
        </w:rPr>
      </w:pPr>
    </w:p>
    <w:p w:rsidR="00FF2D83" w:rsidRPr="0098707A" w:rsidRDefault="00FF2D83">
      <w:pPr>
        <w:spacing w:line="500" w:lineRule="exact"/>
        <w:jc w:val="center"/>
        <w:rPr>
          <w:sz w:val="44"/>
          <w:szCs w:val="44"/>
        </w:rPr>
      </w:pPr>
    </w:p>
    <w:p w:rsidR="00FF2D83" w:rsidRPr="0098707A" w:rsidRDefault="00FF2D83">
      <w:pPr>
        <w:spacing w:line="500" w:lineRule="exact"/>
        <w:jc w:val="center"/>
        <w:rPr>
          <w:sz w:val="44"/>
          <w:szCs w:val="44"/>
        </w:rPr>
      </w:pPr>
    </w:p>
    <w:p w:rsidR="00FF2D83" w:rsidRPr="0098707A" w:rsidRDefault="00FF2D83">
      <w:pPr>
        <w:spacing w:line="500" w:lineRule="exact"/>
        <w:rPr>
          <w:sz w:val="44"/>
          <w:szCs w:val="44"/>
        </w:rPr>
      </w:pPr>
    </w:p>
    <w:p w:rsidR="00FF2D83" w:rsidRPr="0098707A" w:rsidRDefault="00FF2D83">
      <w:pPr>
        <w:spacing w:line="500" w:lineRule="exact"/>
        <w:rPr>
          <w:sz w:val="44"/>
          <w:szCs w:val="44"/>
        </w:rPr>
      </w:pPr>
    </w:p>
    <w:p w:rsidR="00FF2D83" w:rsidRPr="0098707A" w:rsidRDefault="00F80125">
      <w:pPr>
        <w:spacing w:line="520" w:lineRule="exact"/>
        <w:rPr>
          <w:bCs/>
        </w:rPr>
      </w:pPr>
      <w:r w:rsidRPr="0098707A">
        <w:rPr>
          <w:rFonts w:hint="eastAsia"/>
          <w:bCs/>
        </w:rPr>
        <w:lastRenderedPageBreak/>
        <w:t>附件二：</w:t>
      </w:r>
    </w:p>
    <w:p w:rsidR="00FF2D83" w:rsidRPr="0098707A" w:rsidRDefault="00F80125">
      <w:pPr>
        <w:spacing w:line="500" w:lineRule="exact"/>
        <w:jc w:val="center"/>
        <w:rPr>
          <w:sz w:val="44"/>
          <w:szCs w:val="44"/>
        </w:rPr>
      </w:pPr>
      <w:r w:rsidRPr="0098707A">
        <w:rPr>
          <w:rFonts w:hint="eastAsia"/>
          <w:sz w:val="44"/>
          <w:szCs w:val="44"/>
        </w:rPr>
        <w:t>授权委托书</w:t>
      </w:r>
    </w:p>
    <w:p w:rsidR="00FF2D83" w:rsidRPr="0098707A" w:rsidRDefault="00F80125">
      <w:pPr>
        <w:spacing w:line="500" w:lineRule="exact"/>
      </w:pPr>
      <w:r w:rsidRPr="0098707A">
        <w:rPr>
          <w:rFonts w:hint="eastAsia"/>
        </w:rPr>
        <w:t>致浙江省三门公路运输总公司：</w:t>
      </w:r>
    </w:p>
    <w:p w:rsidR="00FF2D83" w:rsidRPr="0098707A" w:rsidRDefault="00F80125" w:rsidP="00CA5F50">
      <w:pPr>
        <w:snapToGrid w:val="0"/>
        <w:spacing w:beforeLines="50" w:after="50" w:line="400" w:lineRule="exact"/>
        <w:ind w:firstLineChars="200" w:firstLine="480"/>
      </w:pPr>
      <w:r w:rsidRPr="0098707A">
        <w:rPr>
          <w:rFonts w:hint="eastAsia"/>
        </w:rPr>
        <w:t>我</w:t>
      </w:r>
      <w:r w:rsidRPr="0098707A">
        <w:rPr>
          <w:rFonts w:hint="eastAsia"/>
          <w:u w:val="single"/>
        </w:rPr>
        <w:t xml:space="preserve">           </w:t>
      </w:r>
      <w:r w:rsidRPr="0098707A">
        <w:rPr>
          <w:rFonts w:hint="eastAsia"/>
        </w:rPr>
        <w:t>（姓名）系</w:t>
      </w:r>
      <w:r w:rsidRPr="0098707A">
        <w:rPr>
          <w:rFonts w:hint="eastAsia"/>
          <w:u w:val="single"/>
        </w:rPr>
        <w:t xml:space="preserve">                </w:t>
      </w:r>
      <w:r w:rsidRPr="0098707A">
        <w:rPr>
          <w:rFonts w:hint="eastAsia"/>
        </w:rPr>
        <w:t>（投标人名称）的法定代表人（负责人），现授权委托本单位在职职工</w:t>
      </w:r>
      <w:r w:rsidRPr="0098707A">
        <w:rPr>
          <w:rFonts w:hint="eastAsia"/>
          <w:u w:val="single"/>
        </w:rPr>
        <w:t xml:space="preserve">        </w:t>
      </w:r>
      <w:r w:rsidRPr="0098707A">
        <w:rPr>
          <w:rFonts w:hint="eastAsia"/>
        </w:rPr>
        <w:t>（姓名）以我方的名义参加</w:t>
      </w:r>
      <w:r w:rsidRPr="0098707A">
        <w:rPr>
          <w:rFonts w:hint="eastAsia"/>
          <w:u w:val="single"/>
        </w:rPr>
        <w:t>浙江省三门公路运输总公司电动车充电设备采购项目（招标项目编号：      ）</w:t>
      </w:r>
      <w:r w:rsidRPr="0098707A">
        <w:rPr>
          <w:rFonts w:hint="eastAsia"/>
        </w:rPr>
        <w:t>的投标活动，并代表我方全权办理针对上述项目的投标、开标、评标、签约等具体事务和签署相关文件。</w:t>
      </w:r>
    </w:p>
    <w:p w:rsidR="00FF2D83" w:rsidRPr="0098707A" w:rsidRDefault="00F80125" w:rsidP="00CA5F50">
      <w:pPr>
        <w:snapToGrid w:val="0"/>
        <w:spacing w:beforeLines="50" w:after="50" w:line="400" w:lineRule="exact"/>
        <w:ind w:firstLineChars="200" w:firstLine="480"/>
      </w:pPr>
      <w:r w:rsidRPr="0098707A">
        <w:rPr>
          <w:rFonts w:hint="eastAsia"/>
        </w:rPr>
        <w:t>我方对委托代理人的签名负全部责任。</w:t>
      </w:r>
    </w:p>
    <w:p w:rsidR="00FF2D83" w:rsidRPr="0098707A" w:rsidRDefault="00F80125">
      <w:pPr>
        <w:spacing w:line="400" w:lineRule="exact"/>
        <w:ind w:firstLineChars="200" w:firstLine="480"/>
      </w:pPr>
      <w:r w:rsidRPr="0098707A">
        <w:rPr>
          <w:rFonts w:hint="eastAsia"/>
        </w:rPr>
        <w:t>委托期限：</w:t>
      </w:r>
      <w:r w:rsidRPr="0098707A">
        <w:rPr>
          <w:rFonts w:hint="eastAsia"/>
          <w:u w:val="single"/>
        </w:rPr>
        <w:t xml:space="preserve">                    </w:t>
      </w:r>
      <w:r w:rsidRPr="0098707A">
        <w:rPr>
          <w:rFonts w:hint="eastAsia"/>
        </w:rPr>
        <w:t>。委托代理人在授权书有效期内签署的所有文件不因授权的撤销而失效。</w:t>
      </w:r>
    </w:p>
    <w:p w:rsidR="00FF2D83" w:rsidRPr="0098707A" w:rsidRDefault="00F80125" w:rsidP="00CA5F50">
      <w:pPr>
        <w:snapToGrid w:val="0"/>
        <w:spacing w:beforeLines="50" w:after="50" w:line="400" w:lineRule="exact"/>
        <w:ind w:firstLineChars="200" w:firstLine="480"/>
      </w:pPr>
      <w:r w:rsidRPr="0098707A">
        <w:rPr>
          <w:rFonts w:hint="eastAsia"/>
        </w:rPr>
        <w:t>委托代理人无转委托权，特此委托。</w:t>
      </w:r>
    </w:p>
    <w:p w:rsidR="00FF2D83" w:rsidRPr="0098707A" w:rsidRDefault="00FF2D83">
      <w:pPr>
        <w:spacing w:line="500" w:lineRule="exact"/>
        <w:ind w:firstLineChars="1150" w:firstLine="3220"/>
        <w:rPr>
          <w:sz w:val="28"/>
          <w:szCs w:val="28"/>
        </w:rPr>
      </w:pPr>
    </w:p>
    <w:p w:rsidR="00FF2D83" w:rsidRPr="0098707A" w:rsidRDefault="00F80125">
      <w:pPr>
        <w:spacing w:line="500" w:lineRule="exact"/>
        <w:ind w:firstLineChars="1150" w:firstLine="2760"/>
      </w:pPr>
      <w:r w:rsidRPr="0098707A">
        <w:rPr>
          <w:rFonts w:hint="eastAsia"/>
        </w:rPr>
        <w:t xml:space="preserve">投标人全称： </w:t>
      </w:r>
      <w:r w:rsidRPr="0098707A">
        <w:rPr>
          <w:rFonts w:hint="eastAsia"/>
          <w:u w:val="single"/>
        </w:rPr>
        <w:t xml:space="preserve">                           </w:t>
      </w:r>
      <w:r w:rsidRPr="0098707A">
        <w:rPr>
          <w:rFonts w:hint="eastAsia"/>
        </w:rPr>
        <w:t>（盖公章）</w:t>
      </w:r>
    </w:p>
    <w:p w:rsidR="00FF2D83" w:rsidRPr="0098707A" w:rsidRDefault="00F80125">
      <w:pPr>
        <w:spacing w:line="500" w:lineRule="exact"/>
      </w:pPr>
      <w:r w:rsidRPr="0098707A">
        <w:rPr>
          <w:rFonts w:hint="eastAsia"/>
        </w:rPr>
        <w:t xml:space="preserve">                       法定代表人（负责人）：</w:t>
      </w:r>
      <w:r w:rsidRPr="0098707A">
        <w:rPr>
          <w:rFonts w:hint="eastAsia"/>
          <w:u w:val="single"/>
        </w:rPr>
        <w:t xml:space="preserve">                    </w:t>
      </w:r>
      <w:r w:rsidRPr="0098707A">
        <w:rPr>
          <w:rFonts w:hint="eastAsia"/>
        </w:rPr>
        <w:t>（签字或盖章）</w:t>
      </w:r>
    </w:p>
    <w:p w:rsidR="00FF2D83" w:rsidRPr="0098707A" w:rsidRDefault="00F80125">
      <w:pPr>
        <w:spacing w:line="500" w:lineRule="exact"/>
        <w:ind w:firstLineChars="1150" w:firstLine="2760"/>
      </w:pPr>
      <w:r w:rsidRPr="0098707A">
        <w:rPr>
          <w:rFonts w:hint="eastAsia"/>
        </w:rPr>
        <w:t>身份证号码：</w:t>
      </w:r>
      <w:r w:rsidRPr="0098707A">
        <w:rPr>
          <w:rFonts w:hint="eastAsia"/>
          <w:u w:val="single"/>
        </w:rPr>
        <w:t xml:space="preserve">                                     </w:t>
      </w:r>
    </w:p>
    <w:p w:rsidR="00FF2D83" w:rsidRPr="0098707A" w:rsidRDefault="00F80125">
      <w:pPr>
        <w:spacing w:line="520" w:lineRule="exact"/>
      </w:pPr>
      <w:r w:rsidRPr="0098707A">
        <w:rPr>
          <w:rFonts w:hint="eastAsia"/>
        </w:rPr>
        <w:t xml:space="preserve"> </w:t>
      </w:r>
    </w:p>
    <w:p w:rsidR="00FF2D83" w:rsidRPr="0098707A" w:rsidRDefault="00F80125">
      <w:pPr>
        <w:spacing w:line="520" w:lineRule="exact"/>
      </w:pPr>
      <w:r w:rsidRPr="0098707A">
        <w:rPr>
          <w:rFonts w:hint="eastAsia"/>
        </w:rPr>
        <w:t xml:space="preserve">                                            </w:t>
      </w:r>
    </w:p>
    <w:p w:rsidR="00FF2D83" w:rsidRPr="0098707A" w:rsidRDefault="00F80125">
      <w:pPr>
        <w:spacing w:line="420" w:lineRule="exact"/>
        <w:ind w:firstLineChars="71" w:firstLine="170"/>
      </w:pPr>
      <w:r w:rsidRPr="0098707A">
        <w:rPr>
          <w:rFonts w:hint="eastAsia"/>
        </w:rPr>
        <w:t>附：</w:t>
      </w:r>
    </w:p>
    <w:p w:rsidR="00FF2D83" w:rsidRPr="0098707A" w:rsidRDefault="00FF2D83">
      <w:pPr>
        <w:spacing w:line="420" w:lineRule="exact"/>
        <w:ind w:firstLine="560"/>
      </w:pPr>
    </w:p>
    <w:p w:rsidR="00FF2D83" w:rsidRPr="0098707A" w:rsidRDefault="00F80125">
      <w:pPr>
        <w:spacing w:line="420" w:lineRule="exact"/>
        <w:ind w:firstLine="560"/>
      </w:pPr>
      <w:r w:rsidRPr="0098707A">
        <w:rPr>
          <w:rFonts w:hint="eastAsia"/>
        </w:rPr>
        <w:t xml:space="preserve">委托代理人姓名：  </w:t>
      </w:r>
      <w:r w:rsidRPr="0098707A">
        <w:rPr>
          <w:rFonts w:hint="eastAsia"/>
          <w:u w:val="single"/>
        </w:rPr>
        <w:t xml:space="preserve">                           </w:t>
      </w:r>
      <w:r w:rsidRPr="0098707A">
        <w:rPr>
          <w:rFonts w:hint="eastAsia"/>
        </w:rPr>
        <w:t xml:space="preserve">           </w:t>
      </w:r>
    </w:p>
    <w:p w:rsidR="00FF2D83" w:rsidRPr="0098707A" w:rsidRDefault="00F80125">
      <w:pPr>
        <w:spacing w:line="420" w:lineRule="exact"/>
        <w:ind w:firstLine="560"/>
      </w:pPr>
      <w:r w:rsidRPr="0098707A">
        <w:rPr>
          <w:rFonts w:hint="eastAsia"/>
        </w:rPr>
        <w:t xml:space="preserve">身份证号码：  </w:t>
      </w:r>
      <w:r w:rsidRPr="0098707A">
        <w:rPr>
          <w:rFonts w:hint="eastAsia"/>
          <w:u w:val="single"/>
        </w:rPr>
        <w:t xml:space="preserve">                               </w:t>
      </w:r>
      <w:r w:rsidRPr="0098707A">
        <w:rPr>
          <w:rFonts w:hint="eastAsia"/>
        </w:rPr>
        <w:t xml:space="preserve">                    </w:t>
      </w:r>
    </w:p>
    <w:p w:rsidR="00FF2D83" w:rsidRPr="0098707A" w:rsidRDefault="00F80125">
      <w:pPr>
        <w:spacing w:line="420" w:lineRule="exact"/>
        <w:ind w:firstLine="560"/>
      </w:pPr>
      <w:r w:rsidRPr="0098707A">
        <w:rPr>
          <w:rFonts w:hint="eastAsia"/>
        </w:rPr>
        <w:t xml:space="preserve">联系电话： </w:t>
      </w:r>
      <w:r w:rsidRPr="0098707A">
        <w:rPr>
          <w:rFonts w:hint="eastAsia"/>
          <w:u w:val="single"/>
        </w:rPr>
        <w:t xml:space="preserve">                                  </w:t>
      </w:r>
      <w:r w:rsidRPr="0098707A">
        <w:rPr>
          <w:rFonts w:hint="eastAsia"/>
        </w:rPr>
        <w:t xml:space="preserve">                  </w:t>
      </w:r>
    </w:p>
    <w:p w:rsidR="00FF2D83" w:rsidRPr="0098707A" w:rsidRDefault="00F80125">
      <w:pPr>
        <w:spacing w:line="460" w:lineRule="exact"/>
      </w:pPr>
      <w:r w:rsidRPr="0098707A">
        <w:rPr>
          <w:rFonts w:hint="eastAsia"/>
        </w:rPr>
        <w:t xml:space="preserve"> </w:t>
      </w:r>
    </w:p>
    <w:p w:rsidR="00FF2D83" w:rsidRPr="0098707A" w:rsidRDefault="00FF2D83">
      <w:pPr>
        <w:spacing w:line="460" w:lineRule="exact"/>
      </w:pPr>
    </w:p>
    <w:p w:rsidR="00FF2D83" w:rsidRPr="0098707A" w:rsidRDefault="00F80125">
      <w:pPr>
        <w:spacing w:line="520" w:lineRule="exact"/>
        <w:jc w:val="center"/>
      </w:pPr>
      <w:r w:rsidRPr="0098707A">
        <w:rPr>
          <w:rFonts w:hint="eastAsia"/>
        </w:rPr>
        <w:t>年     月    日</w:t>
      </w:r>
    </w:p>
    <w:p w:rsidR="00FF2D83" w:rsidRPr="0098707A" w:rsidRDefault="00FF2D83">
      <w:pPr>
        <w:spacing w:line="420" w:lineRule="exact"/>
        <w:ind w:firstLineChars="71" w:firstLine="170"/>
      </w:pPr>
    </w:p>
    <w:p w:rsidR="00FF2D83" w:rsidRPr="0098707A" w:rsidRDefault="00FF2D83">
      <w:pPr>
        <w:spacing w:line="460" w:lineRule="exact"/>
      </w:pPr>
    </w:p>
    <w:p w:rsidR="00FF2D83" w:rsidRPr="0098707A" w:rsidRDefault="00FF2D83">
      <w:pPr>
        <w:spacing w:line="460" w:lineRule="exact"/>
        <w:rPr>
          <w:bCs/>
        </w:rPr>
      </w:pPr>
    </w:p>
    <w:p w:rsidR="00FF2D83" w:rsidRPr="0098707A" w:rsidRDefault="00FF2D83">
      <w:pPr>
        <w:spacing w:line="460" w:lineRule="exact"/>
        <w:rPr>
          <w:bCs/>
        </w:rPr>
      </w:pPr>
    </w:p>
    <w:p w:rsidR="00FF2D83" w:rsidRPr="0098707A" w:rsidRDefault="00F80125">
      <w:pPr>
        <w:spacing w:line="460" w:lineRule="exact"/>
        <w:rPr>
          <w:bCs/>
        </w:rPr>
      </w:pPr>
      <w:r w:rsidRPr="0098707A">
        <w:rPr>
          <w:rFonts w:hint="eastAsia"/>
          <w:bCs/>
        </w:rPr>
        <w:lastRenderedPageBreak/>
        <w:t>附件三：</w:t>
      </w:r>
    </w:p>
    <w:p w:rsidR="00FF2D83" w:rsidRPr="0098707A" w:rsidRDefault="00F80125">
      <w:pPr>
        <w:spacing w:line="420" w:lineRule="exact"/>
        <w:jc w:val="center"/>
        <w:rPr>
          <w:sz w:val="44"/>
          <w:szCs w:val="44"/>
        </w:rPr>
      </w:pPr>
      <w:r w:rsidRPr="0098707A">
        <w:rPr>
          <w:rFonts w:hint="eastAsia"/>
          <w:sz w:val="44"/>
          <w:szCs w:val="44"/>
        </w:rPr>
        <w:t>投 标 函</w:t>
      </w:r>
    </w:p>
    <w:p w:rsidR="00FF2D83" w:rsidRPr="0098707A" w:rsidRDefault="00F80125">
      <w:pPr>
        <w:spacing w:line="420" w:lineRule="exact"/>
        <w:rPr>
          <w:u w:val="single"/>
        </w:rPr>
      </w:pPr>
      <w:r w:rsidRPr="0098707A">
        <w:rPr>
          <w:rFonts w:hint="eastAsia"/>
        </w:rPr>
        <w:t>致浙江省三门公路运输总公司：</w:t>
      </w:r>
    </w:p>
    <w:p w:rsidR="00FF2D83" w:rsidRPr="0098707A" w:rsidRDefault="00F80125" w:rsidP="00CA5F50">
      <w:pPr>
        <w:spacing w:beforeLines="50" w:line="400" w:lineRule="exact"/>
        <w:ind w:firstLineChars="200" w:firstLine="480"/>
      </w:pPr>
      <w:r w:rsidRPr="0098707A">
        <w:rPr>
          <w:rFonts w:hint="eastAsia"/>
        </w:rPr>
        <w:t>我</w:t>
      </w:r>
      <w:r w:rsidRPr="0098707A">
        <w:rPr>
          <w:rFonts w:hint="eastAsia"/>
          <w:u w:val="single"/>
        </w:rPr>
        <w:t xml:space="preserve">             </w:t>
      </w:r>
      <w:r w:rsidRPr="0098707A">
        <w:rPr>
          <w:rFonts w:hint="eastAsia"/>
        </w:rPr>
        <w:t>（姓名）系</w:t>
      </w:r>
      <w:r w:rsidRPr="0098707A">
        <w:rPr>
          <w:rFonts w:hint="eastAsia"/>
          <w:u w:val="single"/>
        </w:rPr>
        <w:t xml:space="preserve">              </w:t>
      </w:r>
      <w:r w:rsidRPr="0098707A">
        <w:rPr>
          <w:rFonts w:hint="eastAsia"/>
        </w:rPr>
        <w:t>（投标人名称）的法定代表人</w:t>
      </w:r>
      <w:r w:rsidRPr="0098707A">
        <w:rPr>
          <w:rFonts w:hint="eastAsia"/>
          <w:i/>
        </w:rPr>
        <w:t>（负责人）</w:t>
      </w:r>
      <w:r w:rsidRPr="0098707A">
        <w:rPr>
          <w:rFonts w:hint="eastAsia"/>
        </w:rPr>
        <w:t>，我方愿意参加贵方组织的</w:t>
      </w:r>
      <w:r w:rsidRPr="0098707A">
        <w:rPr>
          <w:rFonts w:hint="eastAsia"/>
          <w:u w:val="single"/>
        </w:rPr>
        <w:t>浙江省三门公路运输总公司电动车充电设备采购项目（招标项目编号：      ）</w:t>
      </w:r>
      <w:r w:rsidRPr="0098707A">
        <w:rPr>
          <w:rFonts w:hint="eastAsia"/>
        </w:rPr>
        <w:t>的投标，为便于贵方公正、择优地确定中标供应商及其投标产品和服务，我方就本次投标有关事项郑重声明如下：</w:t>
      </w:r>
    </w:p>
    <w:p w:rsidR="00FF2D83" w:rsidRPr="0098707A" w:rsidRDefault="00F80125">
      <w:pPr>
        <w:spacing w:line="400" w:lineRule="exact"/>
        <w:ind w:firstLineChars="200" w:firstLine="480"/>
      </w:pPr>
      <w:r w:rsidRPr="0098707A">
        <w:rPr>
          <w:rFonts w:hint="eastAsia"/>
        </w:rPr>
        <w:t>1、我方已详细阅读全部招标文件，同意招标文件中的各项要求；</w:t>
      </w:r>
    </w:p>
    <w:p w:rsidR="00FF2D83" w:rsidRPr="0098707A" w:rsidRDefault="00F80125">
      <w:pPr>
        <w:spacing w:line="400" w:lineRule="exact"/>
        <w:ind w:firstLineChars="200" w:firstLine="480"/>
      </w:pPr>
      <w:r w:rsidRPr="0098707A">
        <w:rPr>
          <w:rFonts w:hint="eastAsia"/>
        </w:rPr>
        <w:t>2、我方向贵方提交的所有投标文件资料都是准确的和真实的；</w:t>
      </w:r>
    </w:p>
    <w:p w:rsidR="00FF2D83" w:rsidRPr="0098707A" w:rsidRDefault="00F80125">
      <w:pPr>
        <w:spacing w:line="400" w:lineRule="exact"/>
        <w:ind w:firstLineChars="200" w:firstLine="480"/>
        <w:rPr>
          <w:i/>
        </w:rPr>
      </w:pPr>
      <w:r w:rsidRPr="0098707A">
        <w:rPr>
          <w:rFonts w:hint="eastAsia"/>
        </w:rPr>
        <w:t>3、我方此次向贵方提供的产品，我方有现货可供</w:t>
      </w:r>
      <w:r w:rsidRPr="0098707A">
        <w:rPr>
          <w:rFonts w:hint="eastAsia"/>
          <w:i/>
        </w:rPr>
        <w:t>；</w:t>
      </w:r>
    </w:p>
    <w:p w:rsidR="00FF2D83" w:rsidRPr="0098707A" w:rsidRDefault="00F80125">
      <w:pPr>
        <w:spacing w:line="400" w:lineRule="exact"/>
        <w:ind w:firstLineChars="200" w:firstLine="480"/>
      </w:pPr>
      <w:r w:rsidRPr="0098707A">
        <w:rPr>
          <w:rFonts w:hint="eastAsia"/>
        </w:rPr>
        <w:t>4、交货期：合同签订后</w:t>
      </w:r>
      <w:r w:rsidRPr="0098707A">
        <w:rPr>
          <w:rFonts w:hint="eastAsia"/>
          <w:u w:val="single"/>
        </w:rPr>
        <w:t xml:space="preserve"> 50</w:t>
      </w:r>
      <w:r w:rsidRPr="0098707A">
        <w:rPr>
          <w:rFonts w:hint="eastAsia"/>
        </w:rPr>
        <w:t>天内安装调试完毕且验收合格；</w:t>
      </w:r>
    </w:p>
    <w:p w:rsidR="00FF2D83" w:rsidRPr="0098707A" w:rsidRDefault="00F80125">
      <w:pPr>
        <w:spacing w:line="400" w:lineRule="exact"/>
        <w:ind w:firstLineChars="200" w:firstLine="480"/>
      </w:pPr>
      <w:r w:rsidRPr="0098707A">
        <w:rPr>
          <w:rFonts w:hint="eastAsia"/>
        </w:rPr>
        <w:t>5、质保期：</w:t>
      </w:r>
      <w:r w:rsidRPr="0098707A">
        <w:rPr>
          <w:rFonts w:hint="eastAsia"/>
          <w:u w:val="single"/>
        </w:rPr>
        <w:t xml:space="preserve">  5 </w:t>
      </w:r>
      <w:r w:rsidRPr="0098707A">
        <w:rPr>
          <w:rFonts w:hint="eastAsia"/>
        </w:rPr>
        <w:t>年；</w:t>
      </w:r>
    </w:p>
    <w:p w:rsidR="00FF2D83" w:rsidRPr="0098707A" w:rsidRDefault="00F80125">
      <w:pPr>
        <w:spacing w:line="400" w:lineRule="exact"/>
        <w:ind w:firstLineChars="200" w:firstLine="480"/>
      </w:pPr>
      <w:r w:rsidRPr="0098707A">
        <w:rPr>
          <w:rFonts w:hint="eastAsia"/>
        </w:rPr>
        <w:t>6、本投标有效期90天；</w:t>
      </w:r>
    </w:p>
    <w:p w:rsidR="00FF2D83" w:rsidRPr="0098707A" w:rsidRDefault="00F80125">
      <w:pPr>
        <w:spacing w:line="400" w:lineRule="exact"/>
        <w:ind w:firstLineChars="200" w:firstLine="480"/>
      </w:pPr>
      <w:r w:rsidRPr="0098707A">
        <w:rPr>
          <w:rFonts w:hint="eastAsia"/>
        </w:rPr>
        <w:t>7、我方承诺在投标有效期内不修改、不撤销投标文件；</w:t>
      </w:r>
    </w:p>
    <w:p w:rsidR="00FF2D83" w:rsidRPr="0098707A" w:rsidRDefault="00F80125">
      <w:pPr>
        <w:spacing w:line="400" w:lineRule="exact"/>
        <w:ind w:firstLineChars="200" w:firstLine="480"/>
      </w:pPr>
      <w:r w:rsidRPr="0098707A">
        <w:rPr>
          <w:rFonts w:hint="eastAsia"/>
        </w:rPr>
        <w:t>8、我方有招标文件第二章第二节第 12.4 条规定情形之一的，投标保证金贵方可以不予退还；</w:t>
      </w:r>
    </w:p>
    <w:p w:rsidR="00FF2D83" w:rsidRPr="0098707A" w:rsidRDefault="00F80125">
      <w:pPr>
        <w:spacing w:line="400" w:lineRule="exact"/>
        <w:ind w:firstLineChars="200" w:firstLine="480"/>
      </w:pPr>
      <w:r w:rsidRPr="0098707A">
        <w:rPr>
          <w:rFonts w:hint="eastAsia"/>
        </w:rPr>
        <w:t>9、如我方中标，收到中标通知书起</w:t>
      </w:r>
      <w:r w:rsidRPr="0098707A">
        <w:rPr>
          <w:rFonts w:hint="eastAsia"/>
          <w:u w:val="single"/>
        </w:rPr>
        <w:t xml:space="preserve">  15  </w:t>
      </w:r>
      <w:r w:rsidRPr="0098707A">
        <w:rPr>
          <w:rFonts w:hint="eastAsia"/>
        </w:rPr>
        <w:t>天内向贵方提交中标价10%的履约保证金；</w:t>
      </w:r>
    </w:p>
    <w:p w:rsidR="00FF2D83" w:rsidRPr="0098707A" w:rsidRDefault="00F80125">
      <w:pPr>
        <w:spacing w:line="400" w:lineRule="exact"/>
        <w:ind w:firstLineChars="200" w:firstLine="480"/>
      </w:pPr>
      <w:r w:rsidRPr="0098707A">
        <w:rPr>
          <w:rFonts w:hint="eastAsia"/>
        </w:rPr>
        <w:t>10、按招标文件的规定履行合同责任和义务。</w:t>
      </w:r>
    </w:p>
    <w:p w:rsidR="00FF2D83" w:rsidRPr="0098707A" w:rsidRDefault="00FF2D83">
      <w:pPr>
        <w:spacing w:line="420" w:lineRule="exact"/>
        <w:ind w:firstLineChars="225" w:firstLine="540"/>
      </w:pPr>
    </w:p>
    <w:p w:rsidR="00FF2D83" w:rsidRPr="0098707A" w:rsidRDefault="00FF2D83">
      <w:pPr>
        <w:spacing w:line="360" w:lineRule="exact"/>
        <w:ind w:firstLine="560"/>
        <w:rPr>
          <w:u w:val="single"/>
        </w:rPr>
      </w:pPr>
    </w:p>
    <w:p w:rsidR="00FF2D83" w:rsidRPr="0098707A" w:rsidRDefault="00F80125">
      <w:pPr>
        <w:spacing w:line="360" w:lineRule="exact"/>
        <w:ind w:firstLine="560"/>
      </w:pPr>
      <w:r w:rsidRPr="0098707A">
        <w:rPr>
          <w:rFonts w:hint="eastAsia"/>
        </w:rPr>
        <w:t>投标人全称：</w:t>
      </w:r>
      <w:r w:rsidRPr="0098707A">
        <w:rPr>
          <w:rFonts w:hint="eastAsia"/>
          <w:u w:val="single"/>
        </w:rPr>
        <w:t xml:space="preserve">                                </w:t>
      </w:r>
      <w:r w:rsidRPr="0098707A">
        <w:rPr>
          <w:rFonts w:hint="eastAsia"/>
        </w:rPr>
        <w:t>（盖公章）</w:t>
      </w:r>
    </w:p>
    <w:p w:rsidR="00FF2D83" w:rsidRPr="0098707A" w:rsidRDefault="00F80125">
      <w:pPr>
        <w:spacing w:line="360" w:lineRule="exact"/>
        <w:ind w:firstLine="560"/>
      </w:pPr>
      <w:r w:rsidRPr="0098707A">
        <w:rPr>
          <w:rFonts w:hint="eastAsia"/>
        </w:rPr>
        <w:t>法定代表人（负责人）或委托代理人：</w:t>
      </w:r>
      <w:r w:rsidRPr="0098707A">
        <w:rPr>
          <w:rFonts w:hint="eastAsia"/>
          <w:u w:val="single"/>
        </w:rPr>
        <w:t xml:space="preserve">            </w:t>
      </w:r>
      <w:r w:rsidRPr="0098707A">
        <w:rPr>
          <w:rFonts w:hint="eastAsia"/>
        </w:rPr>
        <w:t>（签字或盖章）</w:t>
      </w:r>
    </w:p>
    <w:p w:rsidR="00FF2D83" w:rsidRPr="0098707A" w:rsidRDefault="00F80125">
      <w:pPr>
        <w:spacing w:line="420" w:lineRule="exact"/>
        <w:ind w:firstLineChars="225" w:firstLine="540"/>
        <w:rPr>
          <w:u w:val="single"/>
        </w:rPr>
      </w:pPr>
      <w:r w:rsidRPr="0098707A">
        <w:rPr>
          <w:rFonts w:hint="eastAsia"/>
        </w:rPr>
        <w:t>单位地址：</w:t>
      </w:r>
      <w:r w:rsidRPr="0098707A">
        <w:rPr>
          <w:rFonts w:hint="eastAsia"/>
          <w:u w:val="single"/>
        </w:rPr>
        <w:t xml:space="preserve">                                 </w:t>
      </w:r>
      <w:r w:rsidRPr="0098707A">
        <w:rPr>
          <w:rFonts w:hint="eastAsia"/>
        </w:rPr>
        <w:t>邮编：</w:t>
      </w:r>
      <w:r w:rsidRPr="0098707A">
        <w:rPr>
          <w:rFonts w:hint="eastAsia"/>
          <w:u w:val="single"/>
        </w:rPr>
        <w:t xml:space="preserve">                  </w:t>
      </w:r>
    </w:p>
    <w:p w:rsidR="00FF2D83" w:rsidRPr="0098707A" w:rsidRDefault="00F80125">
      <w:pPr>
        <w:spacing w:line="420" w:lineRule="exact"/>
        <w:ind w:firstLineChars="225" w:firstLine="540"/>
        <w:rPr>
          <w:u w:val="single"/>
        </w:rPr>
      </w:pPr>
      <w:r w:rsidRPr="0098707A">
        <w:rPr>
          <w:rFonts w:hint="eastAsia"/>
        </w:rPr>
        <w:t>电话：</w:t>
      </w:r>
      <w:r w:rsidRPr="0098707A">
        <w:rPr>
          <w:rFonts w:hint="eastAsia"/>
          <w:u w:val="single"/>
        </w:rPr>
        <w:t xml:space="preserve">                              </w:t>
      </w:r>
      <w:r w:rsidRPr="0098707A">
        <w:rPr>
          <w:rFonts w:hint="eastAsia"/>
        </w:rPr>
        <w:t>传真：</w:t>
      </w:r>
      <w:r w:rsidRPr="0098707A">
        <w:rPr>
          <w:rFonts w:hint="eastAsia"/>
          <w:u w:val="single"/>
        </w:rPr>
        <w:t xml:space="preserve">                         </w:t>
      </w:r>
    </w:p>
    <w:p w:rsidR="00FF2D83" w:rsidRPr="0098707A" w:rsidRDefault="00FF2D83">
      <w:pPr>
        <w:spacing w:line="360" w:lineRule="exact"/>
        <w:ind w:firstLine="560"/>
        <w:rPr>
          <w:u w:val="single"/>
        </w:rPr>
      </w:pPr>
    </w:p>
    <w:p w:rsidR="00FF2D83" w:rsidRPr="0098707A" w:rsidRDefault="00FF2D83">
      <w:pPr>
        <w:spacing w:line="360" w:lineRule="exact"/>
        <w:ind w:firstLine="560"/>
        <w:rPr>
          <w:u w:val="single"/>
        </w:rPr>
      </w:pPr>
    </w:p>
    <w:p w:rsidR="00FF2D83" w:rsidRPr="0098707A" w:rsidRDefault="00F80125">
      <w:pPr>
        <w:spacing w:line="420" w:lineRule="exact"/>
        <w:ind w:right="480" w:firstLine="560"/>
        <w:jc w:val="center"/>
        <w:rPr>
          <w:sz w:val="28"/>
          <w:szCs w:val="28"/>
        </w:rPr>
      </w:pPr>
      <w:r w:rsidRPr="0098707A">
        <w:rPr>
          <w:rFonts w:hint="eastAsia"/>
          <w:sz w:val="28"/>
          <w:szCs w:val="28"/>
        </w:rPr>
        <w:t xml:space="preserve">             </w:t>
      </w:r>
    </w:p>
    <w:p w:rsidR="00FF2D83" w:rsidRPr="0098707A" w:rsidRDefault="00F80125">
      <w:pPr>
        <w:spacing w:line="360" w:lineRule="exact"/>
        <w:ind w:firstLine="560"/>
        <w:rPr>
          <w:sz w:val="28"/>
          <w:szCs w:val="28"/>
        </w:rPr>
      </w:pPr>
      <w:r w:rsidRPr="0098707A">
        <w:rPr>
          <w:rFonts w:hint="eastAsia"/>
          <w:sz w:val="28"/>
          <w:szCs w:val="28"/>
        </w:rPr>
        <w:t xml:space="preserve">                                   </w:t>
      </w:r>
      <w:r w:rsidRPr="0098707A">
        <w:rPr>
          <w:rFonts w:hint="eastAsia"/>
        </w:rPr>
        <w:t xml:space="preserve"> 年    月    日 </w:t>
      </w:r>
      <w:r w:rsidRPr="0098707A">
        <w:rPr>
          <w:rFonts w:hint="eastAsia"/>
          <w:sz w:val="28"/>
          <w:szCs w:val="28"/>
        </w:rPr>
        <w:t xml:space="preserve">   </w:t>
      </w:r>
    </w:p>
    <w:p w:rsidR="00FF2D83" w:rsidRPr="0098707A" w:rsidRDefault="00FF2D83">
      <w:pPr>
        <w:spacing w:line="480" w:lineRule="auto"/>
        <w:rPr>
          <w:bCs/>
        </w:rPr>
      </w:pPr>
    </w:p>
    <w:p w:rsidR="00FF2D83" w:rsidRPr="0098707A" w:rsidRDefault="00FF2D83" w:rsidP="00CA5F50">
      <w:pPr>
        <w:spacing w:beforeLines="100" w:afterLines="50"/>
        <w:rPr>
          <w:b/>
          <w:bCs/>
          <w:sz w:val="28"/>
          <w:szCs w:val="28"/>
        </w:rPr>
      </w:pPr>
    </w:p>
    <w:p w:rsidR="00FF2D83" w:rsidRPr="0098707A" w:rsidRDefault="00FF2D83" w:rsidP="00CA5F50">
      <w:pPr>
        <w:spacing w:beforeLines="100" w:afterLines="50"/>
        <w:rPr>
          <w:bCs/>
          <w:u w:val="single"/>
        </w:rPr>
      </w:pPr>
    </w:p>
    <w:p w:rsidR="00FF2D83" w:rsidRPr="0098707A" w:rsidRDefault="00F80125" w:rsidP="00CA5F50">
      <w:pPr>
        <w:spacing w:beforeLines="100" w:afterLines="50"/>
        <w:rPr>
          <w:b/>
          <w:bCs/>
          <w:sz w:val="48"/>
          <w:szCs w:val="48"/>
        </w:rPr>
      </w:pPr>
      <w:r w:rsidRPr="0098707A">
        <w:rPr>
          <w:rFonts w:hint="eastAsia"/>
          <w:bCs/>
        </w:rPr>
        <w:lastRenderedPageBreak/>
        <w:t>附件四</w:t>
      </w:r>
      <w:r w:rsidRPr="0098707A">
        <w:rPr>
          <w:rFonts w:hint="eastAsia"/>
          <w:b/>
          <w:bCs/>
        </w:rPr>
        <w:t>：</w:t>
      </w:r>
      <w:r w:rsidRPr="0098707A">
        <w:rPr>
          <w:rFonts w:hint="eastAsia"/>
          <w:bCs/>
        </w:rPr>
        <w:t xml:space="preserve">  </w:t>
      </w:r>
      <w:r w:rsidRPr="0098707A">
        <w:rPr>
          <w:rFonts w:hint="eastAsia"/>
          <w:b/>
          <w:bCs/>
          <w:sz w:val="30"/>
        </w:rPr>
        <w:t xml:space="preserve">             </w:t>
      </w:r>
      <w:r w:rsidRPr="0098707A">
        <w:rPr>
          <w:rFonts w:hint="eastAsia"/>
          <w:b/>
          <w:bCs/>
          <w:sz w:val="48"/>
          <w:szCs w:val="48"/>
        </w:rPr>
        <w:t>报  价  表</w:t>
      </w:r>
    </w:p>
    <w:p w:rsidR="00FF2D83" w:rsidRPr="0098707A" w:rsidRDefault="00F80125" w:rsidP="00CA5F50">
      <w:pPr>
        <w:pStyle w:val="a9"/>
        <w:spacing w:beforeLines="100"/>
        <w:ind w:firstLine="0"/>
        <w:rPr>
          <w:b/>
        </w:rPr>
      </w:pPr>
      <w:r w:rsidRPr="0098707A">
        <w:rPr>
          <w:rFonts w:hint="eastAsia"/>
          <w:b/>
        </w:rPr>
        <w:t xml:space="preserve">项目名称：浙江省三门公路运输总公司电动车充电设备采购项目 </w:t>
      </w:r>
    </w:p>
    <w:tbl>
      <w:tblPr>
        <w:tblW w:w="8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1910"/>
        <w:gridCol w:w="992"/>
        <w:gridCol w:w="1276"/>
        <w:gridCol w:w="1578"/>
        <w:gridCol w:w="2190"/>
      </w:tblGrid>
      <w:tr w:rsidR="00FF2D83" w:rsidRPr="0098707A">
        <w:trPr>
          <w:trHeight w:val="851"/>
          <w:jc w:val="center"/>
        </w:trPr>
        <w:tc>
          <w:tcPr>
            <w:tcW w:w="840" w:type="dxa"/>
            <w:tcBorders>
              <w:top w:val="single" w:sz="12" w:space="0" w:color="auto"/>
              <w:left w:val="single" w:sz="12" w:space="0" w:color="auto"/>
              <w:bottom w:val="single" w:sz="12" w:space="0" w:color="auto"/>
            </w:tcBorders>
            <w:vAlign w:val="center"/>
          </w:tcPr>
          <w:p w:rsidR="00FF2D83" w:rsidRPr="0098707A" w:rsidRDefault="00F80125">
            <w:pPr>
              <w:jc w:val="center"/>
              <w:rPr>
                <w:b/>
              </w:rPr>
            </w:pPr>
            <w:r w:rsidRPr="0098707A">
              <w:rPr>
                <w:rFonts w:hint="eastAsia"/>
                <w:b/>
              </w:rPr>
              <w:t>序号</w:t>
            </w:r>
          </w:p>
        </w:tc>
        <w:tc>
          <w:tcPr>
            <w:tcW w:w="1910" w:type="dxa"/>
            <w:tcBorders>
              <w:top w:val="single" w:sz="12" w:space="0" w:color="auto"/>
              <w:bottom w:val="single" w:sz="12" w:space="0" w:color="auto"/>
            </w:tcBorders>
            <w:vAlign w:val="center"/>
          </w:tcPr>
          <w:p w:rsidR="00FF2D83" w:rsidRPr="0098707A" w:rsidRDefault="00F80125">
            <w:pPr>
              <w:jc w:val="center"/>
              <w:rPr>
                <w:b/>
              </w:rPr>
            </w:pPr>
            <w:r w:rsidRPr="0098707A">
              <w:rPr>
                <w:rFonts w:hint="eastAsia"/>
                <w:b/>
              </w:rPr>
              <w:t>项目名称</w:t>
            </w:r>
          </w:p>
        </w:tc>
        <w:tc>
          <w:tcPr>
            <w:tcW w:w="992" w:type="dxa"/>
            <w:tcBorders>
              <w:top w:val="single" w:sz="12" w:space="0" w:color="auto"/>
              <w:bottom w:val="single" w:sz="12" w:space="0" w:color="auto"/>
            </w:tcBorders>
            <w:vAlign w:val="center"/>
          </w:tcPr>
          <w:p w:rsidR="00FF2D83" w:rsidRPr="0098707A" w:rsidRDefault="00F80125">
            <w:pPr>
              <w:jc w:val="center"/>
              <w:rPr>
                <w:b/>
              </w:rPr>
            </w:pPr>
            <w:r w:rsidRPr="0098707A">
              <w:rPr>
                <w:rFonts w:hint="eastAsia"/>
                <w:b/>
              </w:rPr>
              <w:t>数量</w:t>
            </w:r>
          </w:p>
        </w:tc>
        <w:tc>
          <w:tcPr>
            <w:tcW w:w="1276" w:type="dxa"/>
            <w:tcBorders>
              <w:top w:val="single" w:sz="12" w:space="0" w:color="auto"/>
              <w:bottom w:val="single" w:sz="12" w:space="0" w:color="auto"/>
            </w:tcBorders>
            <w:vAlign w:val="center"/>
          </w:tcPr>
          <w:p w:rsidR="00FF2D83" w:rsidRPr="0098707A" w:rsidRDefault="00F80125">
            <w:pPr>
              <w:jc w:val="center"/>
              <w:rPr>
                <w:b/>
              </w:rPr>
            </w:pPr>
            <w:r w:rsidRPr="0098707A">
              <w:rPr>
                <w:rFonts w:hint="eastAsia"/>
                <w:b/>
              </w:rPr>
              <w:t>数量</w:t>
            </w:r>
          </w:p>
        </w:tc>
        <w:tc>
          <w:tcPr>
            <w:tcW w:w="1578" w:type="dxa"/>
            <w:tcBorders>
              <w:top w:val="single" w:sz="12" w:space="0" w:color="auto"/>
              <w:bottom w:val="single" w:sz="12" w:space="0" w:color="auto"/>
              <w:right w:val="single" w:sz="4" w:space="0" w:color="auto"/>
            </w:tcBorders>
            <w:vAlign w:val="center"/>
          </w:tcPr>
          <w:p w:rsidR="00FF2D83" w:rsidRPr="0098707A" w:rsidRDefault="00F80125">
            <w:pPr>
              <w:ind w:right="-11"/>
              <w:jc w:val="center"/>
              <w:rPr>
                <w:b/>
                <w:bCs/>
              </w:rPr>
            </w:pPr>
            <w:r w:rsidRPr="0098707A">
              <w:rPr>
                <w:rFonts w:hint="eastAsia"/>
                <w:b/>
                <w:bCs/>
              </w:rPr>
              <w:t>单价</w:t>
            </w:r>
          </w:p>
        </w:tc>
        <w:tc>
          <w:tcPr>
            <w:tcW w:w="2190" w:type="dxa"/>
            <w:tcBorders>
              <w:top w:val="single" w:sz="12" w:space="0" w:color="auto"/>
              <w:left w:val="single" w:sz="4" w:space="0" w:color="auto"/>
              <w:bottom w:val="single" w:sz="12" w:space="0" w:color="auto"/>
              <w:right w:val="single" w:sz="12" w:space="0" w:color="auto"/>
            </w:tcBorders>
            <w:vAlign w:val="center"/>
          </w:tcPr>
          <w:p w:rsidR="00FF2D83" w:rsidRPr="0098707A" w:rsidRDefault="00F80125">
            <w:pPr>
              <w:ind w:right="-11"/>
              <w:jc w:val="center"/>
              <w:rPr>
                <w:b/>
                <w:bCs/>
              </w:rPr>
            </w:pPr>
            <w:r w:rsidRPr="0098707A">
              <w:rPr>
                <w:rFonts w:hint="eastAsia"/>
                <w:b/>
                <w:bCs/>
              </w:rPr>
              <w:t>合价（元）</w:t>
            </w:r>
          </w:p>
        </w:tc>
      </w:tr>
      <w:tr w:rsidR="00FF2D83" w:rsidRPr="0098707A">
        <w:trPr>
          <w:trHeight w:val="851"/>
          <w:jc w:val="center"/>
        </w:trPr>
        <w:tc>
          <w:tcPr>
            <w:tcW w:w="840" w:type="dxa"/>
            <w:tcBorders>
              <w:left w:val="single" w:sz="12" w:space="0" w:color="auto"/>
            </w:tcBorders>
            <w:vAlign w:val="center"/>
          </w:tcPr>
          <w:p w:rsidR="00FF2D83" w:rsidRPr="0098707A" w:rsidRDefault="00F80125" w:rsidP="00CA5F50">
            <w:pPr>
              <w:spacing w:beforeLines="50"/>
              <w:ind w:right="-11"/>
              <w:jc w:val="center"/>
              <w:rPr>
                <w:b/>
              </w:rPr>
            </w:pPr>
            <w:r w:rsidRPr="0098707A">
              <w:rPr>
                <w:rFonts w:hint="eastAsia"/>
                <w:b/>
              </w:rPr>
              <w:t>1</w:t>
            </w:r>
          </w:p>
        </w:tc>
        <w:tc>
          <w:tcPr>
            <w:tcW w:w="1910" w:type="dxa"/>
            <w:vAlign w:val="center"/>
          </w:tcPr>
          <w:p w:rsidR="00FF2D83" w:rsidRPr="0098707A" w:rsidRDefault="00F80125">
            <w:pPr>
              <w:widowControl/>
              <w:spacing w:line="400" w:lineRule="exact"/>
              <w:jc w:val="center"/>
              <w:rPr>
                <w:szCs w:val="21"/>
              </w:rPr>
            </w:pPr>
            <w:r w:rsidRPr="0098707A">
              <w:rPr>
                <w:rFonts w:hint="eastAsia"/>
                <w:szCs w:val="21"/>
              </w:rPr>
              <w:t xml:space="preserve"> </w:t>
            </w:r>
          </w:p>
        </w:tc>
        <w:tc>
          <w:tcPr>
            <w:tcW w:w="992" w:type="dxa"/>
            <w:vAlign w:val="center"/>
          </w:tcPr>
          <w:p w:rsidR="00FF2D83" w:rsidRPr="0098707A" w:rsidRDefault="00F80125">
            <w:pPr>
              <w:spacing w:line="400" w:lineRule="exact"/>
              <w:jc w:val="center"/>
              <w:rPr>
                <w:szCs w:val="21"/>
              </w:rPr>
            </w:pPr>
            <w:r w:rsidRPr="0098707A">
              <w:rPr>
                <w:rFonts w:hint="eastAsia"/>
                <w:szCs w:val="21"/>
              </w:rPr>
              <w:t xml:space="preserve"> </w:t>
            </w:r>
          </w:p>
        </w:tc>
        <w:tc>
          <w:tcPr>
            <w:tcW w:w="1276" w:type="dxa"/>
            <w:vAlign w:val="center"/>
          </w:tcPr>
          <w:p w:rsidR="00FF2D83" w:rsidRPr="0098707A" w:rsidRDefault="00F80125">
            <w:pPr>
              <w:spacing w:line="400" w:lineRule="exact"/>
              <w:jc w:val="center"/>
              <w:rPr>
                <w:szCs w:val="21"/>
              </w:rPr>
            </w:pPr>
            <w:r w:rsidRPr="0098707A">
              <w:rPr>
                <w:rFonts w:hint="eastAsia"/>
                <w:szCs w:val="21"/>
              </w:rPr>
              <w:t xml:space="preserve"> </w:t>
            </w:r>
          </w:p>
        </w:tc>
        <w:tc>
          <w:tcPr>
            <w:tcW w:w="1578" w:type="dxa"/>
            <w:tcBorders>
              <w:right w:val="single" w:sz="4" w:space="0" w:color="auto"/>
            </w:tcBorders>
            <w:vAlign w:val="center"/>
          </w:tcPr>
          <w:p w:rsidR="00FF2D83" w:rsidRPr="0098707A" w:rsidRDefault="00FF2D83">
            <w:pPr>
              <w:widowControl/>
              <w:spacing w:line="400" w:lineRule="exact"/>
              <w:jc w:val="center"/>
              <w:rPr>
                <w:szCs w:val="21"/>
              </w:rPr>
            </w:pPr>
          </w:p>
        </w:tc>
        <w:tc>
          <w:tcPr>
            <w:tcW w:w="2190" w:type="dxa"/>
            <w:tcBorders>
              <w:left w:val="single" w:sz="4" w:space="0" w:color="auto"/>
              <w:right w:val="single" w:sz="12" w:space="0" w:color="auto"/>
            </w:tcBorders>
            <w:vAlign w:val="center"/>
          </w:tcPr>
          <w:p w:rsidR="00FF2D83" w:rsidRPr="0098707A" w:rsidRDefault="00FF2D83">
            <w:pPr>
              <w:spacing w:line="400" w:lineRule="exact"/>
              <w:jc w:val="center"/>
              <w:rPr>
                <w:szCs w:val="21"/>
              </w:rPr>
            </w:pPr>
          </w:p>
        </w:tc>
      </w:tr>
      <w:tr w:rsidR="00FF2D83" w:rsidRPr="0098707A">
        <w:trPr>
          <w:trHeight w:val="851"/>
          <w:jc w:val="center"/>
        </w:trPr>
        <w:tc>
          <w:tcPr>
            <w:tcW w:w="840" w:type="dxa"/>
            <w:vMerge w:val="restart"/>
            <w:tcBorders>
              <w:left w:val="single" w:sz="12" w:space="0" w:color="auto"/>
              <w:right w:val="single" w:sz="4" w:space="0" w:color="auto"/>
            </w:tcBorders>
            <w:vAlign w:val="center"/>
          </w:tcPr>
          <w:p w:rsidR="00FF2D83" w:rsidRPr="0098707A" w:rsidRDefault="00F80125" w:rsidP="00CA5F50">
            <w:pPr>
              <w:spacing w:beforeLines="50" w:afterLines="50"/>
              <w:ind w:right="-10"/>
              <w:jc w:val="center"/>
              <w:rPr>
                <w:b/>
              </w:rPr>
            </w:pPr>
            <w:r w:rsidRPr="0098707A">
              <w:rPr>
                <w:rFonts w:hint="eastAsia"/>
                <w:b/>
              </w:rPr>
              <w:t>合计</w:t>
            </w:r>
          </w:p>
        </w:tc>
        <w:tc>
          <w:tcPr>
            <w:tcW w:w="7946" w:type="dxa"/>
            <w:gridSpan w:val="5"/>
            <w:tcBorders>
              <w:left w:val="single" w:sz="4" w:space="0" w:color="auto"/>
              <w:right w:val="single" w:sz="12" w:space="0" w:color="auto"/>
            </w:tcBorders>
            <w:vAlign w:val="center"/>
          </w:tcPr>
          <w:p w:rsidR="00FF2D83" w:rsidRPr="0098707A" w:rsidRDefault="00F80125" w:rsidP="00CA5F50">
            <w:pPr>
              <w:spacing w:beforeLines="50" w:afterLines="50"/>
              <w:ind w:right="-10"/>
              <w:rPr>
                <w:b/>
              </w:rPr>
            </w:pPr>
            <w:r w:rsidRPr="0098707A">
              <w:rPr>
                <w:rFonts w:hint="eastAsia"/>
                <w:b/>
              </w:rPr>
              <w:t>小写：</w:t>
            </w:r>
          </w:p>
        </w:tc>
      </w:tr>
      <w:tr w:rsidR="00FF2D83" w:rsidRPr="0098707A">
        <w:trPr>
          <w:trHeight w:val="851"/>
          <w:jc w:val="center"/>
        </w:trPr>
        <w:tc>
          <w:tcPr>
            <w:tcW w:w="840" w:type="dxa"/>
            <w:vMerge/>
            <w:tcBorders>
              <w:left w:val="single" w:sz="12" w:space="0" w:color="auto"/>
              <w:bottom w:val="single" w:sz="12" w:space="0" w:color="auto"/>
              <w:right w:val="single" w:sz="4" w:space="0" w:color="auto"/>
            </w:tcBorders>
          </w:tcPr>
          <w:p w:rsidR="00FF2D83" w:rsidRPr="0098707A" w:rsidRDefault="00FF2D83" w:rsidP="00CA5F50">
            <w:pPr>
              <w:spacing w:beforeLines="50" w:afterLines="50"/>
              <w:ind w:right="-10"/>
              <w:rPr>
                <w:b/>
              </w:rPr>
            </w:pPr>
          </w:p>
        </w:tc>
        <w:tc>
          <w:tcPr>
            <w:tcW w:w="7946" w:type="dxa"/>
            <w:gridSpan w:val="5"/>
            <w:tcBorders>
              <w:left w:val="single" w:sz="4" w:space="0" w:color="auto"/>
              <w:bottom w:val="single" w:sz="12" w:space="0" w:color="auto"/>
              <w:right w:val="single" w:sz="12" w:space="0" w:color="auto"/>
            </w:tcBorders>
            <w:vAlign w:val="center"/>
          </w:tcPr>
          <w:p w:rsidR="00FF2D83" w:rsidRPr="0098707A" w:rsidRDefault="00F80125" w:rsidP="00CA5F50">
            <w:pPr>
              <w:spacing w:beforeLines="50" w:afterLines="50"/>
              <w:ind w:right="-10"/>
              <w:rPr>
                <w:b/>
              </w:rPr>
            </w:pPr>
            <w:r w:rsidRPr="0098707A">
              <w:rPr>
                <w:rFonts w:hint="eastAsia"/>
                <w:b/>
              </w:rPr>
              <w:t>大写：</w:t>
            </w:r>
          </w:p>
        </w:tc>
      </w:tr>
    </w:tbl>
    <w:p w:rsidR="00FF2D83" w:rsidRPr="0098707A" w:rsidRDefault="00F80125">
      <w:pPr>
        <w:pStyle w:val="af0"/>
        <w:snapToGrid w:val="0"/>
        <w:spacing w:line="400" w:lineRule="exact"/>
        <w:jc w:val="left"/>
        <w:rPr>
          <w:rFonts w:hAnsi="宋体" w:cs="宋体"/>
        </w:rPr>
      </w:pPr>
      <w:r w:rsidRPr="0098707A">
        <w:rPr>
          <w:rFonts w:hAnsi="宋体" w:cs="宋体" w:hint="eastAsia"/>
          <w:b/>
        </w:rPr>
        <w:t>说明：1、以上报价包括货款、标准附件、备品备件、专用工具、包装、运输、装卸、保险、税金、规费、利润、货到就位（安装）、调试、培训、保修、售后服务及其他费用等。</w:t>
      </w:r>
    </w:p>
    <w:p w:rsidR="00FF2D83" w:rsidRPr="0098707A" w:rsidRDefault="00F80125">
      <w:pPr>
        <w:spacing w:line="400" w:lineRule="exact"/>
        <w:ind w:firstLineChars="294" w:firstLine="708"/>
        <w:rPr>
          <w:b/>
        </w:rPr>
      </w:pPr>
      <w:r w:rsidRPr="0098707A">
        <w:rPr>
          <w:rFonts w:hint="eastAsia"/>
          <w:b/>
        </w:rPr>
        <w:t>2、此表不得自行增减内容， 否则按无效标处理。</w:t>
      </w:r>
    </w:p>
    <w:p w:rsidR="00FF2D83" w:rsidRPr="0098707A" w:rsidRDefault="00FF2D83">
      <w:pPr>
        <w:rPr>
          <w:kern w:val="0"/>
        </w:rPr>
      </w:pPr>
    </w:p>
    <w:p w:rsidR="00FF2D83" w:rsidRPr="0098707A" w:rsidRDefault="00F80125">
      <w:pPr>
        <w:spacing w:line="460" w:lineRule="exact"/>
        <w:ind w:firstLineChars="1250" w:firstLine="3500"/>
        <w:rPr>
          <w:sz w:val="28"/>
          <w:szCs w:val="28"/>
        </w:rPr>
      </w:pPr>
      <w:r w:rsidRPr="0098707A">
        <w:rPr>
          <w:rFonts w:hint="eastAsia"/>
          <w:sz w:val="28"/>
          <w:szCs w:val="28"/>
        </w:rPr>
        <w:t>投标人全称：</w:t>
      </w:r>
      <w:r w:rsidRPr="0098707A">
        <w:rPr>
          <w:rFonts w:hint="eastAsia"/>
          <w:sz w:val="28"/>
          <w:szCs w:val="28"/>
          <w:u w:val="single"/>
        </w:rPr>
        <w:t xml:space="preserve">                   </w:t>
      </w:r>
      <w:r w:rsidRPr="0098707A">
        <w:rPr>
          <w:rFonts w:hint="eastAsia"/>
          <w:sz w:val="28"/>
          <w:szCs w:val="28"/>
        </w:rPr>
        <w:t>（盖公章）</w:t>
      </w:r>
    </w:p>
    <w:p w:rsidR="00FF2D83" w:rsidRPr="0098707A" w:rsidRDefault="00FF2D83">
      <w:pPr>
        <w:spacing w:line="460" w:lineRule="exact"/>
        <w:ind w:firstLineChars="825" w:firstLine="2310"/>
        <w:rPr>
          <w:sz w:val="28"/>
          <w:szCs w:val="28"/>
          <w:u w:val="single"/>
        </w:rPr>
      </w:pPr>
    </w:p>
    <w:p w:rsidR="00FF2D83" w:rsidRPr="0098707A" w:rsidRDefault="00F80125">
      <w:pPr>
        <w:spacing w:line="460" w:lineRule="exact"/>
        <w:ind w:firstLineChars="550" w:firstLine="1540"/>
        <w:rPr>
          <w:sz w:val="28"/>
          <w:szCs w:val="28"/>
        </w:rPr>
      </w:pPr>
      <w:r w:rsidRPr="0098707A">
        <w:rPr>
          <w:rFonts w:hint="eastAsia"/>
          <w:sz w:val="28"/>
          <w:szCs w:val="28"/>
        </w:rPr>
        <w:t>法定代表人（负责人）或委托代理人：</w:t>
      </w:r>
      <w:r w:rsidRPr="0098707A">
        <w:rPr>
          <w:rFonts w:hint="eastAsia"/>
          <w:sz w:val="28"/>
          <w:szCs w:val="28"/>
          <w:u w:val="single"/>
        </w:rPr>
        <w:t xml:space="preserve">         </w:t>
      </w:r>
      <w:r w:rsidRPr="0098707A">
        <w:rPr>
          <w:rFonts w:hint="eastAsia"/>
          <w:sz w:val="28"/>
          <w:szCs w:val="28"/>
        </w:rPr>
        <w:t>（签字或盖章）</w:t>
      </w:r>
    </w:p>
    <w:p w:rsidR="00FF2D83" w:rsidRPr="0098707A" w:rsidRDefault="00FF2D83">
      <w:pPr>
        <w:spacing w:line="460" w:lineRule="exact"/>
        <w:ind w:firstLineChars="825" w:firstLine="2310"/>
        <w:rPr>
          <w:sz w:val="28"/>
          <w:szCs w:val="28"/>
        </w:rPr>
      </w:pPr>
    </w:p>
    <w:p w:rsidR="00FF2D83" w:rsidRPr="0098707A" w:rsidRDefault="00F80125">
      <w:pPr>
        <w:spacing w:line="460" w:lineRule="exact"/>
        <w:jc w:val="center"/>
        <w:rPr>
          <w:b/>
          <w:bCs/>
          <w:sz w:val="28"/>
          <w:szCs w:val="28"/>
        </w:rPr>
      </w:pPr>
      <w:r w:rsidRPr="0098707A">
        <w:rPr>
          <w:rFonts w:hint="eastAsia"/>
          <w:sz w:val="28"/>
          <w:szCs w:val="28"/>
        </w:rPr>
        <w:t xml:space="preserve">                                            年    月    日</w:t>
      </w:r>
    </w:p>
    <w:p w:rsidR="00FF2D83" w:rsidRPr="0098707A" w:rsidRDefault="00FF2D83">
      <w:pPr>
        <w:spacing w:line="480" w:lineRule="auto"/>
      </w:pPr>
    </w:p>
    <w:p w:rsidR="00FF2D83" w:rsidRPr="0098707A" w:rsidRDefault="00FF2D83">
      <w:pPr>
        <w:spacing w:line="480" w:lineRule="auto"/>
      </w:pPr>
    </w:p>
    <w:p w:rsidR="00FF2D83" w:rsidRPr="0098707A" w:rsidRDefault="00FF2D83">
      <w:pPr>
        <w:spacing w:line="480" w:lineRule="auto"/>
      </w:pPr>
    </w:p>
    <w:p w:rsidR="00FF2D83" w:rsidRPr="0098707A" w:rsidRDefault="00FF2D83">
      <w:pPr>
        <w:spacing w:line="480" w:lineRule="auto"/>
      </w:pPr>
    </w:p>
    <w:p w:rsidR="00FF2D83" w:rsidRPr="0098707A" w:rsidRDefault="00FF2D83">
      <w:pPr>
        <w:spacing w:line="480" w:lineRule="auto"/>
      </w:pPr>
    </w:p>
    <w:p w:rsidR="00FF2D83" w:rsidRPr="0098707A" w:rsidRDefault="00FF2D83">
      <w:pPr>
        <w:spacing w:line="480" w:lineRule="auto"/>
      </w:pPr>
    </w:p>
    <w:p w:rsidR="00FF2D83" w:rsidRPr="0098707A" w:rsidRDefault="00FF2D83">
      <w:pPr>
        <w:spacing w:line="480" w:lineRule="auto"/>
      </w:pPr>
    </w:p>
    <w:p w:rsidR="00FF2D83" w:rsidRPr="0098707A" w:rsidRDefault="00F80125">
      <w:pPr>
        <w:spacing w:line="480" w:lineRule="auto"/>
        <w:rPr>
          <w:bCs/>
          <w:sz w:val="44"/>
          <w:szCs w:val="44"/>
        </w:rPr>
      </w:pPr>
      <w:r w:rsidRPr="0098707A">
        <w:rPr>
          <w:rFonts w:hint="eastAsia"/>
        </w:rPr>
        <w:lastRenderedPageBreak/>
        <w:t xml:space="preserve">附件五：                        </w:t>
      </w:r>
      <w:r w:rsidRPr="0098707A">
        <w:rPr>
          <w:rFonts w:hint="eastAsia"/>
          <w:bCs/>
          <w:sz w:val="44"/>
          <w:szCs w:val="44"/>
        </w:rPr>
        <w:t>报价明细表</w:t>
      </w:r>
    </w:p>
    <w:p w:rsidR="00FF2D83" w:rsidRPr="0098707A" w:rsidRDefault="00F80125" w:rsidP="00CA5F50">
      <w:pPr>
        <w:spacing w:beforeLines="50"/>
        <w:jc w:val="left"/>
        <w:rPr>
          <w:bCs/>
        </w:rPr>
      </w:pPr>
      <w:r w:rsidRPr="0098707A">
        <w:rPr>
          <w:rFonts w:hint="eastAsia"/>
          <w:bCs/>
        </w:rPr>
        <w:t>项目名称：</w:t>
      </w:r>
      <w:r w:rsidRPr="0098707A">
        <w:rPr>
          <w:rFonts w:hint="eastAsia"/>
        </w:rPr>
        <w:t>浙江省三门公路运输总公司</w:t>
      </w:r>
      <w:r w:rsidRPr="0098707A">
        <w:rPr>
          <w:rFonts w:hint="eastAsia"/>
          <w:bCs/>
        </w:rPr>
        <w:t>电动车充电设备采购项目</w:t>
      </w:r>
    </w:p>
    <w:p w:rsidR="00FF2D83" w:rsidRPr="0098707A" w:rsidRDefault="00F80125" w:rsidP="00CA5F50">
      <w:pPr>
        <w:spacing w:beforeLines="50"/>
        <w:jc w:val="right"/>
        <w:rPr>
          <w:bCs/>
          <w:sz w:val="28"/>
          <w:szCs w:val="28"/>
        </w:rPr>
      </w:pPr>
      <w:r w:rsidRPr="0098707A">
        <w:rPr>
          <w:rFonts w:hint="eastAsia"/>
          <w:bCs/>
          <w:sz w:val="28"/>
          <w:szCs w:val="28"/>
        </w:rPr>
        <w:t xml:space="preserve">       </w:t>
      </w:r>
      <w:r w:rsidRPr="0098707A">
        <w:rPr>
          <w:rFonts w:hint="eastAsia"/>
        </w:rPr>
        <w:t xml:space="preserve">     第1页共9页 </w:t>
      </w:r>
    </w:p>
    <w:tbl>
      <w:tblPr>
        <w:tblW w:w="9220"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tblPr>
      <w:tblGrid>
        <w:gridCol w:w="629"/>
        <w:gridCol w:w="1649"/>
        <w:gridCol w:w="1109"/>
        <w:gridCol w:w="1317"/>
        <w:gridCol w:w="753"/>
        <w:gridCol w:w="941"/>
        <w:gridCol w:w="1128"/>
        <w:gridCol w:w="1694"/>
      </w:tblGrid>
      <w:tr w:rsidR="00FF2D83" w:rsidRPr="0098707A">
        <w:trPr>
          <w:trHeight w:val="756"/>
        </w:trPr>
        <w:tc>
          <w:tcPr>
            <w:tcW w:w="629" w:type="dxa"/>
            <w:tcBorders>
              <w:bottom w:val="single" w:sz="4" w:space="0" w:color="auto"/>
              <w:right w:val="single" w:sz="4" w:space="0" w:color="auto"/>
            </w:tcBorders>
            <w:tcMar>
              <w:top w:w="15" w:type="dxa"/>
              <w:left w:w="15" w:type="dxa"/>
              <w:bottom w:w="0" w:type="dxa"/>
              <w:right w:w="15" w:type="dxa"/>
            </w:tcMar>
            <w:vAlign w:val="center"/>
          </w:tcPr>
          <w:p w:rsidR="00FF2D83" w:rsidRPr="0098707A" w:rsidRDefault="00F80125">
            <w:pPr>
              <w:jc w:val="center"/>
              <w:rPr>
                <w:b/>
                <w:bCs/>
                <w:sz w:val="21"/>
                <w:szCs w:val="21"/>
              </w:rPr>
            </w:pPr>
            <w:r w:rsidRPr="0098707A">
              <w:rPr>
                <w:rFonts w:hint="eastAsia"/>
                <w:b/>
                <w:bCs/>
                <w:sz w:val="21"/>
                <w:szCs w:val="21"/>
              </w:rPr>
              <w:t>序号</w:t>
            </w:r>
          </w:p>
        </w:tc>
        <w:tc>
          <w:tcPr>
            <w:tcW w:w="1649" w:type="dxa"/>
            <w:tcBorders>
              <w:left w:val="single" w:sz="4" w:space="0" w:color="auto"/>
              <w:bottom w:val="single" w:sz="4" w:space="0" w:color="auto"/>
              <w:right w:val="single" w:sz="4" w:space="0" w:color="000000"/>
            </w:tcBorders>
            <w:tcMar>
              <w:top w:w="15" w:type="dxa"/>
              <w:left w:w="15" w:type="dxa"/>
              <w:bottom w:w="0" w:type="dxa"/>
              <w:right w:w="15" w:type="dxa"/>
            </w:tcMar>
            <w:vAlign w:val="center"/>
          </w:tcPr>
          <w:p w:rsidR="00FF2D83" w:rsidRPr="0098707A" w:rsidRDefault="00F80125">
            <w:pPr>
              <w:ind w:left="233"/>
              <w:jc w:val="center"/>
              <w:rPr>
                <w:b/>
                <w:bCs/>
                <w:sz w:val="21"/>
                <w:szCs w:val="21"/>
              </w:rPr>
            </w:pPr>
            <w:r w:rsidRPr="0098707A">
              <w:rPr>
                <w:rFonts w:hint="eastAsia"/>
                <w:b/>
                <w:bCs/>
                <w:sz w:val="21"/>
                <w:szCs w:val="21"/>
              </w:rPr>
              <w:t>货物名称</w:t>
            </w:r>
          </w:p>
        </w:tc>
        <w:tc>
          <w:tcPr>
            <w:tcW w:w="1109" w:type="dxa"/>
            <w:tcBorders>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80125">
            <w:pPr>
              <w:jc w:val="center"/>
              <w:rPr>
                <w:b/>
                <w:bCs/>
                <w:sz w:val="21"/>
                <w:szCs w:val="21"/>
              </w:rPr>
            </w:pPr>
            <w:r w:rsidRPr="0098707A">
              <w:rPr>
                <w:rFonts w:hint="eastAsia"/>
                <w:b/>
                <w:bCs/>
                <w:sz w:val="21"/>
                <w:szCs w:val="21"/>
              </w:rPr>
              <w:t>品牌</w:t>
            </w:r>
          </w:p>
        </w:tc>
        <w:tc>
          <w:tcPr>
            <w:tcW w:w="1317" w:type="dxa"/>
            <w:tcBorders>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80125">
            <w:pPr>
              <w:ind w:left="120"/>
              <w:jc w:val="center"/>
              <w:rPr>
                <w:b/>
                <w:bCs/>
                <w:sz w:val="21"/>
                <w:szCs w:val="21"/>
              </w:rPr>
            </w:pPr>
            <w:r w:rsidRPr="0098707A">
              <w:rPr>
                <w:rFonts w:hint="eastAsia"/>
                <w:b/>
                <w:bCs/>
                <w:sz w:val="21"/>
                <w:szCs w:val="21"/>
              </w:rPr>
              <w:t>规格、型号</w:t>
            </w:r>
          </w:p>
        </w:tc>
        <w:tc>
          <w:tcPr>
            <w:tcW w:w="753" w:type="dxa"/>
            <w:tcBorders>
              <w:left w:val="single" w:sz="4" w:space="0" w:color="auto"/>
              <w:bottom w:val="single" w:sz="4" w:space="0" w:color="auto"/>
              <w:right w:val="single" w:sz="4" w:space="0" w:color="000000"/>
            </w:tcBorders>
            <w:tcMar>
              <w:top w:w="15" w:type="dxa"/>
              <w:left w:w="15" w:type="dxa"/>
              <w:bottom w:w="0" w:type="dxa"/>
              <w:right w:w="15" w:type="dxa"/>
            </w:tcMar>
            <w:vAlign w:val="center"/>
          </w:tcPr>
          <w:p w:rsidR="00FF2D83" w:rsidRPr="0098707A" w:rsidRDefault="00F80125">
            <w:pPr>
              <w:jc w:val="center"/>
              <w:rPr>
                <w:b/>
                <w:bCs/>
                <w:sz w:val="21"/>
                <w:szCs w:val="21"/>
              </w:rPr>
            </w:pPr>
            <w:r w:rsidRPr="0098707A">
              <w:rPr>
                <w:rFonts w:hint="eastAsia"/>
                <w:b/>
                <w:bCs/>
                <w:sz w:val="21"/>
                <w:szCs w:val="21"/>
              </w:rPr>
              <w:t>数量</w:t>
            </w:r>
          </w:p>
        </w:tc>
        <w:tc>
          <w:tcPr>
            <w:tcW w:w="941" w:type="dxa"/>
            <w:tcBorders>
              <w:left w:val="nil"/>
              <w:bottom w:val="single" w:sz="4" w:space="0" w:color="auto"/>
              <w:right w:val="single" w:sz="4" w:space="0" w:color="000000"/>
            </w:tcBorders>
            <w:tcMar>
              <w:top w:w="15" w:type="dxa"/>
              <w:left w:w="15" w:type="dxa"/>
              <w:bottom w:w="0" w:type="dxa"/>
              <w:right w:w="15" w:type="dxa"/>
            </w:tcMar>
            <w:vAlign w:val="center"/>
          </w:tcPr>
          <w:p w:rsidR="00FF2D83" w:rsidRPr="0098707A" w:rsidRDefault="00F80125">
            <w:pPr>
              <w:jc w:val="center"/>
              <w:rPr>
                <w:b/>
                <w:bCs/>
                <w:sz w:val="21"/>
                <w:szCs w:val="21"/>
              </w:rPr>
            </w:pPr>
            <w:r w:rsidRPr="0098707A">
              <w:rPr>
                <w:rFonts w:hint="eastAsia"/>
                <w:b/>
                <w:bCs/>
                <w:sz w:val="21"/>
                <w:szCs w:val="21"/>
              </w:rPr>
              <w:t>单位</w:t>
            </w:r>
          </w:p>
        </w:tc>
        <w:tc>
          <w:tcPr>
            <w:tcW w:w="1128" w:type="dxa"/>
            <w:tcBorders>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80125">
            <w:pPr>
              <w:jc w:val="center"/>
              <w:rPr>
                <w:b/>
                <w:bCs/>
                <w:sz w:val="21"/>
                <w:szCs w:val="21"/>
              </w:rPr>
            </w:pPr>
            <w:r w:rsidRPr="0098707A">
              <w:rPr>
                <w:rFonts w:hint="eastAsia"/>
                <w:b/>
                <w:bCs/>
                <w:sz w:val="21"/>
                <w:szCs w:val="21"/>
              </w:rPr>
              <w:t>单 价</w:t>
            </w:r>
          </w:p>
        </w:tc>
        <w:tc>
          <w:tcPr>
            <w:tcW w:w="1694" w:type="dxa"/>
            <w:tcBorders>
              <w:left w:val="single" w:sz="4" w:space="0" w:color="auto"/>
              <w:bottom w:val="single" w:sz="4" w:space="0" w:color="auto"/>
            </w:tcBorders>
            <w:vAlign w:val="center"/>
          </w:tcPr>
          <w:p w:rsidR="00FF2D83" w:rsidRPr="0098707A" w:rsidRDefault="00F80125">
            <w:pPr>
              <w:jc w:val="center"/>
              <w:rPr>
                <w:b/>
                <w:bCs/>
                <w:sz w:val="21"/>
                <w:szCs w:val="21"/>
              </w:rPr>
            </w:pPr>
            <w:r w:rsidRPr="0098707A">
              <w:rPr>
                <w:rFonts w:hint="eastAsia"/>
                <w:b/>
                <w:bCs/>
                <w:sz w:val="21"/>
                <w:szCs w:val="21"/>
              </w:rPr>
              <w:t>小计（元）</w:t>
            </w:r>
          </w:p>
        </w:tc>
      </w:tr>
      <w:tr w:rsidR="00FF2D83" w:rsidRPr="0098707A">
        <w:trPr>
          <w:cantSplit/>
          <w:trHeight w:val="756"/>
        </w:trPr>
        <w:tc>
          <w:tcPr>
            <w:tcW w:w="629" w:type="dxa"/>
            <w:tcBorders>
              <w:top w:val="single" w:sz="4" w:space="0" w:color="auto"/>
              <w:bottom w:val="single" w:sz="4" w:space="0" w:color="auto"/>
              <w:right w:val="single" w:sz="4" w:space="0" w:color="auto"/>
            </w:tcBorders>
            <w:vAlign w:val="center"/>
          </w:tcPr>
          <w:p w:rsidR="00FF2D83" w:rsidRPr="0098707A" w:rsidRDefault="00F80125">
            <w:pPr>
              <w:widowControl/>
              <w:jc w:val="center"/>
              <w:rPr>
                <w:kern w:val="0"/>
                <w:sz w:val="21"/>
                <w:szCs w:val="21"/>
              </w:rPr>
            </w:pPr>
            <w:r w:rsidRPr="0098707A">
              <w:rPr>
                <w:rFonts w:hint="eastAsia"/>
                <w:kern w:val="0"/>
                <w:sz w:val="21"/>
                <w:szCs w:val="21"/>
              </w:rPr>
              <w:t>1</w:t>
            </w:r>
          </w:p>
        </w:tc>
        <w:tc>
          <w:tcPr>
            <w:tcW w:w="1649" w:type="dxa"/>
            <w:tcBorders>
              <w:top w:val="single" w:sz="4" w:space="0" w:color="auto"/>
              <w:left w:val="single" w:sz="4" w:space="0" w:color="auto"/>
              <w:bottom w:val="single" w:sz="4" w:space="0" w:color="auto"/>
              <w:right w:val="single" w:sz="4" w:space="0" w:color="auto"/>
            </w:tcBorders>
            <w:vAlign w:val="center"/>
          </w:tcPr>
          <w:p w:rsidR="00FF2D83" w:rsidRPr="0098707A" w:rsidRDefault="00FF2D83">
            <w:pPr>
              <w:widowControl/>
              <w:jc w:val="center"/>
              <w:rPr>
                <w:kern w:val="0"/>
                <w:sz w:val="21"/>
                <w:szCs w:val="21"/>
              </w:rPr>
            </w:pPr>
          </w:p>
        </w:tc>
        <w:tc>
          <w:tcPr>
            <w:tcW w:w="1109" w:type="dxa"/>
            <w:tcBorders>
              <w:top w:val="nil"/>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textAlignment w:val="center"/>
              <w:rPr>
                <w:kern w:val="0"/>
                <w:sz w:val="21"/>
                <w:szCs w:val="21"/>
              </w:rPr>
            </w:pPr>
          </w:p>
        </w:tc>
        <w:tc>
          <w:tcPr>
            <w:tcW w:w="13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textAlignment w:val="center"/>
              <w:rPr>
                <w:kern w:val="0"/>
                <w:sz w:val="21"/>
                <w:szCs w:val="21"/>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rPr>
                <w:kern w:val="0"/>
                <w:sz w:val="21"/>
                <w:szCs w:val="21"/>
              </w:rPr>
            </w:pPr>
          </w:p>
        </w:tc>
        <w:tc>
          <w:tcPr>
            <w:tcW w:w="9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rPr>
                <w:kern w:val="0"/>
                <w:sz w:val="21"/>
                <w:szCs w:val="21"/>
              </w:rPr>
            </w:pPr>
          </w:p>
        </w:tc>
        <w:tc>
          <w:tcPr>
            <w:tcW w:w="11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jc w:val="center"/>
              <w:rPr>
                <w:b/>
                <w:sz w:val="21"/>
                <w:szCs w:val="21"/>
              </w:rPr>
            </w:pPr>
          </w:p>
        </w:tc>
        <w:tc>
          <w:tcPr>
            <w:tcW w:w="1694" w:type="dxa"/>
            <w:tcBorders>
              <w:top w:val="single" w:sz="4" w:space="0" w:color="auto"/>
              <w:left w:val="nil"/>
              <w:bottom w:val="single" w:sz="4" w:space="0" w:color="auto"/>
            </w:tcBorders>
            <w:vAlign w:val="center"/>
          </w:tcPr>
          <w:p w:rsidR="00FF2D83" w:rsidRPr="0098707A" w:rsidRDefault="00FF2D83">
            <w:pPr>
              <w:jc w:val="center"/>
              <w:rPr>
                <w:b/>
                <w:sz w:val="21"/>
                <w:szCs w:val="21"/>
              </w:rPr>
            </w:pPr>
          </w:p>
        </w:tc>
      </w:tr>
      <w:tr w:rsidR="00FF2D83" w:rsidRPr="0098707A">
        <w:trPr>
          <w:cantSplit/>
          <w:trHeight w:val="756"/>
        </w:trPr>
        <w:tc>
          <w:tcPr>
            <w:tcW w:w="629"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FF2D83" w:rsidRPr="0098707A" w:rsidRDefault="00F80125">
            <w:pPr>
              <w:widowControl/>
              <w:jc w:val="center"/>
              <w:rPr>
                <w:kern w:val="0"/>
                <w:sz w:val="21"/>
                <w:szCs w:val="21"/>
              </w:rPr>
            </w:pPr>
            <w:r w:rsidRPr="0098707A">
              <w:rPr>
                <w:rFonts w:hint="eastAsia"/>
                <w:kern w:val="0"/>
                <w:sz w:val="21"/>
                <w:szCs w:val="21"/>
              </w:rPr>
              <w:t>2</w:t>
            </w:r>
          </w:p>
        </w:tc>
        <w:tc>
          <w:tcPr>
            <w:tcW w:w="16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rPr>
                <w:kern w:val="0"/>
                <w:sz w:val="21"/>
                <w:szCs w:val="21"/>
              </w:rPr>
            </w:pPr>
          </w:p>
        </w:tc>
        <w:tc>
          <w:tcPr>
            <w:tcW w:w="11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textAlignment w:val="center"/>
              <w:rPr>
                <w:kern w:val="0"/>
                <w:sz w:val="21"/>
                <w:szCs w:val="21"/>
              </w:rPr>
            </w:pPr>
          </w:p>
        </w:tc>
        <w:tc>
          <w:tcPr>
            <w:tcW w:w="13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textAlignment w:val="center"/>
              <w:rPr>
                <w:kern w:val="0"/>
                <w:sz w:val="21"/>
                <w:szCs w:val="21"/>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rPr>
                <w:kern w:val="0"/>
                <w:sz w:val="21"/>
                <w:szCs w:val="21"/>
              </w:rPr>
            </w:pPr>
          </w:p>
        </w:tc>
        <w:tc>
          <w:tcPr>
            <w:tcW w:w="9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rPr>
                <w:kern w:val="0"/>
                <w:sz w:val="21"/>
                <w:szCs w:val="21"/>
              </w:rPr>
            </w:pPr>
          </w:p>
        </w:tc>
        <w:tc>
          <w:tcPr>
            <w:tcW w:w="11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jc w:val="center"/>
              <w:rPr>
                <w:b/>
                <w:sz w:val="21"/>
                <w:szCs w:val="21"/>
              </w:rPr>
            </w:pPr>
          </w:p>
        </w:tc>
        <w:tc>
          <w:tcPr>
            <w:tcW w:w="1694" w:type="dxa"/>
            <w:tcBorders>
              <w:top w:val="single" w:sz="4" w:space="0" w:color="auto"/>
              <w:left w:val="nil"/>
              <w:bottom w:val="single" w:sz="4" w:space="0" w:color="auto"/>
            </w:tcBorders>
            <w:vAlign w:val="center"/>
          </w:tcPr>
          <w:p w:rsidR="00FF2D83" w:rsidRPr="0098707A" w:rsidRDefault="00FF2D83">
            <w:pPr>
              <w:jc w:val="center"/>
              <w:rPr>
                <w:b/>
                <w:sz w:val="21"/>
                <w:szCs w:val="21"/>
              </w:rPr>
            </w:pPr>
          </w:p>
        </w:tc>
      </w:tr>
      <w:tr w:rsidR="00FF2D83" w:rsidRPr="0098707A">
        <w:trPr>
          <w:cantSplit/>
          <w:trHeight w:val="756"/>
        </w:trPr>
        <w:tc>
          <w:tcPr>
            <w:tcW w:w="629"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FF2D83" w:rsidRPr="0098707A" w:rsidRDefault="00F80125">
            <w:pPr>
              <w:widowControl/>
              <w:jc w:val="center"/>
              <w:rPr>
                <w:kern w:val="0"/>
                <w:sz w:val="21"/>
                <w:szCs w:val="21"/>
              </w:rPr>
            </w:pPr>
            <w:r w:rsidRPr="0098707A">
              <w:rPr>
                <w:rFonts w:hint="eastAsia"/>
                <w:kern w:val="0"/>
                <w:sz w:val="21"/>
                <w:szCs w:val="21"/>
              </w:rPr>
              <w:t>3</w:t>
            </w:r>
          </w:p>
        </w:tc>
        <w:tc>
          <w:tcPr>
            <w:tcW w:w="16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rPr>
                <w:kern w:val="0"/>
                <w:sz w:val="21"/>
                <w:szCs w:val="21"/>
              </w:rPr>
            </w:pPr>
          </w:p>
        </w:tc>
        <w:tc>
          <w:tcPr>
            <w:tcW w:w="1109" w:type="dxa"/>
            <w:tcBorders>
              <w:top w:val="single" w:sz="4" w:space="0" w:color="auto"/>
              <w:left w:val="nil"/>
              <w:right w:val="single" w:sz="4" w:space="0" w:color="auto"/>
            </w:tcBorders>
            <w:tcMar>
              <w:top w:w="15" w:type="dxa"/>
              <w:left w:w="15" w:type="dxa"/>
              <w:bottom w:w="0" w:type="dxa"/>
              <w:right w:w="15" w:type="dxa"/>
            </w:tcMar>
            <w:vAlign w:val="center"/>
          </w:tcPr>
          <w:p w:rsidR="00FF2D83" w:rsidRPr="0098707A" w:rsidRDefault="00FF2D83">
            <w:pPr>
              <w:widowControl/>
              <w:jc w:val="center"/>
              <w:textAlignment w:val="center"/>
              <w:rPr>
                <w:kern w:val="0"/>
                <w:sz w:val="21"/>
                <w:szCs w:val="21"/>
              </w:rPr>
            </w:pPr>
          </w:p>
        </w:tc>
        <w:tc>
          <w:tcPr>
            <w:tcW w:w="1317" w:type="dxa"/>
            <w:tcBorders>
              <w:top w:val="single" w:sz="4" w:space="0" w:color="auto"/>
              <w:left w:val="nil"/>
              <w:right w:val="single" w:sz="4" w:space="0" w:color="auto"/>
            </w:tcBorders>
            <w:tcMar>
              <w:top w:w="15" w:type="dxa"/>
              <w:left w:w="15" w:type="dxa"/>
              <w:bottom w:w="0" w:type="dxa"/>
              <w:right w:w="15" w:type="dxa"/>
            </w:tcMar>
            <w:vAlign w:val="center"/>
          </w:tcPr>
          <w:p w:rsidR="00FF2D83" w:rsidRPr="0098707A" w:rsidRDefault="00FF2D83">
            <w:pPr>
              <w:widowControl/>
              <w:jc w:val="center"/>
              <w:textAlignment w:val="center"/>
              <w:rPr>
                <w:kern w:val="0"/>
                <w:sz w:val="21"/>
                <w:szCs w:val="21"/>
              </w:rPr>
            </w:pPr>
          </w:p>
        </w:tc>
        <w:tc>
          <w:tcPr>
            <w:tcW w:w="753" w:type="dxa"/>
            <w:tcBorders>
              <w:top w:val="single" w:sz="4" w:space="0" w:color="auto"/>
              <w:left w:val="nil"/>
              <w:right w:val="single" w:sz="4" w:space="0" w:color="auto"/>
            </w:tcBorders>
            <w:tcMar>
              <w:top w:w="15" w:type="dxa"/>
              <w:left w:w="15" w:type="dxa"/>
              <w:bottom w:w="0" w:type="dxa"/>
              <w:right w:w="15" w:type="dxa"/>
            </w:tcMar>
            <w:vAlign w:val="center"/>
          </w:tcPr>
          <w:p w:rsidR="00FF2D83" w:rsidRPr="0098707A" w:rsidRDefault="00FF2D83">
            <w:pPr>
              <w:widowControl/>
              <w:jc w:val="center"/>
              <w:rPr>
                <w:kern w:val="0"/>
                <w:sz w:val="21"/>
                <w:szCs w:val="21"/>
              </w:rPr>
            </w:pPr>
          </w:p>
        </w:tc>
        <w:tc>
          <w:tcPr>
            <w:tcW w:w="9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rPr>
                <w:kern w:val="0"/>
                <w:sz w:val="21"/>
                <w:szCs w:val="21"/>
              </w:rPr>
            </w:pPr>
          </w:p>
        </w:tc>
        <w:tc>
          <w:tcPr>
            <w:tcW w:w="11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jc w:val="center"/>
              <w:rPr>
                <w:b/>
                <w:sz w:val="21"/>
                <w:szCs w:val="21"/>
              </w:rPr>
            </w:pPr>
          </w:p>
        </w:tc>
        <w:tc>
          <w:tcPr>
            <w:tcW w:w="1694" w:type="dxa"/>
            <w:tcBorders>
              <w:top w:val="single" w:sz="4" w:space="0" w:color="auto"/>
              <w:left w:val="nil"/>
              <w:bottom w:val="single" w:sz="4" w:space="0" w:color="auto"/>
            </w:tcBorders>
            <w:vAlign w:val="center"/>
          </w:tcPr>
          <w:p w:rsidR="00FF2D83" w:rsidRPr="0098707A" w:rsidRDefault="00FF2D83">
            <w:pPr>
              <w:jc w:val="center"/>
              <w:rPr>
                <w:b/>
                <w:sz w:val="21"/>
                <w:szCs w:val="21"/>
              </w:rPr>
            </w:pPr>
          </w:p>
        </w:tc>
      </w:tr>
      <w:tr w:rsidR="00FF2D83" w:rsidRPr="0098707A">
        <w:trPr>
          <w:cantSplit/>
          <w:trHeight w:val="756"/>
        </w:trPr>
        <w:tc>
          <w:tcPr>
            <w:tcW w:w="629"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FF2D83" w:rsidRPr="0098707A" w:rsidRDefault="00F80125">
            <w:pPr>
              <w:widowControl/>
              <w:jc w:val="center"/>
              <w:rPr>
                <w:kern w:val="0"/>
                <w:sz w:val="21"/>
                <w:szCs w:val="21"/>
              </w:rPr>
            </w:pPr>
            <w:r w:rsidRPr="0098707A">
              <w:rPr>
                <w:rFonts w:hint="eastAsia"/>
                <w:kern w:val="0"/>
                <w:sz w:val="21"/>
                <w:szCs w:val="21"/>
              </w:rPr>
              <w:t>4</w:t>
            </w:r>
          </w:p>
        </w:tc>
        <w:tc>
          <w:tcPr>
            <w:tcW w:w="16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rPr>
                <w:kern w:val="0"/>
                <w:sz w:val="21"/>
                <w:szCs w:val="21"/>
              </w:rPr>
            </w:pPr>
          </w:p>
        </w:tc>
        <w:tc>
          <w:tcPr>
            <w:tcW w:w="11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textAlignment w:val="center"/>
              <w:rPr>
                <w:kern w:val="0"/>
                <w:sz w:val="21"/>
                <w:szCs w:val="21"/>
              </w:rPr>
            </w:pPr>
          </w:p>
        </w:tc>
        <w:tc>
          <w:tcPr>
            <w:tcW w:w="13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textAlignment w:val="center"/>
              <w:rPr>
                <w:kern w:val="0"/>
                <w:sz w:val="21"/>
                <w:szCs w:val="21"/>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rPr>
                <w:kern w:val="0"/>
                <w:sz w:val="21"/>
                <w:szCs w:val="21"/>
              </w:rPr>
            </w:pPr>
          </w:p>
        </w:tc>
        <w:tc>
          <w:tcPr>
            <w:tcW w:w="9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rPr>
                <w:kern w:val="0"/>
                <w:sz w:val="21"/>
                <w:szCs w:val="21"/>
              </w:rPr>
            </w:pPr>
          </w:p>
        </w:tc>
        <w:tc>
          <w:tcPr>
            <w:tcW w:w="11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jc w:val="center"/>
              <w:rPr>
                <w:b/>
                <w:sz w:val="21"/>
                <w:szCs w:val="21"/>
              </w:rPr>
            </w:pPr>
          </w:p>
        </w:tc>
        <w:tc>
          <w:tcPr>
            <w:tcW w:w="1694" w:type="dxa"/>
            <w:tcBorders>
              <w:left w:val="nil"/>
              <w:bottom w:val="single" w:sz="4" w:space="0" w:color="auto"/>
            </w:tcBorders>
            <w:vAlign w:val="center"/>
          </w:tcPr>
          <w:p w:rsidR="00FF2D83" w:rsidRPr="0098707A" w:rsidRDefault="00FF2D83">
            <w:pPr>
              <w:jc w:val="center"/>
              <w:rPr>
                <w:b/>
                <w:sz w:val="21"/>
                <w:szCs w:val="21"/>
              </w:rPr>
            </w:pPr>
          </w:p>
        </w:tc>
      </w:tr>
      <w:tr w:rsidR="00FF2D83" w:rsidRPr="0098707A">
        <w:trPr>
          <w:cantSplit/>
          <w:trHeight w:val="756"/>
        </w:trPr>
        <w:tc>
          <w:tcPr>
            <w:tcW w:w="629" w:type="dxa"/>
            <w:tcBorders>
              <w:top w:val="single" w:sz="4" w:space="0" w:color="auto"/>
              <w:right w:val="single" w:sz="4" w:space="0" w:color="auto"/>
            </w:tcBorders>
            <w:tcMar>
              <w:top w:w="15" w:type="dxa"/>
              <w:left w:w="15" w:type="dxa"/>
              <w:bottom w:w="0" w:type="dxa"/>
              <w:right w:w="15" w:type="dxa"/>
            </w:tcMar>
            <w:vAlign w:val="center"/>
          </w:tcPr>
          <w:p w:rsidR="00FF2D83" w:rsidRPr="0098707A" w:rsidRDefault="00F80125">
            <w:pPr>
              <w:widowControl/>
              <w:jc w:val="center"/>
              <w:rPr>
                <w:kern w:val="0"/>
                <w:sz w:val="21"/>
                <w:szCs w:val="21"/>
              </w:rPr>
            </w:pPr>
            <w:r w:rsidRPr="0098707A">
              <w:rPr>
                <w:rFonts w:hint="eastAsia"/>
                <w:kern w:val="0"/>
                <w:sz w:val="21"/>
                <w:szCs w:val="21"/>
              </w:rPr>
              <w:t>5</w:t>
            </w:r>
          </w:p>
        </w:tc>
        <w:tc>
          <w:tcPr>
            <w:tcW w:w="1649"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rPr>
                <w:kern w:val="0"/>
                <w:sz w:val="21"/>
                <w:szCs w:val="21"/>
              </w:rPr>
            </w:pPr>
          </w:p>
        </w:tc>
        <w:tc>
          <w:tcPr>
            <w:tcW w:w="1109" w:type="dxa"/>
            <w:tcBorders>
              <w:top w:val="single" w:sz="4" w:space="0" w:color="auto"/>
              <w:left w:val="nil"/>
              <w:right w:val="single" w:sz="4" w:space="0" w:color="auto"/>
            </w:tcBorders>
            <w:tcMar>
              <w:top w:w="15" w:type="dxa"/>
              <w:left w:w="15" w:type="dxa"/>
              <w:bottom w:w="0" w:type="dxa"/>
              <w:right w:w="15" w:type="dxa"/>
            </w:tcMar>
            <w:vAlign w:val="center"/>
          </w:tcPr>
          <w:p w:rsidR="00FF2D83" w:rsidRPr="0098707A" w:rsidRDefault="00FF2D83">
            <w:pPr>
              <w:widowControl/>
              <w:jc w:val="center"/>
              <w:textAlignment w:val="center"/>
              <w:rPr>
                <w:kern w:val="0"/>
                <w:sz w:val="21"/>
                <w:szCs w:val="21"/>
              </w:rPr>
            </w:pPr>
          </w:p>
        </w:tc>
        <w:tc>
          <w:tcPr>
            <w:tcW w:w="1317" w:type="dxa"/>
            <w:tcBorders>
              <w:top w:val="single" w:sz="4" w:space="0" w:color="auto"/>
              <w:left w:val="nil"/>
              <w:right w:val="single" w:sz="4" w:space="0" w:color="auto"/>
            </w:tcBorders>
            <w:tcMar>
              <w:top w:w="15" w:type="dxa"/>
              <w:left w:w="15" w:type="dxa"/>
              <w:bottom w:w="0" w:type="dxa"/>
              <w:right w:w="15" w:type="dxa"/>
            </w:tcMar>
            <w:vAlign w:val="center"/>
          </w:tcPr>
          <w:p w:rsidR="00FF2D83" w:rsidRPr="0098707A" w:rsidRDefault="00FF2D83">
            <w:pPr>
              <w:widowControl/>
              <w:jc w:val="center"/>
              <w:textAlignment w:val="center"/>
              <w:rPr>
                <w:kern w:val="0"/>
                <w:sz w:val="21"/>
                <w:szCs w:val="21"/>
              </w:rPr>
            </w:pPr>
          </w:p>
        </w:tc>
        <w:tc>
          <w:tcPr>
            <w:tcW w:w="753" w:type="dxa"/>
            <w:tcBorders>
              <w:top w:val="single" w:sz="4" w:space="0" w:color="auto"/>
              <w:left w:val="nil"/>
              <w:right w:val="single" w:sz="4" w:space="0" w:color="auto"/>
            </w:tcBorders>
            <w:tcMar>
              <w:top w:w="15" w:type="dxa"/>
              <w:left w:w="15" w:type="dxa"/>
              <w:bottom w:w="0" w:type="dxa"/>
              <w:right w:w="15" w:type="dxa"/>
            </w:tcMar>
            <w:vAlign w:val="center"/>
          </w:tcPr>
          <w:p w:rsidR="00FF2D83" w:rsidRPr="0098707A" w:rsidRDefault="00FF2D83">
            <w:pPr>
              <w:widowControl/>
              <w:jc w:val="center"/>
              <w:rPr>
                <w:kern w:val="0"/>
                <w:sz w:val="21"/>
                <w:szCs w:val="21"/>
              </w:rPr>
            </w:pPr>
          </w:p>
        </w:tc>
        <w:tc>
          <w:tcPr>
            <w:tcW w:w="941" w:type="dxa"/>
            <w:tcBorders>
              <w:top w:val="single" w:sz="4" w:space="0" w:color="auto"/>
              <w:left w:val="nil"/>
              <w:right w:val="single" w:sz="4" w:space="0" w:color="auto"/>
            </w:tcBorders>
            <w:tcMar>
              <w:top w:w="15" w:type="dxa"/>
              <w:left w:w="15" w:type="dxa"/>
              <w:bottom w:w="0" w:type="dxa"/>
              <w:right w:w="15" w:type="dxa"/>
            </w:tcMar>
            <w:vAlign w:val="center"/>
          </w:tcPr>
          <w:p w:rsidR="00FF2D83" w:rsidRPr="0098707A" w:rsidRDefault="00FF2D83">
            <w:pPr>
              <w:widowControl/>
              <w:jc w:val="center"/>
              <w:rPr>
                <w:kern w:val="0"/>
                <w:sz w:val="21"/>
                <w:szCs w:val="21"/>
              </w:rPr>
            </w:pPr>
          </w:p>
        </w:tc>
        <w:tc>
          <w:tcPr>
            <w:tcW w:w="1128" w:type="dxa"/>
            <w:tcBorders>
              <w:top w:val="single" w:sz="4" w:space="0" w:color="auto"/>
              <w:left w:val="nil"/>
              <w:right w:val="single" w:sz="4" w:space="0" w:color="auto"/>
            </w:tcBorders>
            <w:tcMar>
              <w:top w:w="15" w:type="dxa"/>
              <w:left w:w="15" w:type="dxa"/>
              <w:bottom w:w="0" w:type="dxa"/>
              <w:right w:w="15" w:type="dxa"/>
            </w:tcMar>
            <w:vAlign w:val="center"/>
          </w:tcPr>
          <w:p w:rsidR="00FF2D83" w:rsidRPr="0098707A" w:rsidRDefault="00FF2D83">
            <w:pPr>
              <w:jc w:val="center"/>
              <w:rPr>
                <w:b/>
                <w:sz w:val="21"/>
                <w:szCs w:val="21"/>
              </w:rPr>
            </w:pPr>
          </w:p>
        </w:tc>
        <w:tc>
          <w:tcPr>
            <w:tcW w:w="1694" w:type="dxa"/>
            <w:tcBorders>
              <w:top w:val="single" w:sz="4" w:space="0" w:color="auto"/>
              <w:left w:val="nil"/>
            </w:tcBorders>
            <w:vAlign w:val="center"/>
          </w:tcPr>
          <w:p w:rsidR="00FF2D83" w:rsidRPr="0098707A" w:rsidRDefault="00FF2D83">
            <w:pPr>
              <w:jc w:val="center"/>
              <w:rPr>
                <w:b/>
                <w:sz w:val="21"/>
                <w:szCs w:val="21"/>
              </w:rPr>
            </w:pPr>
          </w:p>
        </w:tc>
      </w:tr>
      <w:tr w:rsidR="00FF2D83" w:rsidRPr="0098707A">
        <w:trPr>
          <w:cantSplit/>
          <w:trHeight w:val="756"/>
        </w:trPr>
        <w:tc>
          <w:tcPr>
            <w:tcW w:w="629"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FF2D83" w:rsidRPr="0098707A" w:rsidRDefault="00F80125">
            <w:pPr>
              <w:widowControl/>
              <w:jc w:val="center"/>
              <w:rPr>
                <w:kern w:val="0"/>
                <w:sz w:val="21"/>
                <w:szCs w:val="21"/>
              </w:rPr>
            </w:pPr>
            <w:r w:rsidRPr="0098707A">
              <w:rPr>
                <w:rFonts w:hint="eastAsia"/>
                <w:kern w:val="0"/>
                <w:sz w:val="21"/>
                <w:szCs w:val="21"/>
              </w:rPr>
              <w:t>6</w:t>
            </w:r>
          </w:p>
        </w:tc>
        <w:tc>
          <w:tcPr>
            <w:tcW w:w="16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rPr>
                <w:kern w:val="0"/>
                <w:sz w:val="21"/>
                <w:szCs w:val="21"/>
              </w:rPr>
            </w:pPr>
          </w:p>
        </w:tc>
        <w:tc>
          <w:tcPr>
            <w:tcW w:w="11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textAlignment w:val="center"/>
              <w:rPr>
                <w:kern w:val="0"/>
                <w:sz w:val="21"/>
                <w:szCs w:val="21"/>
              </w:rPr>
            </w:pPr>
          </w:p>
        </w:tc>
        <w:tc>
          <w:tcPr>
            <w:tcW w:w="13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textAlignment w:val="center"/>
              <w:rPr>
                <w:kern w:val="0"/>
                <w:sz w:val="21"/>
                <w:szCs w:val="21"/>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rPr>
                <w:kern w:val="0"/>
                <w:sz w:val="21"/>
                <w:szCs w:val="21"/>
              </w:rPr>
            </w:pPr>
          </w:p>
        </w:tc>
        <w:tc>
          <w:tcPr>
            <w:tcW w:w="9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rPr>
                <w:kern w:val="0"/>
                <w:sz w:val="21"/>
                <w:szCs w:val="21"/>
              </w:rPr>
            </w:pPr>
          </w:p>
        </w:tc>
        <w:tc>
          <w:tcPr>
            <w:tcW w:w="11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jc w:val="center"/>
              <w:rPr>
                <w:b/>
                <w:sz w:val="21"/>
                <w:szCs w:val="21"/>
              </w:rPr>
            </w:pPr>
          </w:p>
        </w:tc>
        <w:tc>
          <w:tcPr>
            <w:tcW w:w="1694" w:type="dxa"/>
            <w:tcBorders>
              <w:top w:val="single" w:sz="4" w:space="0" w:color="auto"/>
              <w:left w:val="nil"/>
              <w:bottom w:val="single" w:sz="4" w:space="0" w:color="auto"/>
            </w:tcBorders>
            <w:vAlign w:val="center"/>
          </w:tcPr>
          <w:p w:rsidR="00FF2D83" w:rsidRPr="0098707A" w:rsidRDefault="00FF2D83">
            <w:pPr>
              <w:jc w:val="center"/>
              <w:rPr>
                <w:b/>
                <w:sz w:val="21"/>
                <w:szCs w:val="21"/>
              </w:rPr>
            </w:pPr>
          </w:p>
        </w:tc>
      </w:tr>
      <w:tr w:rsidR="00FF2D83" w:rsidRPr="0098707A">
        <w:trPr>
          <w:cantSplit/>
          <w:trHeight w:val="756"/>
        </w:trPr>
        <w:tc>
          <w:tcPr>
            <w:tcW w:w="629"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FF2D83" w:rsidRPr="0098707A" w:rsidRDefault="00F80125">
            <w:pPr>
              <w:widowControl/>
              <w:jc w:val="center"/>
              <w:rPr>
                <w:kern w:val="0"/>
                <w:sz w:val="21"/>
                <w:szCs w:val="21"/>
              </w:rPr>
            </w:pPr>
            <w:r w:rsidRPr="0098707A">
              <w:rPr>
                <w:rFonts w:hint="eastAsia"/>
                <w:kern w:val="0"/>
                <w:sz w:val="21"/>
                <w:szCs w:val="21"/>
              </w:rPr>
              <w:t>7</w:t>
            </w:r>
          </w:p>
        </w:tc>
        <w:tc>
          <w:tcPr>
            <w:tcW w:w="16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rPr>
                <w:kern w:val="0"/>
                <w:sz w:val="21"/>
                <w:szCs w:val="21"/>
              </w:rPr>
            </w:pPr>
          </w:p>
        </w:tc>
        <w:tc>
          <w:tcPr>
            <w:tcW w:w="11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textAlignment w:val="center"/>
              <w:rPr>
                <w:kern w:val="0"/>
                <w:sz w:val="21"/>
                <w:szCs w:val="21"/>
              </w:rPr>
            </w:pPr>
          </w:p>
        </w:tc>
        <w:tc>
          <w:tcPr>
            <w:tcW w:w="13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textAlignment w:val="center"/>
              <w:rPr>
                <w:kern w:val="0"/>
                <w:sz w:val="21"/>
                <w:szCs w:val="21"/>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rPr>
                <w:kern w:val="0"/>
                <w:sz w:val="21"/>
                <w:szCs w:val="21"/>
              </w:rPr>
            </w:pPr>
          </w:p>
        </w:tc>
        <w:tc>
          <w:tcPr>
            <w:tcW w:w="9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rPr>
                <w:kern w:val="0"/>
                <w:sz w:val="21"/>
                <w:szCs w:val="21"/>
              </w:rPr>
            </w:pPr>
          </w:p>
        </w:tc>
        <w:tc>
          <w:tcPr>
            <w:tcW w:w="11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jc w:val="center"/>
              <w:rPr>
                <w:b/>
                <w:sz w:val="21"/>
                <w:szCs w:val="21"/>
              </w:rPr>
            </w:pPr>
          </w:p>
        </w:tc>
        <w:tc>
          <w:tcPr>
            <w:tcW w:w="1694" w:type="dxa"/>
            <w:tcBorders>
              <w:top w:val="single" w:sz="4" w:space="0" w:color="auto"/>
              <w:left w:val="nil"/>
              <w:bottom w:val="single" w:sz="4" w:space="0" w:color="auto"/>
            </w:tcBorders>
            <w:vAlign w:val="center"/>
          </w:tcPr>
          <w:p w:rsidR="00FF2D83" w:rsidRPr="0098707A" w:rsidRDefault="00FF2D83">
            <w:pPr>
              <w:jc w:val="center"/>
              <w:rPr>
                <w:b/>
                <w:sz w:val="21"/>
                <w:szCs w:val="21"/>
              </w:rPr>
            </w:pPr>
          </w:p>
        </w:tc>
      </w:tr>
      <w:tr w:rsidR="00FF2D83" w:rsidRPr="0098707A">
        <w:trPr>
          <w:cantSplit/>
          <w:trHeight w:val="756"/>
        </w:trPr>
        <w:tc>
          <w:tcPr>
            <w:tcW w:w="629"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FF2D83" w:rsidRPr="0098707A" w:rsidRDefault="00F80125">
            <w:pPr>
              <w:widowControl/>
              <w:jc w:val="center"/>
              <w:rPr>
                <w:kern w:val="0"/>
                <w:sz w:val="21"/>
                <w:szCs w:val="21"/>
              </w:rPr>
            </w:pPr>
            <w:r w:rsidRPr="0098707A">
              <w:rPr>
                <w:rFonts w:hint="eastAsia"/>
                <w:kern w:val="0"/>
                <w:sz w:val="21"/>
                <w:szCs w:val="21"/>
              </w:rPr>
              <w:t>8</w:t>
            </w:r>
          </w:p>
        </w:tc>
        <w:tc>
          <w:tcPr>
            <w:tcW w:w="16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rPr>
                <w:kern w:val="0"/>
                <w:sz w:val="21"/>
                <w:szCs w:val="21"/>
              </w:rPr>
            </w:pPr>
          </w:p>
        </w:tc>
        <w:tc>
          <w:tcPr>
            <w:tcW w:w="11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textAlignment w:val="center"/>
              <w:rPr>
                <w:kern w:val="0"/>
                <w:sz w:val="21"/>
                <w:szCs w:val="21"/>
              </w:rPr>
            </w:pPr>
          </w:p>
        </w:tc>
        <w:tc>
          <w:tcPr>
            <w:tcW w:w="13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textAlignment w:val="center"/>
              <w:rPr>
                <w:kern w:val="0"/>
                <w:sz w:val="21"/>
                <w:szCs w:val="21"/>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rPr>
                <w:kern w:val="0"/>
                <w:sz w:val="21"/>
                <w:szCs w:val="21"/>
              </w:rPr>
            </w:pPr>
          </w:p>
        </w:tc>
        <w:tc>
          <w:tcPr>
            <w:tcW w:w="9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rPr>
                <w:kern w:val="0"/>
                <w:sz w:val="21"/>
                <w:szCs w:val="21"/>
              </w:rPr>
            </w:pPr>
          </w:p>
        </w:tc>
        <w:tc>
          <w:tcPr>
            <w:tcW w:w="11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jc w:val="center"/>
              <w:rPr>
                <w:b/>
                <w:sz w:val="21"/>
                <w:szCs w:val="21"/>
              </w:rPr>
            </w:pPr>
          </w:p>
        </w:tc>
        <w:tc>
          <w:tcPr>
            <w:tcW w:w="1694" w:type="dxa"/>
            <w:tcBorders>
              <w:top w:val="single" w:sz="4" w:space="0" w:color="auto"/>
              <w:left w:val="nil"/>
              <w:bottom w:val="single" w:sz="4" w:space="0" w:color="auto"/>
            </w:tcBorders>
            <w:vAlign w:val="center"/>
          </w:tcPr>
          <w:p w:rsidR="00FF2D83" w:rsidRPr="0098707A" w:rsidRDefault="00FF2D83">
            <w:pPr>
              <w:jc w:val="center"/>
              <w:rPr>
                <w:b/>
                <w:sz w:val="21"/>
                <w:szCs w:val="21"/>
              </w:rPr>
            </w:pPr>
          </w:p>
        </w:tc>
      </w:tr>
      <w:tr w:rsidR="00FF2D83" w:rsidRPr="0098707A">
        <w:trPr>
          <w:cantSplit/>
          <w:trHeight w:val="756"/>
        </w:trPr>
        <w:tc>
          <w:tcPr>
            <w:tcW w:w="629"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FF2D83" w:rsidRPr="0098707A" w:rsidRDefault="00F80125">
            <w:pPr>
              <w:widowControl/>
              <w:jc w:val="center"/>
              <w:rPr>
                <w:kern w:val="0"/>
                <w:sz w:val="21"/>
                <w:szCs w:val="21"/>
              </w:rPr>
            </w:pPr>
            <w:r w:rsidRPr="0098707A">
              <w:rPr>
                <w:rFonts w:hint="eastAsia"/>
                <w:kern w:val="0"/>
                <w:sz w:val="21"/>
                <w:szCs w:val="21"/>
              </w:rPr>
              <w:t>9</w:t>
            </w:r>
          </w:p>
        </w:tc>
        <w:tc>
          <w:tcPr>
            <w:tcW w:w="16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rPr>
                <w:kern w:val="0"/>
                <w:sz w:val="21"/>
                <w:szCs w:val="21"/>
              </w:rPr>
            </w:pPr>
          </w:p>
        </w:tc>
        <w:tc>
          <w:tcPr>
            <w:tcW w:w="11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textAlignment w:val="center"/>
              <w:rPr>
                <w:kern w:val="0"/>
                <w:sz w:val="21"/>
                <w:szCs w:val="21"/>
              </w:rPr>
            </w:pPr>
          </w:p>
        </w:tc>
        <w:tc>
          <w:tcPr>
            <w:tcW w:w="13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textAlignment w:val="center"/>
              <w:rPr>
                <w:kern w:val="0"/>
                <w:sz w:val="21"/>
                <w:szCs w:val="21"/>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rPr>
                <w:kern w:val="0"/>
                <w:sz w:val="21"/>
                <w:szCs w:val="21"/>
              </w:rPr>
            </w:pPr>
          </w:p>
        </w:tc>
        <w:tc>
          <w:tcPr>
            <w:tcW w:w="9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rPr>
                <w:kern w:val="0"/>
                <w:sz w:val="21"/>
                <w:szCs w:val="21"/>
              </w:rPr>
            </w:pPr>
          </w:p>
        </w:tc>
        <w:tc>
          <w:tcPr>
            <w:tcW w:w="11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D83" w:rsidRPr="0098707A" w:rsidRDefault="00FF2D83">
            <w:pPr>
              <w:jc w:val="center"/>
              <w:rPr>
                <w:b/>
                <w:sz w:val="21"/>
                <w:szCs w:val="21"/>
              </w:rPr>
            </w:pPr>
          </w:p>
        </w:tc>
        <w:tc>
          <w:tcPr>
            <w:tcW w:w="1694" w:type="dxa"/>
            <w:tcBorders>
              <w:top w:val="single" w:sz="4" w:space="0" w:color="auto"/>
              <w:left w:val="nil"/>
              <w:bottom w:val="single" w:sz="4" w:space="0" w:color="auto"/>
            </w:tcBorders>
            <w:vAlign w:val="center"/>
          </w:tcPr>
          <w:p w:rsidR="00FF2D83" w:rsidRPr="0098707A" w:rsidRDefault="00FF2D83">
            <w:pPr>
              <w:jc w:val="center"/>
              <w:rPr>
                <w:b/>
                <w:sz w:val="21"/>
                <w:szCs w:val="21"/>
              </w:rPr>
            </w:pPr>
          </w:p>
        </w:tc>
      </w:tr>
      <w:tr w:rsidR="00FF2D83" w:rsidRPr="0098707A">
        <w:trPr>
          <w:cantSplit/>
          <w:trHeight w:val="776"/>
        </w:trPr>
        <w:tc>
          <w:tcPr>
            <w:tcW w:w="629" w:type="dxa"/>
            <w:tcBorders>
              <w:top w:val="single" w:sz="4" w:space="0" w:color="auto"/>
              <w:right w:val="single" w:sz="4" w:space="0" w:color="auto"/>
            </w:tcBorders>
            <w:tcMar>
              <w:top w:w="15" w:type="dxa"/>
              <w:left w:w="15" w:type="dxa"/>
              <w:bottom w:w="0" w:type="dxa"/>
              <w:right w:w="15" w:type="dxa"/>
            </w:tcMar>
            <w:vAlign w:val="center"/>
          </w:tcPr>
          <w:p w:rsidR="00FF2D83" w:rsidRPr="0098707A" w:rsidRDefault="00FF2D83">
            <w:pPr>
              <w:widowControl/>
              <w:jc w:val="center"/>
              <w:textAlignment w:val="center"/>
              <w:rPr>
                <w:kern w:val="0"/>
                <w:sz w:val="21"/>
                <w:szCs w:val="21"/>
              </w:rPr>
            </w:pPr>
          </w:p>
        </w:tc>
        <w:tc>
          <w:tcPr>
            <w:tcW w:w="1649"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FF2D83" w:rsidRPr="0098707A" w:rsidRDefault="00F80125">
            <w:pPr>
              <w:widowControl/>
              <w:jc w:val="center"/>
              <w:textAlignment w:val="center"/>
              <w:rPr>
                <w:kern w:val="0"/>
                <w:sz w:val="21"/>
                <w:szCs w:val="21"/>
              </w:rPr>
            </w:pPr>
            <w:r w:rsidRPr="0098707A">
              <w:rPr>
                <w:rFonts w:hint="eastAsia"/>
                <w:kern w:val="0"/>
                <w:sz w:val="21"/>
                <w:szCs w:val="21"/>
              </w:rPr>
              <w:t>本页合计</w:t>
            </w:r>
          </w:p>
        </w:tc>
        <w:tc>
          <w:tcPr>
            <w:tcW w:w="6942" w:type="dxa"/>
            <w:gridSpan w:val="6"/>
            <w:tcBorders>
              <w:top w:val="single" w:sz="4" w:space="0" w:color="auto"/>
              <w:left w:val="nil"/>
            </w:tcBorders>
            <w:tcMar>
              <w:top w:w="15" w:type="dxa"/>
              <w:left w:w="15" w:type="dxa"/>
              <w:bottom w:w="0" w:type="dxa"/>
              <w:right w:w="15" w:type="dxa"/>
            </w:tcMar>
            <w:vAlign w:val="center"/>
          </w:tcPr>
          <w:p w:rsidR="00FF2D83" w:rsidRPr="0098707A" w:rsidRDefault="00F80125">
            <w:pPr>
              <w:jc w:val="center"/>
              <w:rPr>
                <w:b/>
                <w:sz w:val="21"/>
                <w:szCs w:val="21"/>
              </w:rPr>
            </w:pPr>
            <w:r w:rsidRPr="0098707A">
              <w:rPr>
                <w:rFonts w:hint="eastAsia"/>
                <w:b/>
                <w:sz w:val="21"/>
                <w:szCs w:val="21"/>
              </w:rPr>
              <w:t>¥：               元</w:t>
            </w:r>
          </w:p>
        </w:tc>
      </w:tr>
    </w:tbl>
    <w:p w:rsidR="00FF2D83" w:rsidRPr="0098707A" w:rsidRDefault="00F80125">
      <w:pPr>
        <w:spacing w:line="400" w:lineRule="exact"/>
        <w:rPr>
          <w:szCs w:val="21"/>
        </w:rPr>
      </w:pPr>
      <w:r w:rsidRPr="0098707A">
        <w:rPr>
          <w:rFonts w:hint="eastAsia"/>
        </w:rPr>
        <w:t xml:space="preserve">说明： </w:t>
      </w:r>
      <w:r w:rsidRPr="0098707A">
        <w:rPr>
          <w:rFonts w:hint="eastAsia"/>
          <w:szCs w:val="21"/>
        </w:rPr>
        <w:t xml:space="preserve"> 1、</w:t>
      </w:r>
      <w:r w:rsidRPr="0098707A">
        <w:rPr>
          <w:rFonts w:hint="eastAsia"/>
        </w:rPr>
        <w:t>表格中行数不够用时可按相同格式增加行数，其他一切内容和格式不得更改</w:t>
      </w:r>
      <w:r w:rsidRPr="0098707A">
        <w:rPr>
          <w:rFonts w:hint="eastAsia"/>
          <w:szCs w:val="21"/>
        </w:rPr>
        <w:t>。</w:t>
      </w:r>
    </w:p>
    <w:p w:rsidR="00FF2D83" w:rsidRPr="0098707A" w:rsidRDefault="00F80125">
      <w:pPr>
        <w:spacing w:line="400" w:lineRule="exact"/>
        <w:ind w:firstLineChars="300" w:firstLine="720"/>
      </w:pPr>
      <w:r w:rsidRPr="0098707A">
        <w:rPr>
          <w:rFonts w:hint="eastAsia"/>
        </w:rPr>
        <w:t>2、品牌、规格型号栏如无的，标以“/”，不留空白。</w:t>
      </w:r>
    </w:p>
    <w:p w:rsidR="00FF2D83" w:rsidRPr="0098707A" w:rsidRDefault="00F80125">
      <w:pPr>
        <w:spacing w:line="400" w:lineRule="exact"/>
        <w:ind w:firstLineChars="300" w:firstLine="720"/>
      </w:pPr>
      <w:r w:rsidRPr="0098707A">
        <w:rPr>
          <w:rFonts w:hint="eastAsia"/>
        </w:rPr>
        <w:t>3、本表中合计金额应与报价表（附件四）总价相一致。</w:t>
      </w:r>
    </w:p>
    <w:p w:rsidR="00FF2D83" w:rsidRPr="0098707A" w:rsidRDefault="00F80125">
      <w:pPr>
        <w:spacing w:line="460" w:lineRule="exact"/>
        <w:jc w:val="left"/>
        <w:rPr>
          <w:sz w:val="28"/>
          <w:szCs w:val="28"/>
        </w:rPr>
      </w:pPr>
      <w:r w:rsidRPr="0098707A">
        <w:rPr>
          <w:rFonts w:hint="eastAsia"/>
          <w:sz w:val="28"/>
          <w:szCs w:val="28"/>
        </w:rPr>
        <w:t>投标人全称：</w:t>
      </w:r>
      <w:r w:rsidRPr="0098707A">
        <w:rPr>
          <w:rFonts w:hint="eastAsia"/>
          <w:sz w:val="28"/>
          <w:szCs w:val="28"/>
          <w:u w:val="single"/>
        </w:rPr>
        <w:t xml:space="preserve">                   </w:t>
      </w:r>
      <w:r w:rsidRPr="0098707A">
        <w:rPr>
          <w:rFonts w:hint="eastAsia"/>
          <w:sz w:val="28"/>
          <w:szCs w:val="28"/>
        </w:rPr>
        <w:t>（盖公章）</w:t>
      </w:r>
    </w:p>
    <w:p w:rsidR="00FF2D83" w:rsidRPr="0098707A" w:rsidRDefault="00F80125">
      <w:pPr>
        <w:spacing w:line="460" w:lineRule="exact"/>
        <w:rPr>
          <w:sz w:val="28"/>
          <w:szCs w:val="28"/>
        </w:rPr>
      </w:pPr>
      <w:r w:rsidRPr="0098707A">
        <w:rPr>
          <w:rFonts w:hint="eastAsia"/>
          <w:sz w:val="28"/>
          <w:szCs w:val="28"/>
        </w:rPr>
        <w:t>法定代表人（负责人）或委托代理人：</w:t>
      </w:r>
      <w:r w:rsidRPr="0098707A">
        <w:rPr>
          <w:rFonts w:hint="eastAsia"/>
          <w:sz w:val="28"/>
          <w:szCs w:val="28"/>
          <w:u w:val="single"/>
        </w:rPr>
        <w:t xml:space="preserve">         </w:t>
      </w:r>
      <w:r w:rsidRPr="0098707A">
        <w:rPr>
          <w:rFonts w:hint="eastAsia"/>
          <w:sz w:val="28"/>
          <w:szCs w:val="28"/>
        </w:rPr>
        <w:t xml:space="preserve"> （签字或盖章）</w:t>
      </w:r>
    </w:p>
    <w:p w:rsidR="00FF2D83" w:rsidRPr="0098707A" w:rsidRDefault="00F80125">
      <w:pPr>
        <w:spacing w:line="460" w:lineRule="exact"/>
        <w:jc w:val="right"/>
        <w:rPr>
          <w:sz w:val="28"/>
          <w:szCs w:val="28"/>
        </w:rPr>
      </w:pPr>
      <w:r w:rsidRPr="0098707A">
        <w:rPr>
          <w:rFonts w:hint="eastAsia"/>
          <w:sz w:val="28"/>
          <w:szCs w:val="28"/>
        </w:rPr>
        <w:t xml:space="preserve">                     年    月    日</w:t>
      </w:r>
    </w:p>
    <w:p w:rsidR="00FF2D83" w:rsidRPr="0098707A" w:rsidRDefault="00F80125">
      <w:pPr>
        <w:pStyle w:val="af7"/>
        <w:rPr>
          <w:bCs/>
          <w:sz w:val="21"/>
          <w:szCs w:val="21"/>
        </w:rPr>
      </w:pPr>
      <w:r w:rsidRPr="0098707A">
        <w:rPr>
          <w:rFonts w:hint="eastAsia"/>
          <w:bCs/>
          <w:sz w:val="21"/>
          <w:szCs w:val="21"/>
        </w:rPr>
        <w:br w:type="page"/>
      </w:r>
      <w:r w:rsidRPr="0098707A">
        <w:rPr>
          <w:rFonts w:hint="eastAsia"/>
          <w:bCs/>
          <w:sz w:val="21"/>
          <w:szCs w:val="21"/>
        </w:rPr>
        <w:lastRenderedPageBreak/>
        <w:t xml:space="preserve">附件六：                        </w:t>
      </w:r>
      <w:r w:rsidRPr="0098707A">
        <w:rPr>
          <w:rFonts w:hint="eastAsia"/>
          <w:bCs/>
          <w:sz w:val="44"/>
          <w:szCs w:val="44"/>
        </w:rPr>
        <w:t>偏离表</w:t>
      </w:r>
    </w:p>
    <w:p w:rsidR="00FF2D83" w:rsidRPr="0098707A" w:rsidRDefault="00F80125">
      <w:pPr>
        <w:ind w:firstLineChars="150" w:firstLine="420"/>
        <w:rPr>
          <w:sz w:val="28"/>
          <w:szCs w:val="28"/>
        </w:rPr>
      </w:pPr>
      <w:r w:rsidRPr="0098707A">
        <w:rPr>
          <w:rFonts w:hint="eastAsia"/>
          <w:sz w:val="28"/>
          <w:szCs w:val="28"/>
        </w:rPr>
        <w:t>项目名称：</w:t>
      </w:r>
      <w:r w:rsidRPr="0098707A">
        <w:rPr>
          <w:rFonts w:hint="eastAsia"/>
          <w:bCs/>
          <w:sz w:val="28"/>
          <w:szCs w:val="28"/>
        </w:rPr>
        <w:t>浙江省三门公路运输总公司电动车充电设备采购项目</w:t>
      </w:r>
      <w:r w:rsidRPr="0098707A">
        <w:rPr>
          <w:rFonts w:hint="eastAsia"/>
          <w:sz w:val="28"/>
          <w:szCs w:val="28"/>
        </w:rPr>
        <w:t xml:space="preserve"> </w:t>
      </w:r>
    </w:p>
    <w:tbl>
      <w:tblPr>
        <w:tblW w:w="8530"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1297"/>
        <w:gridCol w:w="1298"/>
        <w:gridCol w:w="2151"/>
        <w:gridCol w:w="2255"/>
        <w:gridCol w:w="1529"/>
      </w:tblGrid>
      <w:tr w:rsidR="00FF2D83" w:rsidRPr="0098707A">
        <w:trPr>
          <w:tblCellSpacing w:w="0" w:type="dxa"/>
          <w:jc w:val="center"/>
        </w:trPr>
        <w:tc>
          <w:tcPr>
            <w:tcW w:w="1297" w:type="dxa"/>
            <w:tcBorders>
              <w:top w:val="single" w:sz="4" w:space="0" w:color="auto"/>
              <w:left w:val="single" w:sz="6" w:space="0" w:color="auto"/>
            </w:tcBorders>
            <w:vAlign w:val="center"/>
          </w:tcPr>
          <w:p w:rsidR="00FF2D83" w:rsidRPr="0098707A" w:rsidRDefault="00F80125">
            <w:pPr>
              <w:jc w:val="center"/>
              <w:rPr>
                <w:sz w:val="28"/>
                <w:szCs w:val="28"/>
              </w:rPr>
            </w:pPr>
            <w:r w:rsidRPr="0098707A">
              <w:rPr>
                <w:rFonts w:hint="eastAsia"/>
                <w:sz w:val="28"/>
                <w:szCs w:val="28"/>
              </w:rPr>
              <w:t>序号</w:t>
            </w:r>
          </w:p>
        </w:tc>
        <w:tc>
          <w:tcPr>
            <w:tcW w:w="1298" w:type="dxa"/>
            <w:tcBorders>
              <w:top w:val="single" w:sz="4" w:space="0" w:color="auto"/>
            </w:tcBorders>
            <w:vAlign w:val="center"/>
          </w:tcPr>
          <w:p w:rsidR="00FF2D83" w:rsidRPr="0098707A" w:rsidRDefault="00F80125">
            <w:pPr>
              <w:jc w:val="center"/>
              <w:rPr>
                <w:sz w:val="28"/>
                <w:szCs w:val="28"/>
              </w:rPr>
            </w:pPr>
            <w:r w:rsidRPr="0098707A">
              <w:rPr>
                <w:rFonts w:hint="eastAsia"/>
                <w:sz w:val="28"/>
                <w:szCs w:val="28"/>
              </w:rPr>
              <w:t>名称</w:t>
            </w:r>
          </w:p>
        </w:tc>
        <w:tc>
          <w:tcPr>
            <w:tcW w:w="2151" w:type="dxa"/>
            <w:tcBorders>
              <w:top w:val="single" w:sz="4" w:space="0" w:color="auto"/>
            </w:tcBorders>
            <w:vAlign w:val="center"/>
          </w:tcPr>
          <w:p w:rsidR="00FF2D83" w:rsidRPr="0098707A" w:rsidRDefault="00F80125">
            <w:pPr>
              <w:jc w:val="center"/>
              <w:rPr>
                <w:sz w:val="28"/>
                <w:szCs w:val="28"/>
              </w:rPr>
            </w:pPr>
            <w:r w:rsidRPr="0098707A">
              <w:rPr>
                <w:rFonts w:hint="eastAsia"/>
                <w:sz w:val="28"/>
                <w:szCs w:val="28"/>
              </w:rPr>
              <w:t>招标文件要求</w:t>
            </w:r>
          </w:p>
        </w:tc>
        <w:tc>
          <w:tcPr>
            <w:tcW w:w="2255" w:type="dxa"/>
            <w:tcBorders>
              <w:top w:val="single" w:sz="4" w:space="0" w:color="auto"/>
              <w:right w:val="outset" w:sz="6" w:space="0" w:color="auto"/>
            </w:tcBorders>
            <w:vAlign w:val="center"/>
          </w:tcPr>
          <w:p w:rsidR="00FF2D83" w:rsidRPr="0098707A" w:rsidRDefault="00F80125">
            <w:pPr>
              <w:jc w:val="center"/>
              <w:rPr>
                <w:sz w:val="28"/>
                <w:szCs w:val="28"/>
              </w:rPr>
            </w:pPr>
            <w:r w:rsidRPr="0098707A">
              <w:rPr>
                <w:rFonts w:hint="eastAsia"/>
                <w:sz w:val="28"/>
                <w:szCs w:val="28"/>
              </w:rPr>
              <w:t>投标文件响应</w:t>
            </w:r>
          </w:p>
        </w:tc>
        <w:tc>
          <w:tcPr>
            <w:tcW w:w="1529" w:type="dxa"/>
            <w:tcBorders>
              <w:top w:val="single" w:sz="4" w:space="0" w:color="auto"/>
              <w:left w:val="outset" w:sz="6" w:space="0" w:color="auto"/>
              <w:right w:val="single" w:sz="4" w:space="0" w:color="auto"/>
            </w:tcBorders>
            <w:vAlign w:val="center"/>
          </w:tcPr>
          <w:p w:rsidR="00FF2D83" w:rsidRPr="0098707A" w:rsidRDefault="00F80125">
            <w:pPr>
              <w:jc w:val="center"/>
              <w:rPr>
                <w:sz w:val="28"/>
                <w:szCs w:val="28"/>
              </w:rPr>
            </w:pPr>
            <w:r w:rsidRPr="0098707A">
              <w:rPr>
                <w:rFonts w:hint="eastAsia"/>
                <w:sz w:val="28"/>
                <w:szCs w:val="28"/>
              </w:rPr>
              <w:t>偏离情况</w:t>
            </w:r>
          </w:p>
        </w:tc>
      </w:tr>
      <w:tr w:rsidR="00FF2D83" w:rsidRPr="0098707A">
        <w:trPr>
          <w:trHeight w:val="361"/>
          <w:tblCellSpacing w:w="0" w:type="dxa"/>
          <w:jc w:val="center"/>
        </w:trPr>
        <w:tc>
          <w:tcPr>
            <w:tcW w:w="1297" w:type="dxa"/>
            <w:tcBorders>
              <w:left w:val="single" w:sz="4" w:space="0" w:color="auto"/>
            </w:tcBorders>
            <w:vAlign w:val="center"/>
          </w:tcPr>
          <w:p w:rsidR="00FF2D83" w:rsidRPr="0098707A" w:rsidRDefault="00F80125">
            <w:pPr>
              <w:rPr>
                <w:sz w:val="28"/>
                <w:szCs w:val="28"/>
              </w:rPr>
            </w:pPr>
            <w:r w:rsidRPr="0098707A">
              <w:rPr>
                <w:rFonts w:hint="eastAsia"/>
                <w:sz w:val="28"/>
                <w:szCs w:val="28"/>
              </w:rPr>
              <w:t> </w:t>
            </w:r>
          </w:p>
        </w:tc>
        <w:tc>
          <w:tcPr>
            <w:tcW w:w="1298" w:type="dxa"/>
            <w:vAlign w:val="center"/>
          </w:tcPr>
          <w:p w:rsidR="00FF2D83" w:rsidRPr="0098707A" w:rsidRDefault="00F80125">
            <w:pPr>
              <w:rPr>
                <w:sz w:val="28"/>
                <w:szCs w:val="28"/>
              </w:rPr>
            </w:pPr>
            <w:r w:rsidRPr="0098707A">
              <w:rPr>
                <w:rFonts w:hint="eastAsia"/>
                <w:sz w:val="28"/>
                <w:szCs w:val="28"/>
              </w:rPr>
              <w:t> </w:t>
            </w:r>
          </w:p>
        </w:tc>
        <w:tc>
          <w:tcPr>
            <w:tcW w:w="2151" w:type="dxa"/>
            <w:vAlign w:val="center"/>
          </w:tcPr>
          <w:p w:rsidR="00FF2D83" w:rsidRPr="0098707A" w:rsidRDefault="00F80125">
            <w:pPr>
              <w:rPr>
                <w:sz w:val="28"/>
                <w:szCs w:val="28"/>
              </w:rPr>
            </w:pPr>
            <w:r w:rsidRPr="0098707A">
              <w:rPr>
                <w:rFonts w:hint="eastAsia"/>
                <w:sz w:val="28"/>
                <w:szCs w:val="28"/>
              </w:rPr>
              <w:t> </w:t>
            </w:r>
          </w:p>
        </w:tc>
        <w:tc>
          <w:tcPr>
            <w:tcW w:w="2255" w:type="dxa"/>
            <w:tcBorders>
              <w:right w:val="outset" w:sz="6" w:space="0" w:color="auto"/>
            </w:tcBorders>
            <w:vAlign w:val="center"/>
          </w:tcPr>
          <w:p w:rsidR="00FF2D83" w:rsidRPr="0098707A" w:rsidRDefault="00F80125">
            <w:pPr>
              <w:rPr>
                <w:sz w:val="28"/>
                <w:szCs w:val="28"/>
              </w:rPr>
            </w:pPr>
            <w:r w:rsidRPr="0098707A">
              <w:rPr>
                <w:rFonts w:hint="eastAsia"/>
                <w:sz w:val="28"/>
                <w:szCs w:val="28"/>
              </w:rPr>
              <w:t> </w:t>
            </w:r>
          </w:p>
        </w:tc>
        <w:tc>
          <w:tcPr>
            <w:tcW w:w="1529" w:type="dxa"/>
            <w:tcBorders>
              <w:left w:val="outset" w:sz="6" w:space="0" w:color="auto"/>
              <w:right w:val="single" w:sz="4" w:space="0" w:color="auto"/>
            </w:tcBorders>
            <w:vAlign w:val="center"/>
          </w:tcPr>
          <w:p w:rsidR="00FF2D83" w:rsidRPr="0098707A" w:rsidRDefault="00FF2D83">
            <w:pPr>
              <w:rPr>
                <w:sz w:val="28"/>
                <w:szCs w:val="28"/>
              </w:rPr>
            </w:pPr>
          </w:p>
        </w:tc>
      </w:tr>
      <w:tr w:rsidR="00FF2D83" w:rsidRPr="0098707A">
        <w:trPr>
          <w:tblCellSpacing w:w="0" w:type="dxa"/>
          <w:jc w:val="center"/>
        </w:trPr>
        <w:tc>
          <w:tcPr>
            <w:tcW w:w="1297" w:type="dxa"/>
            <w:tcBorders>
              <w:left w:val="single" w:sz="4" w:space="0" w:color="auto"/>
            </w:tcBorders>
            <w:vAlign w:val="center"/>
          </w:tcPr>
          <w:p w:rsidR="00FF2D83" w:rsidRPr="0098707A" w:rsidRDefault="00F80125">
            <w:pPr>
              <w:rPr>
                <w:sz w:val="28"/>
                <w:szCs w:val="28"/>
              </w:rPr>
            </w:pPr>
            <w:r w:rsidRPr="0098707A">
              <w:rPr>
                <w:rFonts w:hint="eastAsia"/>
                <w:sz w:val="28"/>
                <w:szCs w:val="28"/>
              </w:rPr>
              <w:t> </w:t>
            </w:r>
          </w:p>
        </w:tc>
        <w:tc>
          <w:tcPr>
            <w:tcW w:w="1298" w:type="dxa"/>
            <w:vAlign w:val="center"/>
          </w:tcPr>
          <w:p w:rsidR="00FF2D83" w:rsidRPr="0098707A" w:rsidRDefault="00F80125">
            <w:pPr>
              <w:rPr>
                <w:sz w:val="28"/>
                <w:szCs w:val="28"/>
              </w:rPr>
            </w:pPr>
            <w:r w:rsidRPr="0098707A">
              <w:rPr>
                <w:rFonts w:hint="eastAsia"/>
                <w:sz w:val="28"/>
                <w:szCs w:val="28"/>
              </w:rPr>
              <w:t> </w:t>
            </w:r>
          </w:p>
        </w:tc>
        <w:tc>
          <w:tcPr>
            <w:tcW w:w="2151" w:type="dxa"/>
            <w:vAlign w:val="center"/>
          </w:tcPr>
          <w:p w:rsidR="00FF2D83" w:rsidRPr="0098707A" w:rsidRDefault="00F80125">
            <w:pPr>
              <w:rPr>
                <w:sz w:val="28"/>
                <w:szCs w:val="28"/>
              </w:rPr>
            </w:pPr>
            <w:r w:rsidRPr="0098707A">
              <w:rPr>
                <w:rFonts w:hint="eastAsia"/>
                <w:sz w:val="28"/>
                <w:szCs w:val="28"/>
              </w:rPr>
              <w:t> </w:t>
            </w:r>
          </w:p>
        </w:tc>
        <w:tc>
          <w:tcPr>
            <w:tcW w:w="2255" w:type="dxa"/>
            <w:tcBorders>
              <w:right w:val="outset" w:sz="6" w:space="0" w:color="auto"/>
            </w:tcBorders>
            <w:vAlign w:val="center"/>
          </w:tcPr>
          <w:p w:rsidR="00FF2D83" w:rsidRPr="0098707A" w:rsidRDefault="00F80125">
            <w:pPr>
              <w:rPr>
                <w:sz w:val="28"/>
                <w:szCs w:val="28"/>
              </w:rPr>
            </w:pPr>
            <w:r w:rsidRPr="0098707A">
              <w:rPr>
                <w:rFonts w:hint="eastAsia"/>
                <w:sz w:val="28"/>
                <w:szCs w:val="28"/>
              </w:rPr>
              <w:t> </w:t>
            </w:r>
          </w:p>
        </w:tc>
        <w:tc>
          <w:tcPr>
            <w:tcW w:w="1529" w:type="dxa"/>
            <w:tcBorders>
              <w:left w:val="outset" w:sz="6" w:space="0" w:color="auto"/>
              <w:right w:val="single" w:sz="4" w:space="0" w:color="auto"/>
            </w:tcBorders>
            <w:vAlign w:val="center"/>
          </w:tcPr>
          <w:p w:rsidR="00FF2D83" w:rsidRPr="0098707A" w:rsidRDefault="00FF2D83">
            <w:pPr>
              <w:rPr>
                <w:sz w:val="28"/>
                <w:szCs w:val="28"/>
              </w:rPr>
            </w:pPr>
          </w:p>
        </w:tc>
      </w:tr>
      <w:tr w:rsidR="00FF2D83" w:rsidRPr="0098707A">
        <w:trPr>
          <w:tblCellSpacing w:w="0" w:type="dxa"/>
          <w:jc w:val="center"/>
        </w:trPr>
        <w:tc>
          <w:tcPr>
            <w:tcW w:w="1297" w:type="dxa"/>
            <w:tcBorders>
              <w:left w:val="single" w:sz="4" w:space="0" w:color="auto"/>
            </w:tcBorders>
            <w:vAlign w:val="center"/>
          </w:tcPr>
          <w:p w:rsidR="00FF2D83" w:rsidRPr="0098707A" w:rsidRDefault="00F80125">
            <w:pPr>
              <w:rPr>
                <w:sz w:val="28"/>
                <w:szCs w:val="28"/>
              </w:rPr>
            </w:pPr>
            <w:r w:rsidRPr="0098707A">
              <w:rPr>
                <w:rFonts w:hint="eastAsia"/>
                <w:sz w:val="28"/>
                <w:szCs w:val="28"/>
              </w:rPr>
              <w:t> </w:t>
            </w:r>
          </w:p>
        </w:tc>
        <w:tc>
          <w:tcPr>
            <w:tcW w:w="1298" w:type="dxa"/>
            <w:vAlign w:val="center"/>
          </w:tcPr>
          <w:p w:rsidR="00FF2D83" w:rsidRPr="0098707A" w:rsidRDefault="00F80125">
            <w:pPr>
              <w:rPr>
                <w:sz w:val="28"/>
                <w:szCs w:val="28"/>
              </w:rPr>
            </w:pPr>
            <w:r w:rsidRPr="0098707A">
              <w:rPr>
                <w:rFonts w:hint="eastAsia"/>
                <w:sz w:val="28"/>
                <w:szCs w:val="28"/>
              </w:rPr>
              <w:t> </w:t>
            </w:r>
          </w:p>
        </w:tc>
        <w:tc>
          <w:tcPr>
            <w:tcW w:w="2151" w:type="dxa"/>
            <w:vAlign w:val="center"/>
          </w:tcPr>
          <w:p w:rsidR="00FF2D83" w:rsidRPr="0098707A" w:rsidRDefault="00F80125">
            <w:pPr>
              <w:rPr>
                <w:sz w:val="28"/>
                <w:szCs w:val="28"/>
              </w:rPr>
            </w:pPr>
            <w:r w:rsidRPr="0098707A">
              <w:rPr>
                <w:rFonts w:hint="eastAsia"/>
                <w:sz w:val="28"/>
                <w:szCs w:val="28"/>
              </w:rPr>
              <w:t> </w:t>
            </w:r>
          </w:p>
        </w:tc>
        <w:tc>
          <w:tcPr>
            <w:tcW w:w="2255" w:type="dxa"/>
            <w:tcBorders>
              <w:right w:val="outset" w:sz="6" w:space="0" w:color="auto"/>
            </w:tcBorders>
            <w:vAlign w:val="center"/>
          </w:tcPr>
          <w:p w:rsidR="00FF2D83" w:rsidRPr="0098707A" w:rsidRDefault="00F80125">
            <w:pPr>
              <w:rPr>
                <w:sz w:val="28"/>
                <w:szCs w:val="28"/>
              </w:rPr>
            </w:pPr>
            <w:r w:rsidRPr="0098707A">
              <w:rPr>
                <w:rFonts w:hint="eastAsia"/>
                <w:sz w:val="28"/>
                <w:szCs w:val="28"/>
              </w:rPr>
              <w:t> </w:t>
            </w:r>
          </w:p>
        </w:tc>
        <w:tc>
          <w:tcPr>
            <w:tcW w:w="1529" w:type="dxa"/>
            <w:tcBorders>
              <w:left w:val="outset" w:sz="6" w:space="0" w:color="auto"/>
              <w:right w:val="single" w:sz="4" w:space="0" w:color="auto"/>
            </w:tcBorders>
            <w:vAlign w:val="center"/>
          </w:tcPr>
          <w:p w:rsidR="00FF2D83" w:rsidRPr="0098707A" w:rsidRDefault="00FF2D83">
            <w:pPr>
              <w:rPr>
                <w:sz w:val="28"/>
                <w:szCs w:val="28"/>
              </w:rPr>
            </w:pPr>
          </w:p>
        </w:tc>
      </w:tr>
      <w:tr w:rsidR="00FF2D83" w:rsidRPr="0098707A">
        <w:trPr>
          <w:trHeight w:val="176"/>
          <w:tblCellSpacing w:w="0" w:type="dxa"/>
          <w:jc w:val="center"/>
        </w:trPr>
        <w:tc>
          <w:tcPr>
            <w:tcW w:w="1297" w:type="dxa"/>
            <w:tcBorders>
              <w:left w:val="single" w:sz="4" w:space="0" w:color="auto"/>
            </w:tcBorders>
            <w:vAlign w:val="center"/>
          </w:tcPr>
          <w:p w:rsidR="00FF2D83" w:rsidRPr="0098707A" w:rsidRDefault="00FF2D83">
            <w:pPr>
              <w:rPr>
                <w:sz w:val="28"/>
                <w:szCs w:val="28"/>
              </w:rPr>
            </w:pPr>
          </w:p>
        </w:tc>
        <w:tc>
          <w:tcPr>
            <w:tcW w:w="1298" w:type="dxa"/>
            <w:vAlign w:val="center"/>
          </w:tcPr>
          <w:p w:rsidR="00FF2D83" w:rsidRPr="0098707A" w:rsidRDefault="00FF2D83">
            <w:pPr>
              <w:rPr>
                <w:sz w:val="28"/>
                <w:szCs w:val="28"/>
              </w:rPr>
            </w:pPr>
          </w:p>
        </w:tc>
        <w:tc>
          <w:tcPr>
            <w:tcW w:w="2151" w:type="dxa"/>
            <w:vAlign w:val="center"/>
          </w:tcPr>
          <w:p w:rsidR="00FF2D83" w:rsidRPr="0098707A" w:rsidRDefault="00FF2D83">
            <w:pPr>
              <w:rPr>
                <w:sz w:val="28"/>
                <w:szCs w:val="28"/>
              </w:rPr>
            </w:pPr>
          </w:p>
        </w:tc>
        <w:tc>
          <w:tcPr>
            <w:tcW w:w="2255" w:type="dxa"/>
            <w:tcBorders>
              <w:right w:val="outset" w:sz="6" w:space="0" w:color="auto"/>
            </w:tcBorders>
            <w:vAlign w:val="center"/>
          </w:tcPr>
          <w:p w:rsidR="00FF2D83" w:rsidRPr="0098707A" w:rsidRDefault="00FF2D83">
            <w:pPr>
              <w:rPr>
                <w:sz w:val="28"/>
                <w:szCs w:val="28"/>
              </w:rPr>
            </w:pPr>
          </w:p>
        </w:tc>
        <w:tc>
          <w:tcPr>
            <w:tcW w:w="1529" w:type="dxa"/>
            <w:tcBorders>
              <w:left w:val="outset" w:sz="6" w:space="0" w:color="auto"/>
              <w:right w:val="single" w:sz="4" w:space="0" w:color="auto"/>
            </w:tcBorders>
            <w:vAlign w:val="center"/>
          </w:tcPr>
          <w:p w:rsidR="00FF2D83" w:rsidRPr="0098707A" w:rsidRDefault="00FF2D83">
            <w:pPr>
              <w:rPr>
                <w:sz w:val="28"/>
                <w:szCs w:val="28"/>
              </w:rPr>
            </w:pPr>
          </w:p>
        </w:tc>
      </w:tr>
      <w:tr w:rsidR="00FF2D83" w:rsidRPr="0098707A">
        <w:trPr>
          <w:trHeight w:val="128"/>
          <w:tblCellSpacing w:w="0" w:type="dxa"/>
          <w:jc w:val="center"/>
        </w:trPr>
        <w:tc>
          <w:tcPr>
            <w:tcW w:w="1297" w:type="dxa"/>
            <w:tcBorders>
              <w:left w:val="single" w:sz="4" w:space="0" w:color="auto"/>
            </w:tcBorders>
            <w:vAlign w:val="center"/>
          </w:tcPr>
          <w:p w:rsidR="00FF2D83" w:rsidRPr="0098707A" w:rsidRDefault="00F80125">
            <w:pPr>
              <w:rPr>
                <w:sz w:val="28"/>
                <w:szCs w:val="28"/>
              </w:rPr>
            </w:pPr>
            <w:r w:rsidRPr="0098707A">
              <w:rPr>
                <w:rFonts w:hint="eastAsia"/>
                <w:sz w:val="28"/>
                <w:szCs w:val="28"/>
              </w:rPr>
              <w:t> </w:t>
            </w:r>
          </w:p>
        </w:tc>
        <w:tc>
          <w:tcPr>
            <w:tcW w:w="1298" w:type="dxa"/>
            <w:vAlign w:val="center"/>
          </w:tcPr>
          <w:p w:rsidR="00FF2D83" w:rsidRPr="0098707A" w:rsidRDefault="00F80125">
            <w:pPr>
              <w:rPr>
                <w:sz w:val="28"/>
                <w:szCs w:val="28"/>
              </w:rPr>
            </w:pPr>
            <w:r w:rsidRPr="0098707A">
              <w:rPr>
                <w:rFonts w:hint="eastAsia"/>
                <w:sz w:val="28"/>
                <w:szCs w:val="28"/>
              </w:rPr>
              <w:t> </w:t>
            </w:r>
          </w:p>
        </w:tc>
        <w:tc>
          <w:tcPr>
            <w:tcW w:w="2151" w:type="dxa"/>
            <w:vAlign w:val="center"/>
          </w:tcPr>
          <w:p w:rsidR="00FF2D83" w:rsidRPr="0098707A" w:rsidRDefault="00F80125">
            <w:pPr>
              <w:rPr>
                <w:sz w:val="28"/>
                <w:szCs w:val="28"/>
              </w:rPr>
            </w:pPr>
            <w:r w:rsidRPr="0098707A">
              <w:rPr>
                <w:rFonts w:hint="eastAsia"/>
                <w:sz w:val="28"/>
                <w:szCs w:val="28"/>
              </w:rPr>
              <w:t> </w:t>
            </w:r>
          </w:p>
        </w:tc>
        <w:tc>
          <w:tcPr>
            <w:tcW w:w="2255" w:type="dxa"/>
            <w:tcBorders>
              <w:right w:val="outset" w:sz="6" w:space="0" w:color="auto"/>
            </w:tcBorders>
            <w:vAlign w:val="center"/>
          </w:tcPr>
          <w:p w:rsidR="00FF2D83" w:rsidRPr="0098707A" w:rsidRDefault="00F80125">
            <w:pPr>
              <w:rPr>
                <w:sz w:val="28"/>
                <w:szCs w:val="28"/>
              </w:rPr>
            </w:pPr>
            <w:r w:rsidRPr="0098707A">
              <w:rPr>
                <w:rFonts w:hint="eastAsia"/>
                <w:sz w:val="28"/>
                <w:szCs w:val="28"/>
              </w:rPr>
              <w:t> </w:t>
            </w:r>
          </w:p>
        </w:tc>
        <w:tc>
          <w:tcPr>
            <w:tcW w:w="1529" w:type="dxa"/>
            <w:tcBorders>
              <w:left w:val="outset" w:sz="6" w:space="0" w:color="auto"/>
              <w:right w:val="single" w:sz="4" w:space="0" w:color="auto"/>
            </w:tcBorders>
            <w:vAlign w:val="center"/>
          </w:tcPr>
          <w:p w:rsidR="00FF2D83" w:rsidRPr="0098707A" w:rsidRDefault="00FF2D83">
            <w:pPr>
              <w:rPr>
                <w:sz w:val="28"/>
                <w:szCs w:val="28"/>
              </w:rPr>
            </w:pPr>
          </w:p>
        </w:tc>
      </w:tr>
      <w:tr w:rsidR="00FF2D83" w:rsidRPr="0098707A">
        <w:trPr>
          <w:tblCellSpacing w:w="0" w:type="dxa"/>
          <w:jc w:val="center"/>
        </w:trPr>
        <w:tc>
          <w:tcPr>
            <w:tcW w:w="1297" w:type="dxa"/>
            <w:tcBorders>
              <w:left w:val="single" w:sz="4" w:space="0" w:color="auto"/>
            </w:tcBorders>
            <w:vAlign w:val="center"/>
          </w:tcPr>
          <w:p w:rsidR="00FF2D83" w:rsidRPr="0098707A" w:rsidRDefault="00FF2D83">
            <w:pPr>
              <w:rPr>
                <w:sz w:val="28"/>
                <w:szCs w:val="28"/>
              </w:rPr>
            </w:pPr>
          </w:p>
        </w:tc>
        <w:tc>
          <w:tcPr>
            <w:tcW w:w="1298" w:type="dxa"/>
            <w:vAlign w:val="center"/>
          </w:tcPr>
          <w:p w:rsidR="00FF2D83" w:rsidRPr="0098707A" w:rsidRDefault="00FF2D83">
            <w:pPr>
              <w:rPr>
                <w:sz w:val="28"/>
                <w:szCs w:val="28"/>
              </w:rPr>
            </w:pPr>
          </w:p>
        </w:tc>
        <w:tc>
          <w:tcPr>
            <w:tcW w:w="2151" w:type="dxa"/>
            <w:vAlign w:val="center"/>
          </w:tcPr>
          <w:p w:rsidR="00FF2D83" w:rsidRPr="0098707A" w:rsidRDefault="00FF2D83">
            <w:pPr>
              <w:rPr>
                <w:sz w:val="28"/>
                <w:szCs w:val="28"/>
              </w:rPr>
            </w:pPr>
          </w:p>
        </w:tc>
        <w:tc>
          <w:tcPr>
            <w:tcW w:w="2255" w:type="dxa"/>
            <w:tcBorders>
              <w:right w:val="outset" w:sz="6" w:space="0" w:color="auto"/>
            </w:tcBorders>
            <w:vAlign w:val="center"/>
          </w:tcPr>
          <w:p w:rsidR="00FF2D83" w:rsidRPr="0098707A" w:rsidRDefault="00FF2D83">
            <w:pPr>
              <w:rPr>
                <w:sz w:val="28"/>
                <w:szCs w:val="28"/>
              </w:rPr>
            </w:pPr>
          </w:p>
        </w:tc>
        <w:tc>
          <w:tcPr>
            <w:tcW w:w="1529" w:type="dxa"/>
            <w:tcBorders>
              <w:left w:val="outset" w:sz="6" w:space="0" w:color="auto"/>
              <w:right w:val="single" w:sz="4" w:space="0" w:color="auto"/>
            </w:tcBorders>
            <w:vAlign w:val="center"/>
          </w:tcPr>
          <w:p w:rsidR="00FF2D83" w:rsidRPr="0098707A" w:rsidRDefault="00FF2D83">
            <w:pPr>
              <w:rPr>
                <w:sz w:val="28"/>
                <w:szCs w:val="28"/>
              </w:rPr>
            </w:pPr>
          </w:p>
        </w:tc>
      </w:tr>
      <w:tr w:rsidR="00FF2D83" w:rsidRPr="0098707A">
        <w:trPr>
          <w:tblCellSpacing w:w="0" w:type="dxa"/>
          <w:jc w:val="center"/>
        </w:trPr>
        <w:tc>
          <w:tcPr>
            <w:tcW w:w="1297" w:type="dxa"/>
            <w:tcBorders>
              <w:left w:val="single" w:sz="4" w:space="0" w:color="auto"/>
              <w:bottom w:val="single" w:sz="4" w:space="0" w:color="auto"/>
            </w:tcBorders>
            <w:vAlign w:val="center"/>
          </w:tcPr>
          <w:p w:rsidR="00FF2D83" w:rsidRPr="0098707A" w:rsidRDefault="00FF2D83">
            <w:pPr>
              <w:rPr>
                <w:sz w:val="28"/>
                <w:szCs w:val="28"/>
              </w:rPr>
            </w:pPr>
          </w:p>
        </w:tc>
        <w:tc>
          <w:tcPr>
            <w:tcW w:w="1298" w:type="dxa"/>
            <w:tcBorders>
              <w:bottom w:val="single" w:sz="4" w:space="0" w:color="auto"/>
            </w:tcBorders>
            <w:vAlign w:val="center"/>
          </w:tcPr>
          <w:p w:rsidR="00FF2D83" w:rsidRPr="0098707A" w:rsidRDefault="00FF2D83">
            <w:pPr>
              <w:rPr>
                <w:sz w:val="28"/>
                <w:szCs w:val="28"/>
              </w:rPr>
            </w:pPr>
          </w:p>
        </w:tc>
        <w:tc>
          <w:tcPr>
            <w:tcW w:w="2151" w:type="dxa"/>
            <w:tcBorders>
              <w:bottom w:val="single" w:sz="4" w:space="0" w:color="auto"/>
            </w:tcBorders>
            <w:vAlign w:val="center"/>
          </w:tcPr>
          <w:p w:rsidR="00FF2D83" w:rsidRPr="0098707A" w:rsidRDefault="00FF2D83">
            <w:pPr>
              <w:rPr>
                <w:sz w:val="28"/>
                <w:szCs w:val="28"/>
              </w:rPr>
            </w:pPr>
          </w:p>
        </w:tc>
        <w:tc>
          <w:tcPr>
            <w:tcW w:w="2255" w:type="dxa"/>
            <w:tcBorders>
              <w:bottom w:val="single" w:sz="4" w:space="0" w:color="auto"/>
              <w:right w:val="outset" w:sz="6" w:space="0" w:color="auto"/>
            </w:tcBorders>
            <w:vAlign w:val="center"/>
          </w:tcPr>
          <w:p w:rsidR="00FF2D83" w:rsidRPr="0098707A" w:rsidRDefault="00FF2D83">
            <w:pPr>
              <w:rPr>
                <w:sz w:val="28"/>
                <w:szCs w:val="28"/>
              </w:rPr>
            </w:pPr>
          </w:p>
        </w:tc>
        <w:tc>
          <w:tcPr>
            <w:tcW w:w="1529" w:type="dxa"/>
            <w:tcBorders>
              <w:left w:val="outset" w:sz="6" w:space="0" w:color="auto"/>
              <w:bottom w:val="single" w:sz="4" w:space="0" w:color="auto"/>
              <w:right w:val="single" w:sz="4" w:space="0" w:color="auto"/>
            </w:tcBorders>
            <w:vAlign w:val="center"/>
          </w:tcPr>
          <w:p w:rsidR="00FF2D83" w:rsidRPr="0098707A" w:rsidRDefault="00FF2D83">
            <w:pPr>
              <w:rPr>
                <w:sz w:val="28"/>
                <w:szCs w:val="28"/>
              </w:rPr>
            </w:pPr>
          </w:p>
        </w:tc>
      </w:tr>
    </w:tbl>
    <w:p w:rsidR="00FF2D83" w:rsidRPr="0098707A" w:rsidRDefault="00F80125">
      <w:pPr>
        <w:pStyle w:val="af7"/>
        <w:spacing w:before="0" w:beforeAutospacing="0" w:after="0" w:afterAutospacing="0" w:line="400" w:lineRule="exact"/>
        <w:ind w:leftChars="171" w:left="1130" w:hangingChars="300" w:hanging="720"/>
        <w:rPr>
          <w:kern w:val="2"/>
        </w:rPr>
      </w:pPr>
      <w:r w:rsidRPr="0098707A">
        <w:rPr>
          <w:rFonts w:hint="eastAsia"/>
          <w:kern w:val="2"/>
        </w:rPr>
        <w:t>说明：1、投标人须将投标文件对招标文件的所有偏离填入此表。</w:t>
      </w:r>
      <w:r w:rsidRPr="0098707A">
        <w:rPr>
          <w:rFonts w:hint="eastAsia"/>
          <w:kern w:val="2"/>
        </w:rPr>
        <w:br/>
        <w:t>2、如不填写，视为完全响应招标文件的要求。</w:t>
      </w:r>
    </w:p>
    <w:p w:rsidR="00FF2D83" w:rsidRPr="0098707A" w:rsidRDefault="00F80125">
      <w:pPr>
        <w:pStyle w:val="af7"/>
        <w:spacing w:before="0" w:beforeAutospacing="0" w:after="0" w:afterAutospacing="0" w:line="400" w:lineRule="exact"/>
        <w:ind w:firstLineChars="450" w:firstLine="1080"/>
        <w:rPr>
          <w:kern w:val="2"/>
        </w:rPr>
      </w:pPr>
      <w:r w:rsidRPr="0098707A">
        <w:rPr>
          <w:rFonts w:hint="eastAsia"/>
          <w:kern w:val="2"/>
        </w:rPr>
        <w:t>3、本项目只接受正偏离。</w:t>
      </w:r>
    </w:p>
    <w:p w:rsidR="00FF2D83" w:rsidRPr="0098707A" w:rsidRDefault="00F80125">
      <w:pPr>
        <w:pStyle w:val="af7"/>
        <w:spacing w:before="0" w:beforeAutospacing="0" w:after="0" w:afterAutospacing="0" w:line="400" w:lineRule="exact"/>
        <w:ind w:firstLineChars="450" w:firstLine="1026"/>
        <w:rPr>
          <w:kern w:val="2"/>
        </w:rPr>
      </w:pPr>
      <w:r w:rsidRPr="0098707A">
        <w:rPr>
          <w:rFonts w:hint="eastAsia"/>
          <w:spacing w:val="-6"/>
          <w:kern w:val="2"/>
        </w:rPr>
        <w:t>4、</w:t>
      </w:r>
      <w:r w:rsidRPr="0098707A">
        <w:rPr>
          <w:rFonts w:hint="eastAsia"/>
          <w:spacing w:val="-6"/>
        </w:rPr>
        <w:t>表格中行数不够用时可按相同格式增加行数，其他一切内容和格式不得更改</w:t>
      </w:r>
      <w:r w:rsidRPr="0098707A">
        <w:rPr>
          <w:rFonts w:hint="eastAsia"/>
          <w:spacing w:val="-6"/>
          <w:kern w:val="2"/>
        </w:rPr>
        <w:t>。</w:t>
      </w:r>
    </w:p>
    <w:p w:rsidR="00FF2D83" w:rsidRPr="0098707A" w:rsidRDefault="00FF2D83">
      <w:pPr>
        <w:spacing w:line="460" w:lineRule="exact"/>
        <w:ind w:firstLineChars="1250" w:firstLine="3500"/>
        <w:rPr>
          <w:sz w:val="28"/>
          <w:szCs w:val="28"/>
        </w:rPr>
      </w:pPr>
    </w:p>
    <w:p w:rsidR="00FF2D83" w:rsidRPr="0098707A" w:rsidRDefault="00F80125">
      <w:pPr>
        <w:spacing w:line="460" w:lineRule="exact"/>
        <w:ind w:firstLineChars="1250" w:firstLine="3500"/>
        <w:rPr>
          <w:sz w:val="28"/>
          <w:szCs w:val="28"/>
        </w:rPr>
      </w:pPr>
      <w:r w:rsidRPr="0098707A">
        <w:rPr>
          <w:rFonts w:hint="eastAsia"/>
          <w:sz w:val="28"/>
          <w:szCs w:val="28"/>
        </w:rPr>
        <w:t>投标人全称：</w:t>
      </w:r>
      <w:r w:rsidRPr="0098707A">
        <w:rPr>
          <w:rFonts w:hint="eastAsia"/>
          <w:sz w:val="28"/>
          <w:szCs w:val="28"/>
          <w:u w:val="single"/>
        </w:rPr>
        <w:t xml:space="preserve">                   </w:t>
      </w:r>
      <w:r w:rsidRPr="0098707A">
        <w:rPr>
          <w:rFonts w:hint="eastAsia"/>
          <w:sz w:val="28"/>
          <w:szCs w:val="28"/>
        </w:rPr>
        <w:t>（盖公章）</w:t>
      </w:r>
    </w:p>
    <w:p w:rsidR="00FF2D83" w:rsidRPr="0098707A" w:rsidRDefault="00FF2D83">
      <w:pPr>
        <w:spacing w:line="460" w:lineRule="exact"/>
        <w:ind w:firstLineChars="825" w:firstLine="2310"/>
        <w:rPr>
          <w:sz w:val="28"/>
          <w:szCs w:val="28"/>
        </w:rPr>
      </w:pPr>
    </w:p>
    <w:p w:rsidR="00FF2D83" w:rsidRPr="0098707A" w:rsidRDefault="00F80125">
      <w:pPr>
        <w:spacing w:line="460" w:lineRule="exact"/>
        <w:ind w:firstLineChars="400" w:firstLine="1120"/>
        <w:rPr>
          <w:sz w:val="28"/>
          <w:szCs w:val="28"/>
        </w:rPr>
      </w:pPr>
      <w:r w:rsidRPr="0098707A">
        <w:rPr>
          <w:rFonts w:hint="eastAsia"/>
          <w:sz w:val="28"/>
          <w:szCs w:val="28"/>
        </w:rPr>
        <w:t>法定代表人（负责人）或委托代理人：</w:t>
      </w:r>
      <w:r w:rsidRPr="0098707A">
        <w:rPr>
          <w:rFonts w:hint="eastAsia"/>
          <w:sz w:val="28"/>
          <w:szCs w:val="28"/>
          <w:u w:val="single"/>
        </w:rPr>
        <w:t xml:space="preserve">            </w:t>
      </w:r>
      <w:r w:rsidRPr="0098707A">
        <w:rPr>
          <w:rFonts w:hint="eastAsia"/>
          <w:sz w:val="28"/>
          <w:szCs w:val="28"/>
        </w:rPr>
        <w:t>（签字或盖章）</w:t>
      </w:r>
    </w:p>
    <w:p w:rsidR="00FF2D83" w:rsidRPr="0098707A" w:rsidRDefault="00FF2D83">
      <w:pPr>
        <w:spacing w:line="460" w:lineRule="exact"/>
        <w:rPr>
          <w:sz w:val="28"/>
          <w:szCs w:val="28"/>
        </w:rPr>
      </w:pPr>
    </w:p>
    <w:p w:rsidR="00FF2D83" w:rsidRPr="0098707A" w:rsidRDefault="00FF2D83">
      <w:pPr>
        <w:spacing w:line="460" w:lineRule="exact"/>
        <w:jc w:val="center"/>
        <w:rPr>
          <w:sz w:val="28"/>
          <w:szCs w:val="28"/>
        </w:rPr>
      </w:pPr>
    </w:p>
    <w:p w:rsidR="00FF2D83" w:rsidRPr="0098707A" w:rsidRDefault="00F80125">
      <w:pPr>
        <w:spacing w:line="460" w:lineRule="exact"/>
        <w:jc w:val="center"/>
        <w:rPr>
          <w:sz w:val="28"/>
          <w:szCs w:val="28"/>
        </w:rPr>
      </w:pPr>
      <w:r w:rsidRPr="0098707A">
        <w:rPr>
          <w:rFonts w:hint="eastAsia"/>
          <w:sz w:val="28"/>
          <w:szCs w:val="28"/>
        </w:rPr>
        <w:t xml:space="preserve">                               年    月    日</w:t>
      </w:r>
    </w:p>
    <w:p w:rsidR="00FF2D83" w:rsidRPr="0098707A" w:rsidRDefault="00FF2D83">
      <w:pPr>
        <w:spacing w:line="480" w:lineRule="auto"/>
        <w:rPr>
          <w:b/>
          <w:bCs/>
          <w:sz w:val="32"/>
        </w:rPr>
      </w:pPr>
    </w:p>
    <w:p w:rsidR="00FF2D83" w:rsidRPr="0098707A" w:rsidRDefault="00FF2D83">
      <w:pPr>
        <w:pStyle w:val="af7"/>
        <w:rPr>
          <w:bCs/>
          <w:sz w:val="21"/>
          <w:szCs w:val="21"/>
        </w:rPr>
      </w:pPr>
    </w:p>
    <w:p w:rsidR="00FF2D83" w:rsidRPr="0098707A" w:rsidRDefault="00F80125">
      <w:pPr>
        <w:pStyle w:val="af7"/>
        <w:rPr>
          <w:bCs/>
          <w:sz w:val="21"/>
          <w:szCs w:val="21"/>
        </w:rPr>
      </w:pPr>
      <w:r w:rsidRPr="0098707A">
        <w:rPr>
          <w:rFonts w:hint="eastAsia"/>
          <w:kern w:val="2"/>
          <w:sz w:val="28"/>
          <w:szCs w:val="28"/>
        </w:rPr>
        <w:lastRenderedPageBreak/>
        <w:t>附件七：</w:t>
      </w:r>
      <w:r w:rsidRPr="0098707A">
        <w:rPr>
          <w:rFonts w:hint="eastAsia"/>
          <w:bCs/>
          <w:sz w:val="21"/>
          <w:szCs w:val="21"/>
        </w:rPr>
        <w:t xml:space="preserve"> </w:t>
      </w:r>
    </w:p>
    <w:p w:rsidR="00FF2D83" w:rsidRPr="0098707A" w:rsidRDefault="00F80125">
      <w:pPr>
        <w:widowControl/>
        <w:spacing w:line="440" w:lineRule="exact"/>
        <w:jc w:val="center"/>
        <w:rPr>
          <w:bCs/>
          <w:kern w:val="0"/>
          <w:sz w:val="44"/>
          <w:szCs w:val="44"/>
        </w:rPr>
      </w:pPr>
      <w:r w:rsidRPr="0098707A">
        <w:rPr>
          <w:rFonts w:hint="eastAsia"/>
          <w:bCs/>
          <w:kern w:val="0"/>
          <w:sz w:val="44"/>
          <w:szCs w:val="44"/>
        </w:rPr>
        <w:t>售后服务承诺书</w:t>
      </w:r>
    </w:p>
    <w:p w:rsidR="00FF2D83" w:rsidRPr="0098707A" w:rsidRDefault="00FF2D83">
      <w:pPr>
        <w:widowControl/>
        <w:spacing w:line="440" w:lineRule="exact"/>
        <w:rPr>
          <w:bCs/>
          <w:kern w:val="0"/>
          <w:sz w:val="44"/>
          <w:szCs w:val="44"/>
        </w:rPr>
      </w:pPr>
    </w:p>
    <w:p w:rsidR="00FF2D83" w:rsidRPr="0098707A" w:rsidRDefault="00F80125">
      <w:pPr>
        <w:spacing w:line="460" w:lineRule="exact"/>
        <w:ind w:firstLineChars="150" w:firstLine="420"/>
        <w:rPr>
          <w:sz w:val="28"/>
          <w:szCs w:val="28"/>
        </w:rPr>
      </w:pPr>
      <w:r w:rsidRPr="0098707A">
        <w:rPr>
          <w:rFonts w:hint="eastAsia"/>
          <w:bCs/>
          <w:sz w:val="28"/>
          <w:szCs w:val="28"/>
        </w:rPr>
        <w:t>项目名称：浙江省三门公路运输总公司电动车充电设备采购项目</w:t>
      </w:r>
      <w:r w:rsidRPr="0098707A">
        <w:rPr>
          <w:rFonts w:hint="eastAsia"/>
          <w:sz w:val="28"/>
          <w:szCs w:val="28"/>
        </w:rPr>
        <w:t xml:space="preserve"> </w:t>
      </w:r>
    </w:p>
    <w:tbl>
      <w:tblPr>
        <w:tblW w:w="8414" w:type="dxa"/>
        <w:jc w:val="center"/>
        <w:tblLayout w:type="fixed"/>
        <w:tblCellMar>
          <w:left w:w="0" w:type="dxa"/>
          <w:right w:w="0" w:type="dxa"/>
        </w:tblCellMar>
        <w:tblLook w:val="04A0"/>
      </w:tblPr>
      <w:tblGrid>
        <w:gridCol w:w="742"/>
        <w:gridCol w:w="4095"/>
        <w:gridCol w:w="2137"/>
        <w:gridCol w:w="1440"/>
      </w:tblGrid>
      <w:tr w:rsidR="00FF2D83" w:rsidRPr="0098707A">
        <w:trPr>
          <w:cantSplit/>
          <w:trHeight w:val="737"/>
          <w:jc w:val="center"/>
        </w:trPr>
        <w:tc>
          <w:tcPr>
            <w:tcW w:w="742" w:type="dxa"/>
            <w:tcBorders>
              <w:top w:val="single" w:sz="8" w:space="0" w:color="auto"/>
              <w:left w:val="single" w:sz="8" w:space="0" w:color="auto"/>
              <w:bottom w:val="single" w:sz="8" w:space="0" w:color="auto"/>
              <w:right w:val="single" w:sz="8" w:space="0" w:color="auto"/>
            </w:tcBorders>
            <w:vAlign w:val="center"/>
          </w:tcPr>
          <w:p w:rsidR="00FF2D83" w:rsidRPr="0098707A" w:rsidRDefault="00F80125">
            <w:pPr>
              <w:widowControl/>
              <w:jc w:val="center"/>
              <w:rPr>
                <w:kern w:val="0"/>
                <w:sz w:val="28"/>
              </w:rPr>
            </w:pPr>
            <w:r w:rsidRPr="0098707A">
              <w:rPr>
                <w:rFonts w:hint="eastAsia"/>
                <w:kern w:val="0"/>
                <w:sz w:val="28"/>
              </w:rPr>
              <w:t>序号</w:t>
            </w:r>
          </w:p>
        </w:tc>
        <w:tc>
          <w:tcPr>
            <w:tcW w:w="4095" w:type="dxa"/>
            <w:tcBorders>
              <w:top w:val="single" w:sz="8" w:space="0" w:color="auto"/>
              <w:left w:val="nil"/>
              <w:bottom w:val="single" w:sz="8" w:space="0" w:color="auto"/>
              <w:right w:val="single" w:sz="4" w:space="0" w:color="auto"/>
            </w:tcBorders>
            <w:vAlign w:val="center"/>
          </w:tcPr>
          <w:p w:rsidR="00FF2D83" w:rsidRPr="0098707A" w:rsidRDefault="00F80125">
            <w:pPr>
              <w:widowControl/>
              <w:jc w:val="center"/>
              <w:rPr>
                <w:kern w:val="0"/>
                <w:sz w:val="28"/>
              </w:rPr>
            </w:pPr>
            <w:r w:rsidRPr="0098707A">
              <w:rPr>
                <w:rFonts w:hint="eastAsia"/>
                <w:kern w:val="0"/>
                <w:sz w:val="28"/>
              </w:rPr>
              <w:t>质量保障措施及服务内容</w:t>
            </w:r>
          </w:p>
        </w:tc>
        <w:tc>
          <w:tcPr>
            <w:tcW w:w="2137" w:type="dxa"/>
            <w:tcBorders>
              <w:top w:val="single" w:sz="8" w:space="0" w:color="auto"/>
              <w:left w:val="single" w:sz="4" w:space="0" w:color="auto"/>
              <w:bottom w:val="single" w:sz="8" w:space="0" w:color="auto"/>
              <w:right w:val="single" w:sz="8" w:space="0" w:color="auto"/>
            </w:tcBorders>
            <w:vAlign w:val="center"/>
          </w:tcPr>
          <w:p w:rsidR="00FF2D83" w:rsidRPr="0098707A" w:rsidRDefault="00F80125">
            <w:pPr>
              <w:widowControl/>
              <w:jc w:val="center"/>
              <w:rPr>
                <w:kern w:val="0"/>
                <w:sz w:val="28"/>
              </w:rPr>
            </w:pPr>
            <w:r w:rsidRPr="0098707A">
              <w:rPr>
                <w:rFonts w:hint="eastAsia"/>
                <w:kern w:val="0"/>
                <w:sz w:val="28"/>
              </w:rPr>
              <w:t>承诺内容</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F2D83" w:rsidRPr="0098707A" w:rsidRDefault="00F80125">
            <w:pPr>
              <w:widowControl/>
              <w:jc w:val="center"/>
              <w:rPr>
                <w:kern w:val="0"/>
                <w:sz w:val="28"/>
              </w:rPr>
            </w:pPr>
            <w:r w:rsidRPr="0098707A">
              <w:rPr>
                <w:rFonts w:hint="eastAsia"/>
                <w:kern w:val="0"/>
                <w:sz w:val="28"/>
              </w:rPr>
              <w:t>备注</w:t>
            </w:r>
          </w:p>
        </w:tc>
      </w:tr>
      <w:tr w:rsidR="00FF2D83" w:rsidRPr="0098707A">
        <w:trPr>
          <w:cantSplit/>
          <w:trHeight w:val="567"/>
          <w:jc w:val="center"/>
        </w:trPr>
        <w:tc>
          <w:tcPr>
            <w:tcW w:w="742" w:type="dxa"/>
            <w:tcBorders>
              <w:top w:val="nil"/>
              <w:left w:val="single" w:sz="8" w:space="0" w:color="auto"/>
              <w:bottom w:val="single" w:sz="8" w:space="0" w:color="auto"/>
              <w:right w:val="single" w:sz="8" w:space="0" w:color="auto"/>
            </w:tcBorders>
            <w:vAlign w:val="center"/>
          </w:tcPr>
          <w:p w:rsidR="00FF2D83" w:rsidRPr="0098707A" w:rsidRDefault="00F80125">
            <w:pPr>
              <w:widowControl/>
              <w:jc w:val="center"/>
              <w:rPr>
                <w:kern w:val="0"/>
                <w:sz w:val="28"/>
              </w:rPr>
            </w:pPr>
            <w:r w:rsidRPr="0098707A">
              <w:rPr>
                <w:rFonts w:hint="eastAsia"/>
                <w:kern w:val="0"/>
                <w:sz w:val="28"/>
              </w:rPr>
              <w:t>1</w:t>
            </w:r>
          </w:p>
        </w:tc>
        <w:tc>
          <w:tcPr>
            <w:tcW w:w="4095" w:type="dxa"/>
            <w:tcBorders>
              <w:top w:val="nil"/>
              <w:left w:val="nil"/>
              <w:bottom w:val="single" w:sz="8" w:space="0" w:color="auto"/>
              <w:right w:val="single" w:sz="4" w:space="0" w:color="auto"/>
            </w:tcBorders>
            <w:vAlign w:val="center"/>
          </w:tcPr>
          <w:p w:rsidR="00FF2D83" w:rsidRPr="0098707A" w:rsidRDefault="00F80125">
            <w:pPr>
              <w:widowControl/>
              <w:jc w:val="center"/>
              <w:textAlignment w:val="baseline"/>
              <w:rPr>
                <w:kern w:val="0"/>
                <w:sz w:val="28"/>
              </w:rPr>
            </w:pPr>
            <w:r w:rsidRPr="0098707A">
              <w:rPr>
                <w:rFonts w:hint="eastAsia"/>
                <w:kern w:val="0"/>
                <w:sz w:val="28"/>
              </w:rPr>
              <w:t>质保期</w:t>
            </w:r>
          </w:p>
        </w:tc>
        <w:tc>
          <w:tcPr>
            <w:tcW w:w="2137" w:type="dxa"/>
            <w:tcBorders>
              <w:top w:val="nil"/>
              <w:left w:val="single" w:sz="4" w:space="0" w:color="auto"/>
              <w:bottom w:val="single" w:sz="8" w:space="0" w:color="auto"/>
              <w:right w:val="single" w:sz="8" w:space="0" w:color="auto"/>
            </w:tcBorders>
            <w:vAlign w:val="center"/>
          </w:tcPr>
          <w:p w:rsidR="00FF2D83" w:rsidRPr="0098707A" w:rsidRDefault="00F80125">
            <w:pPr>
              <w:widowControl/>
              <w:jc w:val="center"/>
              <w:rPr>
                <w:kern w:val="0"/>
                <w:sz w:val="28"/>
              </w:rPr>
            </w:pPr>
            <w:r w:rsidRPr="0098707A">
              <w:rPr>
                <w:rFonts w:hint="eastAsia"/>
                <w:kern w:val="0"/>
                <w:sz w:val="28"/>
              </w:rPr>
              <w:t>5年</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FF2D83" w:rsidRPr="0098707A" w:rsidRDefault="00FF2D83">
            <w:pPr>
              <w:widowControl/>
              <w:jc w:val="center"/>
              <w:rPr>
                <w:kern w:val="0"/>
                <w:sz w:val="28"/>
              </w:rPr>
            </w:pPr>
          </w:p>
        </w:tc>
      </w:tr>
      <w:tr w:rsidR="00FF2D83" w:rsidRPr="0098707A">
        <w:trPr>
          <w:cantSplit/>
          <w:trHeight w:val="567"/>
          <w:jc w:val="center"/>
        </w:trPr>
        <w:tc>
          <w:tcPr>
            <w:tcW w:w="742" w:type="dxa"/>
            <w:tcBorders>
              <w:top w:val="nil"/>
              <w:left w:val="single" w:sz="8" w:space="0" w:color="auto"/>
              <w:bottom w:val="single" w:sz="8" w:space="0" w:color="auto"/>
              <w:right w:val="single" w:sz="8" w:space="0" w:color="auto"/>
            </w:tcBorders>
            <w:vAlign w:val="center"/>
          </w:tcPr>
          <w:p w:rsidR="00FF2D83" w:rsidRPr="0098707A" w:rsidRDefault="00F80125">
            <w:pPr>
              <w:widowControl/>
              <w:jc w:val="center"/>
              <w:rPr>
                <w:kern w:val="0"/>
                <w:sz w:val="28"/>
              </w:rPr>
            </w:pPr>
            <w:r w:rsidRPr="0098707A">
              <w:rPr>
                <w:rFonts w:hint="eastAsia"/>
                <w:kern w:val="0"/>
                <w:sz w:val="28"/>
              </w:rPr>
              <w:t>2</w:t>
            </w:r>
          </w:p>
        </w:tc>
        <w:tc>
          <w:tcPr>
            <w:tcW w:w="4095" w:type="dxa"/>
            <w:tcBorders>
              <w:top w:val="nil"/>
              <w:left w:val="nil"/>
              <w:bottom w:val="single" w:sz="8" w:space="0" w:color="auto"/>
              <w:right w:val="single" w:sz="4" w:space="0" w:color="auto"/>
            </w:tcBorders>
            <w:vAlign w:val="center"/>
          </w:tcPr>
          <w:p w:rsidR="00FF2D83" w:rsidRPr="0098707A" w:rsidRDefault="00F80125">
            <w:pPr>
              <w:widowControl/>
              <w:jc w:val="center"/>
              <w:textAlignment w:val="baseline"/>
              <w:rPr>
                <w:kern w:val="0"/>
                <w:sz w:val="28"/>
              </w:rPr>
            </w:pPr>
            <w:r w:rsidRPr="0098707A">
              <w:rPr>
                <w:rFonts w:hint="eastAsia"/>
                <w:kern w:val="0"/>
                <w:sz w:val="28"/>
              </w:rPr>
              <w:t>服务响应时间</w:t>
            </w:r>
          </w:p>
        </w:tc>
        <w:tc>
          <w:tcPr>
            <w:tcW w:w="2137" w:type="dxa"/>
            <w:tcBorders>
              <w:top w:val="nil"/>
              <w:left w:val="single" w:sz="4" w:space="0" w:color="auto"/>
              <w:bottom w:val="single" w:sz="8" w:space="0" w:color="auto"/>
              <w:right w:val="single" w:sz="8" w:space="0" w:color="auto"/>
            </w:tcBorders>
            <w:vAlign w:val="center"/>
          </w:tcPr>
          <w:p w:rsidR="00FF2D83" w:rsidRPr="0098707A" w:rsidRDefault="00FF2D83">
            <w:pPr>
              <w:widowControl/>
              <w:jc w:val="center"/>
              <w:rPr>
                <w:kern w:val="0"/>
                <w:sz w:val="28"/>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FF2D83" w:rsidRPr="0098707A" w:rsidRDefault="00FF2D83">
            <w:pPr>
              <w:widowControl/>
              <w:jc w:val="center"/>
              <w:rPr>
                <w:kern w:val="0"/>
                <w:sz w:val="28"/>
              </w:rPr>
            </w:pPr>
          </w:p>
        </w:tc>
      </w:tr>
      <w:tr w:rsidR="00FF2D83" w:rsidRPr="0098707A">
        <w:trPr>
          <w:cantSplit/>
          <w:trHeight w:val="567"/>
          <w:jc w:val="center"/>
        </w:trPr>
        <w:tc>
          <w:tcPr>
            <w:tcW w:w="742" w:type="dxa"/>
            <w:tcBorders>
              <w:top w:val="nil"/>
              <w:left w:val="single" w:sz="8" w:space="0" w:color="auto"/>
              <w:bottom w:val="single" w:sz="8" w:space="0" w:color="auto"/>
              <w:right w:val="single" w:sz="8" w:space="0" w:color="auto"/>
            </w:tcBorders>
            <w:vAlign w:val="center"/>
          </w:tcPr>
          <w:p w:rsidR="00FF2D83" w:rsidRPr="0098707A" w:rsidRDefault="00F80125">
            <w:pPr>
              <w:widowControl/>
              <w:jc w:val="center"/>
              <w:rPr>
                <w:kern w:val="0"/>
                <w:sz w:val="28"/>
              </w:rPr>
            </w:pPr>
            <w:r w:rsidRPr="0098707A">
              <w:rPr>
                <w:rFonts w:hint="eastAsia"/>
                <w:kern w:val="0"/>
                <w:sz w:val="28"/>
              </w:rPr>
              <w:t>3</w:t>
            </w:r>
          </w:p>
        </w:tc>
        <w:tc>
          <w:tcPr>
            <w:tcW w:w="4095" w:type="dxa"/>
            <w:tcBorders>
              <w:top w:val="nil"/>
              <w:left w:val="nil"/>
              <w:bottom w:val="single" w:sz="8" w:space="0" w:color="auto"/>
              <w:right w:val="single" w:sz="4" w:space="0" w:color="auto"/>
            </w:tcBorders>
            <w:vAlign w:val="center"/>
          </w:tcPr>
          <w:p w:rsidR="00FF2D83" w:rsidRPr="0098707A" w:rsidRDefault="00F80125">
            <w:pPr>
              <w:widowControl/>
              <w:jc w:val="center"/>
              <w:textAlignment w:val="baseline"/>
              <w:rPr>
                <w:kern w:val="0"/>
                <w:sz w:val="28"/>
              </w:rPr>
            </w:pPr>
            <w:r w:rsidRPr="0098707A">
              <w:rPr>
                <w:rFonts w:hint="eastAsia"/>
                <w:kern w:val="0"/>
                <w:sz w:val="28"/>
              </w:rPr>
              <w:t>免费换货期限</w:t>
            </w:r>
          </w:p>
        </w:tc>
        <w:tc>
          <w:tcPr>
            <w:tcW w:w="2137" w:type="dxa"/>
            <w:tcBorders>
              <w:top w:val="nil"/>
              <w:left w:val="single" w:sz="4" w:space="0" w:color="auto"/>
              <w:bottom w:val="single" w:sz="8" w:space="0" w:color="auto"/>
              <w:right w:val="single" w:sz="8" w:space="0" w:color="auto"/>
            </w:tcBorders>
            <w:vAlign w:val="center"/>
          </w:tcPr>
          <w:p w:rsidR="00FF2D83" w:rsidRPr="0098707A" w:rsidRDefault="00FF2D83">
            <w:pPr>
              <w:widowControl/>
              <w:jc w:val="center"/>
              <w:rPr>
                <w:kern w:val="0"/>
                <w:sz w:val="28"/>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FF2D83" w:rsidRPr="0098707A" w:rsidRDefault="00FF2D83">
            <w:pPr>
              <w:widowControl/>
              <w:jc w:val="center"/>
              <w:rPr>
                <w:kern w:val="0"/>
                <w:sz w:val="28"/>
              </w:rPr>
            </w:pPr>
          </w:p>
        </w:tc>
      </w:tr>
      <w:tr w:rsidR="00FF2D83" w:rsidRPr="0098707A">
        <w:trPr>
          <w:cantSplit/>
          <w:trHeight w:val="567"/>
          <w:jc w:val="center"/>
        </w:trPr>
        <w:tc>
          <w:tcPr>
            <w:tcW w:w="742" w:type="dxa"/>
            <w:tcBorders>
              <w:top w:val="nil"/>
              <w:left w:val="single" w:sz="8" w:space="0" w:color="auto"/>
              <w:bottom w:val="single" w:sz="8" w:space="0" w:color="auto"/>
              <w:right w:val="single" w:sz="8" w:space="0" w:color="auto"/>
            </w:tcBorders>
            <w:vAlign w:val="center"/>
          </w:tcPr>
          <w:p w:rsidR="00FF2D83" w:rsidRPr="0098707A" w:rsidRDefault="00F80125">
            <w:pPr>
              <w:widowControl/>
              <w:jc w:val="center"/>
              <w:rPr>
                <w:kern w:val="0"/>
                <w:sz w:val="28"/>
              </w:rPr>
            </w:pPr>
            <w:r w:rsidRPr="0098707A">
              <w:rPr>
                <w:rFonts w:hint="eastAsia"/>
                <w:kern w:val="0"/>
                <w:sz w:val="28"/>
              </w:rPr>
              <w:t>4</w:t>
            </w:r>
          </w:p>
        </w:tc>
        <w:tc>
          <w:tcPr>
            <w:tcW w:w="4095" w:type="dxa"/>
            <w:tcBorders>
              <w:top w:val="nil"/>
              <w:left w:val="nil"/>
              <w:bottom w:val="single" w:sz="8" w:space="0" w:color="auto"/>
              <w:right w:val="single" w:sz="4" w:space="0" w:color="auto"/>
            </w:tcBorders>
            <w:vAlign w:val="center"/>
          </w:tcPr>
          <w:p w:rsidR="00FF2D83" w:rsidRPr="0098707A" w:rsidRDefault="00F80125">
            <w:pPr>
              <w:widowControl/>
              <w:jc w:val="center"/>
              <w:textAlignment w:val="baseline"/>
              <w:rPr>
                <w:kern w:val="0"/>
                <w:sz w:val="28"/>
              </w:rPr>
            </w:pPr>
            <w:r w:rsidRPr="0098707A">
              <w:rPr>
                <w:rFonts w:hint="eastAsia"/>
                <w:kern w:val="0"/>
                <w:sz w:val="28"/>
              </w:rPr>
              <w:t>免费上门服务期限</w:t>
            </w:r>
          </w:p>
        </w:tc>
        <w:tc>
          <w:tcPr>
            <w:tcW w:w="2137" w:type="dxa"/>
            <w:tcBorders>
              <w:top w:val="nil"/>
              <w:left w:val="single" w:sz="4" w:space="0" w:color="auto"/>
              <w:bottom w:val="single" w:sz="8" w:space="0" w:color="auto"/>
              <w:right w:val="single" w:sz="8" w:space="0" w:color="auto"/>
            </w:tcBorders>
            <w:vAlign w:val="center"/>
          </w:tcPr>
          <w:p w:rsidR="00FF2D83" w:rsidRPr="0098707A" w:rsidRDefault="00FF2D83">
            <w:pPr>
              <w:widowControl/>
              <w:jc w:val="center"/>
              <w:rPr>
                <w:kern w:val="0"/>
                <w:sz w:val="28"/>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FF2D83" w:rsidRPr="0098707A" w:rsidRDefault="00FF2D83">
            <w:pPr>
              <w:widowControl/>
              <w:jc w:val="center"/>
              <w:rPr>
                <w:kern w:val="0"/>
                <w:sz w:val="28"/>
              </w:rPr>
            </w:pPr>
          </w:p>
        </w:tc>
      </w:tr>
      <w:tr w:rsidR="00FF2D83" w:rsidRPr="0098707A">
        <w:trPr>
          <w:cantSplit/>
          <w:trHeight w:val="567"/>
          <w:jc w:val="center"/>
        </w:trPr>
        <w:tc>
          <w:tcPr>
            <w:tcW w:w="742" w:type="dxa"/>
            <w:tcBorders>
              <w:top w:val="nil"/>
              <w:left w:val="single" w:sz="8" w:space="0" w:color="auto"/>
              <w:bottom w:val="single" w:sz="8" w:space="0" w:color="auto"/>
              <w:right w:val="single" w:sz="8" w:space="0" w:color="auto"/>
            </w:tcBorders>
            <w:vAlign w:val="center"/>
          </w:tcPr>
          <w:p w:rsidR="00FF2D83" w:rsidRPr="0098707A" w:rsidRDefault="00F80125">
            <w:pPr>
              <w:widowControl/>
              <w:jc w:val="center"/>
              <w:rPr>
                <w:kern w:val="0"/>
                <w:sz w:val="28"/>
              </w:rPr>
            </w:pPr>
            <w:r w:rsidRPr="0098707A">
              <w:rPr>
                <w:rFonts w:hint="eastAsia"/>
                <w:kern w:val="0"/>
                <w:sz w:val="28"/>
              </w:rPr>
              <w:t>5</w:t>
            </w:r>
          </w:p>
        </w:tc>
        <w:tc>
          <w:tcPr>
            <w:tcW w:w="4095" w:type="dxa"/>
            <w:tcBorders>
              <w:top w:val="nil"/>
              <w:left w:val="nil"/>
              <w:bottom w:val="single" w:sz="8" w:space="0" w:color="auto"/>
              <w:right w:val="single" w:sz="4" w:space="0" w:color="auto"/>
            </w:tcBorders>
            <w:vAlign w:val="center"/>
          </w:tcPr>
          <w:p w:rsidR="00FF2D83" w:rsidRPr="0098707A" w:rsidRDefault="00F80125">
            <w:pPr>
              <w:widowControl/>
              <w:jc w:val="center"/>
              <w:textAlignment w:val="baseline"/>
              <w:rPr>
                <w:kern w:val="0"/>
                <w:sz w:val="28"/>
              </w:rPr>
            </w:pPr>
            <w:r w:rsidRPr="0098707A">
              <w:rPr>
                <w:rFonts w:hint="eastAsia"/>
                <w:kern w:val="0"/>
                <w:sz w:val="28"/>
              </w:rPr>
              <w:t>故障修复时间</w:t>
            </w:r>
          </w:p>
        </w:tc>
        <w:tc>
          <w:tcPr>
            <w:tcW w:w="2137" w:type="dxa"/>
            <w:tcBorders>
              <w:top w:val="nil"/>
              <w:left w:val="single" w:sz="4" w:space="0" w:color="auto"/>
              <w:bottom w:val="single" w:sz="8" w:space="0" w:color="auto"/>
              <w:right w:val="single" w:sz="8" w:space="0" w:color="auto"/>
            </w:tcBorders>
            <w:vAlign w:val="center"/>
          </w:tcPr>
          <w:p w:rsidR="00FF2D83" w:rsidRPr="0098707A" w:rsidRDefault="00FF2D83">
            <w:pPr>
              <w:widowControl/>
              <w:rPr>
                <w:kern w:val="0"/>
                <w:sz w:val="28"/>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FF2D83" w:rsidRPr="0098707A" w:rsidRDefault="00FF2D83">
            <w:pPr>
              <w:widowControl/>
              <w:jc w:val="center"/>
              <w:rPr>
                <w:kern w:val="0"/>
                <w:sz w:val="28"/>
              </w:rPr>
            </w:pPr>
          </w:p>
        </w:tc>
      </w:tr>
      <w:tr w:rsidR="00FF2D83" w:rsidRPr="0098707A">
        <w:trPr>
          <w:cantSplit/>
          <w:trHeight w:val="567"/>
          <w:jc w:val="center"/>
        </w:trPr>
        <w:tc>
          <w:tcPr>
            <w:tcW w:w="742" w:type="dxa"/>
            <w:tcBorders>
              <w:top w:val="nil"/>
              <w:left w:val="single" w:sz="8" w:space="0" w:color="auto"/>
              <w:bottom w:val="single" w:sz="4" w:space="0" w:color="auto"/>
              <w:right w:val="single" w:sz="8" w:space="0" w:color="auto"/>
            </w:tcBorders>
            <w:vAlign w:val="center"/>
          </w:tcPr>
          <w:p w:rsidR="00FF2D83" w:rsidRPr="0098707A" w:rsidRDefault="00F80125">
            <w:pPr>
              <w:widowControl/>
              <w:jc w:val="center"/>
              <w:rPr>
                <w:kern w:val="0"/>
                <w:sz w:val="28"/>
              </w:rPr>
            </w:pPr>
            <w:r w:rsidRPr="0098707A">
              <w:rPr>
                <w:rFonts w:hint="eastAsia"/>
                <w:kern w:val="0"/>
                <w:sz w:val="28"/>
              </w:rPr>
              <w:t>6</w:t>
            </w:r>
          </w:p>
        </w:tc>
        <w:tc>
          <w:tcPr>
            <w:tcW w:w="4095" w:type="dxa"/>
            <w:tcBorders>
              <w:top w:val="nil"/>
              <w:left w:val="nil"/>
              <w:bottom w:val="single" w:sz="4" w:space="0" w:color="auto"/>
              <w:right w:val="single" w:sz="4" w:space="0" w:color="auto"/>
            </w:tcBorders>
            <w:vAlign w:val="center"/>
          </w:tcPr>
          <w:p w:rsidR="00FF2D83" w:rsidRPr="0098707A" w:rsidRDefault="00F80125">
            <w:pPr>
              <w:widowControl/>
              <w:jc w:val="center"/>
              <w:textAlignment w:val="baseline"/>
              <w:rPr>
                <w:kern w:val="0"/>
                <w:sz w:val="28"/>
              </w:rPr>
            </w:pPr>
            <w:r w:rsidRPr="0098707A">
              <w:rPr>
                <w:rFonts w:hint="eastAsia"/>
                <w:kern w:val="0"/>
                <w:sz w:val="28"/>
              </w:rPr>
              <w:t>质保期满后维修服务费用</w:t>
            </w:r>
          </w:p>
        </w:tc>
        <w:tc>
          <w:tcPr>
            <w:tcW w:w="2137" w:type="dxa"/>
            <w:tcBorders>
              <w:top w:val="nil"/>
              <w:left w:val="single" w:sz="4" w:space="0" w:color="auto"/>
              <w:bottom w:val="single" w:sz="4" w:space="0" w:color="auto"/>
              <w:right w:val="single" w:sz="8" w:space="0" w:color="auto"/>
            </w:tcBorders>
            <w:vAlign w:val="center"/>
          </w:tcPr>
          <w:p w:rsidR="00FF2D83" w:rsidRPr="0098707A" w:rsidRDefault="00FF2D83">
            <w:pPr>
              <w:widowControl/>
              <w:rPr>
                <w:kern w:val="0"/>
                <w:sz w:val="28"/>
              </w:rPr>
            </w:pPr>
          </w:p>
        </w:tc>
        <w:tc>
          <w:tcPr>
            <w:tcW w:w="1440" w:type="dxa"/>
            <w:tcBorders>
              <w:top w:val="nil"/>
              <w:left w:val="nil"/>
              <w:bottom w:val="single" w:sz="4" w:space="0" w:color="auto"/>
              <w:right w:val="single" w:sz="8" w:space="0" w:color="auto"/>
            </w:tcBorders>
            <w:tcMar>
              <w:top w:w="0" w:type="dxa"/>
              <w:left w:w="108" w:type="dxa"/>
              <w:bottom w:w="0" w:type="dxa"/>
              <w:right w:w="108" w:type="dxa"/>
            </w:tcMar>
            <w:vAlign w:val="center"/>
          </w:tcPr>
          <w:p w:rsidR="00FF2D83" w:rsidRPr="0098707A" w:rsidRDefault="00FF2D83">
            <w:pPr>
              <w:widowControl/>
              <w:rPr>
                <w:kern w:val="0"/>
                <w:sz w:val="28"/>
              </w:rPr>
            </w:pPr>
          </w:p>
        </w:tc>
      </w:tr>
      <w:tr w:rsidR="00FF2D83" w:rsidRPr="0098707A">
        <w:trPr>
          <w:cantSplit/>
          <w:trHeight w:val="567"/>
          <w:jc w:val="center"/>
        </w:trPr>
        <w:tc>
          <w:tcPr>
            <w:tcW w:w="742" w:type="dxa"/>
            <w:tcBorders>
              <w:top w:val="nil"/>
              <w:left w:val="single" w:sz="8" w:space="0" w:color="auto"/>
              <w:bottom w:val="single" w:sz="4" w:space="0" w:color="auto"/>
              <w:right w:val="single" w:sz="8" w:space="0" w:color="auto"/>
            </w:tcBorders>
            <w:vAlign w:val="center"/>
          </w:tcPr>
          <w:p w:rsidR="00FF2D83" w:rsidRPr="0098707A" w:rsidRDefault="00F80125">
            <w:pPr>
              <w:widowControl/>
              <w:jc w:val="center"/>
              <w:rPr>
                <w:kern w:val="0"/>
                <w:sz w:val="28"/>
              </w:rPr>
            </w:pPr>
            <w:r w:rsidRPr="0098707A">
              <w:rPr>
                <w:rFonts w:hint="eastAsia"/>
                <w:kern w:val="0"/>
                <w:sz w:val="28"/>
              </w:rPr>
              <w:t>7</w:t>
            </w:r>
          </w:p>
        </w:tc>
        <w:tc>
          <w:tcPr>
            <w:tcW w:w="4095" w:type="dxa"/>
            <w:tcBorders>
              <w:top w:val="nil"/>
              <w:left w:val="nil"/>
              <w:bottom w:val="single" w:sz="4" w:space="0" w:color="auto"/>
              <w:right w:val="single" w:sz="4" w:space="0" w:color="auto"/>
            </w:tcBorders>
            <w:vAlign w:val="center"/>
          </w:tcPr>
          <w:p w:rsidR="00FF2D83" w:rsidRPr="0098707A" w:rsidRDefault="00F80125">
            <w:pPr>
              <w:widowControl/>
              <w:jc w:val="center"/>
              <w:textAlignment w:val="baseline"/>
              <w:rPr>
                <w:kern w:val="0"/>
                <w:sz w:val="28"/>
              </w:rPr>
            </w:pPr>
            <w:r w:rsidRPr="0098707A">
              <w:rPr>
                <w:rFonts w:hint="eastAsia"/>
                <w:kern w:val="0"/>
                <w:sz w:val="28"/>
              </w:rPr>
              <w:t>免费培训</w:t>
            </w:r>
          </w:p>
        </w:tc>
        <w:tc>
          <w:tcPr>
            <w:tcW w:w="2137" w:type="dxa"/>
            <w:tcBorders>
              <w:top w:val="nil"/>
              <w:left w:val="single" w:sz="4" w:space="0" w:color="auto"/>
              <w:bottom w:val="single" w:sz="4" w:space="0" w:color="auto"/>
              <w:right w:val="single" w:sz="8" w:space="0" w:color="auto"/>
            </w:tcBorders>
            <w:vAlign w:val="center"/>
          </w:tcPr>
          <w:p w:rsidR="00FF2D83" w:rsidRPr="0098707A" w:rsidRDefault="00FF2D83">
            <w:pPr>
              <w:widowControl/>
              <w:rPr>
                <w:kern w:val="0"/>
                <w:sz w:val="28"/>
              </w:rPr>
            </w:pPr>
          </w:p>
        </w:tc>
        <w:tc>
          <w:tcPr>
            <w:tcW w:w="1440" w:type="dxa"/>
            <w:tcBorders>
              <w:top w:val="nil"/>
              <w:left w:val="nil"/>
              <w:bottom w:val="single" w:sz="4" w:space="0" w:color="auto"/>
              <w:right w:val="single" w:sz="8" w:space="0" w:color="auto"/>
            </w:tcBorders>
            <w:tcMar>
              <w:top w:w="0" w:type="dxa"/>
              <w:left w:w="108" w:type="dxa"/>
              <w:bottom w:w="0" w:type="dxa"/>
              <w:right w:w="108" w:type="dxa"/>
            </w:tcMar>
            <w:vAlign w:val="center"/>
          </w:tcPr>
          <w:p w:rsidR="00FF2D83" w:rsidRPr="0098707A" w:rsidRDefault="00FF2D83">
            <w:pPr>
              <w:widowControl/>
              <w:rPr>
                <w:kern w:val="0"/>
                <w:sz w:val="28"/>
              </w:rPr>
            </w:pPr>
          </w:p>
        </w:tc>
      </w:tr>
      <w:tr w:rsidR="00FF2D83" w:rsidRPr="0098707A">
        <w:trPr>
          <w:cantSplit/>
          <w:trHeight w:val="567"/>
          <w:jc w:val="center"/>
        </w:trPr>
        <w:tc>
          <w:tcPr>
            <w:tcW w:w="742" w:type="dxa"/>
            <w:tcBorders>
              <w:top w:val="single" w:sz="4" w:space="0" w:color="auto"/>
              <w:left w:val="single" w:sz="8" w:space="0" w:color="auto"/>
              <w:bottom w:val="single" w:sz="4" w:space="0" w:color="auto"/>
              <w:right w:val="single" w:sz="8" w:space="0" w:color="auto"/>
            </w:tcBorders>
            <w:vAlign w:val="center"/>
          </w:tcPr>
          <w:p w:rsidR="00FF2D83" w:rsidRPr="0098707A" w:rsidRDefault="00F80125">
            <w:pPr>
              <w:widowControl/>
              <w:jc w:val="center"/>
              <w:rPr>
                <w:kern w:val="0"/>
                <w:sz w:val="28"/>
              </w:rPr>
            </w:pPr>
            <w:r w:rsidRPr="0098707A">
              <w:rPr>
                <w:rFonts w:hint="eastAsia"/>
                <w:kern w:val="0"/>
                <w:sz w:val="28"/>
              </w:rPr>
              <w:t>8</w:t>
            </w:r>
          </w:p>
        </w:tc>
        <w:tc>
          <w:tcPr>
            <w:tcW w:w="4095" w:type="dxa"/>
            <w:tcBorders>
              <w:top w:val="single" w:sz="4" w:space="0" w:color="auto"/>
              <w:left w:val="nil"/>
              <w:bottom w:val="single" w:sz="4" w:space="0" w:color="auto"/>
              <w:right w:val="single" w:sz="4" w:space="0" w:color="auto"/>
            </w:tcBorders>
            <w:vAlign w:val="center"/>
          </w:tcPr>
          <w:p w:rsidR="00FF2D83" w:rsidRPr="0098707A" w:rsidRDefault="00F80125">
            <w:pPr>
              <w:widowControl/>
              <w:jc w:val="center"/>
              <w:textAlignment w:val="baseline"/>
              <w:rPr>
                <w:kern w:val="0"/>
                <w:sz w:val="28"/>
              </w:rPr>
            </w:pPr>
            <w:r w:rsidRPr="0098707A">
              <w:rPr>
                <w:rFonts w:hint="eastAsia"/>
                <w:kern w:val="0"/>
                <w:sz w:val="28"/>
              </w:rPr>
              <w:t>其他优惠条件</w:t>
            </w:r>
          </w:p>
        </w:tc>
        <w:tc>
          <w:tcPr>
            <w:tcW w:w="2137" w:type="dxa"/>
            <w:tcBorders>
              <w:top w:val="single" w:sz="4" w:space="0" w:color="auto"/>
              <w:left w:val="single" w:sz="4" w:space="0" w:color="auto"/>
              <w:bottom w:val="single" w:sz="4" w:space="0" w:color="auto"/>
              <w:right w:val="single" w:sz="8" w:space="0" w:color="auto"/>
            </w:tcBorders>
            <w:vAlign w:val="center"/>
          </w:tcPr>
          <w:p w:rsidR="00FF2D83" w:rsidRPr="0098707A" w:rsidRDefault="00FF2D83">
            <w:pPr>
              <w:widowControl/>
              <w:jc w:val="center"/>
              <w:rPr>
                <w:kern w:val="0"/>
                <w:sz w:val="28"/>
              </w:rPr>
            </w:pPr>
          </w:p>
        </w:tc>
        <w:tc>
          <w:tcPr>
            <w:tcW w:w="144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F2D83" w:rsidRPr="0098707A" w:rsidRDefault="00FF2D83">
            <w:pPr>
              <w:widowControl/>
              <w:jc w:val="center"/>
              <w:rPr>
                <w:kern w:val="0"/>
                <w:sz w:val="28"/>
              </w:rPr>
            </w:pPr>
          </w:p>
        </w:tc>
      </w:tr>
      <w:tr w:rsidR="00FF2D83" w:rsidRPr="0098707A">
        <w:trPr>
          <w:cantSplit/>
          <w:trHeight w:val="567"/>
          <w:jc w:val="center"/>
        </w:trPr>
        <w:tc>
          <w:tcPr>
            <w:tcW w:w="742" w:type="dxa"/>
            <w:tcBorders>
              <w:top w:val="single" w:sz="4" w:space="0" w:color="auto"/>
              <w:left w:val="single" w:sz="8" w:space="0" w:color="auto"/>
              <w:bottom w:val="single" w:sz="4" w:space="0" w:color="auto"/>
              <w:right w:val="single" w:sz="8" w:space="0" w:color="auto"/>
            </w:tcBorders>
            <w:vAlign w:val="center"/>
          </w:tcPr>
          <w:p w:rsidR="00FF2D83" w:rsidRPr="0098707A" w:rsidRDefault="00F80125">
            <w:pPr>
              <w:widowControl/>
              <w:jc w:val="center"/>
              <w:rPr>
                <w:kern w:val="0"/>
                <w:sz w:val="28"/>
              </w:rPr>
            </w:pPr>
            <w:r w:rsidRPr="0098707A">
              <w:rPr>
                <w:rFonts w:hint="eastAsia"/>
                <w:kern w:val="0"/>
                <w:sz w:val="28"/>
              </w:rPr>
              <w:t>9</w:t>
            </w:r>
          </w:p>
        </w:tc>
        <w:tc>
          <w:tcPr>
            <w:tcW w:w="4095" w:type="dxa"/>
            <w:tcBorders>
              <w:top w:val="single" w:sz="4" w:space="0" w:color="auto"/>
              <w:left w:val="nil"/>
              <w:bottom w:val="single" w:sz="4" w:space="0" w:color="auto"/>
              <w:right w:val="single" w:sz="4" w:space="0" w:color="auto"/>
            </w:tcBorders>
            <w:vAlign w:val="center"/>
          </w:tcPr>
          <w:p w:rsidR="00FF2D83" w:rsidRPr="0098707A" w:rsidRDefault="00F80125">
            <w:pPr>
              <w:widowControl/>
              <w:jc w:val="center"/>
              <w:rPr>
                <w:kern w:val="0"/>
                <w:sz w:val="28"/>
              </w:rPr>
            </w:pPr>
            <w:r w:rsidRPr="0098707A">
              <w:rPr>
                <w:rFonts w:hint="eastAsia"/>
                <w:sz w:val="28"/>
                <w:szCs w:val="28"/>
              </w:rPr>
              <w:t>维修联系人</w:t>
            </w:r>
          </w:p>
        </w:tc>
        <w:tc>
          <w:tcPr>
            <w:tcW w:w="2137" w:type="dxa"/>
            <w:tcBorders>
              <w:top w:val="single" w:sz="4" w:space="0" w:color="auto"/>
              <w:left w:val="single" w:sz="4" w:space="0" w:color="auto"/>
              <w:bottom w:val="single" w:sz="4" w:space="0" w:color="auto"/>
              <w:right w:val="single" w:sz="8" w:space="0" w:color="auto"/>
            </w:tcBorders>
            <w:vAlign w:val="center"/>
          </w:tcPr>
          <w:p w:rsidR="00FF2D83" w:rsidRPr="0098707A" w:rsidRDefault="00FF2D83">
            <w:pPr>
              <w:widowControl/>
              <w:jc w:val="center"/>
              <w:rPr>
                <w:kern w:val="0"/>
                <w:sz w:val="28"/>
              </w:rPr>
            </w:pPr>
          </w:p>
        </w:tc>
        <w:tc>
          <w:tcPr>
            <w:tcW w:w="144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F2D83" w:rsidRPr="0098707A" w:rsidRDefault="00FF2D83">
            <w:pPr>
              <w:widowControl/>
              <w:jc w:val="center"/>
              <w:rPr>
                <w:kern w:val="0"/>
                <w:sz w:val="28"/>
              </w:rPr>
            </w:pPr>
          </w:p>
        </w:tc>
      </w:tr>
      <w:tr w:rsidR="00FF2D83" w:rsidRPr="0098707A">
        <w:trPr>
          <w:cantSplit/>
          <w:trHeight w:val="567"/>
          <w:jc w:val="center"/>
        </w:trPr>
        <w:tc>
          <w:tcPr>
            <w:tcW w:w="742" w:type="dxa"/>
            <w:tcBorders>
              <w:top w:val="single" w:sz="4" w:space="0" w:color="auto"/>
              <w:left w:val="single" w:sz="8" w:space="0" w:color="auto"/>
              <w:bottom w:val="single" w:sz="8" w:space="0" w:color="auto"/>
              <w:right w:val="single" w:sz="8" w:space="0" w:color="auto"/>
            </w:tcBorders>
            <w:vAlign w:val="center"/>
          </w:tcPr>
          <w:p w:rsidR="00FF2D83" w:rsidRPr="0098707A" w:rsidRDefault="00F80125">
            <w:pPr>
              <w:widowControl/>
              <w:jc w:val="center"/>
              <w:rPr>
                <w:kern w:val="0"/>
                <w:sz w:val="28"/>
              </w:rPr>
            </w:pPr>
            <w:r w:rsidRPr="0098707A">
              <w:rPr>
                <w:rFonts w:hint="eastAsia"/>
                <w:kern w:val="0"/>
                <w:sz w:val="28"/>
              </w:rPr>
              <w:t>n</w:t>
            </w:r>
          </w:p>
        </w:tc>
        <w:tc>
          <w:tcPr>
            <w:tcW w:w="4095" w:type="dxa"/>
            <w:tcBorders>
              <w:top w:val="single" w:sz="4" w:space="0" w:color="auto"/>
              <w:left w:val="nil"/>
              <w:bottom w:val="single" w:sz="8" w:space="0" w:color="auto"/>
              <w:right w:val="single" w:sz="4" w:space="0" w:color="auto"/>
            </w:tcBorders>
            <w:vAlign w:val="center"/>
          </w:tcPr>
          <w:p w:rsidR="00FF2D83" w:rsidRPr="0098707A" w:rsidRDefault="00F80125">
            <w:pPr>
              <w:widowControl/>
              <w:jc w:val="center"/>
              <w:rPr>
                <w:kern w:val="0"/>
                <w:sz w:val="28"/>
              </w:rPr>
            </w:pPr>
            <w:r w:rsidRPr="0098707A">
              <w:rPr>
                <w:rFonts w:hint="eastAsia"/>
                <w:kern w:val="0"/>
                <w:sz w:val="28"/>
              </w:rPr>
              <w:t>联系电话</w:t>
            </w:r>
          </w:p>
        </w:tc>
        <w:tc>
          <w:tcPr>
            <w:tcW w:w="2137" w:type="dxa"/>
            <w:tcBorders>
              <w:top w:val="single" w:sz="4" w:space="0" w:color="auto"/>
              <w:left w:val="single" w:sz="4" w:space="0" w:color="auto"/>
              <w:bottom w:val="single" w:sz="8" w:space="0" w:color="auto"/>
              <w:right w:val="single" w:sz="8" w:space="0" w:color="auto"/>
            </w:tcBorders>
            <w:vAlign w:val="center"/>
          </w:tcPr>
          <w:p w:rsidR="00FF2D83" w:rsidRPr="0098707A" w:rsidRDefault="00FF2D83">
            <w:pPr>
              <w:widowControl/>
              <w:jc w:val="center"/>
              <w:rPr>
                <w:kern w:val="0"/>
                <w:sz w:val="28"/>
              </w:rPr>
            </w:pPr>
          </w:p>
        </w:tc>
        <w:tc>
          <w:tcPr>
            <w:tcW w:w="144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F2D83" w:rsidRPr="0098707A" w:rsidRDefault="00FF2D83">
            <w:pPr>
              <w:widowControl/>
              <w:jc w:val="center"/>
              <w:rPr>
                <w:kern w:val="0"/>
                <w:sz w:val="28"/>
              </w:rPr>
            </w:pPr>
          </w:p>
        </w:tc>
      </w:tr>
    </w:tbl>
    <w:p w:rsidR="00FF2D83" w:rsidRPr="0098707A" w:rsidRDefault="00F80125">
      <w:pPr>
        <w:spacing w:line="460" w:lineRule="exact"/>
        <w:ind w:firstLineChars="100" w:firstLine="240"/>
      </w:pPr>
      <w:r w:rsidRPr="0098707A">
        <w:rPr>
          <w:rFonts w:hint="eastAsia"/>
        </w:rPr>
        <w:t>说明：表格中行数不够用时可按相同格式增加行数，其他一切内容和格式不得更改。</w:t>
      </w:r>
    </w:p>
    <w:p w:rsidR="00FF2D83" w:rsidRPr="0098707A" w:rsidRDefault="00FF2D83">
      <w:pPr>
        <w:spacing w:line="460" w:lineRule="exact"/>
        <w:ind w:firstLineChars="1250" w:firstLine="3500"/>
        <w:rPr>
          <w:sz w:val="28"/>
          <w:szCs w:val="28"/>
        </w:rPr>
      </w:pPr>
    </w:p>
    <w:p w:rsidR="00FF2D83" w:rsidRPr="0098707A" w:rsidRDefault="00F80125">
      <w:pPr>
        <w:spacing w:line="460" w:lineRule="exact"/>
        <w:ind w:firstLineChars="1250" w:firstLine="3500"/>
        <w:rPr>
          <w:sz w:val="28"/>
          <w:szCs w:val="28"/>
        </w:rPr>
      </w:pPr>
      <w:r w:rsidRPr="0098707A">
        <w:rPr>
          <w:rFonts w:hint="eastAsia"/>
          <w:sz w:val="28"/>
          <w:szCs w:val="28"/>
        </w:rPr>
        <w:t xml:space="preserve">投标人全称： </w:t>
      </w:r>
      <w:r w:rsidRPr="0098707A">
        <w:rPr>
          <w:rFonts w:hint="eastAsia"/>
          <w:sz w:val="28"/>
          <w:szCs w:val="28"/>
          <w:u w:val="single"/>
        </w:rPr>
        <w:t xml:space="preserve">                  </w:t>
      </w:r>
      <w:r w:rsidRPr="0098707A">
        <w:rPr>
          <w:rFonts w:hint="eastAsia"/>
          <w:sz w:val="28"/>
          <w:szCs w:val="28"/>
        </w:rPr>
        <w:t>（盖公章）</w:t>
      </w:r>
    </w:p>
    <w:p w:rsidR="00FF2D83" w:rsidRPr="0098707A" w:rsidRDefault="00F80125">
      <w:pPr>
        <w:spacing w:line="460" w:lineRule="exact"/>
        <w:ind w:firstLine="560"/>
        <w:rPr>
          <w:sz w:val="28"/>
          <w:szCs w:val="28"/>
        </w:rPr>
      </w:pPr>
      <w:r w:rsidRPr="0098707A">
        <w:rPr>
          <w:rFonts w:hint="eastAsia"/>
          <w:sz w:val="28"/>
          <w:szCs w:val="28"/>
        </w:rPr>
        <w:t xml:space="preserve">                            </w:t>
      </w:r>
    </w:p>
    <w:p w:rsidR="00FF2D83" w:rsidRPr="0098707A" w:rsidRDefault="00F80125">
      <w:pPr>
        <w:spacing w:line="460" w:lineRule="exact"/>
        <w:ind w:firstLine="560"/>
        <w:jc w:val="center"/>
        <w:rPr>
          <w:sz w:val="28"/>
          <w:szCs w:val="28"/>
        </w:rPr>
      </w:pPr>
      <w:r w:rsidRPr="0098707A">
        <w:rPr>
          <w:rFonts w:hint="eastAsia"/>
          <w:sz w:val="28"/>
          <w:szCs w:val="28"/>
        </w:rPr>
        <w:t xml:space="preserve">    法定代表人（负责人）或委托代理人：</w:t>
      </w:r>
      <w:r w:rsidRPr="0098707A">
        <w:rPr>
          <w:rFonts w:hint="eastAsia"/>
          <w:sz w:val="28"/>
          <w:szCs w:val="28"/>
          <w:u w:val="single"/>
        </w:rPr>
        <w:t xml:space="preserve">            </w:t>
      </w:r>
      <w:r w:rsidRPr="0098707A">
        <w:rPr>
          <w:rFonts w:hint="eastAsia"/>
          <w:sz w:val="28"/>
          <w:szCs w:val="28"/>
        </w:rPr>
        <w:t>（签字或盖章）</w:t>
      </w:r>
    </w:p>
    <w:p w:rsidR="00FF2D83" w:rsidRPr="0098707A" w:rsidRDefault="00FF2D83">
      <w:pPr>
        <w:spacing w:line="460" w:lineRule="exact"/>
        <w:ind w:firstLineChars="2200" w:firstLine="6160"/>
        <w:rPr>
          <w:sz w:val="28"/>
          <w:szCs w:val="28"/>
        </w:rPr>
      </w:pPr>
    </w:p>
    <w:p w:rsidR="00FF2D83" w:rsidRPr="0098707A" w:rsidRDefault="00F80125">
      <w:pPr>
        <w:spacing w:line="460" w:lineRule="exact"/>
        <w:ind w:firstLineChars="2200" w:firstLine="6160"/>
        <w:rPr>
          <w:sz w:val="28"/>
          <w:szCs w:val="28"/>
        </w:rPr>
      </w:pPr>
      <w:r w:rsidRPr="0098707A">
        <w:rPr>
          <w:rFonts w:hint="eastAsia"/>
          <w:sz w:val="28"/>
          <w:szCs w:val="28"/>
        </w:rPr>
        <w:t>年      月     日</w:t>
      </w:r>
    </w:p>
    <w:p w:rsidR="00FF2D83" w:rsidRPr="0098707A" w:rsidRDefault="00FF2D83">
      <w:pPr>
        <w:pStyle w:val="af7"/>
        <w:rPr>
          <w:bCs/>
          <w:sz w:val="21"/>
          <w:szCs w:val="21"/>
        </w:rPr>
      </w:pPr>
    </w:p>
    <w:p w:rsidR="00FF2D83" w:rsidRPr="0098707A" w:rsidRDefault="00FF2D83">
      <w:pPr>
        <w:spacing w:line="400" w:lineRule="exact"/>
        <w:rPr>
          <w:bCs/>
          <w:kern w:val="0"/>
          <w:szCs w:val="21"/>
        </w:rPr>
        <w:sectPr w:rsidR="00FF2D83" w:rsidRPr="0098707A">
          <w:pgSz w:w="11906" w:h="16838"/>
          <w:pgMar w:top="1701" w:right="1286" w:bottom="1418" w:left="1440" w:header="851" w:footer="992" w:gutter="0"/>
          <w:cols w:space="720"/>
          <w:docGrid w:type="lines" w:linePitch="312"/>
        </w:sectPr>
      </w:pPr>
    </w:p>
    <w:p w:rsidR="00FF2D83" w:rsidRPr="0098707A" w:rsidRDefault="00F80125">
      <w:pPr>
        <w:pStyle w:val="af7"/>
        <w:rPr>
          <w:kern w:val="2"/>
          <w:sz w:val="28"/>
          <w:szCs w:val="28"/>
        </w:rPr>
      </w:pPr>
      <w:r w:rsidRPr="0098707A">
        <w:rPr>
          <w:rFonts w:hint="eastAsia"/>
          <w:kern w:val="2"/>
          <w:sz w:val="28"/>
          <w:szCs w:val="28"/>
        </w:rPr>
        <w:lastRenderedPageBreak/>
        <w:t>附件八：</w:t>
      </w:r>
    </w:p>
    <w:p w:rsidR="00FF2D83" w:rsidRPr="0098707A" w:rsidRDefault="00F80125" w:rsidP="00F80125">
      <w:pPr>
        <w:ind w:leftChars="-150" w:left="-45" w:rightChars="-141" w:right="-338" w:hangingChars="121" w:hanging="315"/>
        <w:jc w:val="center"/>
        <w:rPr>
          <w:sz w:val="26"/>
          <w:szCs w:val="28"/>
        </w:rPr>
      </w:pPr>
      <w:r w:rsidRPr="0098707A">
        <w:rPr>
          <w:rFonts w:hint="eastAsia"/>
          <w:bCs/>
          <w:sz w:val="26"/>
        </w:rPr>
        <w:t>2015年1月1日</w:t>
      </w:r>
      <w:r w:rsidRPr="0098707A">
        <w:rPr>
          <w:rFonts w:hint="eastAsia"/>
          <w:sz w:val="26"/>
          <w:szCs w:val="28"/>
        </w:rPr>
        <w:t>以来签订的同类设备业绩一览表</w:t>
      </w:r>
    </w:p>
    <w:tbl>
      <w:tblPr>
        <w:tblW w:w="918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188"/>
        <w:gridCol w:w="1356"/>
        <w:gridCol w:w="754"/>
        <w:gridCol w:w="1474"/>
        <w:gridCol w:w="1836"/>
        <w:gridCol w:w="1060"/>
        <w:gridCol w:w="1514"/>
      </w:tblGrid>
      <w:tr w:rsidR="00FF2D83" w:rsidRPr="0098707A">
        <w:trPr>
          <w:trHeight w:val="557"/>
          <w:jc w:val="center"/>
        </w:trPr>
        <w:tc>
          <w:tcPr>
            <w:tcW w:w="1188" w:type="dxa"/>
            <w:vAlign w:val="center"/>
          </w:tcPr>
          <w:p w:rsidR="00FF2D83" w:rsidRPr="0098707A" w:rsidRDefault="00F80125">
            <w:pPr>
              <w:jc w:val="center"/>
            </w:pPr>
            <w:r w:rsidRPr="0098707A">
              <w:rPr>
                <w:rFonts w:hint="eastAsia"/>
              </w:rPr>
              <w:t>项目名称</w:t>
            </w:r>
          </w:p>
        </w:tc>
        <w:tc>
          <w:tcPr>
            <w:tcW w:w="1356" w:type="dxa"/>
            <w:vAlign w:val="center"/>
          </w:tcPr>
          <w:p w:rsidR="00FF2D83" w:rsidRPr="0098707A" w:rsidRDefault="00F80125">
            <w:pPr>
              <w:jc w:val="center"/>
            </w:pPr>
            <w:r w:rsidRPr="0098707A">
              <w:rPr>
                <w:rFonts w:hint="eastAsia"/>
              </w:rPr>
              <w:t>业主名称</w:t>
            </w:r>
          </w:p>
        </w:tc>
        <w:tc>
          <w:tcPr>
            <w:tcW w:w="754" w:type="dxa"/>
            <w:vAlign w:val="center"/>
          </w:tcPr>
          <w:p w:rsidR="00FF2D83" w:rsidRPr="0098707A" w:rsidRDefault="00F80125">
            <w:pPr>
              <w:ind w:leftChars="-27" w:left="-65" w:rightChars="-31" w:right="-74"/>
              <w:jc w:val="center"/>
            </w:pPr>
            <w:r w:rsidRPr="0098707A">
              <w:rPr>
                <w:rFonts w:hint="eastAsia"/>
              </w:rPr>
              <w:t>合同</w:t>
            </w:r>
          </w:p>
          <w:p w:rsidR="00FF2D83" w:rsidRPr="0098707A" w:rsidRDefault="00F80125">
            <w:pPr>
              <w:ind w:leftChars="-27" w:left="-65" w:rightChars="-31" w:right="-74"/>
              <w:jc w:val="center"/>
              <w:rPr>
                <w:sz w:val="20"/>
              </w:rPr>
            </w:pPr>
            <w:r w:rsidRPr="0098707A">
              <w:rPr>
                <w:rFonts w:hint="eastAsia"/>
              </w:rPr>
              <w:t>金额</w:t>
            </w:r>
          </w:p>
        </w:tc>
        <w:tc>
          <w:tcPr>
            <w:tcW w:w="1474" w:type="dxa"/>
            <w:vAlign w:val="center"/>
          </w:tcPr>
          <w:p w:rsidR="00FF2D83" w:rsidRPr="0098707A" w:rsidRDefault="00F80125">
            <w:pPr>
              <w:ind w:leftChars="-27" w:left="-65" w:rightChars="-31" w:right="-74"/>
              <w:jc w:val="center"/>
            </w:pPr>
            <w:r w:rsidRPr="0098707A">
              <w:rPr>
                <w:rFonts w:hint="eastAsia"/>
              </w:rPr>
              <w:t>交货时间</w:t>
            </w:r>
          </w:p>
        </w:tc>
        <w:tc>
          <w:tcPr>
            <w:tcW w:w="1836" w:type="dxa"/>
            <w:vAlign w:val="center"/>
          </w:tcPr>
          <w:p w:rsidR="00FF2D83" w:rsidRPr="0098707A" w:rsidRDefault="00F80125">
            <w:pPr>
              <w:jc w:val="center"/>
            </w:pPr>
            <w:r w:rsidRPr="0098707A">
              <w:rPr>
                <w:rFonts w:hint="eastAsia"/>
              </w:rPr>
              <w:t>合同履约情况</w:t>
            </w:r>
          </w:p>
        </w:tc>
        <w:tc>
          <w:tcPr>
            <w:tcW w:w="1060" w:type="dxa"/>
            <w:vAlign w:val="center"/>
          </w:tcPr>
          <w:p w:rsidR="00FF2D83" w:rsidRPr="0098707A" w:rsidRDefault="00F80125">
            <w:pPr>
              <w:jc w:val="center"/>
              <w:rPr>
                <w:sz w:val="20"/>
              </w:rPr>
            </w:pPr>
            <w:r w:rsidRPr="0098707A">
              <w:rPr>
                <w:rFonts w:hint="eastAsia"/>
              </w:rPr>
              <w:t>联系人</w:t>
            </w:r>
          </w:p>
        </w:tc>
        <w:tc>
          <w:tcPr>
            <w:tcW w:w="1514" w:type="dxa"/>
            <w:vAlign w:val="center"/>
          </w:tcPr>
          <w:p w:rsidR="00FF2D83" w:rsidRPr="0098707A" w:rsidRDefault="00F80125">
            <w:pPr>
              <w:jc w:val="center"/>
            </w:pPr>
            <w:r w:rsidRPr="0098707A">
              <w:rPr>
                <w:rFonts w:hint="eastAsia"/>
              </w:rPr>
              <w:t>合同原件名称及编号</w:t>
            </w:r>
          </w:p>
        </w:tc>
      </w:tr>
      <w:tr w:rsidR="00FF2D83" w:rsidRPr="0098707A">
        <w:trPr>
          <w:trHeight w:val="624"/>
          <w:jc w:val="center"/>
        </w:trPr>
        <w:tc>
          <w:tcPr>
            <w:tcW w:w="1188" w:type="dxa"/>
            <w:vAlign w:val="center"/>
          </w:tcPr>
          <w:p w:rsidR="00FF2D83" w:rsidRPr="0098707A" w:rsidRDefault="00FF2D83">
            <w:pPr>
              <w:jc w:val="center"/>
            </w:pPr>
          </w:p>
        </w:tc>
        <w:tc>
          <w:tcPr>
            <w:tcW w:w="1356" w:type="dxa"/>
            <w:vAlign w:val="center"/>
          </w:tcPr>
          <w:p w:rsidR="00FF2D83" w:rsidRPr="0098707A" w:rsidRDefault="00FF2D83">
            <w:pPr>
              <w:jc w:val="center"/>
            </w:pPr>
          </w:p>
        </w:tc>
        <w:tc>
          <w:tcPr>
            <w:tcW w:w="754" w:type="dxa"/>
            <w:vAlign w:val="center"/>
          </w:tcPr>
          <w:p w:rsidR="00FF2D83" w:rsidRPr="0098707A" w:rsidRDefault="00FF2D83">
            <w:pPr>
              <w:jc w:val="center"/>
            </w:pPr>
          </w:p>
        </w:tc>
        <w:tc>
          <w:tcPr>
            <w:tcW w:w="1474" w:type="dxa"/>
            <w:vAlign w:val="center"/>
          </w:tcPr>
          <w:p w:rsidR="00FF2D83" w:rsidRPr="0098707A" w:rsidRDefault="00FF2D83">
            <w:pPr>
              <w:jc w:val="center"/>
            </w:pPr>
          </w:p>
        </w:tc>
        <w:tc>
          <w:tcPr>
            <w:tcW w:w="1836" w:type="dxa"/>
            <w:vAlign w:val="center"/>
          </w:tcPr>
          <w:p w:rsidR="00FF2D83" w:rsidRPr="0098707A" w:rsidRDefault="00FF2D83">
            <w:pPr>
              <w:jc w:val="center"/>
            </w:pPr>
          </w:p>
        </w:tc>
        <w:tc>
          <w:tcPr>
            <w:tcW w:w="1060" w:type="dxa"/>
            <w:vAlign w:val="center"/>
          </w:tcPr>
          <w:p w:rsidR="00FF2D83" w:rsidRPr="0098707A" w:rsidRDefault="00FF2D83">
            <w:pPr>
              <w:jc w:val="center"/>
            </w:pPr>
          </w:p>
        </w:tc>
        <w:tc>
          <w:tcPr>
            <w:tcW w:w="1514" w:type="dxa"/>
            <w:vAlign w:val="center"/>
          </w:tcPr>
          <w:p w:rsidR="00FF2D83" w:rsidRPr="0098707A" w:rsidRDefault="00FF2D83">
            <w:pPr>
              <w:jc w:val="center"/>
            </w:pPr>
          </w:p>
        </w:tc>
      </w:tr>
      <w:tr w:rsidR="00FF2D83" w:rsidRPr="0098707A">
        <w:trPr>
          <w:trHeight w:val="624"/>
          <w:jc w:val="center"/>
        </w:trPr>
        <w:tc>
          <w:tcPr>
            <w:tcW w:w="1188" w:type="dxa"/>
            <w:vAlign w:val="center"/>
          </w:tcPr>
          <w:p w:rsidR="00FF2D83" w:rsidRPr="0098707A" w:rsidRDefault="00FF2D83">
            <w:pPr>
              <w:jc w:val="center"/>
            </w:pPr>
          </w:p>
        </w:tc>
        <w:tc>
          <w:tcPr>
            <w:tcW w:w="1356" w:type="dxa"/>
            <w:vAlign w:val="center"/>
          </w:tcPr>
          <w:p w:rsidR="00FF2D83" w:rsidRPr="0098707A" w:rsidRDefault="00FF2D83">
            <w:pPr>
              <w:jc w:val="center"/>
            </w:pPr>
          </w:p>
        </w:tc>
        <w:tc>
          <w:tcPr>
            <w:tcW w:w="754" w:type="dxa"/>
            <w:vAlign w:val="center"/>
          </w:tcPr>
          <w:p w:rsidR="00FF2D83" w:rsidRPr="0098707A" w:rsidRDefault="00FF2D83">
            <w:pPr>
              <w:jc w:val="center"/>
            </w:pPr>
          </w:p>
        </w:tc>
        <w:tc>
          <w:tcPr>
            <w:tcW w:w="1474" w:type="dxa"/>
            <w:vAlign w:val="center"/>
          </w:tcPr>
          <w:p w:rsidR="00FF2D83" w:rsidRPr="0098707A" w:rsidRDefault="00FF2D83">
            <w:pPr>
              <w:jc w:val="center"/>
            </w:pPr>
          </w:p>
        </w:tc>
        <w:tc>
          <w:tcPr>
            <w:tcW w:w="1836" w:type="dxa"/>
            <w:vAlign w:val="center"/>
          </w:tcPr>
          <w:p w:rsidR="00FF2D83" w:rsidRPr="0098707A" w:rsidRDefault="00FF2D83">
            <w:pPr>
              <w:jc w:val="center"/>
            </w:pPr>
          </w:p>
        </w:tc>
        <w:tc>
          <w:tcPr>
            <w:tcW w:w="1060" w:type="dxa"/>
            <w:vAlign w:val="center"/>
          </w:tcPr>
          <w:p w:rsidR="00FF2D83" w:rsidRPr="0098707A" w:rsidRDefault="00FF2D83">
            <w:pPr>
              <w:jc w:val="center"/>
            </w:pPr>
          </w:p>
        </w:tc>
        <w:tc>
          <w:tcPr>
            <w:tcW w:w="1514" w:type="dxa"/>
            <w:vAlign w:val="center"/>
          </w:tcPr>
          <w:p w:rsidR="00FF2D83" w:rsidRPr="0098707A" w:rsidRDefault="00FF2D83">
            <w:pPr>
              <w:jc w:val="center"/>
            </w:pPr>
          </w:p>
        </w:tc>
      </w:tr>
      <w:tr w:rsidR="00FF2D83" w:rsidRPr="0098707A">
        <w:trPr>
          <w:trHeight w:val="624"/>
          <w:jc w:val="center"/>
        </w:trPr>
        <w:tc>
          <w:tcPr>
            <w:tcW w:w="1188" w:type="dxa"/>
            <w:vAlign w:val="center"/>
          </w:tcPr>
          <w:p w:rsidR="00FF2D83" w:rsidRPr="0098707A" w:rsidRDefault="00FF2D83">
            <w:pPr>
              <w:jc w:val="center"/>
            </w:pPr>
          </w:p>
        </w:tc>
        <w:tc>
          <w:tcPr>
            <w:tcW w:w="1356" w:type="dxa"/>
            <w:vAlign w:val="center"/>
          </w:tcPr>
          <w:p w:rsidR="00FF2D83" w:rsidRPr="0098707A" w:rsidRDefault="00FF2D83">
            <w:pPr>
              <w:jc w:val="center"/>
            </w:pPr>
          </w:p>
        </w:tc>
        <w:tc>
          <w:tcPr>
            <w:tcW w:w="754" w:type="dxa"/>
            <w:vAlign w:val="center"/>
          </w:tcPr>
          <w:p w:rsidR="00FF2D83" w:rsidRPr="0098707A" w:rsidRDefault="00FF2D83">
            <w:pPr>
              <w:jc w:val="center"/>
            </w:pPr>
          </w:p>
        </w:tc>
        <w:tc>
          <w:tcPr>
            <w:tcW w:w="1474" w:type="dxa"/>
            <w:vAlign w:val="center"/>
          </w:tcPr>
          <w:p w:rsidR="00FF2D83" w:rsidRPr="0098707A" w:rsidRDefault="00FF2D83">
            <w:pPr>
              <w:jc w:val="center"/>
            </w:pPr>
          </w:p>
        </w:tc>
        <w:tc>
          <w:tcPr>
            <w:tcW w:w="1836" w:type="dxa"/>
            <w:vAlign w:val="center"/>
          </w:tcPr>
          <w:p w:rsidR="00FF2D83" w:rsidRPr="0098707A" w:rsidRDefault="00FF2D83">
            <w:pPr>
              <w:jc w:val="center"/>
            </w:pPr>
          </w:p>
        </w:tc>
        <w:tc>
          <w:tcPr>
            <w:tcW w:w="1060" w:type="dxa"/>
            <w:vAlign w:val="center"/>
          </w:tcPr>
          <w:p w:rsidR="00FF2D83" w:rsidRPr="0098707A" w:rsidRDefault="00FF2D83">
            <w:pPr>
              <w:jc w:val="center"/>
            </w:pPr>
          </w:p>
        </w:tc>
        <w:tc>
          <w:tcPr>
            <w:tcW w:w="1514" w:type="dxa"/>
            <w:vAlign w:val="center"/>
          </w:tcPr>
          <w:p w:rsidR="00FF2D83" w:rsidRPr="0098707A" w:rsidRDefault="00FF2D83">
            <w:pPr>
              <w:jc w:val="center"/>
            </w:pPr>
          </w:p>
        </w:tc>
      </w:tr>
      <w:tr w:rsidR="00FF2D83" w:rsidRPr="0098707A">
        <w:trPr>
          <w:trHeight w:val="624"/>
          <w:jc w:val="center"/>
        </w:trPr>
        <w:tc>
          <w:tcPr>
            <w:tcW w:w="1188" w:type="dxa"/>
            <w:vAlign w:val="center"/>
          </w:tcPr>
          <w:p w:rsidR="00FF2D83" w:rsidRPr="0098707A" w:rsidRDefault="00FF2D83">
            <w:pPr>
              <w:jc w:val="center"/>
            </w:pPr>
          </w:p>
        </w:tc>
        <w:tc>
          <w:tcPr>
            <w:tcW w:w="1356" w:type="dxa"/>
            <w:vAlign w:val="center"/>
          </w:tcPr>
          <w:p w:rsidR="00FF2D83" w:rsidRPr="0098707A" w:rsidRDefault="00FF2D83">
            <w:pPr>
              <w:jc w:val="center"/>
            </w:pPr>
          </w:p>
        </w:tc>
        <w:tc>
          <w:tcPr>
            <w:tcW w:w="754" w:type="dxa"/>
            <w:vAlign w:val="center"/>
          </w:tcPr>
          <w:p w:rsidR="00FF2D83" w:rsidRPr="0098707A" w:rsidRDefault="00FF2D83">
            <w:pPr>
              <w:jc w:val="center"/>
            </w:pPr>
          </w:p>
        </w:tc>
        <w:tc>
          <w:tcPr>
            <w:tcW w:w="1474" w:type="dxa"/>
            <w:vAlign w:val="center"/>
          </w:tcPr>
          <w:p w:rsidR="00FF2D83" w:rsidRPr="0098707A" w:rsidRDefault="00FF2D83">
            <w:pPr>
              <w:jc w:val="center"/>
            </w:pPr>
          </w:p>
        </w:tc>
        <w:tc>
          <w:tcPr>
            <w:tcW w:w="1836" w:type="dxa"/>
            <w:vAlign w:val="center"/>
          </w:tcPr>
          <w:p w:rsidR="00FF2D83" w:rsidRPr="0098707A" w:rsidRDefault="00FF2D83">
            <w:pPr>
              <w:jc w:val="center"/>
            </w:pPr>
          </w:p>
        </w:tc>
        <w:tc>
          <w:tcPr>
            <w:tcW w:w="1060" w:type="dxa"/>
            <w:vAlign w:val="center"/>
          </w:tcPr>
          <w:p w:rsidR="00FF2D83" w:rsidRPr="0098707A" w:rsidRDefault="00FF2D83">
            <w:pPr>
              <w:jc w:val="center"/>
            </w:pPr>
          </w:p>
        </w:tc>
        <w:tc>
          <w:tcPr>
            <w:tcW w:w="1514" w:type="dxa"/>
            <w:vAlign w:val="center"/>
          </w:tcPr>
          <w:p w:rsidR="00FF2D83" w:rsidRPr="0098707A" w:rsidRDefault="00FF2D83">
            <w:pPr>
              <w:jc w:val="center"/>
            </w:pPr>
          </w:p>
        </w:tc>
      </w:tr>
      <w:tr w:rsidR="00FF2D83" w:rsidRPr="0098707A">
        <w:trPr>
          <w:trHeight w:val="624"/>
          <w:jc w:val="center"/>
        </w:trPr>
        <w:tc>
          <w:tcPr>
            <w:tcW w:w="1188" w:type="dxa"/>
            <w:vAlign w:val="center"/>
          </w:tcPr>
          <w:p w:rsidR="00FF2D83" w:rsidRPr="0098707A" w:rsidRDefault="00FF2D83">
            <w:pPr>
              <w:jc w:val="center"/>
            </w:pPr>
          </w:p>
        </w:tc>
        <w:tc>
          <w:tcPr>
            <w:tcW w:w="1356" w:type="dxa"/>
            <w:vAlign w:val="center"/>
          </w:tcPr>
          <w:p w:rsidR="00FF2D83" w:rsidRPr="0098707A" w:rsidRDefault="00FF2D83">
            <w:pPr>
              <w:jc w:val="center"/>
            </w:pPr>
          </w:p>
        </w:tc>
        <w:tc>
          <w:tcPr>
            <w:tcW w:w="754" w:type="dxa"/>
            <w:vAlign w:val="center"/>
          </w:tcPr>
          <w:p w:rsidR="00FF2D83" w:rsidRPr="0098707A" w:rsidRDefault="00FF2D83">
            <w:pPr>
              <w:jc w:val="center"/>
            </w:pPr>
          </w:p>
        </w:tc>
        <w:tc>
          <w:tcPr>
            <w:tcW w:w="1474" w:type="dxa"/>
            <w:vAlign w:val="center"/>
          </w:tcPr>
          <w:p w:rsidR="00FF2D83" w:rsidRPr="0098707A" w:rsidRDefault="00FF2D83">
            <w:pPr>
              <w:jc w:val="center"/>
            </w:pPr>
          </w:p>
        </w:tc>
        <w:tc>
          <w:tcPr>
            <w:tcW w:w="1836" w:type="dxa"/>
            <w:vAlign w:val="center"/>
          </w:tcPr>
          <w:p w:rsidR="00FF2D83" w:rsidRPr="0098707A" w:rsidRDefault="00FF2D83">
            <w:pPr>
              <w:jc w:val="center"/>
            </w:pPr>
          </w:p>
        </w:tc>
        <w:tc>
          <w:tcPr>
            <w:tcW w:w="1060" w:type="dxa"/>
            <w:vAlign w:val="center"/>
          </w:tcPr>
          <w:p w:rsidR="00FF2D83" w:rsidRPr="0098707A" w:rsidRDefault="00FF2D83">
            <w:pPr>
              <w:jc w:val="center"/>
            </w:pPr>
          </w:p>
        </w:tc>
        <w:tc>
          <w:tcPr>
            <w:tcW w:w="1514" w:type="dxa"/>
            <w:vAlign w:val="center"/>
          </w:tcPr>
          <w:p w:rsidR="00FF2D83" w:rsidRPr="0098707A" w:rsidRDefault="00FF2D83">
            <w:pPr>
              <w:jc w:val="center"/>
            </w:pPr>
          </w:p>
        </w:tc>
      </w:tr>
      <w:tr w:rsidR="00FF2D83" w:rsidRPr="0098707A">
        <w:trPr>
          <w:trHeight w:val="624"/>
          <w:jc w:val="center"/>
        </w:trPr>
        <w:tc>
          <w:tcPr>
            <w:tcW w:w="1188" w:type="dxa"/>
            <w:vAlign w:val="center"/>
          </w:tcPr>
          <w:p w:rsidR="00FF2D83" w:rsidRPr="0098707A" w:rsidRDefault="00FF2D83">
            <w:pPr>
              <w:jc w:val="center"/>
            </w:pPr>
          </w:p>
        </w:tc>
        <w:tc>
          <w:tcPr>
            <w:tcW w:w="1356" w:type="dxa"/>
            <w:vAlign w:val="center"/>
          </w:tcPr>
          <w:p w:rsidR="00FF2D83" w:rsidRPr="0098707A" w:rsidRDefault="00FF2D83">
            <w:pPr>
              <w:jc w:val="center"/>
            </w:pPr>
          </w:p>
        </w:tc>
        <w:tc>
          <w:tcPr>
            <w:tcW w:w="754" w:type="dxa"/>
            <w:vAlign w:val="center"/>
          </w:tcPr>
          <w:p w:rsidR="00FF2D83" w:rsidRPr="0098707A" w:rsidRDefault="00FF2D83">
            <w:pPr>
              <w:jc w:val="center"/>
            </w:pPr>
          </w:p>
        </w:tc>
        <w:tc>
          <w:tcPr>
            <w:tcW w:w="1474" w:type="dxa"/>
            <w:vAlign w:val="center"/>
          </w:tcPr>
          <w:p w:rsidR="00FF2D83" w:rsidRPr="0098707A" w:rsidRDefault="00FF2D83">
            <w:pPr>
              <w:jc w:val="center"/>
            </w:pPr>
          </w:p>
        </w:tc>
        <w:tc>
          <w:tcPr>
            <w:tcW w:w="1836" w:type="dxa"/>
            <w:vAlign w:val="center"/>
          </w:tcPr>
          <w:p w:rsidR="00FF2D83" w:rsidRPr="0098707A" w:rsidRDefault="00FF2D83">
            <w:pPr>
              <w:jc w:val="center"/>
            </w:pPr>
          </w:p>
        </w:tc>
        <w:tc>
          <w:tcPr>
            <w:tcW w:w="1060" w:type="dxa"/>
            <w:vAlign w:val="center"/>
          </w:tcPr>
          <w:p w:rsidR="00FF2D83" w:rsidRPr="0098707A" w:rsidRDefault="00FF2D83">
            <w:pPr>
              <w:jc w:val="center"/>
            </w:pPr>
          </w:p>
        </w:tc>
        <w:tc>
          <w:tcPr>
            <w:tcW w:w="1514" w:type="dxa"/>
            <w:vAlign w:val="center"/>
          </w:tcPr>
          <w:p w:rsidR="00FF2D83" w:rsidRPr="0098707A" w:rsidRDefault="00FF2D83">
            <w:pPr>
              <w:jc w:val="center"/>
            </w:pPr>
          </w:p>
        </w:tc>
      </w:tr>
      <w:tr w:rsidR="00FF2D83" w:rsidRPr="0098707A">
        <w:trPr>
          <w:trHeight w:val="624"/>
          <w:jc w:val="center"/>
        </w:trPr>
        <w:tc>
          <w:tcPr>
            <w:tcW w:w="1188" w:type="dxa"/>
            <w:vAlign w:val="center"/>
          </w:tcPr>
          <w:p w:rsidR="00FF2D83" w:rsidRPr="0098707A" w:rsidRDefault="00FF2D83">
            <w:pPr>
              <w:jc w:val="center"/>
            </w:pPr>
          </w:p>
        </w:tc>
        <w:tc>
          <w:tcPr>
            <w:tcW w:w="1356" w:type="dxa"/>
            <w:vAlign w:val="center"/>
          </w:tcPr>
          <w:p w:rsidR="00FF2D83" w:rsidRPr="0098707A" w:rsidRDefault="00FF2D83">
            <w:pPr>
              <w:jc w:val="center"/>
            </w:pPr>
          </w:p>
        </w:tc>
        <w:tc>
          <w:tcPr>
            <w:tcW w:w="754" w:type="dxa"/>
            <w:vAlign w:val="center"/>
          </w:tcPr>
          <w:p w:rsidR="00FF2D83" w:rsidRPr="0098707A" w:rsidRDefault="00FF2D83">
            <w:pPr>
              <w:jc w:val="center"/>
            </w:pPr>
          </w:p>
        </w:tc>
        <w:tc>
          <w:tcPr>
            <w:tcW w:w="1474" w:type="dxa"/>
            <w:vAlign w:val="center"/>
          </w:tcPr>
          <w:p w:rsidR="00FF2D83" w:rsidRPr="0098707A" w:rsidRDefault="00FF2D83">
            <w:pPr>
              <w:jc w:val="center"/>
            </w:pPr>
          </w:p>
        </w:tc>
        <w:tc>
          <w:tcPr>
            <w:tcW w:w="1836" w:type="dxa"/>
            <w:vAlign w:val="center"/>
          </w:tcPr>
          <w:p w:rsidR="00FF2D83" w:rsidRPr="0098707A" w:rsidRDefault="00FF2D83">
            <w:pPr>
              <w:jc w:val="center"/>
            </w:pPr>
          </w:p>
        </w:tc>
        <w:tc>
          <w:tcPr>
            <w:tcW w:w="1060" w:type="dxa"/>
            <w:vAlign w:val="center"/>
          </w:tcPr>
          <w:p w:rsidR="00FF2D83" w:rsidRPr="0098707A" w:rsidRDefault="00FF2D83">
            <w:pPr>
              <w:jc w:val="center"/>
            </w:pPr>
          </w:p>
        </w:tc>
        <w:tc>
          <w:tcPr>
            <w:tcW w:w="1514" w:type="dxa"/>
            <w:vAlign w:val="center"/>
          </w:tcPr>
          <w:p w:rsidR="00FF2D83" w:rsidRPr="0098707A" w:rsidRDefault="00FF2D83">
            <w:pPr>
              <w:jc w:val="center"/>
            </w:pPr>
          </w:p>
        </w:tc>
      </w:tr>
    </w:tbl>
    <w:p w:rsidR="00FF2D83" w:rsidRPr="0098707A" w:rsidRDefault="00F80125">
      <w:pPr>
        <w:rPr>
          <w:sz w:val="22"/>
        </w:rPr>
      </w:pPr>
      <w:r w:rsidRPr="0098707A">
        <w:rPr>
          <w:rFonts w:hint="eastAsia"/>
          <w:sz w:val="22"/>
        </w:rPr>
        <w:t>注：（1）以上内容填写必须完整、真实。（2）以提供的合格的合同原件或复印件加盖公章为准。</w:t>
      </w:r>
    </w:p>
    <w:p w:rsidR="00FF2D83" w:rsidRPr="0098707A" w:rsidRDefault="00FF2D83">
      <w:pPr>
        <w:ind w:firstLineChars="1700" w:firstLine="3740"/>
        <w:jc w:val="center"/>
        <w:rPr>
          <w:sz w:val="22"/>
        </w:rPr>
      </w:pPr>
    </w:p>
    <w:p w:rsidR="00FF2D83" w:rsidRPr="0098707A" w:rsidRDefault="00F80125">
      <w:pPr>
        <w:spacing w:line="460" w:lineRule="exact"/>
        <w:ind w:firstLineChars="1250" w:firstLine="3500"/>
        <w:rPr>
          <w:sz w:val="28"/>
          <w:szCs w:val="28"/>
        </w:rPr>
      </w:pPr>
      <w:r w:rsidRPr="0098707A">
        <w:rPr>
          <w:rFonts w:hint="eastAsia"/>
          <w:sz w:val="28"/>
          <w:szCs w:val="28"/>
        </w:rPr>
        <w:t xml:space="preserve">投标人全称： </w:t>
      </w:r>
      <w:r w:rsidRPr="0098707A">
        <w:rPr>
          <w:rFonts w:hint="eastAsia"/>
          <w:sz w:val="28"/>
          <w:szCs w:val="28"/>
          <w:u w:val="single"/>
        </w:rPr>
        <w:t xml:space="preserve">                  </w:t>
      </w:r>
      <w:r w:rsidRPr="0098707A">
        <w:rPr>
          <w:rFonts w:hint="eastAsia"/>
          <w:sz w:val="28"/>
          <w:szCs w:val="28"/>
        </w:rPr>
        <w:t>（盖公章）</w:t>
      </w:r>
    </w:p>
    <w:p w:rsidR="00FF2D83" w:rsidRPr="0098707A" w:rsidRDefault="00F80125">
      <w:pPr>
        <w:spacing w:line="460" w:lineRule="exact"/>
        <w:ind w:firstLine="560"/>
        <w:rPr>
          <w:sz w:val="28"/>
          <w:szCs w:val="28"/>
        </w:rPr>
      </w:pPr>
      <w:r w:rsidRPr="0098707A">
        <w:rPr>
          <w:rFonts w:hint="eastAsia"/>
          <w:sz w:val="28"/>
          <w:szCs w:val="28"/>
        </w:rPr>
        <w:t xml:space="preserve">                            </w:t>
      </w:r>
    </w:p>
    <w:p w:rsidR="00FF2D83" w:rsidRPr="0098707A" w:rsidRDefault="00F80125">
      <w:pPr>
        <w:spacing w:line="460" w:lineRule="exact"/>
        <w:ind w:firstLine="560"/>
        <w:jc w:val="center"/>
        <w:rPr>
          <w:sz w:val="28"/>
          <w:szCs w:val="28"/>
        </w:rPr>
      </w:pPr>
      <w:r w:rsidRPr="0098707A">
        <w:rPr>
          <w:rFonts w:hint="eastAsia"/>
          <w:sz w:val="28"/>
          <w:szCs w:val="28"/>
        </w:rPr>
        <w:t xml:space="preserve">    法定代表人（负责人）或委托代理人：</w:t>
      </w:r>
      <w:r w:rsidRPr="0098707A">
        <w:rPr>
          <w:rFonts w:hint="eastAsia"/>
          <w:sz w:val="28"/>
          <w:szCs w:val="28"/>
          <w:u w:val="single"/>
        </w:rPr>
        <w:t xml:space="preserve">            </w:t>
      </w:r>
      <w:r w:rsidRPr="0098707A">
        <w:rPr>
          <w:rFonts w:hint="eastAsia"/>
          <w:sz w:val="28"/>
          <w:szCs w:val="28"/>
        </w:rPr>
        <w:t>（签字或盖章）</w:t>
      </w:r>
    </w:p>
    <w:p w:rsidR="00FF2D83" w:rsidRPr="0098707A" w:rsidRDefault="00FF2D83">
      <w:pPr>
        <w:spacing w:line="460" w:lineRule="exact"/>
        <w:ind w:firstLineChars="2200" w:firstLine="6160"/>
        <w:rPr>
          <w:sz w:val="28"/>
          <w:szCs w:val="28"/>
        </w:rPr>
      </w:pPr>
    </w:p>
    <w:p w:rsidR="00FF2D83" w:rsidRPr="0098707A" w:rsidRDefault="00F80125">
      <w:pPr>
        <w:spacing w:line="460" w:lineRule="exact"/>
        <w:ind w:firstLineChars="2200" w:firstLine="6160"/>
        <w:rPr>
          <w:sz w:val="28"/>
          <w:szCs w:val="28"/>
        </w:rPr>
      </w:pPr>
      <w:r w:rsidRPr="0098707A">
        <w:rPr>
          <w:rFonts w:hint="eastAsia"/>
          <w:sz w:val="28"/>
          <w:szCs w:val="28"/>
        </w:rPr>
        <w:t>年      月     日</w:t>
      </w:r>
    </w:p>
    <w:p w:rsidR="00FF2D83" w:rsidRPr="0098707A" w:rsidRDefault="00FF2D83">
      <w:pPr>
        <w:pStyle w:val="af7"/>
        <w:rPr>
          <w:bCs/>
          <w:sz w:val="21"/>
          <w:szCs w:val="21"/>
        </w:rPr>
      </w:pPr>
    </w:p>
    <w:p w:rsidR="00FF2D83" w:rsidRPr="0098707A" w:rsidRDefault="00FF2D83">
      <w:pPr>
        <w:spacing w:line="400" w:lineRule="exact"/>
        <w:rPr>
          <w:bCs/>
          <w:kern w:val="0"/>
          <w:szCs w:val="21"/>
        </w:rPr>
        <w:sectPr w:rsidR="00FF2D83" w:rsidRPr="0098707A">
          <w:pgSz w:w="11906" w:h="16838"/>
          <w:pgMar w:top="1701" w:right="1286" w:bottom="1418" w:left="1440" w:header="851" w:footer="992" w:gutter="0"/>
          <w:cols w:space="720"/>
          <w:docGrid w:type="lines" w:linePitch="312"/>
        </w:sectPr>
      </w:pPr>
    </w:p>
    <w:p w:rsidR="00FF2D83" w:rsidRPr="0098707A" w:rsidRDefault="00F80125">
      <w:pPr>
        <w:spacing w:line="400" w:lineRule="exact"/>
        <w:rPr>
          <w:b/>
          <w:i/>
          <w:sz w:val="30"/>
          <w:szCs w:val="30"/>
          <w:u w:val="single"/>
        </w:rPr>
      </w:pPr>
      <w:r w:rsidRPr="0098707A">
        <w:rPr>
          <w:rFonts w:hint="eastAsia"/>
          <w:szCs w:val="21"/>
        </w:rPr>
        <w:lastRenderedPageBreak/>
        <w:t>附件九1：</w:t>
      </w:r>
      <w:r w:rsidRPr="0098707A">
        <w:rPr>
          <w:rFonts w:hint="eastAsia"/>
          <w:b/>
          <w:sz w:val="28"/>
        </w:rPr>
        <w:t xml:space="preserve">                                              </w:t>
      </w:r>
      <w:r w:rsidRPr="0098707A">
        <w:rPr>
          <w:rFonts w:hint="eastAsia"/>
          <w:b/>
          <w:sz w:val="28"/>
          <w:u w:val="single"/>
        </w:rPr>
        <w:t xml:space="preserve">     </w:t>
      </w:r>
      <w:r w:rsidRPr="0098707A">
        <w:rPr>
          <w:rFonts w:hint="eastAsia"/>
          <w:b/>
          <w:sz w:val="28"/>
          <w:szCs w:val="28"/>
        </w:rPr>
        <w:t>本</w:t>
      </w:r>
    </w:p>
    <w:p w:rsidR="00FF2D83" w:rsidRPr="0098707A" w:rsidRDefault="00FF2D83">
      <w:pPr>
        <w:spacing w:line="640" w:lineRule="exact"/>
        <w:ind w:firstLineChars="500" w:firstLine="2200"/>
        <w:rPr>
          <w:sz w:val="44"/>
          <w:szCs w:val="44"/>
        </w:rPr>
      </w:pPr>
    </w:p>
    <w:p w:rsidR="00FF2D83" w:rsidRPr="0098707A" w:rsidRDefault="00F80125">
      <w:pPr>
        <w:spacing w:line="640" w:lineRule="exact"/>
        <w:jc w:val="center"/>
        <w:rPr>
          <w:sz w:val="36"/>
          <w:szCs w:val="36"/>
        </w:rPr>
      </w:pPr>
      <w:r w:rsidRPr="0098707A">
        <w:rPr>
          <w:rFonts w:hint="eastAsia"/>
          <w:sz w:val="36"/>
          <w:szCs w:val="36"/>
        </w:rPr>
        <w:t>浙江省三门公路运输总公司电动车充电设备采购项目</w:t>
      </w:r>
    </w:p>
    <w:p w:rsidR="00FF2D83" w:rsidRPr="0098707A" w:rsidRDefault="00F80125">
      <w:pPr>
        <w:tabs>
          <w:tab w:val="left" w:pos="720"/>
          <w:tab w:val="left" w:pos="1440"/>
          <w:tab w:val="left" w:pos="2160"/>
          <w:tab w:val="left" w:pos="2880"/>
          <w:tab w:val="left" w:pos="3600"/>
          <w:tab w:val="left" w:pos="4320"/>
          <w:tab w:val="left" w:pos="5040"/>
          <w:tab w:val="left" w:pos="5760"/>
        </w:tabs>
        <w:autoSpaceDE w:val="0"/>
        <w:autoSpaceDN w:val="0"/>
        <w:adjustRightInd w:val="0"/>
        <w:ind w:left="1440" w:right="1800"/>
        <w:jc w:val="center"/>
        <w:rPr>
          <w:b/>
          <w:kern w:val="0"/>
          <w:sz w:val="32"/>
        </w:rPr>
      </w:pPr>
      <w:r w:rsidRPr="0098707A">
        <w:rPr>
          <w:rFonts w:hint="eastAsia"/>
          <w:sz w:val="36"/>
          <w:szCs w:val="36"/>
        </w:rPr>
        <w:t>项目编号：三拓展-2018-040号</w:t>
      </w:r>
    </w:p>
    <w:p w:rsidR="00FF2D83" w:rsidRPr="0098707A" w:rsidRDefault="00F80125" w:rsidP="00CA5F50">
      <w:pPr>
        <w:spacing w:beforeLines="50" w:afterLines="50" w:line="640" w:lineRule="exact"/>
        <w:jc w:val="center"/>
        <w:rPr>
          <w:sz w:val="36"/>
          <w:szCs w:val="36"/>
        </w:rPr>
      </w:pPr>
      <w:r w:rsidRPr="0098707A">
        <w:rPr>
          <w:rFonts w:hint="eastAsia"/>
          <w:sz w:val="36"/>
          <w:szCs w:val="36"/>
        </w:rPr>
        <w:t xml:space="preserve"> </w:t>
      </w:r>
    </w:p>
    <w:p w:rsidR="00FF2D83" w:rsidRPr="0098707A" w:rsidRDefault="00FF2D83">
      <w:pPr>
        <w:spacing w:line="900" w:lineRule="exact"/>
        <w:jc w:val="center"/>
        <w:rPr>
          <w:sz w:val="84"/>
        </w:rPr>
      </w:pPr>
    </w:p>
    <w:p w:rsidR="00FF2D83" w:rsidRPr="0098707A" w:rsidRDefault="00F80125">
      <w:pPr>
        <w:spacing w:line="900" w:lineRule="exact"/>
        <w:jc w:val="center"/>
        <w:rPr>
          <w:sz w:val="84"/>
        </w:rPr>
      </w:pPr>
      <w:r w:rsidRPr="0098707A">
        <w:rPr>
          <w:rFonts w:hint="eastAsia"/>
          <w:sz w:val="84"/>
        </w:rPr>
        <w:t>商</w:t>
      </w:r>
    </w:p>
    <w:p w:rsidR="00FF2D83" w:rsidRPr="0098707A" w:rsidRDefault="00F80125">
      <w:pPr>
        <w:spacing w:line="900" w:lineRule="exact"/>
        <w:jc w:val="center"/>
        <w:rPr>
          <w:sz w:val="84"/>
        </w:rPr>
      </w:pPr>
      <w:r w:rsidRPr="0098707A">
        <w:rPr>
          <w:rFonts w:hint="eastAsia"/>
          <w:sz w:val="84"/>
        </w:rPr>
        <w:t>务</w:t>
      </w:r>
    </w:p>
    <w:p w:rsidR="00FF2D83" w:rsidRPr="0098707A" w:rsidRDefault="00F80125">
      <w:pPr>
        <w:spacing w:line="900" w:lineRule="exact"/>
        <w:jc w:val="center"/>
        <w:rPr>
          <w:sz w:val="84"/>
        </w:rPr>
      </w:pPr>
      <w:r w:rsidRPr="0098707A">
        <w:rPr>
          <w:rFonts w:hint="eastAsia"/>
          <w:sz w:val="84"/>
        </w:rPr>
        <w:t>技</w:t>
      </w:r>
    </w:p>
    <w:p w:rsidR="00FF2D83" w:rsidRPr="0098707A" w:rsidRDefault="00F80125">
      <w:pPr>
        <w:spacing w:line="900" w:lineRule="exact"/>
        <w:jc w:val="center"/>
        <w:rPr>
          <w:sz w:val="84"/>
        </w:rPr>
      </w:pPr>
      <w:r w:rsidRPr="0098707A">
        <w:rPr>
          <w:rFonts w:hint="eastAsia"/>
          <w:sz w:val="84"/>
        </w:rPr>
        <w:t>术</w:t>
      </w:r>
    </w:p>
    <w:p w:rsidR="00FF2D83" w:rsidRPr="0098707A" w:rsidRDefault="00F80125">
      <w:pPr>
        <w:spacing w:line="900" w:lineRule="exact"/>
        <w:jc w:val="center"/>
        <w:rPr>
          <w:sz w:val="84"/>
        </w:rPr>
      </w:pPr>
      <w:r w:rsidRPr="0098707A">
        <w:rPr>
          <w:rFonts w:hint="eastAsia"/>
          <w:sz w:val="84"/>
        </w:rPr>
        <w:t>文</w:t>
      </w:r>
    </w:p>
    <w:p w:rsidR="00FF2D83" w:rsidRPr="0098707A" w:rsidRDefault="00F80125">
      <w:pPr>
        <w:spacing w:line="900" w:lineRule="exact"/>
        <w:jc w:val="center"/>
        <w:rPr>
          <w:sz w:val="84"/>
        </w:rPr>
      </w:pPr>
      <w:r w:rsidRPr="0098707A">
        <w:rPr>
          <w:rFonts w:hint="eastAsia"/>
          <w:sz w:val="84"/>
        </w:rPr>
        <w:t>件</w:t>
      </w:r>
    </w:p>
    <w:p w:rsidR="00FF2D83" w:rsidRPr="0098707A" w:rsidRDefault="00FF2D83">
      <w:pPr>
        <w:spacing w:line="900" w:lineRule="exact"/>
        <w:ind w:firstLineChars="750" w:firstLine="2400"/>
        <w:rPr>
          <w:sz w:val="32"/>
        </w:rPr>
      </w:pPr>
    </w:p>
    <w:p w:rsidR="00FF2D83" w:rsidRPr="0098707A" w:rsidRDefault="00F80125" w:rsidP="00CA5F50">
      <w:pPr>
        <w:spacing w:afterLines="50" w:line="900" w:lineRule="exact"/>
        <w:rPr>
          <w:sz w:val="36"/>
          <w:szCs w:val="36"/>
          <w:u w:val="single"/>
        </w:rPr>
      </w:pPr>
      <w:r w:rsidRPr="0098707A">
        <w:rPr>
          <w:rFonts w:hint="eastAsia"/>
          <w:sz w:val="36"/>
          <w:szCs w:val="36"/>
        </w:rPr>
        <w:t>投标人全称</w:t>
      </w:r>
      <w:r w:rsidRPr="0098707A">
        <w:rPr>
          <w:rFonts w:hint="eastAsia"/>
          <w:sz w:val="36"/>
          <w:szCs w:val="36"/>
          <w:u w:val="single"/>
        </w:rPr>
        <w:t xml:space="preserve">                                 </w:t>
      </w:r>
      <w:r w:rsidRPr="0098707A">
        <w:rPr>
          <w:rFonts w:hint="eastAsia"/>
          <w:sz w:val="36"/>
          <w:szCs w:val="36"/>
        </w:rPr>
        <w:t>（盖公章）</w:t>
      </w:r>
    </w:p>
    <w:p w:rsidR="00FF2D83" w:rsidRPr="0098707A" w:rsidRDefault="00F80125" w:rsidP="00CA5F50">
      <w:pPr>
        <w:spacing w:afterLines="50" w:line="900" w:lineRule="exact"/>
        <w:ind w:firstLineChars="1000" w:firstLine="3600"/>
        <w:rPr>
          <w:sz w:val="28"/>
          <w:szCs w:val="28"/>
        </w:rPr>
      </w:pPr>
      <w:r w:rsidRPr="0098707A">
        <w:rPr>
          <w:rFonts w:hint="eastAsia"/>
          <w:sz w:val="36"/>
          <w:szCs w:val="36"/>
        </w:rPr>
        <w:t>年  月  日</w:t>
      </w:r>
      <w:r w:rsidRPr="0098707A">
        <w:rPr>
          <w:rFonts w:hint="eastAsia"/>
          <w:sz w:val="28"/>
          <w:szCs w:val="28"/>
        </w:rPr>
        <w:t xml:space="preserve"> </w:t>
      </w:r>
    </w:p>
    <w:p w:rsidR="00FF2D83" w:rsidRPr="0098707A" w:rsidRDefault="00FF2D83" w:rsidP="00CA5F50">
      <w:pPr>
        <w:spacing w:afterLines="50" w:line="900" w:lineRule="exact"/>
        <w:ind w:firstLineChars="1000" w:firstLine="2800"/>
        <w:rPr>
          <w:sz w:val="28"/>
          <w:szCs w:val="28"/>
        </w:rPr>
      </w:pPr>
    </w:p>
    <w:p w:rsidR="00FF2D83" w:rsidRPr="0098707A" w:rsidRDefault="00FF2D83">
      <w:pPr>
        <w:spacing w:line="260" w:lineRule="exact"/>
        <w:ind w:firstLineChars="1000" w:firstLine="2800"/>
        <w:rPr>
          <w:sz w:val="28"/>
          <w:szCs w:val="28"/>
        </w:rPr>
      </w:pPr>
    </w:p>
    <w:p w:rsidR="00FF2D83" w:rsidRPr="0098707A" w:rsidRDefault="00FF2D83">
      <w:pPr>
        <w:spacing w:line="400" w:lineRule="exact"/>
      </w:pPr>
    </w:p>
    <w:p w:rsidR="00FF2D83" w:rsidRPr="0098707A" w:rsidRDefault="00F80125">
      <w:pPr>
        <w:spacing w:line="400" w:lineRule="exact"/>
        <w:rPr>
          <w:b/>
          <w:i/>
          <w:sz w:val="30"/>
          <w:szCs w:val="30"/>
          <w:u w:val="single"/>
        </w:rPr>
      </w:pPr>
      <w:r w:rsidRPr="0098707A">
        <w:rPr>
          <w:rFonts w:hint="eastAsia"/>
          <w:szCs w:val="21"/>
        </w:rPr>
        <w:t>附件九2：</w:t>
      </w:r>
      <w:r w:rsidRPr="0098707A">
        <w:rPr>
          <w:rFonts w:hint="eastAsia"/>
          <w:b/>
          <w:sz w:val="28"/>
        </w:rPr>
        <w:t xml:space="preserve">                                              </w:t>
      </w:r>
      <w:r w:rsidRPr="0098707A">
        <w:rPr>
          <w:rFonts w:hint="eastAsia"/>
          <w:b/>
          <w:sz w:val="28"/>
          <w:u w:val="single"/>
        </w:rPr>
        <w:t xml:space="preserve">     </w:t>
      </w:r>
      <w:r w:rsidRPr="0098707A">
        <w:rPr>
          <w:rFonts w:hint="eastAsia"/>
          <w:b/>
          <w:sz w:val="28"/>
          <w:szCs w:val="28"/>
        </w:rPr>
        <w:t>本</w:t>
      </w:r>
    </w:p>
    <w:p w:rsidR="00FF2D83" w:rsidRPr="0098707A" w:rsidRDefault="00FF2D83">
      <w:pPr>
        <w:spacing w:line="640" w:lineRule="exact"/>
        <w:ind w:firstLineChars="500" w:firstLine="2200"/>
        <w:rPr>
          <w:sz w:val="44"/>
          <w:szCs w:val="44"/>
        </w:rPr>
      </w:pPr>
    </w:p>
    <w:p w:rsidR="00FF2D83" w:rsidRPr="0098707A" w:rsidRDefault="00F80125">
      <w:pPr>
        <w:spacing w:line="640" w:lineRule="exact"/>
        <w:jc w:val="center"/>
        <w:rPr>
          <w:sz w:val="30"/>
          <w:szCs w:val="30"/>
        </w:rPr>
      </w:pPr>
      <w:r w:rsidRPr="0098707A">
        <w:rPr>
          <w:rFonts w:hint="eastAsia"/>
          <w:sz w:val="30"/>
          <w:szCs w:val="30"/>
        </w:rPr>
        <w:t>浙江省三门公路运输总公司公交分公司电动车充电设备采购项目</w:t>
      </w:r>
    </w:p>
    <w:p w:rsidR="00FF2D83" w:rsidRPr="0098707A" w:rsidRDefault="00F80125">
      <w:pPr>
        <w:tabs>
          <w:tab w:val="left" w:pos="720"/>
          <w:tab w:val="left" w:pos="1440"/>
          <w:tab w:val="left" w:pos="2160"/>
          <w:tab w:val="left" w:pos="2880"/>
          <w:tab w:val="left" w:pos="3600"/>
          <w:tab w:val="left" w:pos="4320"/>
          <w:tab w:val="left" w:pos="5040"/>
          <w:tab w:val="left" w:pos="5760"/>
        </w:tabs>
        <w:autoSpaceDE w:val="0"/>
        <w:autoSpaceDN w:val="0"/>
        <w:adjustRightInd w:val="0"/>
        <w:ind w:left="1440" w:right="1800"/>
        <w:jc w:val="center"/>
        <w:rPr>
          <w:b/>
          <w:kern w:val="0"/>
          <w:sz w:val="32"/>
        </w:rPr>
      </w:pPr>
      <w:r w:rsidRPr="0098707A">
        <w:rPr>
          <w:rFonts w:hint="eastAsia"/>
          <w:sz w:val="36"/>
          <w:szCs w:val="36"/>
        </w:rPr>
        <w:t>项目编号：三拓展-2018-040号</w:t>
      </w:r>
    </w:p>
    <w:p w:rsidR="00FF2D83" w:rsidRPr="0098707A" w:rsidRDefault="00F80125" w:rsidP="00CA5F50">
      <w:pPr>
        <w:spacing w:beforeLines="50" w:afterLines="50" w:line="640" w:lineRule="exact"/>
        <w:jc w:val="center"/>
        <w:rPr>
          <w:sz w:val="36"/>
          <w:szCs w:val="36"/>
        </w:rPr>
      </w:pPr>
      <w:r w:rsidRPr="0098707A">
        <w:rPr>
          <w:rFonts w:hint="eastAsia"/>
          <w:sz w:val="36"/>
          <w:szCs w:val="36"/>
        </w:rPr>
        <w:t xml:space="preserve"> </w:t>
      </w:r>
    </w:p>
    <w:p w:rsidR="00FF2D83" w:rsidRPr="0098707A" w:rsidRDefault="00F80125">
      <w:pPr>
        <w:spacing w:line="900" w:lineRule="exact"/>
        <w:jc w:val="center"/>
        <w:rPr>
          <w:i/>
          <w:sz w:val="32"/>
        </w:rPr>
      </w:pPr>
      <w:r w:rsidRPr="0098707A">
        <w:rPr>
          <w:rFonts w:hint="eastAsia"/>
          <w:i/>
          <w:sz w:val="32"/>
        </w:rPr>
        <w:t xml:space="preserve">   </w:t>
      </w:r>
    </w:p>
    <w:p w:rsidR="00FF2D83" w:rsidRPr="0098707A" w:rsidRDefault="00FF2D83">
      <w:pPr>
        <w:spacing w:line="900" w:lineRule="exact"/>
        <w:jc w:val="center"/>
        <w:rPr>
          <w:i/>
          <w:sz w:val="32"/>
        </w:rPr>
      </w:pPr>
    </w:p>
    <w:p w:rsidR="00FF2D83" w:rsidRPr="0098707A" w:rsidRDefault="00F80125">
      <w:pPr>
        <w:spacing w:line="900" w:lineRule="exact"/>
        <w:jc w:val="center"/>
        <w:rPr>
          <w:sz w:val="84"/>
        </w:rPr>
      </w:pPr>
      <w:r w:rsidRPr="0098707A">
        <w:rPr>
          <w:rFonts w:hint="eastAsia"/>
          <w:sz w:val="84"/>
        </w:rPr>
        <w:t>报</w:t>
      </w:r>
    </w:p>
    <w:p w:rsidR="00FF2D83" w:rsidRPr="0098707A" w:rsidRDefault="00F80125">
      <w:pPr>
        <w:spacing w:line="900" w:lineRule="exact"/>
        <w:jc w:val="center"/>
        <w:rPr>
          <w:sz w:val="84"/>
        </w:rPr>
      </w:pPr>
      <w:r w:rsidRPr="0098707A">
        <w:rPr>
          <w:rFonts w:hint="eastAsia"/>
          <w:sz w:val="84"/>
        </w:rPr>
        <w:t>价</w:t>
      </w:r>
    </w:p>
    <w:p w:rsidR="00FF2D83" w:rsidRPr="0098707A" w:rsidRDefault="00F80125">
      <w:pPr>
        <w:spacing w:line="900" w:lineRule="exact"/>
        <w:jc w:val="center"/>
        <w:rPr>
          <w:sz w:val="84"/>
        </w:rPr>
      </w:pPr>
      <w:r w:rsidRPr="0098707A">
        <w:rPr>
          <w:rFonts w:hint="eastAsia"/>
          <w:sz w:val="84"/>
        </w:rPr>
        <w:t>文</w:t>
      </w:r>
    </w:p>
    <w:p w:rsidR="00FF2D83" w:rsidRPr="0098707A" w:rsidRDefault="00F80125">
      <w:pPr>
        <w:spacing w:line="900" w:lineRule="exact"/>
        <w:jc w:val="center"/>
        <w:rPr>
          <w:sz w:val="84"/>
        </w:rPr>
      </w:pPr>
      <w:r w:rsidRPr="0098707A">
        <w:rPr>
          <w:rFonts w:hint="eastAsia"/>
          <w:sz w:val="84"/>
        </w:rPr>
        <w:t>件</w:t>
      </w:r>
    </w:p>
    <w:p w:rsidR="00FF2D83" w:rsidRPr="0098707A" w:rsidRDefault="00FF2D83">
      <w:pPr>
        <w:spacing w:line="900" w:lineRule="exact"/>
        <w:ind w:firstLineChars="750" w:firstLine="2400"/>
        <w:rPr>
          <w:sz w:val="32"/>
        </w:rPr>
      </w:pPr>
    </w:p>
    <w:p w:rsidR="00FF2D83" w:rsidRPr="0098707A" w:rsidRDefault="00F80125" w:rsidP="00CA5F50">
      <w:pPr>
        <w:spacing w:afterLines="50" w:line="900" w:lineRule="exact"/>
        <w:rPr>
          <w:sz w:val="36"/>
          <w:szCs w:val="36"/>
          <w:u w:val="single"/>
        </w:rPr>
      </w:pPr>
      <w:r w:rsidRPr="0098707A">
        <w:rPr>
          <w:rFonts w:hint="eastAsia"/>
          <w:sz w:val="36"/>
          <w:szCs w:val="36"/>
        </w:rPr>
        <w:t>投标人全称</w:t>
      </w:r>
      <w:r w:rsidRPr="0098707A">
        <w:rPr>
          <w:rFonts w:hint="eastAsia"/>
          <w:sz w:val="36"/>
          <w:szCs w:val="36"/>
          <w:u w:val="single"/>
        </w:rPr>
        <w:t xml:space="preserve">                                 </w:t>
      </w:r>
      <w:r w:rsidRPr="0098707A">
        <w:rPr>
          <w:rFonts w:hint="eastAsia"/>
          <w:sz w:val="36"/>
          <w:szCs w:val="36"/>
        </w:rPr>
        <w:t>（盖公章）</w:t>
      </w:r>
    </w:p>
    <w:p w:rsidR="00FF2D83" w:rsidRPr="0098707A" w:rsidRDefault="00F80125" w:rsidP="00CA5F50">
      <w:pPr>
        <w:spacing w:afterLines="50" w:line="900" w:lineRule="exact"/>
        <w:ind w:firstLineChars="1000" w:firstLine="3600"/>
      </w:pPr>
      <w:r w:rsidRPr="0098707A">
        <w:rPr>
          <w:rFonts w:hint="eastAsia"/>
          <w:sz w:val="36"/>
          <w:szCs w:val="36"/>
        </w:rPr>
        <w:t>年  月  日</w:t>
      </w:r>
      <w:r w:rsidRPr="0098707A">
        <w:rPr>
          <w:rFonts w:hint="eastAsia"/>
          <w:sz w:val="28"/>
          <w:szCs w:val="28"/>
        </w:rPr>
        <w:t xml:space="preserve"> </w:t>
      </w:r>
    </w:p>
    <w:p w:rsidR="00FF2D83" w:rsidRPr="0098707A" w:rsidRDefault="00FF2D83">
      <w:pPr>
        <w:spacing w:line="400" w:lineRule="exact"/>
        <w:rPr>
          <w:szCs w:val="21"/>
        </w:rPr>
      </w:pPr>
    </w:p>
    <w:p w:rsidR="00FF2D83" w:rsidRPr="0098707A" w:rsidRDefault="00FF2D83">
      <w:pPr>
        <w:spacing w:line="400" w:lineRule="exact"/>
        <w:rPr>
          <w:szCs w:val="21"/>
        </w:rPr>
      </w:pPr>
    </w:p>
    <w:p w:rsidR="00FF2D83" w:rsidRPr="0098707A" w:rsidRDefault="00FF2D83">
      <w:pPr>
        <w:spacing w:line="400" w:lineRule="exact"/>
        <w:rPr>
          <w:szCs w:val="21"/>
        </w:rPr>
      </w:pPr>
    </w:p>
    <w:p w:rsidR="00FF2D83" w:rsidRPr="0098707A" w:rsidRDefault="00FF2D83">
      <w:pPr>
        <w:spacing w:line="400" w:lineRule="exact"/>
        <w:rPr>
          <w:szCs w:val="21"/>
        </w:rPr>
      </w:pPr>
    </w:p>
    <w:p w:rsidR="00FF2D83" w:rsidRPr="0098707A" w:rsidRDefault="00F80125">
      <w:pPr>
        <w:spacing w:line="400" w:lineRule="exact"/>
        <w:rPr>
          <w:b/>
          <w:sz w:val="28"/>
        </w:rPr>
      </w:pPr>
      <w:r w:rsidRPr="0098707A">
        <w:rPr>
          <w:rFonts w:hint="eastAsia"/>
          <w:szCs w:val="21"/>
        </w:rPr>
        <w:lastRenderedPageBreak/>
        <w:t>附件九3：</w:t>
      </w:r>
      <w:r w:rsidRPr="0098707A">
        <w:rPr>
          <w:rFonts w:hint="eastAsia"/>
          <w:b/>
          <w:sz w:val="28"/>
        </w:rPr>
        <w:t xml:space="preserve"> </w:t>
      </w:r>
    </w:p>
    <w:p w:rsidR="00FF2D83" w:rsidRPr="0098707A" w:rsidRDefault="00F80125">
      <w:pPr>
        <w:spacing w:line="400" w:lineRule="exact"/>
        <w:rPr>
          <w:b/>
          <w:i/>
          <w:sz w:val="30"/>
          <w:szCs w:val="30"/>
          <w:u w:val="single"/>
        </w:rPr>
      </w:pPr>
      <w:r w:rsidRPr="0098707A">
        <w:rPr>
          <w:rFonts w:hint="eastAsia"/>
          <w:b/>
          <w:sz w:val="28"/>
        </w:rPr>
        <w:t xml:space="preserve">                                             </w:t>
      </w:r>
    </w:p>
    <w:p w:rsidR="00FF2D83" w:rsidRPr="0098707A" w:rsidRDefault="00FF2D83">
      <w:pPr>
        <w:spacing w:line="640" w:lineRule="exact"/>
        <w:jc w:val="center"/>
        <w:rPr>
          <w:sz w:val="48"/>
          <w:szCs w:val="48"/>
        </w:rPr>
      </w:pPr>
    </w:p>
    <w:p w:rsidR="00FF2D83" w:rsidRPr="0098707A" w:rsidRDefault="00FF2D83">
      <w:pPr>
        <w:spacing w:line="640" w:lineRule="exact"/>
        <w:jc w:val="center"/>
        <w:rPr>
          <w:sz w:val="48"/>
          <w:szCs w:val="48"/>
        </w:rPr>
      </w:pPr>
    </w:p>
    <w:p w:rsidR="00FF2D83" w:rsidRPr="0098707A" w:rsidRDefault="00F80125">
      <w:pPr>
        <w:spacing w:line="640" w:lineRule="exact"/>
        <w:jc w:val="center"/>
        <w:rPr>
          <w:sz w:val="32"/>
          <w:szCs w:val="32"/>
        </w:rPr>
      </w:pPr>
      <w:r w:rsidRPr="0098707A">
        <w:rPr>
          <w:rFonts w:hint="eastAsia"/>
          <w:sz w:val="32"/>
          <w:szCs w:val="32"/>
        </w:rPr>
        <w:t>浙江省三门公路运输总公司电动车充电设备采购项目</w:t>
      </w:r>
    </w:p>
    <w:p w:rsidR="00FF2D83" w:rsidRPr="0098707A" w:rsidRDefault="00F80125">
      <w:pPr>
        <w:tabs>
          <w:tab w:val="left" w:pos="720"/>
          <w:tab w:val="left" w:pos="1440"/>
          <w:tab w:val="left" w:pos="2160"/>
          <w:tab w:val="left" w:pos="2880"/>
          <w:tab w:val="left" w:pos="3600"/>
          <w:tab w:val="left" w:pos="4320"/>
          <w:tab w:val="left" w:pos="5040"/>
          <w:tab w:val="left" w:pos="5760"/>
        </w:tabs>
        <w:autoSpaceDE w:val="0"/>
        <w:autoSpaceDN w:val="0"/>
        <w:adjustRightInd w:val="0"/>
        <w:ind w:left="1440" w:right="1800"/>
        <w:jc w:val="center"/>
        <w:rPr>
          <w:sz w:val="36"/>
          <w:szCs w:val="36"/>
        </w:rPr>
      </w:pPr>
      <w:r w:rsidRPr="0098707A">
        <w:rPr>
          <w:rFonts w:hint="eastAsia"/>
          <w:sz w:val="36"/>
          <w:szCs w:val="36"/>
        </w:rPr>
        <w:t xml:space="preserve">项目编号：三拓展-2018-040号 </w:t>
      </w:r>
    </w:p>
    <w:p w:rsidR="00FF2D83" w:rsidRPr="0098707A" w:rsidRDefault="00F80125">
      <w:pPr>
        <w:spacing w:line="900" w:lineRule="exact"/>
        <w:jc w:val="center"/>
        <w:rPr>
          <w:sz w:val="72"/>
          <w:szCs w:val="72"/>
        </w:rPr>
      </w:pPr>
      <w:r w:rsidRPr="0098707A">
        <w:rPr>
          <w:rFonts w:hint="eastAsia"/>
          <w:sz w:val="52"/>
          <w:szCs w:val="52"/>
        </w:rPr>
        <w:t>商务技术文件</w:t>
      </w:r>
    </w:p>
    <w:p w:rsidR="00FF2D83" w:rsidRPr="0098707A" w:rsidRDefault="00FF2D83">
      <w:pPr>
        <w:spacing w:line="900" w:lineRule="exact"/>
        <w:rPr>
          <w:sz w:val="36"/>
          <w:szCs w:val="36"/>
        </w:rPr>
      </w:pPr>
    </w:p>
    <w:p w:rsidR="00FF2D83" w:rsidRPr="0098707A" w:rsidRDefault="00F80125">
      <w:pPr>
        <w:spacing w:line="600" w:lineRule="exact"/>
        <w:jc w:val="center"/>
        <w:rPr>
          <w:sz w:val="52"/>
          <w:szCs w:val="52"/>
        </w:rPr>
      </w:pPr>
      <w:r w:rsidRPr="0098707A">
        <w:rPr>
          <w:rFonts w:hint="eastAsia"/>
          <w:sz w:val="52"/>
          <w:szCs w:val="52"/>
        </w:rPr>
        <w:t>证</w:t>
      </w:r>
    </w:p>
    <w:p w:rsidR="00FF2D83" w:rsidRPr="0098707A" w:rsidRDefault="00F80125">
      <w:pPr>
        <w:spacing w:line="600" w:lineRule="exact"/>
        <w:jc w:val="center"/>
        <w:rPr>
          <w:sz w:val="52"/>
          <w:szCs w:val="52"/>
        </w:rPr>
      </w:pPr>
      <w:r w:rsidRPr="0098707A">
        <w:rPr>
          <w:rFonts w:hint="eastAsia"/>
          <w:sz w:val="52"/>
          <w:szCs w:val="52"/>
        </w:rPr>
        <w:t>书</w:t>
      </w:r>
    </w:p>
    <w:p w:rsidR="00FF2D83" w:rsidRPr="0098707A" w:rsidRDefault="00F80125">
      <w:pPr>
        <w:spacing w:line="600" w:lineRule="exact"/>
        <w:jc w:val="center"/>
        <w:rPr>
          <w:sz w:val="52"/>
          <w:szCs w:val="52"/>
        </w:rPr>
      </w:pPr>
      <w:r w:rsidRPr="0098707A">
        <w:rPr>
          <w:rFonts w:hint="eastAsia"/>
          <w:sz w:val="52"/>
          <w:szCs w:val="52"/>
        </w:rPr>
        <w:t>证</w:t>
      </w:r>
    </w:p>
    <w:p w:rsidR="00FF2D83" w:rsidRPr="0098707A" w:rsidRDefault="00F80125">
      <w:pPr>
        <w:spacing w:line="600" w:lineRule="exact"/>
        <w:jc w:val="center"/>
        <w:rPr>
          <w:sz w:val="52"/>
          <w:szCs w:val="52"/>
        </w:rPr>
      </w:pPr>
      <w:r w:rsidRPr="0098707A">
        <w:rPr>
          <w:rFonts w:hint="eastAsia"/>
          <w:sz w:val="52"/>
          <w:szCs w:val="52"/>
        </w:rPr>
        <w:t>明</w:t>
      </w:r>
    </w:p>
    <w:p w:rsidR="00FF2D83" w:rsidRPr="0098707A" w:rsidRDefault="00F80125">
      <w:pPr>
        <w:spacing w:line="600" w:lineRule="exact"/>
        <w:jc w:val="center"/>
        <w:rPr>
          <w:sz w:val="52"/>
          <w:szCs w:val="52"/>
        </w:rPr>
      </w:pPr>
      <w:r w:rsidRPr="0098707A">
        <w:rPr>
          <w:rFonts w:hint="eastAsia"/>
          <w:sz w:val="52"/>
          <w:szCs w:val="52"/>
        </w:rPr>
        <w:t>材</w:t>
      </w:r>
    </w:p>
    <w:p w:rsidR="00FF2D83" w:rsidRPr="0098707A" w:rsidRDefault="00F80125">
      <w:pPr>
        <w:spacing w:line="600" w:lineRule="exact"/>
        <w:jc w:val="center"/>
        <w:rPr>
          <w:sz w:val="52"/>
          <w:szCs w:val="52"/>
        </w:rPr>
      </w:pPr>
      <w:r w:rsidRPr="0098707A">
        <w:rPr>
          <w:rFonts w:hint="eastAsia"/>
          <w:sz w:val="52"/>
          <w:szCs w:val="52"/>
        </w:rPr>
        <w:t>料</w:t>
      </w:r>
    </w:p>
    <w:p w:rsidR="00FF2D83" w:rsidRPr="0098707A" w:rsidRDefault="00F80125">
      <w:pPr>
        <w:spacing w:line="600" w:lineRule="exact"/>
        <w:jc w:val="center"/>
        <w:rPr>
          <w:sz w:val="52"/>
          <w:szCs w:val="52"/>
        </w:rPr>
      </w:pPr>
      <w:r w:rsidRPr="0098707A">
        <w:rPr>
          <w:rFonts w:hint="eastAsia"/>
          <w:sz w:val="52"/>
          <w:szCs w:val="52"/>
        </w:rPr>
        <w:t>原</w:t>
      </w:r>
    </w:p>
    <w:p w:rsidR="00FF2D83" w:rsidRPr="0098707A" w:rsidRDefault="00F80125">
      <w:pPr>
        <w:spacing w:line="600" w:lineRule="exact"/>
        <w:jc w:val="center"/>
        <w:rPr>
          <w:sz w:val="52"/>
          <w:szCs w:val="52"/>
        </w:rPr>
      </w:pPr>
      <w:r w:rsidRPr="0098707A">
        <w:rPr>
          <w:rFonts w:hint="eastAsia"/>
          <w:sz w:val="52"/>
          <w:szCs w:val="52"/>
        </w:rPr>
        <w:t>件</w:t>
      </w:r>
    </w:p>
    <w:p w:rsidR="00FF2D83" w:rsidRPr="0098707A" w:rsidRDefault="00FF2D83">
      <w:pPr>
        <w:spacing w:line="900" w:lineRule="exact"/>
        <w:ind w:firstLineChars="750" w:firstLine="2400"/>
        <w:rPr>
          <w:sz w:val="32"/>
        </w:rPr>
      </w:pPr>
    </w:p>
    <w:p w:rsidR="00FF2D83" w:rsidRPr="0098707A" w:rsidRDefault="00F80125" w:rsidP="00CA5F50">
      <w:pPr>
        <w:spacing w:afterLines="50" w:line="900" w:lineRule="exact"/>
        <w:rPr>
          <w:sz w:val="36"/>
          <w:szCs w:val="36"/>
          <w:u w:val="single"/>
        </w:rPr>
      </w:pPr>
      <w:r w:rsidRPr="0098707A">
        <w:rPr>
          <w:rFonts w:hint="eastAsia"/>
          <w:sz w:val="36"/>
          <w:szCs w:val="36"/>
        </w:rPr>
        <w:t>投标人全称</w:t>
      </w:r>
      <w:r w:rsidRPr="0098707A">
        <w:rPr>
          <w:rFonts w:hint="eastAsia"/>
          <w:sz w:val="36"/>
          <w:szCs w:val="36"/>
          <w:u w:val="single"/>
        </w:rPr>
        <w:t xml:space="preserve">                                 </w:t>
      </w:r>
      <w:r w:rsidRPr="0098707A">
        <w:rPr>
          <w:rFonts w:hint="eastAsia"/>
          <w:sz w:val="36"/>
          <w:szCs w:val="36"/>
        </w:rPr>
        <w:t>（盖公章）</w:t>
      </w:r>
    </w:p>
    <w:p w:rsidR="00FF2D83" w:rsidRPr="0098707A" w:rsidRDefault="00F80125" w:rsidP="00CA5F50">
      <w:pPr>
        <w:spacing w:afterLines="50" w:line="900" w:lineRule="exact"/>
        <w:ind w:firstLineChars="1000" w:firstLine="3600"/>
        <w:rPr>
          <w:sz w:val="28"/>
          <w:szCs w:val="28"/>
        </w:rPr>
      </w:pPr>
      <w:r w:rsidRPr="0098707A">
        <w:rPr>
          <w:rFonts w:hint="eastAsia"/>
          <w:sz w:val="36"/>
          <w:szCs w:val="36"/>
        </w:rPr>
        <w:t>年  月  日</w:t>
      </w:r>
      <w:r w:rsidRPr="0098707A">
        <w:rPr>
          <w:rFonts w:hint="eastAsia"/>
          <w:sz w:val="28"/>
          <w:szCs w:val="28"/>
        </w:rPr>
        <w:t xml:space="preserve"> </w:t>
      </w:r>
    </w:p>
    <w:p w:rsidR="00FF2D83" w:rsidRPr="0098707A" w:rsidRDefault="00F80125" w:rsidP="000C48AA">
      <w:pPr>
        <w:spacing w:afterLines="50" w:line="900" w:lineRule="exact"/>
        <w:ind w:firstLineChars="1000" w:firstLine="3600"/>
      </w:pPr>
      <w:r w:rsidRPr="0098707A">
        <w:rPr>
          <w:rFonts w:hint="eastAsia"/>
          <w:sz w:val="36"/>
          <w:szCs w:val="36"/>
        </w:rPr>
        <w:t>开标时启封</w:t>
      </w:r>
    </w:p>
    <w:sectPr w:rsidR="00FF2D83" w:rsidRPr="0098707A" w:rsidSect="00FF2D83">
      <w:type w:val="nextColumn"/>
      <w:pgSz w:w="11906" w:h="16838"/>
      <w:pgMar w:top="1440" w:right="1253" w:bottom="1440" w:left="1253" w:header="816" w:footer="794"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97E" w:rsidRDefault="00CE797E" w:rsidP="00FF2D83">
      <w:pPr>
        <w:spacing w:line="240" w:lineRule="auto"/>
      </w:pPr>
      <w:r>
        <w:separator/>
      </w:r>
    </w:p>
  </w:endnote>
  <w:endnote w:type="continuationSeparator" w:id="0">
    <w:p w:rsidR="00CE797E" w:rsidRDefault="00CE797E" w:rsidP="00FF2D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80E0000" w:usb2="00000010" w:usb3="00000000" w:csb0="00040000" w:csb1="00000000"/>
  </w:font>
  <w:font w:name="_x000B_">
    <w:altName w:val="微软雅黑"/>
    <w:charset w:val="00"/>
    <w:family w:val="roman"/>
    <w:pitch w:val="default"/>
    <w:sig w:usb0="00000000" w:usb1="00000000" w:usb2="0000000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等线">
    <w:charset w:val="86"/>
    <w:family w:val="auto"/>
    <w:pitch w:val="default"/>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EU-F1">
    <w:altName w:val="黑体"/>
    <w:charset w:val="86"/>
    <w:family w:val="script"/>
    <w:pitch w:val="default"/>
    <w:sig w:usb0="00000000" w:usb1="00000000" w:usb2="00000010" w:usb3="00000000" w:csb0="00040000" w:csb1="00000000"/>
  </w:font>
  <w:font w:name="Wingdings 3">
    <w:altName w:val="Symbol"/>
    <w:charset w:val="02"/>
    <w:family w:val="roman"/>
    <w:pitch w:val="default"/>
    <w:sig w:usb0="00000000" w:usb1="0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F50" w:rsidRDefault="00CA5F50">
    <w:pPr>
      <w:pStyle w:val="af3"/>
      <w:framePr w:wrap="around" w:vAnchor="text" w:hAnchor="margin" w:xAlign="center" w:y="1"/>
      <w:rPr>
        <w:rStyle w:val="af9"/>
      </w:rPr>
    </w:pPr>
    <w:r>
      <w:fldChar w:fldCharType="begin"/>
    </w:r>
    <w:r>
      <w:rPr>
        <w:rStyle w:val="af9"/>
      </w:rPr>
      <w:instrText xml:space="preserve">PAGE  </w:instrText>
    </w:r>
    <w:r>
      <w:fldChar w:fldCharType="separate"/>
    </w:r>
    <w:r w:rsidR="0098707A">
      <w:rPr>
        <w:rStyle w:val="af9"/>
        <w:noProof/>
      </w:rPr>
      <w:t>5</w:t>
    </w:r>
    <w:r>
      <w:fldChar w:fldCharType="end"/>
    </w:r>
  </w:p>
  <w:p w:rsidR="00CA5F50" w:rsidRDefault="00CA5F50">
    <w:pPr>
      <w:pStyle w:val="af3"/>
      <w:framePr w:wrap="around" w:vAnchor="text" w:hAnchor="page" w:x="5189" w:y="-110"/>
      <w:ind w:right="36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97E" w:rsidRDefault="00CE797E" w:rsidP="00FF2D83">
      <w:pPr>
        <w:spacing w:line="240" w:lineRule="auto"/>
      </w:pPr>
      <w:r>
        <w:separator/>
      </w:r>
    </w:p>
  </w:footnote>
  <w:footnote w:type="continuationSeparator" w:id="0">
    <w:p w:rsidR="00CE797E" w:rsidRDefault="00CE797E" w:rsidP="00FF2D8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F50" w:rsidRDefault="00CA5F50">
    <w:pPr>
      <w:pStyle w:val="af4"/>
      <w:jc w:val="both"/>
    </w:pPr>
    <w:r>
      <w:rPr>
        <w:rFonts w:hint="eastAsia"/>
      </w:rPr>
      <w:t xml:space="preserve">浙江省三门公路运输总公司电动车充电设备采购项目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547C0"/>
    <w:multiLevelType w:val="multilevel"/>
    <w:tmpl w:val="17F547C0"/>
    <w:lvl w:ilvl="0">
      <w:start w:val="1"/>
      <w:numFmt w:val="lowerLetter"/>
      <w:lvlText w:val="%1)"/>
      <w:lvlJc w:val="left"/>
      <w:pPr>
        <w:tabs>
          <w:tab w:val="left" w:pos="315"/>
        </w:tabs>
        <w:ind w:left="712" w:firstLine="23"/>
      </w:pPr>
      <w:rPr>
        <w:rFonts w:hint="default"/>
      </w:rPr>
    </w:lvl>
    <w:lvl w:ilvl="1">
      <w:start w:val="1"/>
      <w:numFmt w:val="lowerLetter"/>
      <w:lvlText w:val="%2)"/>
      <w:lvlJc w:val="left"/>
      <w:pPr>
        <w:tabs>
          <w:tab w:val="left" w:pos="1575"/>
        </w:tabs>
        <w:ind w:left="1575" w:hanging="420"/>
      </w:pPr>
    </w:lvl>
    <w:lvl w:ilvl="2">
      <w:start w:val="1"/>
      <w:numFmt w:val="lowerRoman"/>
      <w:lvlText w:val="%3."/>
      <w:lvlJc w:val="right"/>
      <w:pPr>
        <w:tabs>
          <w:tab w:val="left" w:pos="1995"/>
        </w:tabs>
        <w:ind w:left="1995" w:hanging="420"/>
      </w:pPr>
    </w:lvl>
    <w:lvl w:ilvl="3">
      <w:start w:val="1"/>
      <w:numFmt w:val="decimal"/>
      <w:lvlText w:val="%4."/>
      <w:lvlJc w:val="left"/>
      <w:pPr>
        <w:tabs>
          <w:tab w:val="left" w:pos="2415"/>
        </w:tabs>
        <w:ind w:left="2415" w:hanging="420"/>
      </w:pPr>
    </w:lvl>
    <w:lvl w:ilvl="4">
      <w:start w:val="1"/>
      <w:numFmt w:val="lowerLetter"/>
      <w:lvlText w:val="%5)"/>
      <w:lvlJc w:val="left"/>
      <w:pPr>
        <w:tabs>
          <w:tab w:val="left" w:pos="2835"/>
        </w:tabs>
        <w:ind w:left="2835" w:hanging="420"/>
      </w:pPr>
    </w:lvl>
    <w:lvl w:ilvl="5">
      <w:start w:val="1"/>
      <w:numFmt w:val="lowerRoman"/>
      <w:lvlText w:val="%6."/>
      <w:lvlJc w:val="right"/>
      <w:pPr>
        <w:tabs>
          <w:tab w:val="left" w:pos="3255"/>
        </w:tabs>
        <w:ind w:left="3255" w:hanging="420"/>
      </w:pPr>
    </w:lvl>
    <w:lvl w:ilvl="6">
      <w:start w:val="1"/>
      <w:numFmt w:val="decimal"/>
      <w:lvlText w:val="%7."/>
      <w:lvlJc w:val="left"/>
      <w:pPr>
        <w:tabs>
          <w:tab w:val="left" w:pos="3675"/>
        </w:tabs>
        <w:ind w:left="3675" w:hanging="420"/>
      </w:pPr>
    </w:lvl>
    <w:lvl w:ilvl="7">
      <w:start w:val="1"/>
      <w:numFmt w:val="lowerLetter"/>
      <w:lvlText w:val="%8)"/>
      <w:lvlJc w:val="left"/>
      <w:pPr>
        <w:tabs>
          <w:tab w:val="left" w:pos="4095"/>
        </w:tabs>
        <w:ind w:left="4095" w:hanging="420"/>
      </w:pPr>
    </w:lvl>
    <w:lvl w:ilvl="8">
      <w:start w:val="1"/>
      <w:numFmt w:val="lowerRoman"/>
      <w:lvlText w:val="%9."/>
      <w:lvlJc w:val="right"/>
      <w:pPr>
        <w:tabs>
          <w:tab w:val="left" w:pos="4515"/>
        </w:tabs>
        <w:ind w:left="4515" w:hanging="420"/>
      </w:pPr>
    </w:lvl>
  </w:abstractNum>
  <w:abstractNum w:abstractNumId="1">
    <w:nsid w:val="1BEF551D"/>
    <w:multiLevelType w:val="multilevel"/>
    <w:tmpl w:val="1BEF551D"/>
    <w:lvl w:ilvl="0">
      <w:start w:val="1"/>
      <w:numFmt w:val="decimal"/>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272A1EE0"/>
    <w:multiLevelType w:val="multilevel"/>
    <w:tmpl w:val="272A1EE0"/>
    <w:lvl w:ilvl="0">
      <w:start w:val="1"/>
      <w:numFmt w:val="lowerLetter"/>
      <w:pStyle w:val="a"/>
      <w:lvlText w:val="%1)"/>
      <w:lvlJc w:val="left"/>
      <w:pPr>
        <w:tabs>
          <w:tab w:val="left" w:pos="315"/>
        </w:tabs>
        <w:ind w:left="712" w:firstLine="23"/>
      </w:pPr>
      <w:rPr>
        <w:rFonts w:hint="default"/>
      </w:rPr>
    </w:lvl>
    <w:lvl w:ilvl="1">
      <w:start w:val="1"/>
      <w:numFmt w:val="lowerLetter"/>
      <w:lvlText w:val="%2)"/>
      <w:lvlJc w:val="left"/>
      <w:pPr>
        <w:tabs>
          <w:tab w:val="left" w:pos="1575"/>
        </w:tabs>
        <w:ind w:left="1575" w:hanging="420"/>
      </w:pPr>
    </w:lvl>
    <w:lvl w:ilvl="2">
      <w:start w:val="1"/>
      <w:numFmt w:val="lowerRoman"/>
      <w:lvlText w:val="%3."/>
      <w:lvlJc w:val="right"/>
      <w:pPr>
        <w:tabs>
          <w:tab w:val="left" w:pos="1995"/>
        </w:tabs>
        <w:ind w:left="1995" w:hanging="420"/>
      </w:pPr>
    </w:lvl>
    <w:lvl w:ilvl="3">
      <w:start w:val="1"/>
      <w:numFmt w:val="decimal"/>
      <w:lvlText w:val="%4."/>
      <w:lvlJc w:val="left"/>
      <w:pPr>
        <w:tabs>
          <w:tab w:val="left" w:pos="2415"/>
        </w:tabs>
        <w:ind w:left="2415" w:hanging="420"/>
      </w:pPr>
    </w:lvl>
    <w:lvl w:ilvl="4">
      <w:start w:val="1"/>
      <w:numFmt w:val="lowerLetter"/>
      <w:lvlText w:val="%5)"/>
      <w:lvlJc w:val="left"/>
      <w:pPr>
        <w:tabs>
          <w:tab w:val="left" w:pos="2835"/>
        </w:tabs>
        <w:ind w:left="2835" w:hanging="420"/>
      </w:pPr>
    </w:lvl>
    <w:lvl w:ilvl="5">
      <w:start w:val="1"/>
      <w:numFmt w:val="lowerRoman"/>
      <w:lvlText w:val="%6."/>
      <w:lvlJc w:val="right"/>
      <w:pPr>
        <w:tabs>
          <w:tab w:val="left" w:pos="3255"/>
        </w:tabs>
        <w:ind w:left="3255" w:hanging="420"/>
      </w:pPr>
    </w:lvl>
    <w:lvl w:ilvl="6">
      <w:start w:val="1"/>
      <w:numFmt w:val="decimal"/>
      <w:lvlText w:val="%7."/>
      <w:lvlJc w:val="left"/>
      <w:pPr>
        <w:tabs>
          <w:tab w:val="left" w:pos="3675"/>
        </w:tabs>
        <w:ind w:left="3675" w:hanging="420"/>
      </w:pPr>
    </w:lvl>
    <w:lvl w:ilvl="7">
      <w:start w:val="1"/>
      <w:numFmt w:val="lowerLetter"/>
      <w:lvlText w:val="%8)"/>
      <w:lvlJc w:val="left"/>
      <w:pPr>
        <w:tabs>
          <w:tab w:val="left" w:pos="4095"/>
        </w:tabs>
        <w:ind w:left="4095" w:hanging="420"/>
      </w:pPr>
    </w:lvl>
    <w:lvl w:ilvl="8">
      <w:start w:val="1"/>
      <w:numFmt w:val="lowerRoman"/>
      <w:lvlText w:val="%9."/>
      <w:lvlJc w:val="right"/>
      <w:pPr>
        <w:tabs>
          <w:tab w:val="left" w:pos="4515"/>
        </w:tabs>
        <w:ind w:left="4515" w:hanging="420"/>
      </w:pPr>
    </w:lvl>
  </w:abstractNum>
  <w:abstractNum w:abstractNumId="3">
    <w:nsid w:val="370B7160"/>
    <w:multiLevelType w:val="multilevel"/>
    <w:tmpl w:val="370B7160"/>
    <w:lvl w:ilvl="0">
      <w:start w:val="1"/>
      <w:numFmt w:val="lowerLetter"/>
      <w:lvlText w:val="%1)"/>
      <w:lvlJc w:val="left"/>
      <w:pPr>
        <w:tabs>
          <w:tab w:val="left" w:pos="315"/>
        </w:tabs>
        <w:ind w:left="712" w:firstLine="23"/>
      </w:pPr>
      <w:rPr>
        <w:rFonts w:hint="default"/>
      </w:rPr>
    </w:lvl>
    <w:lvl w:ilvl="1">
      <w:start w:val="1"/>
      <w:numFmt w:val="lowerLetter"/>
      <w:lvlText w:val="%2)"/>
      <w:lvlJc w:val="left"/>
      <w:pPr>
        <w:tabs>
          <w:tab w:val="left" w:pos="1575"/>
        </w:tabs>
        <w:ind w:left="1575" w:hanging="420"/>
      </w:pPr>
    </w:lvl>
    <w:lvl w:ilvl="2">
      <w:start w:val="1"/>
      <w:numFmt w:val="lowerRoman"/>
      <w:lvlText w:val="%3."/>
      <w:lvlJc w:val="right"/>
      <w:pPr>
        <w:tabs>
          <w:tab w:val="left" w:pos="1995"/>
        </w:tabs>
        <w:ind w:left="1995" w:hanging="420"/>
      </w:pPr>
    </w:lvl>
    <w:lvl w:ilvl="3">
      <w:start w:val="1"/>
      <w:numFmt w:val="decimal"/>
      <w:lvlText w:val="%4."/>
      <w:lvlJc w:val="left"/>
      <w:pPr>
        <w:tabs>
          <w:tab w:val="left" w:pos="2415"/>
        </w:tabs>
        <w:ind w:left="2415" w:hanging="420"/>
      </w:pPr>
    </w:lvl>
    <w:lvl w:ilvl="4">
      <w:start w:val="1"/>
      <w:numFmt w:val="lowerLetter"/>
      <w:lvlText w:val="%5)"/>
      <w:lvlJc w:val="left"/>
      <w:pPr>
        <w:tabs>
          <w:tab w:val="left" w:pos="2835"/>
        </w:tabs>
        <w:ind w:left="2835" w:hanging="420"/>
      </w:pPr>
    </w:lvl>
    <w:lvl w:ilvl="5">
      <w:start w:val="1"/>
      <w:numFmt w:val="lowerRoman"/>
      <w:lvlText w:val="%6."/>
      <w:lvlJc w:val="right"/>
      <w:pPr>
        <w:tabs>
          <w:tab w:val="left" w:pos="3255"/>
        </w:tabs>
        <w:ind w:left="3255" w:hanging="420"/>
      </w:pPr>
    </w:lvl>
    <w:lvl w:ilvl="6">
      <w:start w:val="1"/>
      <w:numFmt w:val="decimal"/>
      <w:lvlText w:val="%7."/>
      <w:lvlJc w:val="left"/>
      <w:pPr>
        <w:tabs>
          <w:tab w:val="left" w:pos="3675"/>
        </w:tabs>
        <w:ind w:left="3675" w:hanging="420"/>
      </w:pPr>
    </w:lvl>
    <w:lvl w:ilvl="7">
      <w:start w:val="1"/>
      <w:numFmt w:val="lowerLetter"/>
      <w:lvlText w:val="%8)"/>
      <w:lvlJc w:val="left"/>
      <w:pPr>
        <w:tabs>
          <w:tab w:val="left" w:pos="4095"/>
        </w:tabs>
        <w:ind w:left="4095" w:hanging="420"/>
      </w:pPr>
    </w:lvl>
    <w:lvl w:ilvl="8">
      <w:start w:val="1"/>
      <w:numFmt w:val="lowerRoman"/>
      <w:lvlText w:val="%9."/>
      <w:lvlJc w:val="right"/>
      <w:pPr>
        <w:tabs>
          <w:tab w:val="left" w:pos="4515"/>
        </w:tabs>
        <w:ind w:left="4515" w:hanging="420"/>
      </w:pPr>
    </w:lvl>
  </w:abstractNum>
  <w:abstractNum w:abstractNumId="4">
    <w:nsid w:val="452031CC"/>
    <w:multiLevelType w:val="multilevel"/>
    <w:tmpl w:val="452031CC"/>
    <w:lvl w:ilvl="0">
      <w:start w:val="1"/>
      <w:numFmt w:val="chineseCountingThousand"/>
      <w:pStyle w:val="1"/>
      <w:suff w:val="nothing"/>
      <w:lvlText w:val="%1  "/>
      <w:lvlJc w:val="left"/>
      <w:pPr>
        <w:ind w:left="0" w:firstLine="0"/>
      </w:pPr>
      <w:rPr>
        <w:rFonts w:ascii="黑体" w:eastAsia="黑体" w:hint="eastAsia"/>
        <w:b/>
        <w:i w:val="0"/>
        <w:color w:val="auto"/>
        <w:sz w:val="32"/>
      </w:rPr>
    </w:lvl>
    <w:lvl w:ilvl="1">
      <w:start w:val="1"/>
      <w:numFmt w:val="decimal"/>
      <w:pStyle w:val="2"/>
      <w:suff w:val="nothing"/>
      <w:lvlText w:val="%2 "/>
      <w:lvlJc w:val="left"/>
      <w:pPr>
        <w:ind w:left="284" w:firstLine="0"/>
      </w:pPr>
      <w:rPr>
        <w:rFonts w:ascii="宋体" w:eastAsia="宋体" w:hint="eastAsia"/>
        <w:b/>
        <w:i w:val="0"/>
        <w:sz w:val="28"/>
      </w:rPr>
    </w:lvl>
    <w:lvl w:ilvl="2">
      <w:start w:val="1"/>
      <w:numFmt w:val="decimal"/>
      <w:pStyle w:val="3"/>
      <w:suff w:val="nothing"/>
      <w:lvlText w:val="（%3）"/>
      <w:lvlJc w:val="left"/>
      <w:pPr>
        <w:ind w:left="568" w:firstLine="0"/>
      </w:pPr>
      <w:rPr>
        <w:rFonts w:ascii="宋体" w:eastAsia="宋体" w:hint="eastAsia"/>
        <w:b/>
        <w:i w:val="0"/>
        <w:sz w:val="28"/>
      </w:rPr>
    </w:lvl>
    <w:lvl w:ilvl="3">
      <w:start w:val="1"/>
      <w:numFmt w:val="upperLetter"/>
      <w:pStyle w:val="4"/>
      <w:suff w:val="nothing"/>
      <w:lvlText w:val="%4 "/>
      <w:lvlJc w:val="left"/>
      <w:pPr>
        <w:ind w:left="852" w:firstLine="0"/>
      </w:pPr>
      <w:rPr>
        <w:rFonts w:ascii="宋体" w:eastAsia="宋体" w:hint="eastAsia"/>
        <w:b/>
        <w:i w:val="0"/>
        <w:sz w:val="28"/>
      </w:rPr>
    </w:lvl>
    <w:lvl w:ilvl="4">
      <w:start w:val="1"/>
      <w:numFmt w:val="lowerLetter"/>
      <w:pStyle w:val="5"/>
      <w:suff w:val="nothing"/>
      <w:lvlText w:val="%5 "/>
      <w:lvlJc w:val="left"/>
      <w:pPr>
        <w:ind w:left="1136" w:firstLine="0"/>
      </w:pPr>
      <w:rPr>
        <w:rFonts w:ascii="宋体" w:eastAsia="宋体" w:hint="eastAsia"/>
        <w:b/>
        <w:i w:val="0"/>
        <w:sz w:val="28"/>
      </w:rPr>
    </w:lvl>
    <w:lvl w:ilvl="5">
      <w:start w:val="1"/>
      <w:numFmt w:val="none"/>
      <w:lvlText w:val=""/>
      <w:lvlJc w:val="left"/>
      <w:pPr>
        <w:ind w:left="1420" w:firstLine="0"/>
      </w:pPr>
      <w:rPr>
        <w:rFonts w:hint="eastAsia"/>
      </w:rPr>
    </w:lvl>
    <w:lvl w:ilvl="6">
      <w:start w:val="1"/>
      <w:numFmt w:val="none"/>
      <w:lvlText w:val=""/>
      <w:lvlJc w:val="left"/>
      <w:pPr>
        <w:ind w:left="1704" w:firstLine="0"/>
      </w:pPr>
      <w:rPr>
        <w:rFonts w:hint="eastAsia"/>
      </w:rPr>
    </w:lvl>
    <w:lvl w:ilvl="7">
      <w:start w:val="1"/>
      <w:numFmt w:val="none"/>
      <w:lvlText w:val=""/>
      <w:lvlJc w:val="left"/>
      <w:pPr>
        <w:ind w:left="1988" w:firstLine="0"/>
      </w:pPr>
      <w:rPr>
        <w:rFonts w:hint="eastAsia"/>
      </w:rPr>
    </w:lvl>
    <w:lvl w:ilvl="8">
      <w:start w:val="1"/>
      <w:numFmt w:val="none"/>
      <w:lvlText w:val=""/>
      <w:lvlJc w:val="left"/>
      <w:pPr>
        <w:ind w:left="2272" w:firstLine="0"/>
      </w:pPr>
      <w:rPr>
        <w:rFonts w:hint="eastAsia"/>
      </w:rPr>
    </w:lvl>
  </w:abstractNum>
  <w:abstractNum w:abstractNumId="5">
    <w:nsid w:val="4F663C9D"/>
    <w:multiLevelType w:val="multilevel"/>
    <w:tmpl w:val="4F663C9D"/>
    <w:lvl w:ilvl="0">
      <w:start w:val="1"/>
      <w:numFmt w:val="lowerLetter"/>
      <w:lvlText w:val="%1)"/>
      <w:lvlJc w:val="left"/>
      <w:pPr>
        <w:tabs>
          <w:tab w:val="left" w:pos="315"/>
        </w:tabs>
        <w:ind w:left="712" w:firstLine="23"/>
      </w:pPr>
      <w:rPr>
        <w:rFonts w:hint="default"/>
      </w:rPr>
    </w:lvl>
    <w:lvl w:ilvl="1">
      <w:start w:val="1"/>
      <w:numFmt w:val="lowerLetter"/>
      <w:lvlText w:val="%2)"/>
      <w:lvlJc w:val="left"/>
      <w:pPr>
        <w:tabs>
          <w:tab w:val="left" w:pos="1575"/>
        </w:tabs>
        <w:ind w:left="1575" w:hanging="420"/>
      </w:pPr>
    </w:lvl>
    <w:lvl w:ilvl="2">
      <w:start w:val="1"/>
      <w:numFmt w:val="lowerRoman"/>
      <w:lvlText w:val="%3."/>
      <w:lvlJc w:val="right"/>
      <w:pPr>
        <w:tabs>
          <w:tab w:val="left" w:pos="1995"/>
        </w:tabs>
        <w:ind w:left="1995" w:hanging="420"/>
      </w:pPr>
    </w:lvl>
    <w:lvl w:ilvl="3">
      <w:start w:val="1"/>
      <w:numFmt w:val="decimal"/>
      <w:lvlText w:val="%4."/>
      <w:lvlJc w:val="left"/>
      <w:pPr>
        <w:tabs>
          <w:tab w:val="left" w:pos="2415"/>
        </w:tabs>
        <w:ind w:left="2415" w:hanging="420"/>
      </w:pPr>
    </w:lvl>
    <w:lvl w:ilvl="4">
      <w:start w:val="1"/>
      <w:numFmt w:val="lowerLetter"/>
      <w:lvlText w:val="%5)"/>
      <w:lvlJc w:val="left"/>
      <w:pPr>
        <w:tabs>
          <w:tab w:val="left" w:pos="2835"/>
        </w:tabs>
        <w:ind w:left="2835" w:hanging="420"/>
      </w:pPr>
    </w:lvl>
    <w:lvl w:ilvl="5">
      <w:start w:val="1"/>
      <w:numFmt w:val="lowerRoman"/>
      <w:lvlText w:val="%6."/>
      <w:lvlJc w:val="right"/>
      <w:pPr>
        <w:tabs>
          <w:tab w:val="left" w:pos="3255"/>
        </w:tabs>
        <w:ind w:left="3255" w:hanging="420"/>
      </w:pPr>
    </w:lvl>
    <w:lvl w:ilvl="6">
      <w:start w:val="1"/>
      <w:numFmt w:val="decimal"/>
      <w:lvlText w:val="%7."/>
      <w:lvlJc w:val="left"/>
      <w:pPr>
        <w:tabs>
          <w:tab w:val="left" w:pos="3675"/>
        </w:tabs>
        <w:ind w:left="3675" w:hanging="420"/>
      </w:pPr>
    </w:lvl>
    <w:lvl w:ilvl="7">
      <w:start w:val="1"/>
      <w:numFmt w:val="lowerLetter"/>
      <w:lvlText w:val="%8)"/>
      <w:lvlJc w:val="left"/>
      <w:pPr>
        <w:tabs>
          <w:tab w:val="left" w:pos="4095"/>
        </w:tabs>
        <w:ind w:left="4095" w:hanging="420"/>
      </w:pPr>
    </w:lvl>
    <w:lvl w:ilvl="8">
      <w:start w:val="1"/>
      <w:numFmt w:val="lowerRoman"/>
      <w:lvlText w:val="%9."/>
      <w:lvlJc w:val="right"/>
      <w:pPr>
        <w:tabs>
          <w:tab w:val="left" w:pos="4515"/>
        </w:tabs>
        <w:ind w:left="4515" w:hanging="420"/>
      </w:pPr>
    </w:lvl>
  </w:abstractNum>
  <w:abstractNum w:abstractNumId="6">
    <w:nsid w:val="50545E42"/>
    <w:multiLevelType w:val="multilevel"/>
    <w:tmpl w:val="50545E42"/>
    <w:lvl w:ilvl="0">
      <w:start w:val="1"/>
      <w:numFmt w:val="lowerLetter"/>
      <w:lvlText w:val="%1)"/>
      <w:lvlJc w:val="left"/>
      <w:pPr>
        <w:tabs>
          <w:tab w:val="left" w:pos="315"/>
        </w:tabs>
        <w:ind w:left="712" w:firstLine="23"/>
      </w:pPr>
      <w:rPr>
        <w:rFonts w:hint="default"/>
      </w:rPr>
    </w:lvl>
    <w:lvl w:ilvl="1">
      <w:start w:val="1"/>
      <w:numFmt w:val="lowerLetter"/>
      <w:lvlText w:val="%2)"/>
      <w:lvlJc w:val="left"/>
      <w:pPr>
        <w:tabs>
          <w:tab w:val="left" w:pos="1575"/>
        </w:tabs>
        <w:ind w:left="1575" w:hanging="420"/>
      </w:pPr>
    </w:lvl>
    <w:lvl w:ilvl="2">
      <w:start w:val="1"/>
      <w:numFmt w:val="lowerRoman"/>
      <w:lvlText w:val="%3."/>
      <w:lvlJc w:val="right"/>
      <w:pPr>
        <w:tabs>
          <w:tab w:val="left" w:pos="1995"/>
        </w:tabs>
        <w:ind w:left="1995" w:hanging="420"/>
      </w:pPr>
    </w:lvl>
    <w:lvl w:ilvl="3">
      <w:start w:val="1"/>
      <w:numFmt w:val="decimal"/>
      <w:lvlText w:val="%4."/>
      <w:lvlJc w:val="left"/>
      <w:pPr>
        <w:tabs>
          <w:tab w:val="left" w:pos="2415"/>
        </w:tabs>
        <w:ind w:left="2415" w:hanging="420"/>
      </w:pPr>
    </w:lvl>
    <w:lvl w:ilvl="4">
      <w:start w:val="1"/>
      <w:numFmt w:val="lowerLetter"/>
      <w:lvlText w:val="%5)"/>
      <w:lvlJc w:val="left"/>
      <w:pPr>
        <w:tabs>
          <w:tab w:val="left" w:pos="2835"/>
        </w:tabs>
        <w:ind w:left="2835" w:hanging="420"/>
      </w:pPr>
    </w:lvl>
    <w:lvl w:ilvl="5">
      <w:start w:val="1"/>
      <w:numFmt w:val="lowerRoman"/>
      <w:lvlText w:val="%6."/>
      <w:lvlJc w:val="right"/>
      <w:pPr>
        <w:tabs>
          <w:tab w:val="left" w:pos="3255"/>
        </w:tabs>
        <w:ind w:left="3255" w:hanging="420"/>
      </w:pPr>
    </w:lvl>
    <w:lvl w:ilvl="6">
      <w:start w:val="1"/>
      <w:numFmt w:val="decimal"/>
      <w:lvlText w:val="%7."/>
      <w:lvlJc w:val="left"/>
      <w:pPr>
        <w:tabs>
          <w:tab w:val="left" w:pos="3675"/>
        </w:tabs>
        <w:ind w:left="3675" w:hanging="420"/>
      </w:pPr>
    </w:lvl>
    <w:lvl w:ilvl="7">
      <w:start w:val="1"/>
      <w:numFmt w:val="lowerLetter"/>
      <w:lvlText w:val="%8)"/>
      <w:lvlJc w:val="left"/>
      <w:pPr>
        <w:tabs>
          <w:tab w:val="left" w:pos="4095"/>
        </w:tabs>
        <w:ind w:left="4095" w:hanging="420"/>
      </w:pPr>
    </w:lvl>
    <w:lvl w:ilvl="8">
      <w:start w:val="1"/>
      <w:numFmt w:val="lowerRoman"/>
      <w:lvlText w:val="%9."/>
      <w:lvlJc w:val="right"/>
      <w:pPr>
        <w:tabs>
          <w:tab w:val="left" w:pos="4515"/>
        </w:tabs>
        <w:ind w:left="4515" w:hanging="420"/>
      </w:pPr>
    </w:lvl>
  </w:abstractNum>
  <w:abstractNum w:abstractNumId="7">
    <w:nsid w:val="51864225"/>
    <w:multiLevelType w:val="multilevel"/>
    <w:tmpl w:val="51864225"/>
    <w:lvl w:ilvl="0">
      <w:start w:val="1"/>
      <w:numFmt w:val="lowerLetter"/>
      <w:lvlText w:val="%1)"/>
      <w:lvlJc w:val="left"/>
      <w:pPr>
        <w:tabs>
          <w:tab w:val="left" w:pos="315"/>
        </w:tabs>
        <w:ind w:left="712" w:firstLine="23"/>
      </w:pPr>
      <w:rPr>
        <w:rFonts w:hint="default"/>
      </w:rPr>
    </w:lvl>
    <w:lvl w:ilvl="1">
      <w:start w:val="1"/>
      <w:numFmt w:val="lowerLetter"/>
      <w:lvlText w:val="%2)"/>
      <w:lvlJc w:val="left"/>
      <w:pPr>
        <w:tabs>
          <w:tab w:val="left" w:pos="1575"/>
        </w:tabs>
        <w:ind w:left="1575" w:hanging="420"/>
      </w:pPr>
    </w:lvl>
    <w:lvl w:ilvl="2">
      <w:start w:val="1"/>
      <w:numFmt w:val="lowerRoman"/>
      <w:lvlText w:val="%3."/>
      <w:lvlJc w:val="right"/>
      <w:pPr>
        <w:tabs>
          <w:tab w:val="left" w:pos="1995"/>
        </w:tabs>
        <w:ind w:left="1995" w:hanging="420"/>
      </w:pPr>
    </w:lvl>
    <w:lvl w:ilvl="3">
      <w:start w:val="1"/>
      <w:numFmt w:val="decimal"/>
      <w:lvlText w:val="%4."/>
      <w:lvlJc w:val="left"/>
      <w:pPr>
        <w:tabs>
          <w:tab w:val="left" w:pos="2415"/>
        </w:tabs>
        <w:ind w:left="2415" w:hanging="420"/>
      </w:pPr>
    </w:lvl>
    <w:lvl w:ilvl="4">
      <w:start w:val="1"/>
      <w:numFmt w:val="lowerLetter"/>
      <w:lvlText w:val="%5)"/>
      <w:lvlJc w:val="left"/>
      <w:pPr>
        <w:tabs>
          <w:tab w:val="left" w:pos="2835"/>
        </w:tabs>
        <w:ind w:left="2835" w:hanging="420"/>
      </w:pPr>
    </w:lvl>
    <w:lvl w:ilvl="5">
      <w:start w:val="1"/>
      <w:numFmt w:val="lowerRoman"/>
      <w:lvlText w:val="%6."/>
      <w:lvlJc w:val="right"/>
      <w:pPr>
        <w:tabs>
          <w:tab w:val="left" w:pos="3255"/>
        </w:tabs>
        <w:ind w:left="3255" w:hanging="420"/>
      </w:pPr>
    </w:lvl>
    <w:lvl w:ilvl="6">
      <w:start w:val="1"/>
      <w:numFmt w:val="decimal"/>
      <w:lvlText w:val="%7."/>
      <w:lvlJc w:val="left"/>
      <w:pPr>
        <w:tabs>
          <w:tab w:val="left" w:pos="3675"/>
        </w:tabs>
        <w:ind w:left="3675" w:hanging="420"/>
      </w:pPr>
    </w:lvl>
    <w:lvl w:ilvl="7">
      <w:start w:val="1"/>
      <w:numFmt w:val="lowerLetter"/>
      <w:lvlText w:val="%8)"/>
      <w:lvlJc w:val="left"/>
      <w:pPr>
        <w:tabs>
          <w:tab w:val="left" w:pos="4095"/>
        </w:tabs>
        <w:ind w:left="4095" w:hanging="420"/>
      </w:pPr>
    </w:lvl>
    <w:lvl w:ilvl="8">
      <w:start w:val="1"/>
      <w:numFmt w:val="lowerRoman"/>
      <w:lvlText w:val="%9."/>
      <w:lvlJc w:val="right"/>
      <w:pPr>
        <w:tabs>
          <w:tab w:val="left" w:pos="4515"/>
        </w:tabs>
        <w:ind w:left="4515" w:hanging="420"/>
      </w:pPr>
    </w:lvl>
  </w:abstractNum>
  <w:abstractNum w:abstractNumId="8">
    <w:nsid w:val="522C3C02"/>
    <w:multiLevelType w:val="multilevel"/>
    <w:tmpl w:val="522C3C02"/>
    <w:lvl w:ilvl="0">
      <w:start w:val="1"/>
      <w:numFmt w:val="decimal"/>
      <w:lvlText w:val="%1."/>
      <w:lvlJc w:val="left"/>
      <w:pPr>
        <w:ind w:left="420" w:hanging="420"/>
      </w:pPr>
      <w:rPr>
        <w:rFonts w:hint="eastAsia"/>
      </w:rPr>
    </w:lvl>
    <w:lvl w:ilvl="1">
      <w:start w:val="1"/>
      <w:numFmt w:val="decimal"/>
      <w:pStyle w:val="-3"/>
      <w:lvlText w:val="1.%2"/>
      <w:lvlJc w:val="left"/>
      <w:pPr>
        <w:ind w:left="840" w:hanging="420"/>
      </w:pPr>
      <w:rPr>
        <w:rFonts w:hint="eastAsia"/>
      </w:rPr>
    </w:lvl>
    <w:lvl w:ilvl="2">
      <w:start w:val="1"/>
      <w:numFmt w:val="decimal"/>
      <w:pStyle w:val="-4"/>
      <w:lvlText w:val="1.1.%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566EC080"/>
    <w:multiLevelType w:val="singleLevel"/>
    <w:tmpl w:val="566EC080"/>
    <w:lvl w:ilvl="0">
      <w:start w:val="2"/>
      <w:numFmt w:val="decimal"/>
      <w:suff w:val="nothing"/>
      <w:lvlText w:val="%1、"/>
      <w:lvlJc w:val="left"/>
    </w:lvl>
  </w:abstractNum>
  <w:abstractNum w:abstractNumId="10">
    <w:nsid w:val="646260FA"/>
    <w:multiLevelType w:val="multilevel"/>
    <w:tmpl w:val="646260FA"/>
    <w:lvl w:ilvl="0">
      <w:start w:val="1"/>
      <w:numFmt w:val="decimal"/>
      <w:pStyle w:val="a0"/>
      <w:suff w:val="nothing"/>
      <w:lvlText w:val="表%1　"/>
      <w:lvlJc w:val="left"/>
      <w:pPr>
        <w:ind w:left="0" w:firstLine="0"/>
      </w:pPr>
      <w:rPr>
        <w:rFonts w:ascii="黑体" w:eastAsia="黑体" w:hAnsi="Times New Roman" w:hint="eastAsia"/>
        <w:b w:val="0"/>
        <w:i w:val="0"/>
        <w:color w:val="00000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6FAA29D9"/>
    <w:multiLevelType w:val="multilevel"/>
    <w:tmpl w:val="6FAA29D9"/>
    <w:lvl w:ilvl="0">
      <w:start w:val="1"/>
      <w:numFmt w:val="lowerLetter"/>
      <w:lvlText w:val="%1)"/>
      <w:lvlJc w:val="left"/>
      <w:pPr>
        <w:tabs>
          <w:tab w:val="left" w:pos="315"/>
        </w:tabs>
        <w:ind w:left="712" w:firstLine="23"/>
      </w:pPr>
      <w:rPr>
        <w:rFonts w:hint="default"/>
      </w:rPr>
    </w:lvl>
    <w:lvl w:ilvl="1">
      <w:start w:val="1"/>
      <w:numFmt w:val="lowerLetter"/>
      <w:lvlText w:val="%2)"/>
      <w:lvlJc w:val="left"/>
      <w:pPr>
        <w:tabs>
          <w:tab w:val="left" w:pos="1575"/>
        </w:tabs>
        <w:ind w:left="1575" w:hanging="420"/>
      </w:pPr>
    </w:lvl>
    <w:lvl w:ilvl="2">
      <w:start w:val="1"/>
      <w:numFmt w:val="lowerRoman"/>
      <w:lvlText w:val="%3."/>
      <w:lvlJc w:val="right"/>
      <w:pPr>
        <w:tabs>
          <w:tab w:val="left" w:pos="1995"/>
        </w:tabs>
        <w:ind w:left="1995" w:hanging="420"/>
      </w:pPr>
    </w:lvl>
    <w:lvl w:ilvl="3">
      <w:start w:val="1"/>
      <w:numFmt w:val="decimal"/>
      <w:lvlText w:val="%4."/>
      <w:lvlJc w:val="left"/>
      <w:pPr>
        <w:tabs>
          <w:tab w:val="left" w:pos="2415"/>
        </w:tabs>
        <w:ind w:left="2415" w:hanging="420"/>
      </w:pPr>
    </w:lvl>
    <w:lvl w:ilvl="4">
      <w:start w:val="1"/>
      <w:numFmt w:val="lowerLetter"/>
      <w:lvlText w:val="%5)"/>
      <w:lvlJc w:val="left"/>
      <w:pPr>
        <w:tabs>
          <w:tab w:val="left" w:pos="2835"/>
        </w:tabs>
        <w:ind w:left="2835" w:hanging="420"/>
      </w:pPr>
    </w:lvl>
    <w:lvl w:ilvl="5">
      <w:start w:val="1"/>
      <w:numFmt w:val="lowerRoman"/>
      <w:lvlText w:val="%6."/>
      <w:lvlJc w:val="right"/>
      <w:pPr>
        <w:tabs>
          <w:tab w:val="left" w:pos="3255"/>
        </w:tabs>
        <w:ind w:left="3255" w:hanging="420"/>
      </w:pPr>
    </w:lvl>
    <w:lvl w:ilvl="6">
      <w:start w:val="1"/>
      <w:numFmt w:val="decimal"/>
      <w:lvlText w:val="%7."/>
      <w:lvlJc w:val="left"/>
      <w:pPr>
        <w:tabs>
          <w:tab w:val="left" w:pos="3675"/>
        </w:tabs>
        <w:ind w:left="3675" w:hanging="420"/>
      </w:pPr>
    </w:lvl>
    <w:lvl w:ilvl="7">
      <w:start w:val="1"/>
      <w:numFmt w:val="lowerLetter"/>
      <w:lvlText w:val="%8)"/>
      <w:lvlJc w:val="left"/>
      <w:pPr>
        <w:tabs>
          <w:tab w:val="left" w:pos="4095"/>
        </w:tabs>
        <w:ind w:left="4095" w:hanging="420"/>
      </w:pPr>
    </w:lvl>
    <w:lvl w:ilvl="8">
      <w:start w:val="1"/>
      <w:numFmt w:val="lowerRoman"/>
      <w:lvlText w:val="%9."/>
      <w:lvlJc w:val="right"/>
      <w:pPr>
        <w:tabs>
          <w:tab w:val="left" w:pos="4515"/>
        </w:tabs>
        <w:ind w:left="4515" w:hanging="420"/>
      </w:pPr>
    </w:lvl>
  </w:abstractNum>
  <w:abstractNum w:abstractNumId="12">
    <w:nsid w:val="70914B68"/>
    <w:multiLevelType w:val="multilevel"/>
    <w:tmpl w:val="70914B68"/>
    <w:lvl w:ilvl="0">
      <w:start w:val="1"/>
      <w:numFmt w:val="lowerLetter"/>
      <w:lvlText w:val="%1)"/>
      <w:lvlJc w:val="left"/>
      <w:pPr>
        <w:tabs>
          <w:tab w:val="left" w:pos="315"/>
        </w:tabs>
        <w:ind w:left="712" w:firstLine="23"/>
      </w:pPr>
      <w:rPr>
        <w:rFonts w:hint="default"/>
      </w:rPr>
    </w:lvl>
    <w:lvl w:ilvl="1">
      <w:start w:val="1"/>
      <w:numFmt w:val="lowerLetter"/>
      <w:lvlText w:val="%2)"/>
      <w:lvlJc w:val="left"/>
      <w:pPr>
        <w:tabs>
          <w:tab w:val="left" w:pos="1575"/>
        </w:tabs>
        <w:ind w:left="1575" w:hanging="420"/>
      </w:pPr>
    </w:lvl>
    <w:lvl w:ilvl="2">
      <w:start w:val="1"/>
      <w:numFmt w:val="lowerRoman"/>
      <w:lvlText w:val="%3."/>
      <w:lvlJc w:val="right"/>
      <w:pPr>
        <w:tabs>
          <w:tab w:val="left" w:pos="1995"/>
        </w:tabs>
        <w:ind w:left="1995" w:hanging="420"/>
      </w:pPr>
    </w:lvl>
    <w:lvl w:ilvl="3">
      <w:start w:val="1"/>
      <w:numFmt w:val="decimal"/>
      <w:lvlText w:val="%4."/>
      <w:lvlJc w:val="left"/>
      <w:pPr>
        <w:tabs>
          <w:tab w:val="left" w:pos="2415"/>
        </w:tabs>
        <w:ind w:left="2415" w:hanging="420"/>
      </w:pPr>
    </w:lvl>
    <w:lvl w:ilvl="4">
      <w:start w:val="1"/>
      <w:numFmt w:val="lowerLetter"/>
      <w:lvlText w:val="%5)"/>
      <w:lvlJc w:val="left"/>
      <w:pPr>
        <w:tabs>
          <w:tab w:val="left" w:pos="2835"/>
        </w:tabs>
        <w:ind w:left="2835" w:hanging="420"/>
      </w:pPr>
    </w:lvl>
    <w:lvl w:ilvl="5">
      <w:start w:val="1"/>
      <w:numFmt w:val="lowerRoman"/>
      <w:lvlText w:val="%6."/>
      <w:lvlJc w:val="right"/>
      <w:pPr>
        <w:tabs>
          <w:tab w:val="left" w:pos="3255"/>
        </w:tabs>
        <w:ind w:left="3255" w:hanging="420"/>
      </w:pPr>
    </w:lvl>
    <w:lvl w:ilvl="6">
      <w:start w:val="1"/>
      <w:numFmt w:val="decimal"/>
      <w:lvlText w:val="%7."/>
      <w:lvlJc w:val="left"/>
      <w:pPr>
        <w:tabs>
          <w:tab w:val="left" w:pos="3675"/>
        </w:tabs>
        <w:ind w:left="3675" w:hanging="420"/>
      </w:pPr>
    </w:lvl>
    <w:lvl w:ilvl="7">
      <w:start w:val="1"/>
      <w:numFmt w:val="lowerLetter"/>
      <w:lvlText w:val="%8)"/>
      <w:lvlJc w:val="left"/>
      <w:pPr>
        <w:tabs>
          <w:tab w:val="left" w:pos="4095"/>
        </w:tabs>
        <w:ind w:left="4095" w:hanging="420"/>
      </w:pPr>
    </w:lvl>
    <w:lvl w:ilvl="8">
      <w:start w:val="1"/>
      <w:numFmt w:val="lowerRoman"/>
      <w:lvlText w:val="%9."/>
      <w:lvlJc w:val="right"/>
      <w:pPr>
        <w:tabs>
          <w:tab w:val="left" w:pos="4515"/>
        </w:tabs>
        <w:ind w:left="4515" w:hanging="420"/>
      </w:pPr>
    </w:lvl>
  </w:abstractNum>
  <w:abstractNum w:abstractNumId="13">
    <w:nsid w:val="74DD09EC"/>
    <w:multiLevelType w:val="multilevel"/>
    <w:tmpl w:val="74DD09EC"/>
    <w:lvl w:ilvl="0">
      <w:start w:val="1"/>
      <w:numFmt w:val="lowerLetter"/>
      <w:lvlText w:val="%1)"/>
      <w:lvlJc w:val="left"/>
      <w:pPr>
        <w:tabs>
          <w:tab w:val="left" w:pos="315"/>
        </w:tabs>
        <w:ind w:left="712" w:firstLine="23"/>
      </w:pPr>
      <w:rPr>
        <w:rFonts w:hint="default"/>
      </w:rPr>
    </w:lvl>
    <w:lvl w:ilvl="1">
      <w:start w:val="1"/>
      <w:numFmt w:val="lowerLetter"/>
      <w:lvlText w:val="%2)"/>
      <w:lvlJc w:val="left"/>
      <w:pPr>
        <w:tabs>
          <w:tab w:val="left" w:pos="1575"/>
        </w:tabs>
        <w:ind w:left="1575" w:hanging="420"/>
      </w:pPr>
    </w:lvl>
    <w:lvl w:ilvl="2">
      <w:start w:val="1"/>
      <w:numFmt w:val="lowerRoman"/>
      <w:lvlText w:val="%3."/>
      <w:lvlJc w:val="right"/>
      <w:pPr>
        <w:tabs>
          <w:tab w:val="left" w:pos="1995"/>
        </w:tabs>
        <w:ind w:left="1995" w:hanging="420"/>
      </w:pPr>
    </w:lvl>
    <w:lvl w:ilvl="3">
      <w:start w:val="1"/>
      <w:numFmt w:val="decimal"/>
      <w:lvlText w:val="%4."/>
      <w:lvlJc w:val="left"/>
      <w:pPr>
        <w:tabs>
          <w:tab w:val="left" w:pos="2415"/>
        </w:tabs>
        <w:ind w:left="2415" w:hanging="420"/>
      </w:pPr>
    </w:lvl>
    <w:lvl w:ilvl="4">
      <w:start w:val="1"/>
      <w:numFmt w:val="lowerLetter"/>
      <w:lvlText w:val="%5)"/>
      <w:lvlJc w:val="left"/>
      <w:pPr>
        <w:tabs>
          <w:tab w:val="left" w:pos="2835"/>
        </w:tabs>
        <w:ind w:left="2835" w:hanging="420"/>
      </w:pPr>
    </w:lvl>
    <w:lvl w:ilvl="5">
      <w:start w:val="1"/>
      <w:numFmt w:val="lowerRoman"/>
      <w:lvlText w:val="%6."/>
      <w:lvlJc w:val="right"/>
      <w:pPr>
        <w:tabs>
          <w:tab w:val="left" w:pos="3255"/>
        </w:tabs>
        <w:ind w:left="3255" w:hanging="420"/>
      </w:pPr>
    </w:lvl>
    <w:lvl w:ilvl="6">
      <w:start w:val="1"/>
      <w:numFmt w:val="decimal"/>
      <w:lvlText w:val="%7."/>
      <w:lvlJc w:val="left"/>
      <w:pPr>
        <w:tabs>
          <w:tab w:val="left" w:pos="3675"/>
        </w:tabs>
        <w:ind w:left="3675" w:hanging="420"/>
      </w:pPr>
    </w:lvl>
    <w:lvl w:ilvl="7">
      <w:start w:val="1"/>
      <w:numFmt w:val="lowerLetter"/>
      <w:lvlText w:val="%8)"/>
      <w:lvlJc w:val="left"/>
      <w:pPr>
        <w:tabs>
          <w:tab w:val="left" w:pos="4095"/>
        </w:tabs>
        <w:ind w:left="4095" w:hanging="420"/>
      </w:pPr>
    </w:lvl>
    <w:lvl w:ilvl="8">
      <w:start w:val="1"/>
      <w:numFmt w:val="lowerRoman"/>
      <w:lvlText w:val="%9."/>
      <w:lvlJc w:val="right"/>
      <w:pPr>
        <w:tabs>
          <w:tab w:val="left" w:pos="4515"/>
        </w:tabs>
        <w:ind w:left="4515" w:hanging="420"/>
      </w:pPr>
    </w:lvl>
  </w:abstractNum>
  <w:abstractNum w:abstractNumId="14">
    <w:nsid w:val="77001089"/>
    <w:multiLevelType w:val="multilevel"/>
    <w:tmpl w:val="77001089"/>
    <w:lvl w:ilvl="0">
      <w:start w:val="1"/>
      <w:numFmt w:val="lowerLetter"/>
      <w:lvlText w:val="%1)"/>
      <w:lvlJc w:val="left"/>
      <w:pPr>
        <w:tabs>
          <w:tab w:val="left" w:pos="315"/>
        </w:tabs>
        <w:ind w:left="712" w:firstLine="23"/>
      </w:pPr>
      <w:rPr>
        <w:rFonts w:hint="default"/>
      </w:rPr>
    </w:lvl>
    <w:lvl w:ilvl="1">
      <w:start w:val="1"/>
      <w:numFmt w:val="lowerLetter"/>
      <w:pStyle w:val="a1"/>
      <w:lvlText w:val="%2)"/>
      <w:lvlJc w:val="left"/>
      <w:pPr>
        <w:tabs>
          <w:tab w:val="left" w:pos="1575"/>
        </w:tabs>
        <w:ind w:left="1575" w:hanging="420"/>
      </w:pPr>
    </w:lvl>
    <w:lvl w:ilvl="2">
      <w:start w:val="1"/>
      <w:numFmt w:val="lowerRoman"/>
      <w:lvlText w:val="%3."/>
      <w:lvlJc w:val="right"/>
      <w:pPr>
        <w:tabs>
          <w:tab w:val="left" w:pos="1995"/>
        </w:tabs>
        <w:ind w:left="1995" w:hanging="420"/>
      </w:pPr>
    </w:lvl>
    <w:lvl w:ilvl="3">
      <w:start w:val="1"/>
      <w:numFmt w:val="decimal"/>
      <w:lvlText w:val="%4."/>
      <w:lvlJc w:val="left"/>
      <w:pPr>
        <w:tabs>
          <w:tab w:val="left" w:pos="2415"/>
        </w:tabs>
        <w:ind w:left="2415" w:hanging="420"/>
      </w:pPr>
    </w:lvl>
    <w:lvl w:ilvl="4">
      <w:start w:val="1"/>
      <w:numFmt w:val="lowerLetter"/>
      <w:lvlText w:val="%5)"/>
      <w:lvlJc w:val="left"/>
      <w:pPr>
        <w:tabs>
          <w:tab w:val="left" w:pos="2835"/>
        </w:tabs>
        <w:ind w:left="2835" w:hanging="420"/>
      </w:pPr>
    </w:lvl>
    <w:lvl w:ilvl="5">
      <w:start w:val="1"/>
      <w:numFmt w:val="lowerRoman"/>
      <w:lvlText w:val="%6."/>
      <w:lvlJc w:val="right"/>
      <w:pPr>
        <w:tabs>
          <w:tab w:val="left" w:pos="3255"/>
        </w:tabs>
        <w:ind w:left="3255" w:hanging="420"/>
      </w:pPr>
    </w:lvl>
    <w:lvl w:ilvl="6">
      <w:start w:val="1"/>
      <w:numFmt w:val="decimal"/>
      <w:lvlText w:val="%7."/>
      <w:lvlJc w:val="left"/>
      <w:pPr>
        <w:tabs>
          <w:tab w:val="left" w:pos="3675"/>
        </w:tabs>
        <w:ind w:left="3675" w:hanging="420"/>
      </w:pPr>
    </w:lvl>
    <w:lvl w:ilvl="7">
      <w:start w:val="1"/>
      <w:numFmt w:val="lowerLetter"/>
      <w:lvlText w:val="%8)"/>
      <w:lvlJc w:val="left"/>
      <w:pPr>
        <w:tabs>
          <w:tab w:val="left" w:pos="4095"/>
        </w:tabs>
        <w:ind w:left="4095" w:hanging="420"/>
      </w:pPr>
    </w:lvl>
    <w:lvl w:ilvl="8">
      <w:start w:val="1"/>
      <w:numFmt w:val="lowerRoman"/>
      <w:lvlText w:val="%9."/>
      <w:lvlJc w:val="right"/>
      <w:pPr>
        <w:tabs>
          <w:tab w:val="left" w:pos="4515"/>
        </w:tabs>
        <w:ind w:left="4515" w:hanging="420"/>
      </w:pPr>
    </w:lvl>
  </w:abstractNum>
  <w:abstractNum w:abstractNumId="15">
    <w:nsid w:val="7D207A59"/>
    <w:multiLevelType w:val="multilevel"/>
    <w:tmpl w:val="7D207A59"/>
    <w:lvl w:ilvl="0">
      <w:start w:val="1"/>
      <w:numFmt w:val="lowerLetter"/>
      <w:lvlText w:val="%1)"/>
      <w:lvlJc w:val="left"/>
      <w:pPr>
        <w:tabs>
          <w:tab w:val="left" w:pos="315"/>
        </w:tabs>
        <w:ind w:left="712" w:firstLine="23"/>
      </w:pPr>
      <w:rPr>
        <w:rFonts w:hint="default"/>
      </w:rPr>
    </w:lvl>
    <w:lvl w:ilvl="1">
      <w:start w:val="1"/>
      <w:numFmt w:val="lowerLetter"/>
      <w:lvlText w:val="%2)"/>
      <w:lvlJc w:val="left"/>
      <w:pPr>
        <w:tabs>
          <w:tab w:val="left" w:pos="1575"/>
        </w:tabs>
        <w:ind w:left="1575" w:hanging="420"/>
      </w:pPr>
    </w:lvl>
    <w:lvl w:ilvl="2">
      <w:start w:val="1"/>
      <w:numFmt w:val="lowerRoman"/>
      <w:lvlText w:val="%3."/>
      <w:lvlJc w:val="right"/>
      <w:pPr>
        <w:tabs>
          <w:tab w:val="left" w:pos="1995"/>
        </w:tabs>
        <w:ind w:left="1995" w:hanging="420"/>
      </w:pPr>
    </w:lvl>
    <w:lvl w:ilvl="3">
      <w:start w:val="1"/>
      <w:numFmt w:val="decimal"/>
      <w:lvlText w:val="%4."/>
      <w:lvlJc w:val="left"/>
      <w:pPr>
        <w:tabs>
          <w:tab w:val="left" w:pos="2415"/>
        </w:tabs>
        <w:ind w:left="2415" w:hanging="420"/>
      </w:pPr>
    </w:lvl>
    <w:lvl w:ilvl="4">
      <w:start w:val="1"/>
      <w:numFmt w:val="lowerLetter"/>
      <w:lvlText w:val="%5)"/>
      <w:lvlJc w:val="left"/>
      <w:pPr>
        <w:tabs>
          <w:tab w:val="left" w:pos="2835"/>
        </w:tabs>
        <w:ind w:left="2835" w:hanging="420"/>
      </w:pPr>
    </w:lvl>
    <w:lvl w:ilvl="5">
      <w:start w:val="1"/>
      <w:numFmt w:val="lowerRoman"/>
      <w:lvlText w:val="%6."/>
      <w:lvlJc w:val="right"/>
      <w:pPr>
        <w:tabs>
          <w:tab w:val="left" w:pos="3255"/>
        </w:tabs>
        <w:ind w:left="3255" w:hanging="420"/>
      </w:pPr>
    </w:lvl>
    <w:lvl w:ilvl="6">
      <w:start w:val="1"/>
      <w:numFmt w:val="decimal"/>
      <w:lvlText w:val="%7."/>
      <w:lvlJc w:val="left"/>
      <w:pPr>
        <w:tabs>
          <w:tab w:val="left" w:pos="3675"/>
        </w:tabs>
        <w:ind w:left="3675" w:hanging="420"/>
      </w:pPr>
    </w:lvl>
    <w:lvl w:ilvl="7">
      <w:start w:val="1"/>
      <w:numFmt w:val="lowerLetter"/>
      <w:lvlText w:val="%8)"/>
      <w:lvlJc w:val="left"/>
      <w:pPr>
        <w:tabs>
          <w:tab w:val="left" w:pos="4095"/>
        </w:tabs>
        <w:ind w:left="4095" w:hanging="420"/>
      </w:pPr>
    </w:lvl>
    <w:lvl w:ilvl="8">
      <w:start w:val="1"/>
      <w:numFmt w:val="lowerRoman"/>
      <w:lvlText w:val="%9."/>
      <w:lvlJc w:val="right"/>
      <w:pPr>
        <w:tabs>
          <w:tab w:val="left" w:pos="4515"/>
        </w:tabs>
        <w:ind w:left="4515" w:hanging="420"/>
      </w:pPr>
    </w:lvl>
  </w:abstractNum>
  <w:num w:numId="1">
    <w:abstractNumId w:val="4"/>
  </w:num>
  <w:num w:numId="2">
    <w:abstractNumId w:val="8"/>
  </w:num>
  <w:num w:numId="3">
    <w:abstractNumId w:val="2"/>
  </w:num>
  <w:num w:numId="4">
    <w:abstractNumId w:val="14"/>
  </w:num>
  <w:num w:numId="5">
    <w:abstractNumId w:val="10"/>
  </w:num>
  <w:num w:numId="6">
    <w:abstractNumId w:val="9"/>
  </w:num>
  <w:num w:numId="7">
    <w:abstractNumId w:val="5"/>
  </w:num>
  <w:num w:numId="8">
    <w:abstractNumId w:val="0"/>
  </w:num>
  <w:num w:numId="9">
    <w:abstractNumId w:val="13"/>
  </w:num>
  <w:num w:numId="10">
    <w:abstractNumId w:val="11"/>
  </w:num>
  <w:num w:numId="11">
    <w:abstractNumId w:val="12"/>
  </w:num>
  <w:num w:numId="12">
    <w:abstractNumId w:val="6"/>
  </w:num>
  <w:num w:numId="13">
    <w:abstractNumId w:val="15"/>
  </w:num>
  <w:num w:numId="14">
    <w:abstractNumId w:val="3"/>
  </w:num>
  <w:num w:numId="15">
    <w:abstractNumId w:val="7"/>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attachedTemplate r:id="rId1"/>
  <w:linkStyles/>
  <w:defaultTabStop w:val="420"/>
  <w:drawingGridVerticalSpacing w:val="156"/>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4124"/>
    <w:rsid w:val="00005F46"/>
    <w:rsid w:val="00011083"/>
    <w:rsid w:val="000116C9"/>
    <w:rsid w:val="000127F2"/>
    <w:rsid w:val="00013001"/>
    <w:rsid w:val="00016748"/>
    <w:rsid w:val="00017293"/>
    <w:rsid w:val="00020324"/>
    <w:rsid w:val="00022534"/>
    <w:rsid w:val="00026B58"/>
    <w:rsid w:val="00035A69"/>
    <w:rsid w:val="000445F3"/>
    <w:rsid w:val="00052D21"/>
    <w:rsid w:val="00053157"/>
    <w:rsid w:val="00053742"/>
    <w:rsid w:val="000545CF"/>
    <w:rsid w:val="00056900"/>
    <w:rsid w:val="000613B6"/>
    <w:rsid w:val="00061A98"/>
    <w:rsid w:val="000624A0"/>
    <w:rsid w:val="00062F4C"/>
    <w:rsid w:val="00076809"/>
    <w:rsid w:val="00076E21"/>
    <w:rsid w:val="00076F11"/>
    <w:rsid w:val="00081719"/>
    <w:rsid w:val="00084E3E"/>
    <w:rsid w:val="00092E97"/>
    <w:rsid w:val="00093054"/>
    <w:rsid w:val="00094EBD"/>
    <w:rsid w:val="0009512B"/>
    <w:rsid w:val="00096176"/>
    <w:rsid w:val="00097E7B"/>
    <w:rsid w:val="000A0F7D"/>
    <w:rsid w:val="000A3079"/>
    <w:rsid w:val="000A5971"/>
    <w:rsid w:val="000A5F93"/>
    <w:rsid w:val="000B51ED"/>
    <w:rsid w:val="000B6637"/>
    <w:rsid w:val="000C48AA"/>
    <w:rsid w:val="000C494C"/>
    <w:rsid w:val="000C5BEC"/>
    <w:rsid w:val="000D2B23"/>
    <w:rsid w:val="000D50CE"/>
    <w:rsid w:val="000E129D"/>
    <w:rsid w:val="000E378D"/>
    <w:rsid w:val="000F5C68"/>
    <w:rsid w:val="00100904"/>
    <w:rsid w:val="001017C9"/>
    <w:rsid w:val="001017F8"/>
    <w:rsid w:val="00104918"/>
    <w:rsid w:val="001061EE"/>
    <w:rsid w:val="001109B7"/>
    <w:rsid w:val="00115C35"/>
    <w:rsid w:val="001165D2"/>
    <w:rsid w:val="001202CB"/>
    <w:rsid w:val="00123EA7"/>
    <w:rsid w:val="00131069"/>
    <w:rsid w:val="00134088"/>
    <w:rsid w:val="0013594F"/>
    <w:rsid w:val="00136FCB"/>
    <w:rsid w:val="0014438C"/>
    <w:rsid w:val="00151872"/>
    <w:rsid w:val="00152407"/>
    <w:rsid w:val="00157B35"/>
    <w:rsid w:val="0016403A"/>
    <w:rsid w:val="00164D19"/>
    <w:rsid w:val="0017021A"/>
    <w:rsid w:val="001710DC"/>
    <w:rsid w:val="0017265A"/>
    <w:rsid w:val="00172A27"/>
    <w:rsid w:val="00173E81"/>
    <w:rsid w:val="00175B63"/>
    <w:rsid w:val="00176B08"/>
    <w:rsid w:val="00176E3C"/>
    <w:rsid w:val="00177171"/>
    <w:rsid w:val="00183E23"/>
    <w:rsid w:val="0018618F"/>
    <w:rsid w:val="001A19EB"/>
    <w:rsid w:val="001A2815"/>
    <w:rsid w:val="001B13F8"/>
    <w:rsid w:val="001B6376"/>
    <w:rsid w:val="001B791A"/>
    <w:rsid w:val="001C09A0"/>
    <w:rsid w:val="001C0B19"/>
    <w:rsid w:val="001C59BE"/>
    <w:rsid w:val="001D02F4"/>
    <w:rsid w:val="001D05BC"/>
    <w:rsid w:val="001D1456"/>
    <w:rsid w:val="001D18C5"/>
    <w:rsid w:val="001D40CC"/>
    <w:rsid w:val="001D56A0"/>
    <w:rsid w:val="001D6B93"/>
    <w:rsid w:val="001E174D"/>
    <w:rsid w:val="001E32CC"/>
    <w:rsid w:val="001E5571"/>
    <w:rsid w:val="001E665A"/>
    <w:rsid w:val="001E67A3"/>
    <w:rsid w:val="001F47B2"/>
    <w:rsid w:val="001F4874"/>
    <w:rsid w:val="001F51A3"/>
    <w:rsid w:val="0020087E"/>
    <w:rsid w:val="00200ECF"/>
    <w:rsid w:val="00204BBA"/>
    <w:rsid w:val="00210454"/>
    <w:rsid w:val="002124BA"/>
    <w:rsid w:val="00212D18"/>
    <w:rsid w:val="00213170"/>
    <w:rsid w:val="00215F98"/>
    <w:rsid w:val="002161A7"/>
    <w:rsid w:val="0022088B"/>
    <w:rsid w:val="00227859"/>
    <w:rsid w:val="00232086"/>
    <w:rsid w:val="002418E5"/>
    <w:rsid w:val="00242575"/>
    <w:rsid w:val="002446F1"/>
    <w:rsid w:val="0024683A"/>
    <w:rsid w:val="002468A2"/>
    <w:rsid w:val="0025193D"/>
    <w:rsid w:val="00251B0D"/>
    <w:rsid w:val="00260454"/>
    <w:rsid w:val="002611BA"/>
    <w:rsid w:val="002626B4"/>
    <w:rsid w:val="00262951"/>
    <w:rsid w:val="00267D09"/>
    <w:rsid w:val="00270F2D"/>
    <w:rsid w:val="00272D41"/>
    <w:rsid w:val="002737A7"/>
    <w:rsid w:val="0028786B"/>
    <w:rsid w:val="002915BA"/>
    <w:rsid w:val="0029413D"/>
    <w:rsid w:val="0029418C"/>
    <w:rsid w:val="00296304"/>
    <w:rsid w:val="002A0656"/>
    <w:rsid w:val="002A1C14"/>
    <w:rsid w:val="002A6DDA"/>
    <w:rsid w:val="002A77DB"/>
    <w:rsid w:val="002A7992"/>
    <w:rsid w:val="002B316B"/>
    <w:rsid w:val="002C24E8"/>
    <w:rsid w:val="002C5E9F"/>
    <w:rsid w:val="002C744F"/>
    <w:rsid w:val="002D0BC6"/>
    <w:rsid w:val="002D3D8C"/>
    <w:rsid w:val="002D448E"/>
    <w:rsid w:val="002D4EC8"/>
    <w:rsid w:val="002D5FF0"/>
    <w:rsid w:val="002E1985"/>
    <w:rsid w:val="002E445F"/>
    <w:rsid w:val="002E4823"/>
    <w:rsid w:val="002E746F"/>
    <w:rsid w:val="002F51EB"/>
    <w:rsid w:val="00302A42"/>
    <w:rsid w:val="0030435E"/>
    <w:rsid w:val="00304CA8"/>
    <w:rsid w:val="003059E8"/>
    <w:rsid w:val="003063D6"/>
    <w:rsid w:val="00307A15"/>
    <w:rsid w:val="0031630B"/>
    <w:rsid w:val="0031654C"/>
    <w:rsid w:val="00321D60"/>
    <w:rsid w:val="003238ED"/>
    <w:rsid w:val="00326ED5"/>
    <w:rsid w:val="003276B2"/>
    <w:rsid w:val="00327AEE"/>
    <w:rsid w:val="003379C6"/>
    <w:rsid w:val="00344C85"/>
    <w:rsid w:val="00351DEA"/>
    <w:rsid w:val="00356778"/>
    <w:rsid w:val="003579A0"/>
    <w:rsid w:val="0037097D"/>
    <w:rsid w:val="0037553A"/>
    <w:rsid w:val="003760E6"/>
    <w:rsid w:val="00385F0C"/>
    <w:rsid w:val="00386601"/>
    <w:rsid w:val="00394D3D"/>
    <w:rsid w:val="003A7687"/>
    <w:rsid w:val="003B6679"/>
    <w:rsid w:val="003B72C1"/>
    <w:rsid w:val="003C180B"/>
    <w:rsid w:val="003C1B3F"/>
    <w:rsid w:val="003C71F8"/>
    <w:rsid w:val="003D3C9D"/>
    <w:rsid w:val="003E5127"/>
    <w:rsid w:val="003E5378"/>
    <w:rsid w:val="003E6919"/>
    <w:rsid w:val="003E7D09"/>
    <w:rsid w:val="003F3CEF"/>
    <w:rsid w:val="003F527D"/>
    <w:rsid w:val="003F6403"/>
    <w:rsid w:val="00400791"/>
    <w:rsid w:val="00400BB3"/>
    <w:rsid w:val="00402A2A"/>
    <w:rsid w:val="00410D59"/>
    <w:rsid w:val="00413981"/>
    <w:rsid w:val="004164D0"/>
    <w:rsid w:val="00425259"/>
    <w:rsid w:val="00425344"/>
    <w:rsid w:val="00425390"/>
    <w:rsid w:val="00426108"/>
    <w:rsid w:val="0043282B"/>
    <w:rsid w:val="00433783"/>
    <w:rsid w:val="00434EA2"/>
    <w:rsid w:val="00436FDF"/>
    <w:rsid w:val="00437B67"/>
    <w:rsid w:val="00442C3A"/>
    <w:rsid w:val="00442DF5"/>
    <w:rsid w:val="00457968"/>
    <w:rsid w:val="00460B13"/>
    <w:rsid w:val="004657B9"/>
    <w:rsid w:val="004664C8"/>
    <w:rsid w:val="004672BA"/>
    <w:rsid w:val="0047003E"/>
    <w:rsid w:val="00471F16"/>
    <w:rsid w:val="004753E9"/>
    <w:rsid w:val="00477896"/>
    <w:rsid w:val="0048202B"/>
    <w:rsid w:val="00482775"/>
    <w:rsid w:val="00484BCD"/>
    <w:rsid w:val="00491244"/>
    <w:rsid w:val="0049407F"/>
    <w:rsid w:val="004A10D4"/>
    <w:rsid w:val="004A6C70"/>
    <w:rsid w:val="004B003F"/>
    <w:rsid w:val="004B20DD"/>
    <w:rsid w:val="004C420A"/>
    <w:rsid w:val="004D2336"/>
    <w:rsid w:val="004D7DB5"/>
    <w:rsid w:val="004E0D58"/>
    <w:rsid w:val="004E31E1"/>
    <w:rsid w:val="004F1293"/>
    <w:rsid w:val="004F5951"/>
    <w:rsid w:val="005015FC"/>
    <w:rsid w:val="00501623"/>
    <w:rsid w:val="00501FD2"/>
    <w:rsid w:val="00505674"/>
    <w:rsid w:val="0051021C"/>
    <w:rsid w:val="0051129F"/>
    <w:rsid w:val="00512360"/>
    <w:rsid w:val="00521B5B"/>
    <w:rsid w:val="00532904"/>
    <w:rsid w:val="005340FE"/>
    <w:rsid w:val="00534FA6"/>
    <w:rsid w:val="0053686E"/>
    <w:rsid w:val="00540828"/>
    <w:rsid w:val="00541671"/>
    <w:rsid w:val="00546D36"/>
    <w:rsid w:val="0055162E"/>
    <w:rsid w:val="00552F2B"/>
    <w:rsid w:val="00554584"/>
    <w:rsid w:val="005603BF"/>
    <w:rsid w:val="00562C0C"/>
    <w:rsid w:val="00564BC3"/>
    <w:rsid w:val="0056512D"/>
    <w:rsid w:val="00567E6C"/>
    <w:rsid w:val="005704BC"/>
    <w:rsid w:val="005716D7"/>
    <w:rsid w:val="00574749"/>
    <w:rsid w:val="005752C6"/>
    <w:rsid w:val="00575A4B"/>
    <w:rsid w:val="005765F9"/>
    <w:rsid w:val="00585DD9"/>
    <w:rsid w:val="005904A7"/>
    <w:rsid w:val="00594254"/>
    <w:rsid w:val="0059597A"/>
    <w:rsid w:val="005A2139"/>
    <w:rsid w:val="005A2293"/>
    <w:rsid w:val="005A34E2"/>
    <w:rsid w:val="005B08D2"/>
    <w:rsid w:val="005B25CD"/>
    <w:rsid w:val="005B49E3"/>
    <w:rsid w:val="005B5002"/>
    <w:rsid w:val="005C01A3"/>
    <w:rsid w:val="005C1877"/>
    <w:rsid w:val="005C2357"/>
    <w:rsid w:val="005D3B27"/>
    <w:rsid w:val="005D777E"/>
    <w:rsid w:val="005E1ED1"/>
    <w:rsid w:val="005F1E8B"/>
    <w:rsid w:val="005F26B2"/>
    <w:rsid w:val="005F2EE1"/>
    <w:rsid w:val="005F5225"/>
    <w:rsid w:val="00601F07"/>
    <w:rsid w:val="00601FCF"/>
    <w:rsid w:val="0060274A"/>
    <w:rsid w:val="006037E5"/>
    <w:rsid w:val="006059B2"/>
    <w:rsid w:val="00623FCC"/>
    <w:rsid w:val="00624C2C"/>
    <w:rsid w:val="00625A8E"/>
    <w:rsid w:val="006356D9"/>
    <w:rsid w:val="00642BC6"/>
    <w:rsid w:val="00644861"/>
    <w:rsid w:val="0064586B"/>
    <w:rsid w:val="0065044C"/>
    <w:rsid w:val="00652D73"/>
    <w:rsid w:val="0065327E"/>
    <w:rsid w:val="00653B01"/>
    <w:rsid w:val="00655D4A"/>
    <w:rsid w:val="00656116"/>
    <w:rsid w:val="00657EE6"/>
    <w:rsid w:val="00657FD1"/>
    <w:rsid w:val="00660E34"/>
    <w:rsid w:val="0066376F"/>
    <w:rsid w:val="00674CF2"/>
    <w:rsid w:val="00677A98"/>
    <w:rsid w:val="00677C89"/>
    <w:rsid w:val="006816F0"/>
    <w:rsid w:val="006851E1"/>
    <w:rsid w:val="00687EF0"/>
    <w:rsid w:val="00690C4D"/>
    <w:rsid w:val="0069508C"/>
    <w:rsid w:val="006A08C0"/>
    <w:rsid w:val="006A0B39"/>
    <w:rsid w:val="006A275B"/>
    <w:rsid w:val="006A3A56"/>
    <w:rsid w:val="006A40FC"/>
    <w:rsid w:val="006B25A8"/>
    <w:rsid w:val="006B7B32"/>
    <w:rsid w:val="006C0614"/>
    <w:rsid w:val="006C0C54"/>
    <w:rsid w:val="006C1539"/>
    <w:rsid w:val="006C2D18"/>
    <w:rsid w:val="006C5A4C"/>
    <w:rsid w:val="006C6975"/>
    <w:rsid w:val="006C6C9E"/>
    <w:rsid w:val="006D6EB4"/>
    <w:rsid w:val="006E054D"/>
    <w:rsid w:val="006E10C1"/>
    <w:rsid w:val="006E2F92"/>
    <w:rsid w:val="00703C86"/>
    <w:rsid w:val="007055B0"/>
    <w:rsid w:val="00712D72"/>
    <w:rsid w:val="0071578C"/>
    <w:rsid w:val="00716285"/>
    <w:rsid w:val="00717877"/>
    <w:rsid w:val="007217CD"/>
    <w:rsid w:val="0072414A"/>
    <w:rsid w:val="007247A7"/>
    <w:rsid w:val="007265E2"/>
    <w:rsid w:val="007444FC"/>
    <w:rsid w:val="00753B8C"/>
    <w:rsid w:val="00754E93"/>
    <w:rsid w:val="007554FE"/>
    <w:rsid w:val="0075595A"/>
    <w:rsid w:val="00761DA3"/>
    <w:rsid w:val="00766909"/>
    <w:rsid w:val="00766A68"/>
    <w:rsid w:val="007724AD"/>
    <w:rsid w:val="0077537F"/>
    <w:rsid w:val="00776E07"/>
    <w:rsid w:val="00777EA5"/>
    <w:rsid w:val="00782165"/>
    <w:rsid w:val="007834EF"/>
    <w:rsid w:val="00784BCF"/>
    <w:rsid w:val="00784CC7"/>
    <w:rsid w:val="0079106A"/>
    <w:rsid w:val="007A558B"/>
    <w:rsid w:val="007B004C"/>
    <w:rsid w:val="007B0A1A"/>
    <w:rsid w:val="007B0BBF"/>
    <w:rsid w:val="007B5285"/>
    <w:rsid w:val="007B6505"/>
    <w:rsid w:val="007B7DF6"/>
    <w:rsid w:val="007B7E55"/>
    <w:rsid w:val="007C69F6"/>
    <w:rsid w:val="007C7C33"/>
    <w:rsid w:val="007D3905"/>
    <w:rsid w:val="007D3F73"/>
    <w:rsid w:val="007E122A"/>
    <w:rsid w:val="007E61A8"/>
    <w:rsid w:val="007F25E2"/>
    <w:rsid w:val="007F3A8A"/>
    <w:rsid w:val="007F4748"/>
    <w:rsid w:val="007F4755"/>
    <w:rsid w:val="007F6CE1"/>
    <w:rsid w:val="008118D9"/>
    <w:rsid w:val="00811BF2"/>
    <w:rsid w:val="008121F0"/>
    <w:rsid w:val="00813126"/>
    <w:rsid w:val="00813FC1"/>
    <w:rsid w:val="008143F4"/>
    <w:rsid w:val="00814482"/>
    <w:rsid w:val="00820EDE"/>
    <w:rsid w:val="00822912"/>
    <w:rsid w:val="00823E9F"/>
    <w:rsid w:val="008278C2"/>
    <w:rsid w:val="00827FAC"/>
    <w:rsid w:val="00837293"/>
    <w:rsid w:val="00842F1F"/>
    <w:rsid w:val="00842FA1"/>
    <w:rsid w:val="00843198"/>
    <w:rsid w:val="00844B5C"/>
    <w:rsid w:val="00845992"/>
    <w:rsid w:val="00851933"/>
    <w:rsid w:val="008551B3"/>
    <w:rsid w:val="00857B94"/>
    <w:rsid w:val="00860625"/>
    <w:rsid w:val="0086470B"/>
    <w:rsid w:val="0087244D"/>
    <w:rsid w:val="00873DEB"/>
    <w:rsid w:val="00874599"/>
    <w:rsid w:val="008779BC"/>
    <w:rsid w:val="00887FD0"/>
    <w:rsid w:val="00890BDB"/>
    <w:rsid w:val="008923B8"/>
    <w:rsid w:val="00894AF0"/>
    <w:rsid w:val="008A3F6B"/>
    <w:rsid w:val="008B426F"/>
    <w:rsid w:val="008C0891"/>
    <w:rsid w:val="008C76FC"/>
    <w:rsid w:val="008D233D"/>
    <w:rsid w:val="008D368D"/>
    <w:rsid w:val="008D71C4"/>
    <w:rsid w:val="008D73D3"/>
    <w:rsid w:val="008D7A39"/>
    <w:rsid w:val="008E0771"/>
    <w:rsid w:val="008E25A4"/>
    <w:rsid w:val="008E5E0A"/>
    <w:rsid w:val="008E7001"/>
    <w:rsid w:val="008E7553"/>
    <w:rsid w:val="008F2055"/>
    <w:rsid w:val="008F290C"/>
    <w:rsid w:val="008F31F5"/>
    <w:rsid w:val="009055D5"/>
    <w:rsid w:val="009072B9"/>
    <w:rsid w:val="00907347"/>
    <w:rsid w:val="00907F81"/>
    <w:rsid w:val="00913482"/>
    <w:rsid w:val="009142D6"/>
    <w:rsid w:val="009155CC"/>
    <w:rsid w:val="00917153"/>
    <w:rsid w:val="00917A65"/>
    <w:rsid w:val="00921102"/>
    <w:rsid w:val="009211D7"/>
    <w:rsid w:val="00924B0E"/>
    <w:rsid w:val="00934BC9"/>
    <w:rsid w:val="009440C4"/>
    <w:rsid w:val="009462D9"/>
    <w:rsid w:val="00947FF9"/>
    <w:rsid w:val="00956CD2"/>
    <w:rsid w:val="009617A5"/>
    <w:rsid w:val="00965E83"/>
    <w:rsid w:val="00970D7C"/>
    <w:rsid w:val="00971D86"/>
    <w:rsid w:val="00981345"/>
    <w:rsid w:val="0098707A"/>
    <w:rsid w:val="0098779F"/>
    <w:rsid w:val="00991DAC"/>
    <w:rsid w:val="009940EF"/>
    <w:rsid w:val="009A1CB3"/>
    <w:rsid w:val="009A2DFE"/>
    <w:rsid w:val="009B0754"/>
    <w:rsid w:val="009B1B6E"/>
    <w:rsid w:val="009B278C"/>
    <w:rsid w:val="009B5898"/>
    <w:rsid w:val="009B606C"/>
    <w:rsid w:val="009C0AA1"/>
    <w:rsid w:val="009C6CC5"/>
    <w:rsid w:val="009C7428"/>
    <w:rsid w:val="009D05AD"/>
    <w:rsid w:val="009D1524"/>
    <w:rsid w:val="009D65E7"/>
    <w:rsid w:val="009D7281"/>
    <w:rsid w:val="009D72E5"/>
    <w:rsid w:val="009D7EBC"/>
    <w:rsid w:val="009E3068"/>
    <w:rsid w:val="009E396D"/>
    <w:rsid w:val="009E447E"/>
    <w:rsid w:val="009E5B96"/>
    <w:rsid w:val="009F02EB"/>
    <w:rsid w:val="009F37E1"/>
    <w:rsid w:val="009F3BA5"/>
    <w:rsid w:val="00A000FE"/>
    <w:rsid w:val="00A02D70"/>
    <w:rsid w:val="00A05761"/>
    <w:rsid w:val="00A05F22"/>
    <w:rsid w:val="00A134AC"/>
    <w:rsid w:val="00A135EC"/>
    <w:rsid w:val="00A14B47"/>
    <w:rsid w:val="00A161C0"/>
    <w:rsid w:val="00A162AA"/>
    <w:rsid w:val="00A17DA3"/>
    <w:rsid w:val="00A2431E"/>
    <w:rsid w:val="00A2473D"/>
    <w:rsid w:val="00A24EE5"/>
    <w:rsid w:val="00A331A4"/>
    <w:rsid w:val="00A42043"/>
    <w:rsid w:val="00A43807"/>
    <w:rsid w:val="00A55CF2"/>
    <w:rsid w:val="00A571D0"/>
    <w:rsid w:val="00A6752B"/>
    <w:rsid w:val="00A70122"/>
    <w:rsid w:val="00A7050B"/>
    <w:rsid w:val="00A71C26"/>
    <w:rsid w:val="00A72416"/>
    <w:rsid w:val="00A72C94"/>
    <w:rsid w:val="00A734C9"/>
    <w:rsid w:val="00A747A4"/>
    <w:rsid w:val="00A75D97"/>
    <w:rsid w:val="00A77036"/>
    <w:rsid w:val="00A82223"/>
    <w:rsid w:val="00A83403"/>
    <w:rsid w:val="00A85012"/>
    <w:rsid w:val="00A9167D"/>
    <w:rsid w:val="00A96217"/>
    <w:rsid w:val="00A96D16"/>
    <w:rsid w:val="00A96E9A"/>
    <w:rsid w:val="00AA19E2"/>
    <w:rsid w:val="00AA1AF6"/>
    <w:rsid w:val="00AA2A5E"/>
    <w:rsid w:val="00AA43E2"/>
    <w:rsid w:val="00AA6A29"/>
    <w:rsid w:val="00AA7E41"/>
    <w:rsid w:val="00AB0384"/>
    <w:rsid w:val="00AB6BB5"/>
    <w:rsid w:val="00AB74D9"/>
    <w:rsid w:val="00AB7C8D"/>
    <w:rsid w:val="00AC0A24"/>
    <w:rsid w:val="00AC4B8B"/>
    <w:rsid w:val="00AC7634"/>
    <w:rsid w:val="00AD04A0"/>
    <w:rsid w:val="00AD315C"/>
    <w:rsid w:val="00AE11A9"/>
    <w:rsid w:val="00AE1969"/>
    <w:rsid w:val="00AE4D01"/>
    <w:rsid w:val="00AF05D7"/>
    <w:rsid w:val="00AF2543"/>
    <w:rsid w:val="00B033B1"/>
    <w:rsid w:val="00B070FE"/>
    <w:rsid w:val="00B07B8F"/>
    <w:rsid w:val="00B1206F"/>
    <w:rsid w:val="00B13E7F"/>
    <w:rsid w:val="00B15B5A"/>
    <w:rsid w:val="00B24197"/>
    <w:rsid w:val="00B25004"/>
    <w:rsid w:val="00B25DEB"/>
    <w:rsid w:val="00B26058"/>
    <w:rsid w:val="00B30EE4"/>
    <w:rsid w:val="00B31309"/>
    <w:rsid w:val="00B319FB"/>
    <w:rsid w:val="00B32CC7"/>
    <w:rsid w:val="00B33582"/>
    <w:rsid w:val="00B3517A"/>
    <w:rsid w:val="00B37425"/>
    <w:rsid w:val="00B37BF4"/>
    <w:rsid w:val="00B46A12"/>
    <w:rsid w:val="00B515B3"/>
    <w:rsid w:val="00B53C2F"/>
    <w:rsid w:val="00B5727F"/>
    <w:rsid w:val="00B57787"/>
    <w:rsid w:val="00B636FE"/>
    <w:rsid w:val="00B6531E"/>
    <w:rsid w:val="00B6535F"/>
    <w:rsid w:val="00B67554"/>
    <w:rsid w:val="00B7218F"/>
    <w:rsid w:val="00B76A9E"/>
    <w:rsid w:val="00B85AF1"/>
    <w:rsid w:val="00B90717"/>
    <w:rsid w:val="00B91587"/>
    <w:rsid w:val="00B923A6"/>
    <w:rsid w:val="00BA015D"/>
    <w:rsid w:val="00BA493C"/>
    <w:rsid w:val="00BA71B0"/>
    <w:rsid w:val="00BB1F8E"/>
    <w:rsid w:val="00BB59EB"/>
    <w:rsid w:val="00BC3400"/>
    <w:rsid w:val="00BC6C7E"/>
    <w:rsid w:val="00BD2F2C"/>
    <w:rsid w:val="00BE7297"/>
    <w:rsid w:val="00BF09F5"/>
    <w:rsid w:val="00BF1116"/>
    <w:rsid w:val="00BF2224"/>
    <w:rsid w:val="00C00191"/>
    <w:rsid w:val="00C03D95"/>
    <w:rsid w:val="00C07043"/>
    <w:rsid w:val="00C077F2"/>
    <w:rsid w:val="00C103E3"/>
    <w:rsid w:val="00C111FB"/>
    <w:rsid w:val="00C12DBF"/>
    <w:rsid w:val="00C20AFF"/>
    <w:rsid w:val="00C23F19"/>
    <w:rsid w:val="00C24E6F"/>
    <w:rsid w:val="00C3013C"/>
    <w:rsid w:val="00C324A5"/>
    <w:rsid w:val="00C32CC9"/>
    <w:rsid w:val="00C33448"/>
    <w:rsid w:val="00C3677D"/>
    <w:rsid w:val="00C36D0D"/>
    <w:rsid w:val="00C40900"/>
    <w:rsid w:val="00C42430"/>
    <w:rsid w:val="00C43DA3"/>
    <w:rsid w:val="00C47F03"/>
    <w:rsid w:val="00C55EC6"/>
    <w:rsid w:val="00C5752F"/>
    <w:rsid w:val="00C667AA"/>
    <w:rsid w:val="00C67C31"/>
    <w:rsid w:val="00C70171"/>
    <w:rsid w:val="00C70371"/>
    <w:rsid w:val="00C747D9"/>
    <w:rsid w:val="00C75398"/>
    <w:rsid w:val="00C76CCA"/>
    <w:rsid w:val="00C82091"/>
    <w:rsid w:val="00C84B6C"/>
    <w:rsid w:val="00C86284"/>
    <w:rsid w:val="00C86C25"/>
    <w:rsid w:val="00C86F18"/>
    <w:rsid w:val="00C932A5"/>
    <w:rsid w:val="00C939EF"/>
    <w:rsid w:val="00C93BED"/>
    <w:rsid w:val="00C96BFE"/>
    <w:rsid w:val="00CA5F50"/>
    <w:rsid w:val="00CB01A4"/>
    <w:rsid w:val="00CB0B6B"/>
    <w:rsid w:val="00CC4746"/>
    <w:rsid w:val="00CC7914"/>
    <w:rsid w:val="00CD162B"/>
    <w:rsid w:val="00CD1CA0"/>
    <w:rsid w:val="00CD2494"/>
    <w:rsid w:val="00CD2D7B"/>
    <w:rsid w:val="00CD67FF"/>
    <w:rsid w:val="00CD6A3B"/>
    <w:rsid w:val="00CE1A8F"/>
    <w:rsid w:val="00CE5417"/>
    <w:rsid w:val="00CE5E83"/>
    <w:rsid w:val="00CE6234"/>
    <w:rsid w:val="00CE6E99"/>
    <w:rsid w:val="00CE797E"/>
    <w:rsid w:val="00D00021"/>
    <w:rsid w:val="00D07510"/>
    <w:rsid w:val="00D11E5A"/>
    <w:rsid w:val="00D12301"/>
    <w:rsid w:val="00D138B0"/>
    <w:rsid w:val="00D17E19"/>
    <w:rsid w:val="00D21DA8"/>
    <w:rsid w:val="00D22446"/>
    <w:rsid w:val="00D262FC"/>
    <w:rsid w:val="00D26F79"/>
    <w:rsid w:val="00D336CD"/>
    <w:rsid w:val="00D348C7"/>
    <w:rsid w:val="00D41AF4"/>
    <w:rsid w:val="00D448CF"/>
    <w:rsid w:val="00D554F0"/>
    <w:rsid w:val="00D576C4"/>
    <w:rsid w:val="00D601D7"/>
    <w:rsid w:val="00D6490B"/>
    <w:rsid w:val="00D67C03"/>
    <w:rsid w:val="00D76463"/>
    <w:rsid w:val="00D87073"/>
    <w:rsid w:val="00D871F3"/>
    <w:rsid w:val="00D91023"/>
    <w:rsid w:val="00D92AB4"/>
    <w:rsid w:val="00D93C99"/>
    <w:rsid w:val="00D95DEF"/>
    <w:rsid w:val="00DB304E"/>
    <w:rsid w:val="00DB32FC"/>
    <w:rsid w:val="00DC0988"/>
    <w:rsid w:val="00DC0A96"/>
    <w:rsid w:val="00DC6141"/>
    <w:rsid w:val="00DC7857"/>
    <w:rsid w:val="00DD3D0B"/>
    <w:rsid w:val="00DD64CC"/>
    <w:rsid w:val="00DE4F06"/>
    <w:rsid w:val="00DE5B46"/>
    <w:rsid w:val="00DF069F"/>
    <w:rsid w:val="00DF378D"/>
    <w:rsid w:val="00E008EA"/>
    <w:rsid w:val="00E0140A"/>
    <w:rsid w:val="00E024E1"/>
    <w:rsid w:val="00E052D4"/>
    <w:rsid w:val="00E064FC"/>
    <w:rsid w:val="00E07A68"/>
    <w:rsid w:val="00E101E5"/>
    <w:rsid w:val="00E114D9"/>
    <w:rsid w:val="00E125AD"/>
    <w:rsid w:val="00E21FF4"/>
    <w:rsid w:val="00E336AF"/>
    <w:rsid w:val="00E36138"/>
    <w:rsid w:val="00E43239"/>
    <w:rsid w:val="00E44313"/>
    <w:rsid w:val="00E451D3"/>
    <w:rsid w:val="00E463E7"/>
    <w:rsid w:val="00E514CE"/>
    <w:rsid w:val="00E51892"/>
    <w:rsid w:val="00E57C86"/>
    <w:rsid w:val="00E62657"/>
    <w:rsid w:val="00E76430"/>
    <w:rsid w:val="00E7782B"/>
    <w:rsid w:val="00E929F1"/>
    <w:rsid w:val="00E943F6"/>
    <w:rsid w:val="00EA00E5"/>
    <w:rsid w:val="00EA0A2F"/>
    <w:rsid w:val="00EA1FB7"/>
    <w:rsid w:val="00EA42BC"/>
    <w:rsid w:val="00EB19D5"/>
    <w:rsid w:val="00EB402B"/>
    <w:rsid w:val="00EB5F3E"/>
    <w:rsid w:val="00EB6116"/>
    <w:rsid w:val="00EC105D"/>
    <w:rsid w:val="00EC28F7"/>
    <w:rsid w:val="00EC654B"/>
    <w:rsid w:val="00ED3470"/>
    <w:rsid w:val="00EE1974"/>
    <w:rsid w:val="00EE2F04"/>
    <w:rsid w:val="00EE4815"/>
    <w:rsid w:val="00EF4CFA"/>
    <w:rsid w:val="00F102E6"/>
    <w:rsid w:val="00F15DE0"/>
    <w:rsid w:val="00F16676"/>
    <w:rsid w:val="00F20DB9"/>
    <w:rsid w:val="00F21476"/>
    <w:rsid w:val="00F26B78"/>
    <w:rsid w:val="00F34542"/>
    <w:rsid w:val="00F36F63"/>
    <w:rsid w:val="00F4343D"/>
    <w:rsid w:val="00F50FC4"/>
    <w:rsid w:val="00F52557"/>
    <w:rsid w:val="00F565E2"/>
    <w:rsid w:val="00F57DBB"/>
    <w:rsid w:val="00F605DB"/>
    <w:rsid w:val="00F623F0"/>
    <w:rsid w:val="00F63E07"/>
    <w:rsid w:val="00F64A0D"/>
    <w:rsid w:val="00F655FD"/>
    <w:rsid w:val="00F6706E"/>
    <w:rsid w:val="00F75955"/>
    <w:rsid w:val="00F75F33"/>
    <w:rsid w:val="00F764B0"/>
    <w:rsid w:val="00F80125"/>
    <w:rsid w:val="00F806F8"/>
    <w:rsid w:val="00F824F7"/>
    <w:rsid w:val="00F82D7B"/>
    <w:rsid w:val="00F830FA"/>
    <w:rsid w:val="00F86925"/>
    <w:rsid w:val="00F86F7E"/>
    <w:rsid w:val="00F95407"/>
    <w:rsid w:val="00F97F22"/>
    <w:rsid w:val="00FA3E0E"/>
    <w:rsid w:val="00FA5866"/>
    <w:rsid w:val="00FA7E8C"/>
    <w:rsid w:val="00FB16CD"/>
    <w:rsid w:val="00FB3B03"/>
    <w:rsid w:val="00FB7F19"/>
    <w:rsid w:val="00FC10CC"/>
    <w:rsid w:val="00FD2152"/>
    <w:rsid w:val="00FD2536"/>
    <w:rsid w:val="00FD2DBC"/>
    <w:rsid w:val="00FD371C"/>
    <w:rsid w:val="00FD40BC"/>
    <w:rsid w:val="00FD63E1"/>
    <w:rsid w:val="00FE359F"/>
    <w:rsid w:val="00FE770A"/>
    <w:rsid w:val="00FE7C4F"/>
    <w:rsid w:val="00FF2D83"/>
    <w:rsid w:val="00FF2DE7"/>
    <w:rsid w:val="00FF3914"/>
    <w:rsid w:val="00FF3A5A"/>
    <w:rsid w:val="00FF64EC"/>
    <w:rsid w:val="00FF774E"/>
    <w:rsid w:val="015205F9"/>
    <w:rsid w:val="021B4270"/>
    <w:rsid w:val="03C071BE"/>
    <w:rsid w:val="05AD59A0"/>
    <w:rsid w:val="06B34650"/>
    <w:rsid w:val="07C42B0C"/>
    <w:rsid w:val="085C4F7A"/>
    <w:rsid w:val="089B627E"/>
    <w:rsid w:val="096C014F"/>
    <w:rsid w:val="0AB11A7F"/>
    <w:rsid w:val="0BC96B2E"/>
    <w:rsid w:val="0BD8511D"/>
    <w:rsid w:val="0C4E3EEE"/>
    <w:rsid w:val="0C5C6692"/>
    <w:rsid w:val="0CD92EE9"/>
    <w:rsid w:val="0D392320"/>
    <w:rsid w:val="0DE961D4"/>
    <w:rsid w:val="0FAE0838"/>
    <w:rsid w:val="0FCC668F"/>
    <w:rsid w:val="100637CD"/>
    <w:rsid w:val="116E6876"/>
    <w:rsid w:val="12342D9E"/>
    <w:rsid w:val="126302E9"/>
    <w:rsid w:val="134F016B"/>
    <w:rsid w:val="13C87505"/>
    <w:rsid w:val="14276BB2"/>
    <w:rsid w:val="143F7B02"/>
    <w:rsid w:val="151F7552"/>
    <w:rsid w:val="15306FDF"/>
    <w:rsid w:val="1612504D"/>
    <w:rsid w:val="1627112C"/>
    <w:rsid w:val="16BA095D"/>
    <w:rsid w:val="16D248A2"/>
    <w:rsid w:val="17277F1C"/>
    <w:rsid w:val="19383FC3"/>
    <w:rsid w:val="19C241F5"/>
    <w:rsid w:val="1AF840AE"/>
    <w:rsid w:val="1B9429C6"/>
    <w:rsid w:val="1BFB1D07"/>
    <w:rsid w:val="1C0108C3"/>
    <w:rsid w:val="1C276E1F"/>
    <w:rsid w:val="1C561617"/>
    <w:rsid w:val="1C9E09DF"/>
    <w:rsid w:val="1D2737A7"/>
    <w:rsid w:val="1EFE5B8B"/>
    <w:rsid w:val="1F5E4A12"/>
    <w:rsid w:val="1FB83D3F"/>
    <w:rsid w:val="201C2A9A"/>
    <w:rsid w:val="22146A12"/>
    <w:rsid w:val="22F50D00"/>
    <w:rsid w:val="230D33A1"/>
    <w:rsid w:val="23B97906"/>
    <w:rsid w:val="24687E60"/>
    <w:rsid w:val="26140296"/>
    <w:rsid w:val="274A1780"/>
    <w:rsid w:val="27A0243F"/>
    <w:rsid w:val="28675CAA"/>
    <w:rsid w:val="28EB1B29"/>
    <w:rsid w:val="2A062E9A"/>
    <w:rsid w:val="2BB85CCA"/>
    <w:rsid w:val="2C144165"/>
    <w:rsid w:val="2C455FB1"/>
    <w:rsid w:val="2CBC65E1"/>
    <w:rsid w:val="2D1A629A"/>
    <w:rsid w:val="2D4D6139"/>
    <w:rsid w:val="2E035A13"/>
    <w:rsid w:val="2E287C4D"/>
    <w:rsid w:val="2F3E4EAC"/>
    <w:rsid w:val="2FCF2379"/>
    <w:rsid w:val="2FDF5B84"/>
    <w:rsid w:val="3093420A"/>
    <w:rsid w:val="31024E81"/>
    <w:rsid w:val="319B68D1"/>
    <w:rsid w:val="31B96D9F"/>
    <w:rsid w:val="320F7EEF"/>
    <w:rsid w:val="32BC167D"/>
    <w:rsid w:val="341533BC"/>
    <w:rsid w:val="36AC06AF"/>
    <w:rsid w:val="36EA42AC"/>
    <w:rsid w:val="36FD28BD"/>
    <w:rsid w:val="371166F5"/>
    <w:rsid w:val="3764081F"/>
    <w:rsid w:val="386D76B3"/>
    <w:rsid w:val="399E0C3A"/>
    <w:rsid w:val="39B518B5"/>
    <w:rsid w:val="3B3905D3"/>
    <w:rsid w:val="3C3E2E92"/>
    <w:rsid w:val="3F3E4A2F"/>
    <w:rsid w:val="403B7E0A"/>
    <w:rsid w:val="40AB1A00"/>
    <w:rsid w:val="40E80AF3"/>
    <w:rsid w:val="40F2050A"/>
    <w:rsid w:val="422C2799"/>
    <w:rsid w:val="42461EC8"/>
    <w:rsid w:val="428F76D6"/>
    <w:rsid w:val="43034BAF"/>
    <w:rsid w:val="431C4A18"/>
    <w:rsid w:val="43C4183F"/>
    <w:rsid w:val="4463468D"/>
    <w:rsid w:val="44E24E76"/>
    <w:rsid w:val="455024AB"/>
    <w:rsid w:val="456137E1"/>
    <w:rsid w:val="460D0F84"/>
    <w:rsid w:val="46760441"/>
    <w:rsid w:val="46CF034F"/>
    <w:rsid w:val="48924BE9"/>
    <w:rsid w:val="4A83274D"/>
    <w:rsid w:val="4AF05B74"/>
    <w:rsid w:val="4C2C2806"/>
    <w:rsid w:val="4C91399A"/>
    <w:rsid w:val="4E192607"/>
    <w:rsid w:val="4EA03F7E"/>
    <w:rsid w:val="4F771B99"/>
    <w:rsid w:val="50B34B87"/>
    <w:rsid w:val="50C13CF7"/>
    <w:rsid w:val="51E53D95"/>
    <w:rsid w:val="528808A4"/>
    <w:rsid w:val="528A7BCD"/>
    <w:rsid w:val="52EE5030"/>
    <w:rsid w:val="5319649A"/>
    <w:rsid w:val="55CE7D1A"/>
    <w:rsid w:val="55E443B9"/>
    <w:rsid w:val="55ED2B39"/>
    <w:rsid w:val="582A23E1"/>
    <w:rsid w:val="59990D10"/>
    <w:rsid w:val="5BDC00D1"/>
    <w:rsid w:val="5D721EF1"/>
    <w:rsid w:val="5DDD0B6C"/>
    <w:rsid w:val="5E6323C0"/>
    <w:rsid w:val="5F174941"/>
    <w:rsid w:val="5F1937B9"/>
    <w:rsid w:val="5F9D2AD9"/>
    <w:rsid w:val="604F39A3"/>
    <w:rsid w:val="60941B0C"/>
    <w:rsid w:val="60A05F56"/>
    <w:rsid w:val="61233D47"/>
    <w:rsid w:val="617F7B43"/>
    <w:rsid w:val="618A2BC2"/>
    <w:rsid w:val="625F1BFF"/>
    <w:rsid w:val="62A14183"/>
    <w:rsid w:val="62A37AB0"/>
    <w:rsid w:val="62AD7580"/>
    <w:rsid w:val="655671EA"/>
    <w:rsid w:val="655F4910"/>
    <w:rsid w:val="674E1982"/>
    <w:rsid w:val="690B1D4D"/>
    <w:rsid w:val="69D041D2"/>
    <w:rsid w:val="6A3D1886"/>
    <w:rsid w:val="6EEE5406"/>
    <w:rsid w:val="70993034"/>
    <w:rsid w:val="72E530AF"/>
    <w:rsid w:val="7516174F"/>
    <w:rsid w:val="7589529C"/>
    <w:rsid w:val="760862A5"/>
    <w:rsid w:val="764E6269"/>
    <w:rsid w:val="767A4917"/>
    <w:rsid w:val="76EF0A2A"/>
    <w:rsid w:val="77A34A80"/>
    <w:rsid w:val="789B392E"/>
    <w:rsid w:val="7AB51409"/>
    <w:rsid w:val="7B9551FD"/>
    <w:rsid w:val="7CAB661F"/>
    <w:rsid w:val="7CDF766E"/>
    <w:rsid w:val="7D8B43FB"/>
    <w:rsid w:val="7E6D7D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semiHidden="1" w:unhideWhenUsed="1" w:qFormat="1"/>
    <w:lsdException w:name="header" w:uiPriority="99" w:unhideWhenUsed="1" w:qFormat="1"/>
    <w:lsdException w:name="footer" w:uiPriority="99" w:unhideWhenUsed="1"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toa heading" w:qFormat="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FF2D83"/>
    <w:pPr>
      <w:widowControl w:val="0"/>
      <w:spacing w:line="360" w:lineRule="auto"/>
      <w:jc w:val="both"/>
    </w:pPr>
    <w:rPr>
      <w:rFonts w:ascii="宋体" w:hAnsi="宋体" w:cs="宋体"/>
      <w:kern w:val="2"/>
      <w:sz w:val="24"/>
      <w:szCs w:val="24"/>
    </w:rPr>
  </w:style>
  <w:style w:type="paragraph" w:styleId="1">
    <w:name w:val="heading 1"/>
    <w:basedOn w:val="a2"/>
    <w:next w:val="a2"/>
    <w:link w:val="1Char"/>
    <w:uiPriority w:val="9"/>
    <w:qFormat/>
    <w:rsid w:val="00FF2D83"/>
    <w:pPr>
      <w:keepNext/>
      <w:keepLines/>
      <w:numPr>
        <w:numId w:val="1"/>
      </w:numPr>
      <w:spacing w:before="340" w:after="240" w:line="480" w:lineRule="auto"/>
      <w:outlineLvl w:val="0"/>
    </w:pPr>
    <w:rPr>
      <w:rFonts w:ascii="黑体" w:eastAsia="黑体" w:hAnsi="黑体"/>
      <w:b/>
      <w:bCs/>
      <w:kern w:val="44"/>
      <w:sz w:val="32"/>
      <w:szCs w:val="32"/>
    </w:rPr>
  </w:style>
  <w:style w:type="paragraph" w:styleId="2">
    <w:name w:val="heading 2"/>
    <w:basedOn w:val="a2"/>
    <w:next w:val="a2"/>
    <w:link w:val="2Char"/>
    <w:uiPriority w:val="9"/>
    <w:unhideWhenUsed/>
    <w:qFormat/>
    <w:rsid w:val="00FF2D83"/>
    <w:pPr>
      <w:keepNext/>
      <w:keepLines/>
      <w:numPr>
        <w:ilvl w:val="1"/>
        <w:numId w:val="1"/>
      </w:numPr>
      <w:spacing w:before="120" w:after="120"/>
      <w:outlineLvl w:val="1"/>
    </w:pPr>
    <w:rPr>
      <w:rFonts w:cstheme="majorBidi"/>
      <w:b/>
      <w:bCs/>
      <w:sz w:val="28"/>
      <w:szCs w:val="28"/>
    </w:rPr>
  </w:style>
  <w:style w:type="paragraph" w:styleId="3">
    <w:name w:val="heading 3"/>
    <w:basedOn w:val="a2"/>
    <w:next w:val="a2"/>
    <w:link w:val="3Char"/>
    <w:uiPriority w:val="9"/>
    <w:unhideWhenUsed/>
    <w:qFormat/>
    <w:rsid w:val="00FF2D83"/>
    <w:pPr>
      <w:keepNext/>
      <w:keepLines/>
      <w:numPr>
        <w:ilvl w:val="2"/>
        <w:numId w:val="1"/>
      </w:numPr>
      <w:spacing w:before="120" w:after="120"/>
      <w:outlineLvl w:val="2"/>
    </w:pPr>
    <w:rPr>
      <w:b/>
      <w:bCs/>
      <w:sz w:val="28"/>
      <w:szCs w:val="28"/>
    </w:rPr>
  </w:style>
  <w:style w:type="paragraph" w:styleId="4">
    <w:name w:val="heading 4"/>
    <w:basedOn w:val="a2"/>
    <w:next w:val="a2"/>
    <w:link w:val="4Char"/>
    <w:uiPriority w:val="9"/>
    <w:unhideWhenUsed/>
    <w:qFormat/>
    <w:rsid w:val="00FF2D83"/>
    <w:pPr>
      <w:keepNext/>
      <w:keepLines/>
      <w:numPr>
        <w:ilvl w:val="3"/>
        <w:numId w:val="1"/>
      </w:numPr>
      <w:spacing w:before="120" w:after="120"/>
      <w:outlineLvl w:val="3"/>
    </w:pPr>
    <w:rPr>
      <w:rFonts w:cstheme="majorBidi"/>
      <w:b/>
      <w:bCs/>
      <w:sz w:val="28"/>
      <w:szCs w:val="28"/>
    </w:rPr>
  </w:style>
  <w:style w:type="paragraph" w:styleId="5">
    <w:name w:val="heading 5"/>
    <w:basedOn w:val="a2"/>
    <w:next w:val="a2"/>
    <w:link w:val="5Char"/>
    <w:uiPriority w:val="9"/>
    <w:unhideWhenUsed/>
    <w:qFormat/>
    <w:rsid w:val="00FF2D83"/>
    <w:pPr>
      <w:keepNext/>
      <w:keepLines/>
      <w:numPr>
        <w:ilvl w:val="4"/>
        <w:numId w:val="1"/>
      </w:numPr>
      <w:spacing w:before="120" w:after="120"/>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subject"/>
    <w:basedOn w:val="a7"/>
    <w:next w:val="a7"/>
    <w:link w:val="Char"/>
    <w:semiHidden/>
    <w:unhideWhenUsed/>
    <w:qFormat/>
    <w:rsid w:val="00FF2D83"/>
    <w:rPr>
      <w:b/>
      <w:bCs/>
    </w:rPr>
  </w:style>
  <w:style w:type="paragraph" w:styleId="a7">
    <w:name w:val="annotation text"/>
    <w:basedOn w:val="a2"/>
    <w:link w:val="Char0"/>
    <w:semiHidden/>
    <w:unhideWhenUsed/>
    <w:qFormat/>
    <w:rsid w:val="00FF2D83"/>
    <w:pPr>
      <w:jc w:val="left"/>
    </w:pPr>
  </w:style>
  <w:style w:type="paragraph" w:styleId="7">
    <w:name w:val="toc 7"/>
    <w:basedOn w:val="a2"/>
    <w:next w:val="a2"/>
    <w:qFormat/>
    <w:rsid w:val="00FF2D83"/>
    <w:pPr>
      <w:ind w:leftChars="1200" w:left="2520"/>
    </w:pPr>
  </w:style>
  <w:style w:type="paragraph" w:styleId="a8">
    <w:name w:val="table of authorities"/>
    <w:basedOn w:val="a2"/>
    <w:next w:val="a2"/>
    <w:qFormat/>
    <w:rsid w:val="00FF2D83"/>
    <w:pPr>
      <w:ind w:leftChars="200" w:left="200"/>
    </w:pPr>
    <w:rPr>
      <w:szCs w:val="20"/>
    </w:rPr>
  </w:style>
  <w:style w:type="paragraph" w:styleId="8">
    <w:name w:val="index 8"/>
    <w:basedOn w:val="a2"/>
    <w:next w:val="a2"/>
    <w:qFormat/>
    <w:rsid w:val="00FF2D83"/>
    <w:pPr>
      <w:ind w:leftChars="1400" w:left="1400"/>
    </w:pPr>
    <w:rPr>
      <w:szCs w:val="20"/>
    </w:rPr>
  </w:style>
  <w:style w:type="paragraph" w:styleId="a9">
    <w:name w:val="Normal Indent"/>
    <w:basedOn w:val="a2"/>
    <w:link w:val="Char1"/>
    <w:qFormat/>
    <w:rsid w:val="00FF2D83"/>
    <w:pPr>
      <w:ind w:firstLine="420"/>
    </w:pPr>
    <w:rPr>
      <w:szCs w:val="20"/>
    </w:rPr>
  </w:style>
  <w:style w:type="paragraph" w:styleId="aa">
    <w:name w:val="caption"/>
    <w:basedOn w:val="a2"/>
    <w:next w:val="a2"/>
    <w:qFormat/>
    <w:rsid w:val="00FF2D83"/>
    <w:pPr>
      <w:spacing w:before="152" w:after="160"/>
    </w:pPr>
    <w:rPr>
      <w:rFonts w:ascii="Arial" w:eastAsia="黑体" w:hAnsi="Arial" w:cs="Arial"/>
      <w:sz w:val="20"/>
      <w:szCs w:val="20"/>
    </w:rPr>
  </w:style>
  <w:style w:type="paragraph" w:styleId="50">
    <w:name w:val="index 5"/>
    <w:basedOn w:val="a2"/>
    <w:next w:val="a2"/>
    <w:qFormat/>
    <w:rsid w:val="00FF2D83"/>
    <w:pPr>
      <w:ind w:leftChars="800" w:left="800"/>
    </w:pPr>
    <w:rPr>
      <w:szCs w:val="20"/>
    </w:rPr>
  </w:style>
  <w:style w:type="paragraph" w:styleId="ab">
    <w:name w:val="Document Map"/>
    <w:basedOn w:val="a2"/>
    <w:qFormat/>
    <w:rsid w:val="00FF2D83"/>
    <w:pPr>
      <w:shd w:val="clear" w:color="auto" w:fill="000080"/>
    </w:pPr>
  </w:style>
  <w:style w:type="paragraph" w:styleId="ac">
    <w:name w:val="toa heading"/>
    <w:basedOn w:val="a2"/>
    <w:next w:val="a2"/>
    <w:qFormat/>
    <w:rsid w:val="00FF2D83"/>
    <w:pPr>
      <w:spacing w:before="120"/>
    </w:pPr>
    <w:rPr>
      <w:rFonts w:ascii="Arial" w:hAnsi="Arial"/>
      <w:b/>
      <w:bCs/>
    </w:rPr>
  </w:style>
  <w:style w:type="paragraph" w:styleId="6">
    <w:name w:val="index 6"/>
    <w:basedOn w:val="a2"/>
    <w:next w:val="a2"/>
    <w:qFormat/>
    <w:rsid w:val="00FF2D83"/>
    <w:pPr>
      <w:ind w:leftChars="1000" w:left="1000"/>
    </w:pPr>
    <w:rPr>
      <w:szCs w:val="20"/>
    </w:rPr>
  </w:style>
  <w:style w:type="paragraph" w:styleId="30">
    <w:name w:val="Body Text 3"/>
    <w:basedOn w:val="a2"/>
    <w:link w:val="3Char0"/>
    <w:unhideWhenUsed/>
    <w:qFormat/>
    <w:rsid w:val="00FF2D83"/>
    <w:rPr>
      <w:szCs w:val="20"/>
    </w:rPr>
  </w:style>
  <w:style w:type="paragraph" w:styleId="ad">
    <w:name w:val="Body Text"/>
    <w:next w:val="70"/>
    <w:link w:val="Char2"/>
    <w:qFormat/>
    <w:rsid w:val="00FF2D83"/>
    <w:pPr>
      <w:widowControl w:val="0"/>
      <w:jc w:val="both"/>
    </w:pPr>
    <w:rPr>
      <w:kern w:val="2"/>
      <w:sz w:val="30"/>
      <w:szCs w:val="24"/>
    </w:rPr>
  </w:style>
  <w:style w:type="paragraph" w:styleId="70">
    <w:name w:val="index 7"/>
    <w:basedOn w:val="a2"/>
    <w:next w:val="a2"/>
    <w:qFormat/>
    <w:rsid w:val="00FF2D83"/>
    <w:pPr>
      <w:ind w:leftChars="1200" w:left="1200"/>
    </w:pPr>
    <w:rPr>
      <w:szCs w:val="20"/>
    </w:rPr>
  </w:style>
  <w:style w:type="paragraph" w:styleId="ae">
    <w:name w:val="Body Text Indent"/>
    <w:basedOn w:val="a2"/>
    <w:link w:val="Char3"/>
    <w:qFormat/>
    <w:rsid w:val="00FF2D83"/>
    <w:pPr>
      <w:ind w:firstLine="645"/>
    </w:pPr>
    <w:rPr>
      <w:rFonts w:ascii="楷体_GB2312" w:eastAsia="楷体_GB2312"/>
      <w:sz w:val="32"/>
      <w:szCs w:val="20"/>
    </w:rPr>
  </w:style>
  <w:style w:type="paragraph" w:styleId="af">
    <w:name w:val="Block Text"/>
    <w:basedOn w:val="a2"/>
    <w:qFormat/>
    <w:rsid w:val="00FF2D83"/>
    <w:pPr>
      <w:adjustRightInd w:val="0"/>
      <w:ind w:left="420" w:right="33"/>
      <w:jc w:val="left"/>
      <w:textAlignment w:val="baseline"/>
    </w:pPr>
    <w:rPr>
      <w:kern w:val="0"/>
      <w:szCs w:val="20"/>
    </w:rPr>
  </w:style>
  <w:style w:type="paragraph" w:styleId="40">
    <w:name w:val="index 4"/>
    <w:basedOn w:val="a2"/>
    <w:next w:val="a2"/>
    <w:qFormat/>
    <w:rsid w:val="00FF2D83"/>
    <w:pPr>
      <w:ind w:leftChars="600" w:left="600"/>
    </w:pPr>
    <w:rPr>
      <w:szCs w:val="20"/>
    </w:rPr>
  </w:style>
  <w:style w:type="paragraph" w:styleId="51">
    <w:name w:val="toc 5"/>
    <w:basedOn w:val="a2"/>
    <w:next w:val="a2"/>
    <w:qFormat/>
    <w:rsid w:val="00FF2D83"/>
    <w:pPr>
      <w:ind w:leftChars="800" w:left="1680"/>
    </w:pPr>
  </w:style>
  <w:style w:type="paragraph" w:styleId="31">
    <w:name w:val="toc 3"/>
    <w:basedOn w:val="a2"/>
    <w:next w:val="a2"/>
    <w:qFormat/>
    <w:rsid w:val="00FF2D83"/>
    <w:pPr>
      <w:tabs>
        <w:tab w:val="right" w:leader="dot" w:pos="8777"/>
      </w:tabs>
      <w:spacing w:line="360" w:lineRule="exact"/>
      <w:ind w:leftChars="400" w:left="840"/>
    </w:pPr>
  </w:style>
  <w:style w:type="paragraph" w:styleId="af0">
    <w:name w:val="Plain Text"/>
    <w:basedOn w:val="a2"/>
    <w:link w:val="Char4"/>
    <w:qFormat/>
    <w:rsid w:val="00FF2D83"/>
    <w:rPr>
      <w:rFonts w:hAnsi="Courier New" w:cs="Courier New"/>
      <w:szCs w:val="21"/>
    </w:rPr>
  </w:style>
  <w:style w:type="paragraph" w:styleId="80">
    <w:name w:val="toc 8"/>
    <w:basedOn w:val="a2"/>
    <w:next w:val="a2"/>
    <w:qFormat/>
    <w:rsid w:val="00FF2D83"/>
    <w:pPr>
      <w:ind w:leftChars="1400" w:left="2940"/>
    </w:pPr>
  </w:style>
  <w:style w:type="paragraph" w:styleId="32">
    <w:name w:val="index 3"/>
    <w:basedOn w:val="a2"/>
    <w:next w:val="a2"/>
    <w:qFormat/>
    <w:rsid w:val="00FF2D83"/>
    <w:pPr>
      <w:ind w:leftChars="400" w:left="400"/>
    </w:pPr>
    <w:rPr>
      <w:szCs w:val="20"/>
    </w:rPr>
  </w:style>
  <w:style w:type="paragraph" w:styleId="af1">
    <w:name w:val="Date"/>
    <w:basedOn w:val="a2"/>
    <w:next w:val="a2"/>
    <w:qFormat/>
    <w:rsid w:val="00FF2D83"/>
    <w:pPr>
      <w:ind w:leftChars="2500" w:left="100"/>
    </w:pPr>
  </w:style>
  <w:style w:type="paragraph" w:styleId="20">
    <w:name w:val="Body Text Indent 2"/>
    <w:basedOn w:val="a2"/>
    <w:link w:val="2Char0"/>
    <w:qFormat/>
    <w:rsid w:val="00FF2D83"/>
    <w:pPr>
      <w:ind w:left="630" w:firstLine="645"/>
    </w:pPr>
    <w:rPr>
      <w:rFonts w:ascii="Arial" w:eastAsia="仿宋_GB2312" w:hAnsi="Arial"/>
      <w:sz w:val="32"/>
      <w:szCs w:val="20"/>
    </w:rPr>
  </w:style>
  <w:style w:type="paragraph" w:styleId="af2">
    <w:name w:val="Balloon Text"/>
    <w:basedOn w:val="a2"/>
    <w:link w:val="Char5"/>
    <w:qFormat/>
    <w:rsid w:val="00FF2D83"/>
    <w:rPr>
      <w:sz w:val="18"/>
      <w:szCs w:val="18"/>
    </w:rPr>
  </w:style>
  <w:style w:type="paragraph" w:styleId="af3">
    <w:name w:val="footer"/>
    <w:basedOn w:val="a2"/>
    <w:link w:val="Char6"/>
    <w:uiPriority w:val="99"/>
    <w:unhideWhenUsed/>
    <w:qFormat/>
    <w:rsid w:val="00FF2D83"/>
    <w:pPr>
      <w:tabs>
        <w:tab w:val="center" w:pos="4153"/>
        <w:tab w:val="right" w:pos="8306"/>
      </w:tabs>
      <w:snapToGrid w:val="0"/>
      <w:jc w:val="left"/>
    </w:pPr>
    <w:rPr>
      <w:sz w:val="18"/>
      <w:szCs w:val="18"/>
    </w:rPr>
  </w:style>
  <w:style w:type="paragraph" w:styleId="af4">
    <w:name w:val="header"/>
    <w:basedOn w:val="a2"/>
    <w:link w:val="Char7"/>
    <w:uiPriority w:val="99"/>
    <w:unhideWhenUsed/>
    <w:qFormat/>
    <w:rsid w:val="00FF2D83"/>
    <w:pPr>
      <w:pBdr>
        <w:bottom w:val="single" w:sz="6" w:space="1" w:color="auto"/>
      </w:pBdr>
      <w:tabs>
        <w:tab w:val="center" w:pos="4153"/>
        <w:tab w:val="right" w:pos="8306"/>
      </w:tabs>
      <w:snapToGrid w:val="0"/>
      <w:jc w:val="center"/>
    </w:pPr>
    <w:rPr>
      <w:sz w:val="18"/>
      <w:szCs w:val="18"/>
    </w:rPr>
  </w:style>
  <w:style w:type="paragraph" w:styleId="10">
    <w:name w:val="toc 1"/>
    <w:basedOn w:val="a2"/>
    <w:next w:val="a2"/>
    <w:uiPriority w:val="39"/>
    <w:qFormat/>
    <w:rsid w:val="00FF2D83"/>
    <w:pPr>
      <w:spacing w:line="400" w:lineRule="exact"/>
    </w:pPr>
    <w:rPr>
      <w:rFonts w:eastAsia="黑体"/>
      <w:sz w:val="28"/>
    </w:rPr>
  </w:style>
  <w:style w:type="paragraph" w:styleId="41">
    <w:name w:val="toc 4"/>
    <w:basedOn w:val="a2"/>
    <w:next w:val="a2"/>
    <w:qFormat/>
    <w:rsid w:val="00FF2D83"/>
    <w:pPr>
      <w:ind w:leftChars="600" w:left="1260"/>
    </w:pPr>
  </w:style>
  <w:style w:type="paragraph" w:styleId="af5">
    <w:name w:val="index heading"/>
    <w:basedOn w:val="a2"/>
    <w:next w:val="11"/>
    <w:qFormat/>
    <w:rsid w:val="00FF2D83"/>
    <w:rPr>
      <w:szCs w:val="20"/>
    </w:rPr>
  </w:style>
  <w:style w:type="paragraph" w:styleId="11">
    <w:name w:val="index 1"/>
    <w:basedOn w:val="a2"/>
    <w:next w:val="a2"/>
    <w:qFormat/>
    <w:rsid w:val="00FF2D83"/>
    <w:rPr>
      <w:szCs w:val="20"/>
    </w:rPr>
  </w:style>
  <w:style w:type="paragraph" w:styleId="af6">
    <w:name w:val="footnote text"/>
    <w:basedOn w:val="a2"/>
    <w:qFormat/>
    <w:rsid w:val="00FF2D83"/>
    <w:pPr>
      <w:snapToGrid w:val="0"/>
      <w:jc w:val="left"/>
    </w:pPr>
    <w:rPr>
      <w:sz w:val="18"/>
      <w:szCs w:val="18"/>
    </w:rPr>
  </w:style>
  <w:style w:type="paragraph" w:styleId="60">
    <w:name w:val="toc 6"/>
    <w:basedOn w:val="a2"/>
    <w:next w:val="a2"/>
    <w:qFormat/>
    <w:rsid w:val="00FF2D83"/>
    <w:pPr>
      <w:ind w:leftChars="1000" w:left="2100"/>
    </w:pPr>
  </w:style>
  <w:style w:type="paragraph" w:styleId="33">
    <w:name w:val="Body Text Indent 3"/>
    <w:basedOn w:val="a2"/>
    <w:link w:val="3Char1"/>
    <w:qFormat/>
    <w:rsid w:val="00FF2D83"/>
    <w:pPr>
      <w:ind w:firstLine="645"/>
    </w:pPr>
    <w:rPr>
      <w:rFonts w:ascii="仿宋_GB2312" w:eastAsia="仿宋_GB2312"/>
      <w:color w:val="000000"/>
      <w:sz w:val="30"/>
      <w:szCs w:val="20"/>
    </w:rPr>
  </w:style>
  <w:style w:type="paragraph" w:styleId="9">
    <w:name w:val="index 9"/>
    <w:basedOn w:val="a2"/>
    <w:next w:val="a2"/>
    <w:qFormat/>
    <w:rsid w:val="00FF2D83"/>
    <w:pPr>
      <w:ind w:leftChars="1600" w:left="1600"/>
    </w:pPr>
    <w:rPr>
      <w:szCs w:val="20"/>
    </w:rPr>
  </w:style>
  <w:style w:type="paragraph" w:styleId="21">
    <w:name w:val="toc 2"/>
    <w:basedOn w:val="a2"/>
    <w:next w:val="a2"/>
    <w:uiPriority w:val="39"/>
    <w:qFormat/>
    <w:rsid w:val="00FF2D83"/>
    <w:pPr>
      <w:tabs>
        <w:tab w:val="right" w:leader="dot" w:pos="8777"/>
      </w:tabs>
      <w:spacing w:line="340" w:lineRule="exact"/>
      <w:ind w:leftChars="200" w:left="420"/>
    </w:pPr>
  </w:style>
  <w:style w:type="paragraph" w:styleId="90">
    <w:name w:val="toc 9"/>
    <w:basedOn w:val="a2"/>
    <w:next w:val="a2"/>
    <w:qFormat/>
    <w:rsid w:val="00FF2D83"/>
    <w:pPr>
      <w:ind w:leftChars="1600" w:left="3360"/>
    </w:pPr>
  </w:style>
  <w:style w:type="paragraph" w:styleId="22">
    <w:name w:val="Body Text 2"/>
    <w:basedOn w:val="a2"/>
    <w:link w:val="2Char1"/>
    <w:qFormat/>
    <w:rsid w:val="00FF2D83"/>
    <w:rPr>
      <w:rFonts w:ascii="仿宋_GB2312" w:eastAsia="仿宋_GB2312"/>
      <w:b/>
      <w:szCs w:val="20"/>
    </w:rPr>
  </w:style>
  <w:style w:type="paragraph" w:styleId="af7">
    <w:name w:val="Normal (Web)"/>
    <w:basedOn w:val="a2"/>
    <w:next w:val="a2"/>
    <w:qFormat/>
    <w:rsid w:val="00FF2D83"/>
    <w:pPr>
      <w:widowControl/>
      <w:spacing w:before="100" w:beforeAutospacing="1" w:after="100" w:afterAutospacing="1"/>
      <w:jc w:val="left"/>
    </w:pPr>
    <w:rPr>
      <w:kern w:val="0"/>
    </w:rPr>
  </w:style>
  <w:style w:type="paragraph" w:styleId="23">
    <w:name w:val="index 2"/>
    <w:basedOn w:val="a2"/>
    <w:next w:val="a2"/>
    <w:qFormat/>
    <w:rsid w:val="00FF2D83"/>
    <w:pPr>
      <w:ind w:leftChars="200" w:left="200"/>
    </w:pPr>
    <w:rPr>
      <w:szCs w:val="20"/>
    </w:rPr>
  </w:style>
  <w:style w:type="character" w:styleId="af8">
    <w:name w:val="Strong"/>
    <w:basedOn w:val="a3"/>
    <w:qFormat/>
    <w:rsid w:val="00FF2D83"/>
    <w:rPr>
      <w:b/>
      <w:bCs/>
    </w:rPr>
  </w:style>
  <w:style w:type="character" w:styleId="af9">
    <w:name w:val="page number"/>
    <w:basedOn w:val="a3"/>
    <w:qFormat/>
    <w:rsid w:val="00FF2D83"/>
  </w:style>
  <w:style w:type="character" w:styleId="afa">
    <w:name w:val="FollowedHyperlink"/>
    <w:qFormat/>
    <w:rsid w:val="00FF2D83"/>
    <w:rPr>
      <w:color w:val="800080"/>
      <w:u w:val="single"/>
    </w:rPr>
  </w:style>
  <w:style w:type="character" w:styleId="afb">
    <w:name w:val="Hyperlink"/>
    <w:uiPriority w:val="99"/>
    <w:qFormat/>
    <w:rsid w:val="00FF2D83"/>
    <w:rPr>
      <w:color w:val="0000FF"/>
      <w:u w:val="single"/>
    </w:rPr>
  </w:style>
  <w:style w:type="character" w:styleId="afc">
    <w:name w:val="annotation reference"/>
    <w:basedOn w:val="a3"/>
    <w:semiHidden/>
    <w:unhideWhenUsed/>
    <w:qFormat/>
    <w:rsid w:val="00FF2D83"/>
    <w:rPr>
      <w:sz w:val="21"/>
      <w:szCs w:val="21"/>
    </w:rPr>
  </w:style>
  <w:style w:type="table" w:styleId="afd">
    <w:name w:val="Table Grid"/>
    <w:basedOn w:val="a4"/>
    <w:qFormat/>
    <w:rsid w:val="00FF2D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标题-3"/>
    <w:basedOn w:val="3"/>
    <w:qFormat/>
    <w:rsid w:val="00FF2D83"/>
    <w:pPr>
      <w:numPr>
        <w:ilvl w:val="1"/>
        <w:numId w:val="2"/>
      </w:numPr>
      <w:tabs>
        <w:tab w:val="left" w:pos="284"/>
      </w:tabs>
      <w:spacing w:before="240"/>
      <w:ind w:firstLine="0"/>
      <w:jc w:val="left"/>
    </w:pPr>
    <w:rPr>
      <w:rFonts w:ascii="Arial" w:hAnsi="Arial"/>
      <w:bCs w:val="0"/>
    </w:rPr>
  </w:style>
  <w:style w:type="paragraph" w:customStyle="1" w:styleId="Char8">
    <w:name w:val="Char"/>
    <w:basedOn w:val="a2"/>
    <w:qFormat/>
    <w:rsid w:val="00FF2D83"/>
    <w:rPr>
      <w:rFonts w:ascii="仿宋_GB2312" w:eastAsia="仿宋_GB2312"/>
      <w:b/>
      <w:sz w:val="32"/>
      <w:szCs w:val="32"/>
    </w:rPr>
  </w:style>
  <w:style w:type="paragraph" w:customStyle="1" w:styleId="CharCharCharCharCharCharChar">
    <w:name w:val="Char Char Char Char Char Char Char"/>
    <w:basedOn w:val="a2"/>
    <w:qFormat/>
    <w:rsid w:val="00FF2D83"/>
  </w:style>
  <w:style w:type="paragraph" w:customStyle="1" w:styleId="p0">
    <w:name w:val="p0"/>
    <w:basedOn w:val="a2"/>
    <w:qFormat/>
    <w:rsid w:val="00FF2D83"/>
    <w:pPr>
      <w:widowControl/>
    </w:pPr>
    <w:rPr>
      <w:kern w:val="0"/>
      <w:szCs w:val="21"/>
    </w:rPr>
  </w:style>
  <w:style w:type="paragraph" w:customStyle="1" w:styleId="-4">
    <w:name w:val="标题-4"/>
    <w:basedOn w:val="4"/>
    <w:qFormat/>
    <w:rsid w:val="00FF2D83"/>
    <w:pPr>
      <w:numPr>
        <w:ilvl w:val="2"/>
        <w:numId w:val="2"/>
      </w:numPr>
      <w:spacing w:before="240"/>
      <w:ind w:firstLine="0"/>
    </w:pPr>
    <w:rPr>
      <w:b w:val="0"/>
      <w:sz w:val="24"/>
    </w:rPr>
  </w:style>
  <w:style w:type="paragraph" w:customStyle="1" w:styleId="Default">
    <w:name w:val="Default"/>
    <w:qFormat/>
    <w:rsid w:val="00FF2D83"/>
    <w:pPr>
      <w:widowControl w:val="0"/>
      <w:autoSpaceDE w:val="0"/>
      <w:autoSpaceDN w:val="0"/>
      <w:adjustRightInd w:val="0"/>
    </w:pPr>
    <w:rPr>
      <w:rFonts w:ascii="宋体" w:cs="宋体"/>
      <w:color w:val="000000"/>
      <w:sz w:val="24"/>
      <w:szCs w:val="24"/>
    </w:rPr>
  </w:style>
  <w:style w:type="paragraph" w:customStyle="1" w:styleId="line01">
    <w:name w:val="line01"/>
    <w:basedOn w:val="a2"/>
    <w:qFormat/>
    <w:rsid w:val="00FF2D83"/>
    <w:pPr>
      <w:widowControl/>
      <w:spacing w:before="100" w:beforeAutospacing="1" w:after="100" w:afterAutospacing="1" w:line="420" w:lineRule="atLeast"/>
      <w:jc w:val="left"/>
    </w:pPr>
    <w:rPr>
      <w:rFonts w:ascii="_x000B_" w:hAnsi="_x000B_" w:cs="Arial Unicode MS"/>
      <w:color w:val="000000"/>
      <w:kern w:val="0"/>
      <w:szCs w:val="21"/>
    </w:rPr>
  </w:style>
  <w:style w:type="paragraph" w:customStyle="1" w:styleId="CharCharCharChar">
    <w:name w:val="Char Char Char Char"/>
    <w:basedOn w:val="a2"/>
    <w:qFormat/>
    <w:rsid w:val="00FF2D83"/>
    <w:rPr>
      <w:szCs w:val="20"/>
    </w:rPr>
  </w:style>
  <w:style w:type="paragraph" w:customStyle="1" w:styleId="Afe">
    <w:name w:val="正文 A"/>
    <w:qFormat/>
    <w:rsid w:val="00FF2D83"/>
    <w:pPr>
      <w:widowControl w:val="0"/>
      <w:jc w:val="both"/>
    </w:pPr>
    <w:rPr>
      <w:color w:val="000000"/>
      <w:kern w:val="2"/>
      <w:sz w:val="21"/>
      <w:szCs w:val="21"/>
      <w:u w:color="000000"/>
    </w:rPr>
  </w:style>
  <w:style w:type="paragraph" w:customStyle="1" w:styleId="-2">
    <w:name w:val="标题-2"/>
    <w:basedOn w:val="2"/>
    <w:link w:val="-2Char"/>
    <w:qFormat/>
    <w:rsid w:val="00FF2D83"/>
    <w:pPr>
      <w:numPr>
        <w:ilvl w:val="0"/>
        <w:numId w:val="0"/>
      </w:numPr>
      <w:tabs>
        <w:tab w:val="left" w:pos="0"/>
        <w:tab w:val="left" w:pos="280"/>
      </w:tabs>
      <w:spacing w:before="360"/>
      <w:ind w:left="840"/>
      <w:jc w:val="left"/>
    </w:pPr>
    <w:rPr>
      <w:rFonts w:ascii="Times New Roman" w:hAnsi="Times New Roman"/>
      <w:sz w:val="24"/>
    </w:rPr>
  </w:style>
  <w:style w:type="paragraph" w:customStyle="1" w:styleId="CharCharChar">
    <w:name w:val="Char Char Char"/>
    <w:basedOn w:val="a2"/>
    <w:qFormat/>
    <w:rsid w:val="00FF2D83"/>
    <w:rPr>
      <w:rFonts w:ascii="Tahoma" w:hAnsi="Tahoma"/>
      <w:szCs w:val="20"/>
    </w:rPr>
  </w:style>
  <w:style w:type="character" w:customStyle="1" w:styleId="-2Char">
    <w:name w:val="标题-2 Char"/>
    <w:link w:val="-2"/>
    <w:qFormat/>
    <w:rsid w:val="00FF2D83"/>
    <w:rPr>
      <w:rFonts w:cstheme="majorBidi"/>
      <w:b/>
      <w:bCs/>
      <w:kern w:val="2"/>
      <w:sz w:val="24"/>
      <w:szCs w:val="28"/>
    </w:rPr>
  </w:style>
  <w:style w:type="character" w:customStyle="1" w:styleId="Char5">
    <w:name w:val="批注框文本 Char"/>
    <w:link w:val="af2"/>
    <w:qFormat/>
    <w:rsid w:val="00FF2D83"/>
    <w:rPr>
      <w:kern w:val="2"/>
      <w:sz w:val="18"/>
      <w:szCs w:val="18"/>
    </w:rPr>
  </w:style>
  <w:style w:type="character" w:customStyle="1" w:styleId="3CharChar">
    <w:name w:val="标题 3 Char Char"/>
    <w:qFormat/>
    <w:rsid w:val="00FF2D83"/>
    <w:rPr>
      <w:rFonts w:eastAsia="黑体"/>
      <w:kern w:val="2"/>
      <w:sz w:val="24"/>
      <w:szCs w:val="32"/>
      <w:lang w:val="en-US" w:eastAsia="zh-CN" w:bidi="ar-SA"/>
    </w:rPr>
  </w:style>
  <w:style w:type="character" w:customStyle="1" w:styleId="Char7">
    <w:name w:val="页眉 Char"/>
    <w:basedOn w:val="a3"/>
    <w:link w:val="af4"/>
    <w:uiPriority w:val="99"/>
    <w:qFormat/>
    <w:rsid w:val="00FF2D83"/>
    <w:rPr>
      <w:rFonts w:ascii="宋体" w:hAnsi="宋体" w:cs="宋体"/>
      <w:kern w:val="2"/>
      <w:sz w:val="18"/>
      <w:szCs w:val="18"/>
    </w:rPr>
  </w:style>
  <w:style w:type="character" w:customStyle="1" w:styleId="3Char0">
    <w:name w:val="正文文本 3 Char"/>
    <w:link w:val="30"/>
    <w:uiPriority w:val="99"/>
    <w:qFormat/>
    <w:rsid w:val="00FF2D83"/>
    <w:rPr>
      <w:rFonts w:ascii="宋体"/>
      <w:kern w:val="2"/>
      <w:sz w:val="24"/>
    </w:rPr>
  </w:style>
  <w:style w:type="character" w:customStyle="1" w:styleId="Char4">
    <w:name w:val="纯文本 Char"/>
    <w:link w:val="af0"/>
    <w:qFormat/>
    <w:rsid w:val="00FF2D83"/>
    <w:rPr>
      <w:rFonts w:ascii="宋体" w:hAnsi="Courier New" w:cs="Courier New"/>
      <w:kern w:val="2"/>
      <w:sz w:val="21"/>
      <w:szCs w:val="21"/>
    </w:rPr>
  </w:style>
  <w:style w:type="paragraph" w:customStyle="1" w:styleId="12">
    <w:name w:val="列出段落1"/>
    <w:basedOn w:val="a2"/>
    <w:link w:val="aff"/>
    <w:uiPriority w:val="99"/>
    <w:qFormat/>
    <w:rsid w:val="00FF2D83"/>
    <w:pPr>
      <w:ind w:firstLineChars="200" w:firstLine="420"/>
    </w:pPr>
    <w:rPr>
      <w:rFonts w:asciiTheme="minorHAnsi" w:eastAsiaTheme="minorEastAsia" w:hAnsiTheme="minorHAnsi" w:cstheme="minorBidi"/>
    </w:rPr>
  </w:style>
  <w:style w:type="paragraph" w:customStyle="1" w:styleId="13">
    <w:name w:val="纯文本1"/>
    <w:basedOn w:val="a2"/>
    <w:qFormat/>
    <w:rsid w:val="00FF2D83"/>
    <w:rPr>
      <w:rFonts w:hAnsi="Courier New"/>
      <w:szCs w:val="21"/>
    </w:rPr>
  </w:style>
  <w:style w:type="character" w:customStyle="1" w:styleId="aff">
    <w:name w:val="列出段落 字符"/>
    <w:link w:val="12"/>
    <w:qFormat/>
    <w:locked/>
    <w:rsid w:val="00FF2D83"/>
    <w:rPr>
      <w:rFonts w:asciiTheme="minorHAnsi" w:eastAsiaTheme="minorEastAsia" w:hAnsiTheme="minorHAnsi" w:cstheme="minorBidi"/>
      <w:kern w:val="2"/>
      <w:sz w:val="24"/>
      <w:szCs w:val="24"/>
    </w:rPr>
  </w:style>
  <w:style w:type="character" w:customStyle="1" w:styleId="5Char">
    <w:name w:val="标题 5 Char"/>
    <w:basedOn w:val="a3"/>
    <w:link w:val="5"/>
    <w:uiPriority w:val="9"/>
    <w:qFormat/>
    <w:rsid w:val="00FF2D83"/>
    <w:rPr>
      <w:rFonts w:ascii="宋体" w:hAnsi="宋体" w:cs="宋体"/>
      <w:b/>
      <w:bCs/>
      <w:kern w:val="2"/>
      <w:sz w:val="28"/>
      <w:szCs w:val="28"/>
    </w:rPr>
  </w:style>
  <w:style w:type="paragraph" w:customStyle="1" w:styleId="a">
    <w:name w:val="注×："/>
    <w:qFormat/>
    <w:rsid w:val="00FF2D83"/>
    <w:pPr>
      <w:widowControl w:val="0"/>
      <w:numPr>
        <w:numId w:val="3"/>
      </w:numPr>
      <w:autoSpaceDE w:val="0"/>
      <w:autoSpaceDN w:val="0"/>
      <w:jc w:val="both"/>
    </w:pPr>
    <w:rPr>
      <w:rFonts w:ascii="宋体"/>
      <w:sz w:val="18"/>
      <w:szCs w:val="18"/>
    </w:rPr>
  </w:style>
  <w:style w:type="paragraph" w:customStyle="1" w:styleId="a1">
    <w:name w:val="一级无"/>
    <w:basedOn w:val="a2"/>
    <w:qFormat/>
    <w:rsid w:val="00FF2D83"/>
    <w:pPr>
      <w:widowControl/>
      <w:numPr>
        <w:ilvl w:val="1"/>
        <w:numId w:val="4"/>
      </w:numPr>
      <w:jc w:val="left"/>
      <w:outlineLvl w:val="2"/>
    </w:pPr>
    <w:rPr>
      <w:kern w:val="0"/>
      <w:szCs w:val="21"/>
    </w:rPr>
  </w:style>
  <w:style w:type="paragraph" w:customStyle="1" w:styleId="110">
    <w:name w:val="列出段落11"/>
    <w:basedOn w:val="a2"/>
    <w:uiPriority w:val="99"/>
    <w:qFormat/>
    <w:rsid w:val="00FF2D83"/>
    <w:pPr>
      <w:ind w:firstLineChars="200" w:firstLine="420"/>
    </w:pPr>
    <w:rPr>
      <w:rFonts w:ascii="等线" w:eastAsia="Times New Roman" w:hAnsi="等线"/>
    </w:rPr>
  </w:style>
  <w:style w:type="paragraph" w:customStyle="1" w:styleId="24">
    <w:name w:val="列出段落2"/>
    <w:basedOn w:val="a2"/>
    <w:link w:val="ListParagraphChar"/>
    <w:uiPriority w:val="99"/>
    <w:qFormat/>
    <w:rsid w:val="00FF2D83"/>
    <w:pPr>
      <w:ind w:firstLineChars="200" w:firstLine="420"/>
    </w:pPr>
  </w:style>
  <w:style w:type="character" w:customStyle="1" w:styleId="ListParagraphChar">
    <w:name w:val="List Paragraph Char"/>
    <w:link w:val="24"/>
    <w:uiPriority w:val="99"/>
    <w:qFormat/>
    <w:rsid w:val="00FF2D83"/>
    <w:rPr>
      <w:kern w:val="2"/>
      <w:sz w:val="21"/>
      <w:szCs w:val="24"/>
    </w:rPr>
  </w:style>
  <w:style w:type="paragraph" w:styleId="aff0">
    <w:name w:val="List Paragraph"/>
    <w:basedOn w:val="a2"/>
    <w:uiPriority w:val="99"/>
    <w:qFormat/>
    <w:rsid w:val="00FF2D83"/>
    <w:pPr>
      <w:ind w:firstLineChars="200" w:firstLine="420"/>
    </w:pPr>
  </w:style>
  <w:style w:type="character" w:customStyle="1" w:styleId="3Char1">
    <w:name w:val="正文文本缩进 3 Char"/>
    <w:basedOn w:val="a3"/>
    <w:link w:val="33"/>
    <w:qFormat/>
    <w:rsid w:val="00FF2D83"/>
    <w:rPr>
      <w:rFonts w:ascii="仿宋_GB2312" w:eastAsia="仿宋_GB2312"/>
      <w:color w:val="000000"/>
      <w:kern w:val="2"/>
      <w:sz w:val="30"/>
    </w:rPr>
  </w:style>
  <w:style w:type="character" w:customStyle="1" w:styleId="Char2">
    <w:name w:val="正文文本 Char"/>
    <w:basedOn w:val="a3"/>
    <w:link w:val="ad"/>
    <w:qFormat/>
    <w:rsid w:val="00FF2D83"/>
    <w:rPr>
      <w:kern w:val="2"/>
      <w:sz w:val="30"/>
      <w:szCs w:val="24"/>
    </w:rPr>
  </w:style>
  <w:style w:type="character" w:customStyle="1" w:styleId="2Char0">
    <w:name w:val="正文文本缩进 2 Char"/>
    <w:basedOn w:val="a3"/>
    <w:link w:val="20"/>
    <w:qFormat/>
    <w:rsid w:val="00FF2D83"/>
    <w:rPr>
      <w:rFonts w:ascii="Arial" w:eastAsia="仿宋_GB2312" w:hAnsi="Arial"/>
      <w:kern w:val="2"/>
      <w:sz w:val="32"/>
    </w:rPr>
  </w:style>
  <w:style w:type="character" w:customStyle="1" w:styleId="Char3">
    <w:name w:val="正文文本缩进 Char"/>
    <w:basedOn w:val="a3"/>
    <w:link w:val="ae"/>
    <w:qFormat/>
    <w:rsid w:val="00FF2D83"/>
    <w:rPr>
      <w:rFonts w:ascii="楷体_GB2312" w:eastAsia="楷体_GB2312"/>
      <w:kern w:val="2"/>
      <w:sz w:val="32"/>
    </w:rPr>
  </w:style>
  <w:style w:type="character" w:customStyle="1" w:styleId="2Char1">
    <w:name w:val="正文文本 2 Char"/>
    <w:basedOn w:val="a3"/>
    <w:link w:val="22"/>
    <w:qFormat/>
    <w:rsid w:val="00FF2D83"/>
    <w:rPr>
      <w:rFonts w:ascii="仿宋_GB2312" w:eastAsia="仿宋_GB2312"/>
      <w:b/>
      <w:kern w:val="2"/>
      <w:sz w:val="24"/>
    </w:rPr>
  </w:style>
  <w:style w:type="paragraph" w:customStyle="1" w:styleId="14">
    <w:name w:val="样式1"/>
    <w:basedOn w:val="2"/>
    <w:qFormat/>
    <w:rsid w:val="00FF2D83"/>
    <w:pPr>
      <w:spacing w:line="415" w:lineRule="auto"/>
      <w:ind w:firstLine="628"/>
    </w:pPr>
    <w:rPr>
      <w:bCs w:val="0"/>
      <w:szCs w:val="36"/>
    </w:rPr>
  </w:style>
  <w:style w:type="paragraph" w:customStyle="1" w:styleId="Char11">
    <w:name w:val="Char11"/>
    <w:basedOn w:val="a2"/>
    <w:qFormat/>
    <w:rsid w:val="00FF2D83"/>
    <w:rPr>
      <w:rFonts w:ascii="Tahoma" w:hAnsi="Tahoma"/>
      <w:szCs w:val="20"/>
    </w:rPr>
  </w:style>
  <w:style w:type="paragraph" w:customStyle="1" w:styleId="Blockquote">
    <w:name w:val="Blockquote"/>
    <w:basedOn w:val="a2"/>
    <w:qFormat/>
    <w:rsid w:val="00FF2D83"/>
    <w:pPr>
      <w:autoSpaceDE w:val="0"/>
      <w:autoSpaceDN w:val="0"/>
      <w:adjustRightInd w:val="0"/>
      <w:spacing w:before="100" w:after="100"/>
      <w:ind w:left="360" w:right="360"/>
      <w:jc w:val="left"/>
    </w:pPr>
    <w:rPr>
      <w:kern w:val="0"/>
      <w:sz w:val="28"/>
      <w:szCs w:val="20"/>
    </w:rPr>
  </w:style>
  <w:style w:type="paragraph" w:customStyle="1" w:styleId="378020">
    <w:name w:val="样式 标题 3 + (中文) 黑体 小四 非加粗 段前: 7.8 磅 段后: 0 磅 行距: 固定值 20 磅"/>
    <w:basedOn w:val="3"/>
    <w:qFormat/>
    <w:rsid w:val="00FF2D83"/>
    <w:pPr>
      <w:spacing w:line="400" w:lineRule="exact"/>
      <w:jc w:val="center"/>
    </w:pPr>
    <w:rPr>
      <w:bCs w:val="0"/>
    </w:rPr>
  </w:style>
  <w:style w:type="paragraph" w:customStyle="1" w:styleId="reader-word-layerreader-word-s2-12">
    <w:name w:val="reader-word-layer reader-word-s2-12"/>
    <w:basedOn w:val="a2"/>
    <w:qFormat/>
    <w:rsid w:val="00FF2D83"/>
    <w:pPr>
      <w:widowControl/>
      <w:spacing w:before="100" w:beforeAutospacing="1" w:after="100" w:afterAutospacing="1"/>
      <w:jc w:val="left"/>
    </w:pPr>
    <w:rPr>
      <w:kern w:val="0"/>
    </w:rPr>
  </w:style>
  <w:style w:type="paragraph" w:customStyle="1" w:styleId="CharCharCharCharCharChar">
    <w:name w:val="Char Char 字元 字元 字元 Char Char Char Char"/>
    <w:basedOn w:val="a2"/>
    <w:qFormat/>
    <w:rsid w:val="00FF2D83"/>
    <w:pPr>
      <w:adjustRightInd w:val="0"/>
    </w:pPr>
    <w:rPr>
      <w:kern w:val="0"/>
      <w:szCs w:val="20"/>
    </w:rPr>
  </w:style>
  <w:style w:type="paragraph" w:customStyle="1" w:styleId="Char10">
    <w:name w:val="Char1"/>
    <w:basedOn w:val="a2"/>
    <w:qFormat/>
    <w:rsid w:val="00FF2D83"/>
    <w:rPr>
      <w:rFonts w:ascii="Tahoma" w:hAnsi="Tahoma"/>
      <w:szCs w:val="20"/>
    </w:rPr>
  </w:style>
  <w:style w:type="paragraph" w:customStyle="1" w:styleId="CharCharCharChar1">
    <w:name w:val="Char Char Char Char1"/>
    <w:basedOn w:val="a2"/>
    <w:qFormat/>
    <w:rsid w:val="00FF2D83"/>
    <w:rPr>
      <w:rFonts w:ascii="Tahoma" w:hAnsi="Tahoma"/>
      <w:szCs w:val="20"/>
    </w:rPr>
  </w:style>
  <w:style w:type="paragraph" w:customStyle="1" w:styleId="Style5">
    <w:name w:val="_Style 5"/>
    <w:basedOn w:val="a2"/>
    <w:qFormat/>
    <w:rsid w:val="00FF2D83"/>
    <w:pPr>
      <w:widowControl/>
      <w:spacing w:line="400" w:lineRule="exact"/>
      <w:jc w:val="center"/>
    </w:pPr>
    <w:rPr>
      <w:szCs w:val="20"/>
    </w:rPr>
  </w:style>
  <w:style w:type="paragraph" w:customStyle="1" w:styleId="42">
    <w:name w:val="4级标题"/>
    <w:basedOn w:val="a2"/>
    <w:next w:val="a2"/>
    <w:link w:val="4Char0"/>
    <w:qFormat/>
    <w:rsid w:val="00FF2D83"/>
    <w:pPr>
      <w:tabs>
        <w:tab w:val="left" w:pos="770"/>
      </w:tabs>
      <w:spacing w:line="480" w:lineRule="exact"/>
      <w:ind w:left="767" w:hangingChars="364" w:hanging="767"/>
      <w:contextualSpacing/>
      <w:jc w:val="left"/>
      <w:textAlignment w:val="center"/>
      <w:outlineLvl w:val="3"/>
    </w:pPr>
    <w:rPr>
      <w:rFonts w:ascii="Calibri" w:hAnsi="Calibri"/>
      <w:b/>
      <w:kern w:val="0"/>
      <w:sz w:val="20"/>
      <w:szCs w:val="20"/>
    </w:rPr>
  </w:style>
  <w:style w:type="character" w:customStyle="1" w:styleId="4Char0">
    <w:name w:val="4级标题 Char"/>
    <w:link w:val="42"/>
    <w:qFormat/>
    <w:rsid w:val="00FF2D83"/>
    <w:rPr>
      <w:rFonts w:ascii="Calibri" w:hAnsi="Calibri"/>
      <w:b/>
    </w:rPr>
  </w:style>
  <w:style w:type="paragraph" w:customStyle="1" w:styleId="aff1">
    <w:name w:val="条款"/>
    <w:basedOn w:val="a2"/>
    <w:link w:val="Char9"/>
    <w:qFormat/>
    <w:rsid w:val="00FF2D83"/>
    <w:pPr>
      <w:widowControl/>
      <w:tabs>
        <w:tab w:val="left" w:pos="794"/>
      </w:tabs>
      <w:spacing w:line="440" w:lineRule="exact"/>
      <w:ind w:left="794" w:hanging="794"/>
      <w:jc w:val="left"/>
      <w:textAlignment w:val="center"/>
    </w:pPr>
    <w:rPr>
      <w:rFonts w:ascii="Calibri" w:hAnsi="Calibri"/>
      <w:kern w:val="0"/>
      <w:sz w:val="20"/>
      <w:szCs w:val="21"/>
    </w:rPr>
  </w:style>
  <w:style w:type="character" w:customStyle="1" w:styleId="Char9">
    <w:name w:val="条款 Char"/>
    <w:link w:val="aff1"/>
    <w:qFormat/>
    <w:rsid w:val="00FF2D83"/>
    <w:rPr>
      <w:rFonts w:ascii="Calibri" w:hAnsi="Calibri"/>
      <w:szCs w:val="21"/>
    </w:rPr>
  </w:style>
  <w:style w:type="paragraph" w:customStyle="1" w:styleId="61">
    <w:name w:val="6级标题"/>
    <w:basedOn w:val="aff1"/>
    <w:next w:val="aff1"/>
    <w:link w:val="6Char"/>
    <w:qFormat/>
    <w:rsid w:val="00FF2D83"/>
    <w:pPr>
      <w:outlineLvl w:val="5"/>
    </w:pPr>
    <w:rPr>
      <w:b/>
    </w:rPr>
  </w:style>
  <w:style w:type="character" w:customStyle="1" w:styleId="6Char">
    <w:name w:val="6级标题 Char"/>
    <w:link w:val="61"/>
    <w:qFormat/>
    <w:rsid w:val="00FF2D83"/>
    <w:rPr>
      <w:rFonts w:ascii="Calibri" w:hAnsi="Calibri"/>
      <w:b/>
      <w:szCs w:val="21"/>
    </w:rPr>
  </w:style>
  <w:style w:type="paragraph" w:customStyle="1" w:styleId="52">
    <w:name w:val="5级标题"/>
    <w:basedOn w:val="aff1"/>
    <w:next w:val="aff1"/>
    <w:link w:val="5Char0"/>
    <w:qFormat/>
    <w:rsid w:val="00FF2D83"/>
    <w:pPr>
      <w:outlineLvl w:val="4"/>
    </w:pPr>
    <w:rPr>
      <w:rFonts w:eastAsia="黑体"/>
    </w:rPr>
  </w:style>
  <w:style w:type="character" w:customStyle="1" w:styleId="5Char0">
    <w:name w:val="5级标题 Char"/>
    <w:link w:val="52"/>
    <w:qFormat/>
    <w:rsid w:val="00FF2D83"/>
    <w:rPr>
      <w:rFonts w:ascii="Calibri" w:eastAsia="黑体" w:hAnsi="Calibri"/>
      <w:szCs w:val="21"/>
    </w:rPr>
  </w:style>
  <w:style w:type="paragraph" w:customStyle="1" w:styleId="aff2">
    <w:name w:val="文件正文"/>
    <w:basedOn w:val="a2"/>
    <w:link w:val="Chara"/>
    <w:qFormat/>
    <w:rsid w:val="00FF2D83"/>
    <w:pPr>
      <w:spacing w:line="440" w:lineRule="exact"/>
      <w:ind w:firstLineChars="200" w:firstLine="420"/>
      <w:contextualSpacing/>
      <w:jc w:val="left"/>
    </w:pPr>
    <w:rPr>
      <w:rFonts w:ascii="Calibri" w:hAnsi="Calibri"/>
      <w:kern w:val="0"/>
      <w:sz w:val="20"/>
      <w:szCs w:val="20"/>
    </w:rPr>
  </w:style>
  <w:style w:type="character" w:customStyle="1" w:styleId="Chara">
    <w:name w:val="文件正文 Char"/>
    <w:link w:val="aff2"/>
    <w:qFormat/>
    <w:rsid w:val="00FF2D83"/>
    <w:rPr>
      <w:rFonts w:ascii="Calibri" w:hAnsi="Calibri"/>
    </w:rPr>
  </w:style>
  <w:style w:type="paragraph" w:customStyle="1" w:styleId="CharChar4">
    <w:name w:val="Char Char4"/>
    <w:basedOn w:val="a2"/>
    <w:qFormat/>
    <w:rsid w:val="00FF2D83"/>
    <w:pPr>
      <w:widowControl/>
      <w:spacing w:after="160" w:line="240" w:lineRule="exact"/>
      <w:jc w:val="left"/>
    </w:pPr>
  </w:style>
  <w:style w:type="paragraph" w:customStyle="1" w:styleId="TOC1">
    <w:name w:val="TOC 标题1"/>
    <w:basedOn w:val="1"/>
    <w:next w:val="a2"/>
    <w:uiPriority w:val="39"/>
    <w:semiHidden/>
    <w:unhideWhenUsed/>
    <w:qFormat/>
    <w:rsid w:val="00FF2D83"/>
    <w:pPr>
      <w:widowControl/>
      <w:spacing w:before="480" w:after="0" w:line="276" w:lineRule="auto"/>
      <w:jc w:val="left"/>
      <w:outlineLvl w:val="9"/>
    </w:pPr>
    <w:rPr>
      <w:rFonts w:ascii="Cambria" w:eastAsia="宋体" w:hAnsi="Cambria"/>
      <w:color w:val="365F91"/>
      <w:kern w:val="0"/>
      <w:sz w:val="28"/>
      <w:szCs w:val="28"/>
    </w:rPr>
  </w:style>
  <w:style w:type="character" w:customStyle="1" w:styleId="Char6">
    <w:name w:val="页脚 Char"/>
    <w:basedOn w:val="a3"/>
    <w:link w:val="af3"/>
    <w:uiPriority w:val="99"/>
    <w:qFormat/>
    <w:rsid w:val="00FF2D83"/>
    <w:rPr>
      <w:rFonts w:ascii="宋体" w:hAnsi="宋体" w:cs="宋体"/>
      <w:kern w:val="2"/>
      <w:sz w:val="18"/>
      <w:szCs w:val="18"/>
    </w:rPr>
  </w:style>
  <w:style w:type="character" w:customStyle="1" w:styleId="Charb">
    <w:name w:val="段 Char"/>
    <w:link w:val="aff3"/>
    <w:qFormat/>
    <w:rsid w:val="00FF2D83"/>
  </w:style>
  <w:style w:type="paragraph" w:customStyle="1" w:styleId="aff3">
    <w:name w:val="段"/>
    <w:link w:val="Charb"/>
    <w:qFormat/>
    <w:rsid w:val="00FF2D83"/>
    <w:pPr>
      <w:ind w:firstLineChars="200" w:firstLine="200"/>
      <w:jc w:val="both"/>
    </w:pPr>
  </w:style>
  <w:style w:type="character" w:customStyle="1" w:styleId="Char1">
    <w:name w:val="正文缩进 Char"/>
    <w:link w:val="a9"/>
    <w:qFormat/>
    <w:rsid w:val="00FF2D83"/>
    <w:rPr>
      <w:kern w:val="2"/>
      <w:sz w:val="21"/>
    </w:rPr>
  </w:style>
  <w:style w:type="character" w:customStyle="1" w:styleId="EUChar">
    <w:name w:val="数字EU Char"/>
    <w:link w:val="EU"/>
    <w:qFormat/>
    <w:rsid w:val="00FF2D83"/>
    <w:rPr>
      <w:rFonts w:ascii="EU-F1"/>
      <w:kern w:val="21"/>
      <w:szCs w:val="21"/>
    </w:rPr>
  </w:style>
  <w:style w:type="paragraph" w:customStyle="1" w:styleId="EU">
    <w:name w:val="数字EU"/>
    <w:basedOn w:val="a2"/>
    <w:link w:val="EUChar"/>
    <w:qFormat/>
    <w:rsid w:val="00FF2D83"/>
    <w:pPr>
      <w:wordWrap w:val="0"/>
      <w:overflowPunct w:val="0"/>
      <w:topLinePunct/>
    </w:pPr>
    <w:rPr>
      <w:rFonts w:ascii="EU-F1"/>
      <w:kern w:val="21"/>
      <w:sz w:val="20"/>
      <w:szCs w:val="21"/>
    </w:rPr>
  </w:style>
  <w:style w:type="paragraph" w:customStyle="1" w:styleId="a0">
    <w:name w:val="正文表标题"/>
    <w:next w:val="aff3"/>
    <w:qFormat/>
    <w:rsid w:val="00FF2D83"/>
    <w:pPr>
      <w:numPr>
        <w:numId w:val="5"/>
      </w:numPr>
      <w:spacing w:beforeLines="50" w:afterLines="50"/>
      <w:jc w:val="center"/>
    </w:pPr>
    <w:rPr>
      <w:rFonts w:ascii="黑体" w:eastAsia="黑体"/>
      <w:sz w:val="21"/>
    </w:rPr>
  </w:style>
  <w:style w:type="paragraph" w:customStyle="1" w:styleId="aff4">
    <w:name w:val="表格内字体字号"/>
    <w:basedOn w:val="a2"/>
    <w:qFormat/>
    <w:rsid w:val="00FF2D83"/>
    <w:pPr>
      <w:topLinePunct/>
      <w:snapToGrid w:val="0"/>
      <w:spacing w:beforeLines="20" w:afterLines="20"/>
      <w:ind w:leftChars="30" w:left="30" w:rightChars="30" w:right="30"/>
      <w:jc w:val="center"/>
    </w:pPr>
    <w:rPr>
      <w:sz w:val="18"/>
      <w:szCs w:val="18"/>
    </w:rPr>
  </w:style>
  <w:style w:type="character" w:customStyle="1" w:styleId="1Char">
    <w:name w:val="标题 1 Char"/>
    <w:basedOn w:val="a3"/>
    <w:link w:val="1"/>
    <w:uiPriority w:val="9"/>
    <w:qFormat/>
    <w:rsid w:val="00FF2D83"/>
    <w:rPr>
      <w:rFonts w:ascii="黑体" w:eastAsia="黑体" w:hAnsi="黑体" w:cs="宋体"/>
      <w:b/>
      <w:bCs/>
      <w:kern w:val="44"/>
      <w:sz w:val="32"/>
      <w:szCs w:val="32"/>
    </w:rPr>
  </w:style>
  <w:style w:type="character" w:customStyle="1" w:styleId="2Char">
    <w:name w:val="标题 2 Char"/>
    <w:basedOn w:val="a3"/>
    <w:link w:val="2"/>
    <w:uiPriority w:val="9"/>
    <w:qFormat/>
    <w:rsid w:val="00FF2D83"/>
    <w:rPr>
      <w:rFonts w:ascii="宋体" w:hAnsi="宋体" w:cstheme="majorBidi"/>
      <w:b/>
      <w:bCs/>
      <w:kern w:val="2"/>
      <w:sz w:val="28"/>
      <w:szCs w:val="28"/>
    </w:rPr>
  </w:style>
  <w:style w:type="character" w:customStyle="1" w:styleId="3Char">
    <w:name w:val="标题 3 Char"/>
    <w:basedOn w:val="a3"/>
    <w:link w:val="3"/>
    <w:uiPriority w:val="9"/>
    <w:qFormat/>
    <w:rsid w:val="00FF2D83"/>
    <w:rPr>
      <w:rFonts w:ascii="宋体" w:hAnsi="宋体" w:cs="宋体"/>
      <w:b/>
      <w:bCs/>
      <w:kern w:val="2"/>
      <w:sz w:val="28"/>
      <w:szCs w:val="28"/>
    </w:rPr>
  </w:style>
  <w:style w:type="character" w:customStyle="1" w:styleId="4Char">
    <w:name w:val="标题 4 Char"/>
    <w:basedOn w:val="a3"/>
    <w:link w:val="4"/>
    <w:uiPriority w:val="9"/>
    <w:qFormat/>
    <w:rsid w:val="00FF2D83"/>
    <w:rPr>
      <w:rFonts w:ascii="宋体" w:hAnsi="宋体" w:cstheme="majorBidi"/>
      <w:b/>
      <w:bCs/>
      <w:kern w:val="2"/>
      <w:sz w:val="28"/>
      <w:szCs w:val="28"/>
    </w:rPr>
  </w:style>
  <w:style w:type="paragraph" w:customStyle="1" w:styleId="34">
    <w:name w:val="投标3"/>
    <w:basedOn w:val="a2"/>
    <w:qFormat/>
    <w:rsid w:val="00FF2D83"/>
    <w:pPr>
      <w:tabs>
        <w:tab w:val="left" w:pos="315"/>
      </w:tabs>
      <w:spacing w:beforeLines="100"/>
      <w:ind w:left="850" w:firstLine="23"/>
      <w:outlineLvl w:val="2"/>
    </w:pPr>
    <w:rPr>
      <w:rFonts w:ascii="Arial" w:hAnsi="Arial" w:cs="Arial"/>
      <w:b/>
    </w:rPr>
  </w:style>
  <w:style w:type="character" w:customStyle="1" w:styleId="aff5">
    <w:name w:val="投标正文字符"/>
    <w:link w:val="aff6"/>
    <w:qFormat/>
    <w:locked/>
    <w:rsid w:val="00FF2D83"/>
    <w:rPr>
      <w:rFonts w:ascii="Arial" w:hAnsi="Arial" w:cs="Arial"/>
    </w:rPr>
  </w:style>
  <w:style w:type="paragraph" w:customStyle="1" w:styleId="aff6">
    <w:name w:val="投标正文"/>
    <w:basedOn w:val="aff0"/>
    <w:link w:val="aff5"/>
    <w:qFormat/>
    <w:rsid w:val="00FF2D83"/>
    <w:pPr>
      <w:ind w:firstLine="480"/>
    </w:pPr>
    <w:rPr>
      <w:rFonts w:ascii="Arial" w:hAnsi="Arial" w:cs="Arial"/>
      <w:kern w:val="0"/>
      <w:sz w:val="20"/>
      <w:szCs w:val="20"/>
    </w:rPr>
  </w:style>
  <w:style w:type="character" w:customStyle="1" w:styleId="66">
    <w:name w:val="66字符"/>
    <w:link w:val="660"/>
    <w:qFormat/>
    <w:locked/>
    <w:rsid w:val="00FF2D83"/>
    <w:rPr>
      <w:rFonts w:ascii="Arial" w:hAnsi="Arial" w:cs="Arial"/>
    </w:rPr>
  </w:style>
  <w:style w:type="paragraph" w:customStyle="1" w:styleId="660">
    <w:name w:val="66"/>
    <w:basedOn w:val="aff0"/>
    <w:link w:val="66"/>
    <w:qFormat/>
    <w:rsid w:val="00FF2D83"/>
    <w:pPr>
      <w:ind w:firstLine="480"/>
    </w:pPr>
    <w:rPr>
      <w:rFonts w:ascii="Arial" w:hAnsi="Arial" w:cs="Arial"/>
      <w:kern w:val="0"/>
      <w:sz w:val="20"/>
      <w:szCs w:val="20"/>
    </w:rPr>
  </w:style>
  <w:style w:type="character" w:customStyle="1" w:styleId="Char0">
    <w:name w:val="批注文字 Char"/>
    <w:basedOn w:val="a3"/>
    <w:link w:val="a7"/>
    <w:semiHidden/>
    <w:qFormat/>
    <w:rsid w:val="00FF2D83"/>
    <w:rPr>
      <w:rFonts w:ascii="宋体" w:hAnsi="宋体" w:cs="宋体"/>
      <w:kern w:val="2"/>
      <w:sz w:val="24"/>
      <w:szCs w:val="24"/>
    </w:rPr>
  </w:style>
  <w:style w:type="character" w:customStyle="1" w:styleId="Char">
    <w:name w:val="批注主题 Char"/>
    <w:basedOn w:val="Char0"/>
    <w:link w:val="a6"/>
    <w:semiHidden/>
    <w:qFormat/>
    <w:rsid w:val="00FF2D83"/>
    <w:rPr>
      <w:rFonts w:ascii="宋体" w:hAnsi="宋体" w:cs="宋体"/>
      <w:b/>
      <w:bCs/>
      <w:kern w:val="2"/>
      <w:sz w:val="24"/>
      <w:szCs w:val="24"/>
    </w:rPr>
  </w:style>
  <w:style w:type="character" w:customStyle="1" w:styleId="large1">
    <w:name w:val="large1"/>
    <w:basedOn w:val="a3"/>
    <w:qFormat/>
    <w:rsid w:val="00FF2D83"/>
    <w:rPr>
      <w:rFonts w:ascii="宋体" w:eastAsia="宋体" w:hAnsi="宋体" w:hint="eastAsia"/>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26631;&#20934;&#27169;&#26495;Teld.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788DF4-8CB3-4705-BB6D-61AF8ACE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标准模板Teld</Template>
  <TotalTime>10</TotalTime>
  <Pages>55</Pages>
  <Words>5556</Words>
  <Characters>31672</Characters>
  <Application>Microsoft Office Word</Application>
  <DocSecurity>0</DocSecurity>
  <Lines>263</Lines>
  <Paragraphs>74</Paragraphs>
  <ScaleCrop>false</ScaleCrop>
  <Company/>
  <LinksUpToDate>false</LinksUpToDate>
  <CharactersWithSpaces>37154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Administrator</cp:lastModifiedBy>
  <cp:revision>2</cp:revision>
  <cp:lastPrinted>2018-09-05T17:14:00Z</cp:lastPrinted>
  <dcterms:created xsi:type="dcterms:W3CDTF">2018-09-08T03:10:00Z</dcterms:created>
  <dcterms:modified xsi:type="dcterms:W3CDTF">2018-09-08T03:10:00Z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